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E3" w:rsidRPr="0010569B" w:rsidRDefault="00104CE3">
      <w:pPr>
        <w:ind w:firstLine="0"/>
        <w:jc w:val="center"/>
        <w:rPr>
          <w:rFonts w:ascii="PT Astra Serif" w:hAnsi="PT Astra Serif"/>
          <w:b/>
          <w:color w:val="000000" w:themeColor="text1"/>
          <w:sz w:val="28"/>
          <w:szCs w:val="28"/>
        </w:rPr>
      </w:pPr>
    </w:p>
    <w:p w:rsidR="00104CE3" w:rsidRPr="0010569B" w:rsidRDefault="00104CE3">
      <w:pPr>
        <w:ind w:firstLine="0"/>
        <w:rPr>
          <w:rFonts w:ascii="PT Astra Serif" w:hAnsi="PT Astra Serif"/>
          <w:b/>
          <w:color w:val="000000" w:themeColor="text1"/>
          <w:sz w:val="28"/>
          <w:szCs w:val="28"/>
        </w:rPr>
      </w:pPr>
    </w:p>
    <w:p w:rsidR="00104CE3" w:rsidRDefault="00104CE3">
      <w:pPr>
        <w:ind w:firstLine="0"/>
        <w:rPr>
          <w:rFonts w:ascii="PT Astra Serif" w:hAnsi="PT Astra Serif"/>
          <w:b/>
          <w:color w:val="000000" w:themeColor="text1"/>
          <w:sz w:val="28"/>
          <w:szCs w:val="28"/>
        </w:rPr>
      </w:pPr>
    </w:p>
    <w:p w:rsidR="0010569B" w:rsidRDefault="0010569B" w:rsidP="0010569B">
      <w:pPr>
        <w:ind w:firstLine="0"/>
        <w:rPr>
          <w:rFonts w:ascii="PT Astra Serif" w:hAnsi="PT Astra Serif"/>
          <w:b/>
          <w:color w:val="000000" w:themeColor="text1"/>
          <w:sz w:val="28"/>
          <w:szCs w:val="28"/>
        </w:rPr>
      </w:pPr>
    </w:p>
    <w:p w:rsidR="0010569B" w:rsidRDefault="0010569B" w:rsidP="0010569B">
      <w:pPr>
        <w:ind w:firstLine="0"/>
        <w:rPr>
          <w:rFonts w:ascii="PT Astra Serif" w:hAnsi="PT Astra Serif"/>
          <w:b/>
          <w:color w:val="000000" w:themeColor="text1"/>
          <w:sz w:val="28"/>
          <w:szCs w:val="28"/>
        </w:rPr>
      </w:pPr>
    </w:p>
    <w:p w:rsidR="00104CE3" w:rsidRPr="0010569B" w:rsidRDefault="005610F1">
      <w:pPr>
        <w:ind w:firstLine="0"/>
        <w:jc w:val="center"/>
        <w:rPr>
          <w:rFonts w:ascii="PT Astra Serif" w:hAnsi="PT Astra Serif"/>
          <w:b/>
          <w:bCs/>
          <w:color w:val="000000" w:themeColor="text1"/>
          <w:sz w:val="28"/>
          <w:szCs w:val="28"/>
        </w:rPr>
      </w:pPr>
      <w:r w:rsidRPr="0010569B">
        <w:rPr>
          <w:rFonts w:ascii="PT Astra Serif" w:hAnsi="PT Astra Serif"/>
          <w:b/>
          <w:bCs/>
          <w:color w:val="000000" w:themeColor="text1"/>
          <w:sz w:val="28"/>
          <w:szCs w:val="28"/>
        </w:rPr>
        <w:t xml:space="preserve">О внесении изменений в отдельные законодательные акты </w:t>
      </w:r>
    </w:p>
    <w:p w:rsidR="00104CE3" w:rsidRPr="0010569B" w:rsidRDefault="005610F1">
      <w:pPr>
        <w:ind w:firstLine="0"/>
        <w:jc w:val="center"/>
        <w:rPr>
          <w:rFonts w:ascii="PT Astra Serif" w:hAnsi="PT Astra Serif"/>
          <w:b/>
          <w:bCs/>
          <w:color w:val="000000" w:themeColor="text1"/>
          <w:sz w:val="28"/>
          <w:szCs w:val="28"/>
        </w:rPr>
      </w:pPr>
      <w:r w:rsidRPr="0010569B">
        <w:rPr>
          <w:rFonts w:ascii="PT Astra Serif" w:hAnsi="PT Astra Serif"/>
          <w:b/>
          <w:bCs/>
          <w:color w:val="000000" w:themeColor="text1"/>
          <w:sz w:val="28"/>
          <w:szCs w:val="28"/>
        </w:rPr>
        <w:t xml:space="preserve">Ульяновской области и о признании утратившим силу отдельного </w:t>
      </w:r>
    </w:p>
    <w:p w:rsidR="00104CE3" w:rsidRPr="0010569B" w:rsidRDefault="005610F1">
      <w:pPr>
        <w:ind w:firstLine="0"/>
        <w:jc w:val="center"/>
        <w:rPr>
          <w:rFonts w:ascii="PT Astra Serif" w:hAnsi="PT Astra Serif"/>
          <w:b/>
          <w:color w:val="000000" w:themeColor="text1"/>
          <w:sz w:val="28"/>
          <w:szCs w:val="28"/>
        </w:rPr>
      </w:pPr>
      <w:r w:rsidRPr="0010569B">
        <w:rPr>
          <w:rFonts w:ascii="PT Astra Serif" w:hAnsi="PT Astra Serif"/>
          <w:b/>
          <w:bCs/>
          <w:color w:val="000000" w:themeColor="text1"/>
          <w:sz w:val="28"/>
          <w:szCs w:val="28"/>
        </w:rPr>
        <w:t>положения законодательного акта Ульяновской области</w:t>
      </w:r>
    </w:p>
    <w:p w:rsidR="00104CE3" w:rsidRDefault="00104CE3" w:rsidP="0010569B">
      <w:pPr>
        <w:widowControl/>
        <w:ind w:firstLine="0"/>
        <w:rPr>
          <w:rFonts w:ascii="PT Astra Serif" w:hAnsi="PT Astra Serif"/>
          <w:color w:val="000000" w:themeColor="text1"/>
          <w:sz w:val="28"/>
          <w:szCs w:val="28"/>
        </w:rPr>
      </w:pPr>
    </w:p>
    <w:p w:rsidR="0010569B" w:rsidRDefault="0010569B" w:rsidP="0010569B">
      <w:pPr>
        <w:widowControl/>
        <w:ind w:firstLine="0"/>
        <w:rPr>
          <w:rFonts w:ascii="PT Astra Serif" w:hAnsi="PT Astra Serif"/>
          <w:color w:val="000000" w:themeColor="text1"/>
          <w:sz w:val="28"/>
          <w:szCs w:val="28"/>
        </w:rPr>
      </w:pPr>
    </w:p>
    <w:p w:rsidR="0010569B" w:rsidRDefault="0010569B" w:rsidP="0010569B">
      <w:pPr>
        <w:widowControl/>
        <w:ind w:firstLine="0"/>
        <w:rPr>
          <w:rFonts w:ascii="PT Astra Serif" w:hAnsi="PT Astra Serif"/>
          <w:color w:val="000000" w:themeColor="text1"/>
          <w:sz w:val="28"/>
          <w:szCs w:val="28"/>
        </w:rPr>
      </w:pPr>
    </w:p>
    <w:p w:rsidR="0010569B" w:rsidRDefault="0010569B" w:rsidP="0010569B">
      <w:pPr>
        <w:widowControl/>
        <w:ind w:firstLine="0"/>
        <w:rPr>
          <w:rFonts w:ascii="PT Astra Serif" w:hAnsi="PT Astra Serif"/>
          <w:color w:val="000000" w:themeColor="text1"/>
          <w:sz w:val="28"/>
          <w:szCs w:val="28"/>
        </w:rPr>
      </w:pPr>
    </w:p>
    <w:p w:rsidR="0010569B" w:rsidRPr="0010569B" w:rsidRDefault="0010569B" w:rsidP="0010569B">
      <w:pPr>
        <w:widowControl/>
        <w:ind w:firstLine="0"/>
        <w:rPr>
          <w:rFonts w:ascii="PT Astra Serif" w:hAnsi="PT Astra Serif"/>
          <w:color w:val="000000" w:themeColor="text1"/>
          <w:sz w:val="28"/>
          <w:szCs w:val="28"/>
        </w:rPr>
      </w:pPr>
    </w:p>
    <w:p w:rsidR="00104CE3" w:rsidRPr="0010569B" w:rsidRDefault="00104CE3" w:rsidP="0010569B">
      <w:pPr>
        <w:widowControl/>
        <w:ind w:firstLine="0"/>
        <w:rPr>
          <w:rFonts w:ascii="PT Astra Serif" w:hAnsi="PT Astra Serif"/>
          <w:color w:val="000000" w:themeColor="text1"/>
          <w:sz w:val="28"/>
          <w:szCs w:val="28"/>
        </w:rPr>
      </w:pPr>
    </w:p>
    <w:p w:rsidR="00104CE3" w:rsidRPr="0010569B" w:rsidRDefault="005610F1" w:rsidP="0010569B">
      <w:pPr>
        <w:widowControl/>
        <w:spacing w:line="360" w:lineRule="auto"/>
        <w:ind w:firstLine="709"/>
        <w:rPr>
          <w:rFonts w:ascii="PT Astra Serif" w:hAnsi="PT Astra Serif"/>
          <w:b/>
          <w:bCs/>
          <w:color w:val="000000" w:themeColor="text1"/>
          <w:sz w:val="28"/>
          <w:szCs w:val="28"/>
        </w:rPr>
      </w:pPr>
      <w:r w:rsidRPr="0010569B">
        <w:rPr>
          <w:rFonts w:ascii="PT Astra Serif" w:hAnsi="PT Astra Serif"/>
          <w:b/>
          <w:bCs/>
          <w:color w:val="000000" w:themeColor="text1"/>
          <w:sz w:val="28"/>
          <w:szCs w:val="28"/>
        </w:rPr>
        <w:t>Статья 1</w:t>
      </w:r>
    </w:p>
    <w:p w:rsidR="00104CE3" w:rsidRDefault="00104CE3" w:rsidP="0010569B">
      <w:pPr>
        <w:widowControl/>
        <w:ind w:firstLine="709"/>
        <w:rPr>
          <w:rFonts w:ascii="PT Astra Serif" w:hAnsi="PT Astra Serif"/>
          <w:b/>
          <w:bCs/>
          <w:color w:val="000000" w:themeColor="text1"/>
          <w:sz w:val="28"/>
          <w:szCs w:val="28"/>
        </w:rPr>
      </w:pPr>
    </w:p>
    <w:p w:rsidR="0010569B" w:rsidRPr="0010569B" w:rsidRDefault="0010569B" w:rsidP="0010569B">
      <w:pPr>
        <w:widowControl/>
        <w:ind w:firstLine="709"/>
        <w:rPr>
          <w:rFonts w:ascii="PT Astra Serif" w:hAnsi="PT Astra Serif"/>
          <w:b/>
          <w:bCs/>
          <w:color w:val="000000" w:themeColor="text1"/>
          <w:sz w:val="28"/>
          <w:szCs w:val="28"/>
        </w:rPr>
      </w:pPr>
    </w:p>
    <w:p w:rsidR="00104CE3" w:rsidRPr="0010569B" w:rsidRDefault="005610F1" w:rsidP="0010569B">
      <w:pPr>
        <w:widowControl/>
        <w:spacing w:line="355" w:lineRule="auto"/>
        <w:ind w:firstLine="709"/>
        <w:rPr>
          <w:rFonts w:ascii="PT Astra Serif" w:hAnsi="PT Astra Serif"/>
          <w:color w:val="000000" w:themeColor="text1"/>
          <w:sz w:val="28"/>
          <w:szCs w:val="28"/>
        </w:rPr>
      </w:pPr>
      <w:r w:rsidRPr="0010569B">
        <w:rPr>
          <w:rFonts w:ascii="PT Astra Serif" w:hAnsi="PT Astra Serif"/>
          <w:color w:val="000000" w:themeColor="text1"/>
          <w:sz w:val="28"/>
          <w:szCs w:val="28"/>
        </w:rPr>
        <w:t>Внести в Закон Ульяновской области от 2 ноября 2005 года № 110-ЗО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 («Ульяновская правда» от 08.11.2005 № 103-104; от 04.06.2008 № 45;                 от 08.07.2011 № 74; от 04.05.2012 № 45; от 11.11.2013 № 144; от 09.10.2014       № 149; от 31.12.2014 № 196; от 08.06.2015 № 76-77; от 09.11.2015 № 156;             от 29.04.2016 № 57; от 30.11.2017 № 89) следующие изменения:</w:t>
      </w:r>
    </w:p>
    <w:p w:rsidR="00104CE3" w:rsidRPr="0010569B" w:rsidRDefault="005610F1" w:rsidP="0010569B">
      <w:pPr>
        <w:widowControl/>
        <w:numPr>
          <w:ilvl w:val="0"/>
          <w:numId w:val="1"/>
        </w:numPr>
        <w:spacing w:line="355" w:lineRule="auto"/>
        <w:ind w:firstLine="709"/>
        <w:rPr>
          <w:rFonts w:ascii="PT Astra Serif" w:hAnsi="PT Astra Serif"/>
          <w:color w:val="000000" w:themeColor="text1"/>
          <w:sz w:val="28"/>
          <w:szCs w:val="28"/>
        </w:rPr>
      </w:pPr>
      <w:r w:rsidRPr="0010569B">
        <w:rPr>
          <w:rFonts w:ascii="PT Astra Serif" w:hAnsi="PT Astra Serif"/>
          <w:color w:val="000000" w:themeColor="text1"/>
          <w:sz w:val="28"/>
          <w:szCs w:val="28"/>
        </w:rPr>
        <w:t>в подпункте «д» пункта 2.1 раздела 2 приложения 1:</w:t>
      </w:r>
    </w:p>
    <w:p w:rsidR="00104CE3" w:rsidRPr="0010569B" w:rsidRDefault="005610F1" w:rsidP="0010569B">
      <w:pPr>
        <w:widowControl/>
        <w:spacing w:line="355"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а) в абзаце шестом слова «единовременное пособие женщинам, вставшим на учёт в медицинских организациях в ранние сроки беременности» заменить словами «ежемесячное пособие в связи с рождением и воспитанием ребёнка»;</w:t>
      </w:r>
    </w:p>
    <w:p w:rsidR="00104CE3" w:rsidRPr="0010569B" w:rsidRDefault="005610F1" w:rsidP="0010569B">
      <w:pPr>
        <w:widowControl/>
        <w:spacing w:line="355"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б) абзац седьмой признать утратившим силу;</w:t>
      </w:r>
    </w:p>
    <w:p w:rsidR="00104CE3" w:rsidRPr="0010569B" w:rsidRDefault="005610F1" w:rsidP="0010569B">
      <w:pPr>
        <w:widowControl/>
        <w:numPr>
          <w:ilvl w:val="0"/>
          <w:numId w:val="2"/>
        </w:numPr>
        <w:spacing w:line="355" w:lineRule="auto"/>
        <w:ind w:firstLine="709"/>
        <w:rPr>
          <w:rFonts w:ascii="PT Astra Serif" w:hAnsi="PT Astra Serif"/>
          <w:color w:val="000000" w:themeColor="text1"/>
          <w:sz w:val="28"/>
          <w:szCs w:val="28"/>
        </w:rPr>
      </w:pPr>
      <w:r w:rsidRPr="0010569B">
        <w:rPr>
          <w:rFonts w:ascii="PT Astra Serif" w:hAnsi="PT Astra Serif"/>
          <w:color w:val="000000" w:themeColor="text1"/>
          <w:sz w:val="28"/>
          <w:szCs w:val="28"/>
        </w:rPr>
        <w:t>в пункте 2 раздела 4 приложения 2 слова «об инвентаризационной» заменить словами «о кадастровой», слова «органами технической инвентаризации» заменить словами «в соответствии с законодательством Российской Федерации о государственной кадастровой оценке».</w:t>
      </w:r>
    </w:p>
    <w:p w:rsidR="00104CE3" w:rsidRPr="0010569B" w:rsidRDefault="005610F1" w:rsidP="0010569B">
      <w:pPr>
        <w:widowControl/>
        <w:ind w:firstLine="709"/>
        <w:rPr>
          <w:rFonts w:ascii="PT Astra Serif" w:hAnsi="PT Astra Serif"/>
          <w:b/>
          <w:bCs/>
          <w:color w:val="000000" w:themeColor="text1"/>
          <w:sz w:val="28"/>
          <w:szCs w:val="28"/>
        </w:rPr>
      </w:pPr>
      <w:r w:rsidRPr="0010569B">
        <w:rPr>
          <w:rFonts w:ascii="PT Astra Serif" w:hAnsi="PT Astra Serif"/>
          <w:b/>
          <w:bCs/>
          <w:color w:val="000000" w:themeColor="text1"/>
          <w:sz w:val="28"/>
          <w:szCs w:val="28"/>
        </w:rPr>
        <w:lastRenderedPageBreak/>
        <w:t>Статья 2</w:t>
      </w:r>
    </w:p>
    <w:p w:rsidR="00104CE3" w:rsidRDefault="00104CE3" w:rsidP="0010569B">
      <w:pPr>
        <w:widowControl/>
        <w:ind w:firstLine="709"/>
        <w:rPr>
          <w:rFonts w:ascii="PT Astra Serif" w:hAnsi="PT Astra Serif"/>
          <w:color w:val="000000" w:themeColor="text1"/>
          <w:sz w:val="28"/>
          <w:szCs w:val="28"/>
        </w:rPr>
      </w:pPr>
    </w:p>
    <w:p w:rsidR="0010569B" w:rsidRPr="0010569B" w:rsidRDefault="0010569B" w:rsidP="0010569B">
      <w:pPr>
        <w:widowControl/>
        <w:ind w:firstLine="709"/>
        <w:rPr>
          <w:rFonts w:ascii="PT Astra Serif" w:hAnsi="PT Astra Serif"/>
          <w:color w:val="000000" w:themeColor="text1"/>
          <w:sz w:val="28"/>
          <w:szCs w:val="28"/>
        </w:rPr>
      </w:pPr>
    </w:p>
    <w:p w:rsidR="00104CE3" w:rsidRPr="0010569B" w:rsidRDefault="005610F1" w:rsidP="0010569B">
      <w:pPr>
        <w:widowControl/>
        <w:spacing w:line="360" w:lineRule="auto"/>
        <w:ind w:firstLine="709"/>
        <w:rPr>
          <w:rFonts w:ascii="PT Astra Serif" w:hAnsi="PT Astra Serif"/>
          <w:color w:val="000000" w:themeColor="text1"/>
          <w:sz w:val="28"/>
          <w:szCs w:val="28"/>
        </w:rPr>
      </w:pPr>
      <w:r w:rsidRPr="0010569B">
        <w:rPr>
          <w:rFonts w:ascii="PT Astra Serif" w:hAnsi="PT Astra Serif"/>
          <w:color w:val="000000" w:themeColor="text1"/>
          <w:sz w:val="28"/>
          <w:szCs w:val="28"/>
        </w:rPr>
        <w:t>Внести в Закон Ульяновской области от 6 мая 2006 года № 49-ЗО           «О порядке ведения органами местного самоуправления муниципальных образований Ульяновской области учёта граждан в качестве нуждающихся       в жилых помещениях, предоставляемых по договорам социального найма» («Ульяновская правда» от 17.05.2006 № 35; от 07.11.2008 № 91; от 07.07.2010 № 51-52; от 02.03.2012 № 22; от 13.03.2013 № 27; от 30.12.2015 № 192;              от 02.08.2016 № 99; от 27.12.2016 № 140; от 02.11.2018 № 81; от 29.05.2020       № 37; от 28.12.2021 № 95; от 28.10.2022 № 80) следующие изменения:</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1) в статье 3:</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а) дополнить частью 1</w:t>
      </w:r>
      <w:r w:rsidRPr="0010569B">
        <w:rPr>
          <w:rFonts w:ascii="PT Astra Serif" w:hAnsi="PT Astra Serif"/>
          <w:color w:val="000000" w:themeColor="text1"/>
          <w:sz w:val="28"/>
          <w:szCs w:val="28"/>
          <w:vertAlign w:val="superscript"/>
        </w:rPr>
        <w:t>1</w:t>
      </w:r>
      <w:r w:rsidRPr="0010569B">
        <w:rPr>
          <w:rFonts w:ascii="PT Astra Serif" w:hAnsi="PT Astra Serif"/>
          <w:color w:val="000000" w:themeColor="text1"/>
          <w:sz w:val="28"/>
          <w:szCs w:val="28"/>
        </w:rPr>
        <w:t xml:space="preserve"> следующего содержания:</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«1</w:t>
      </w:r>
      <w:r w:rsidRPr="0010569B">
        <w:rPr>
          <w:rFonts w:ascii="PT Astra Serif" w:hAnsi="PT Astra Serif"/>
          <w:color w:val="000000" w:themeColor="text1"/>
          <w:sz w:val="28"/>
          <w:szCs w:val="28"/>
          <w:vertAlign w:val="superscript"/>
        </w:rPr>
        <w:t>1</w:t>
      </w:r>
      <w:r w:rsidRPr="0010569B">
        <w:rPr>
          <w:rFonts w:ascii="PT Astra Serif" w:hAnsi="PT Astra Serif"/>
          <w:color w:val="000000" w:themeColor="text1"/>
          <w:sz w:val="28"/>
          <w:szCs w:val="28"/>
        </w:rPr>
        <w:t>. Заявление о принятии на учёт должно содержать отметку                  об уведомлении гражданина об обязанности сообщать в уполномоченный орган об изменении сведений, содержащихся в ранее представленных им документах, или об их неизменности в порядке и сроки, установленные частью 2 статьи 4 настоящего Закона.»;</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б) в части 2:</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в пункте 5 слова «объекты недвижимости, в том числе земельные участки» заменить словами «жилые помещения»;</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в пункте 7 слова «объекты недвижимости» заменить словами «иные жилые помещения»;</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в) в пункте 5 части 3 слова «объекты недвижимости, в том числе земельные участки» заменить словами «жилые помещения»;</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г) в части 5:</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в абзаце первом слова «тридцать рабочих дней» заменить словами «двадцать два рабочих дня»;</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в абзаце четвёртом слова «основания такого отказа» заменить словами «сведения об обстоятельствах, послуживших основанием для принятия такого решения,»;</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lastRenderedPageBreak/>
        <w:t>д) в части 11 слова «далее – снятие» заменить словами «далее также – снятие»;</w:t>
      </w:r>
    </w:p>
    <w:p w:rsidR="00104CE3" w:rsidRPr="0010569B" w:rsidRDefault="005610F1" w:rsidP="0010569B">
      <w:pPr>
        <w:widowControl/>
        <w:numPr>
          <w:ilvl w:val="0"/>
          <w:numId w:val="3"/>
        </w:numPr>
        <w:spacing w:line="360" w:lineRule="auto"/>
        <w:ind w:firstLine="709"/>
        <w:rPr>
          <w:rFonts w:ascii="PT Astra Serif" w:hAnsi="PT Astra Serif"/>
          <w:color w:val="000000" w:themeColor="text1"/>
          <w:sz w:val="28"/>
          <w:szCs w:val="28"/>
        </w:rPr>
      </w:pPr>
      <w:r w:rsidRPr="0010569B">
        <w:rPr>
          <w:rFonts w:ascii="PT Astra Serif" w:hAnsi="PT Astra Serif"/>
          <w:color w:val="000000" w:themeColor="text1"/>
          <w:sz w:val="28"/>
          <w:szCs w:val="28"/>
        </w:rPr>
        <w:t>в статье 4:</w:t>
      </w:r>
    </w:p>
    <w:p w:rsidR="00104CE3" w:rsidRPr="0010569B" w:rsidRDefault="005610F1" w:rsidP="0010569B">
      <w:pPr>
        <w:widowControl/>
        <w:spacing w:line="360" w:lineRule="auto"/>
        <w:ind w:firstLineChars="250" w:firstLine="700"/>
        <w:rPr>
          <w:rFonts w:ascii="PT Astra Serif" w:hAnsi="PT Astra Serif"/>
          <w:color w:val="000000" w:themeColor="text1"/>
          <w:sz w:val="28"/>
          <w:szCs w:val="28"/>
        </w:rPr>
      </w:pPr>
      <w:r w:rsidRPr="0010569B">
        <w:rPr>
          <w:rFonts w:ascii="PT Astra Serif" w:hAnsi="PT Astra Serif"/>
          <w:color w:val="000000" w:themeColor="text1"/>
          <w:sz w:val="28"/>
          <w:szCs w:val="28"/>
        </w:rPr>
        <w:t>а) в абзаце первом части 2 слова «в сведениях» заменить словом «сведений»;</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б) в части 4:</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в абзаце втором слово «тридцати» заменить словами «двадцати двух», слова «решение о перерегистрации гражданина или о снятии гражданина            с учёта в случае наличия хотя бы одного из оснований снятия гражданина           с учёта, предусмотренных пунктами 2, 3 или 6 части 1 статьи 56 Жилищного кодекса Российской Федерации.» заменить словами «одно из следующих решений:»;</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абзацы третий – пятый изложить в следующей редакции:</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«1) о перерегистрации гражданина;</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 xml:space="preserve">2) об отказе в перерегистрации гражданина в случае обнаружения                            в представленном гражданином или его представителем заявлении                            о перерегистрации и (или) приложенных к нему документах неполной и (или) недостоверной информации; </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3) о снятии гражданина с учёта в случае наличия хотя бы одного                  из оснований снятия гражданина с учёта, предусмотренных пунктами 2, 3 или 6 части 1 статьи 56 Жилищного кодекса Российской Федерации.»;</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дополнить абзацами шестым – девятым следующего содержания:</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«Решение об отказе в перерегистрации гражданина должно содержать сведения об обстоятельствах, послуживших основанием для принятия такого решения, и может быть обжаловано в установленном законодательством Российской Федерации порядке.</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Соответствующее решение уполномоченного органа оформляется постановлением уполномоченного органа.</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 xml:space="preserve">В случае принятия решения о перерегистрации гражданина уполномоченный орган в течение пяти рабочих дней со дня принятия такого </w:t>
      </w:r>
      <w:r w:rsidRPr="0010569B">
        <w:rPr>
          <w:rFonts w:ascii="PT Astra Serif" w:hAnsi="PT Astra Serif"/>
          <w:color w:val="000000" w:themeColor="text1"/>
          <w:sz w:val="28"/>
          <w:szCs w:val="28"/>
        </w:rPr>
        <w:lastRenderedPageBreak/>
        <w:t>решения включает заявление о перерегистрации и приложенные к нему документы, подтверждающие произошедшие изменения, в учётное дело гражданина и вносит соответствующие изменения в Книгу учёта.</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Копия решения о перерегистрации гражданина или об отказе                       в перерегистрации гражданина выдаётся или направляется гражданину или его представителю, представившему заявление о перерегистрации, не позднее чем через три рабочих дня со дня принятия указанного решения.»;</w:t>
      </w:r>
    </w:p>
    <w:p w:rsidR="00104CE3" w:rsidRPr="0010569B" w:rsidRDefault="005610F1" w:rsidP="0010569B">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в) часть 5 признать утратившей силу;</w:t>
      </w:r>
    </w:p>
    <w:p w:rsidR="00104CE3" w:rsidRPr="0010569B" w:rsidRDefault="005610F1">
      <w:pPr>
        <w:widowControl/>
        <w:numPr>
          <w:ilvl w:val="0"/>
          <w:numId w:val="3"/>
        </w:numPr>
        <w:spacing w:line="360" w:lineRule="auto"/>
        <w:ind w:firstLine="709"/>
        <w:rPr>
          <w:rFonts w:ascii="PT Astra Serif" w:hAnsi="PT Astra Serif"/>
          <w:color w:val="000000" w:themeColor="text1"/>
          <w:sz w:val="28"/>
          <w:szCs w:val="28"/>
        </w:rPr>
      </w:pPr>
      <w:r w:rsidRPr="0010569B">
        <w:rPr>
          <w:rFonts w:ascii="PT Astra Serif" w:hAnsi="PT Astra Serif"/>
          <w:color w:val="000000" w:themeColor="text1"/>
          <w:sz w:val="28"/>
          <w:szCs w:val="28"/>
        </w:rPr>
        <w:t>дополнить статьями 4</w:t>
      </w:r>
      <w:r w:rsidRPr="0010569B">
        <w:rPr>
          <w:rFonts w:ascii="PT Astra Serif" w:hAnsi="PT Astra Serif"/>
          <w:color w:val="000000" w:themeColor="text1"/>
          <w:sz w:val="28"/>
          <w:szCs w:val="28"/>
          <w:vertAlign w:val="superscript"/>
        </w:rPr>
        <w:t>1</w:t>
      </w:r>
      <w:r w:rsidRPr="0010569B">
        <w:rPr>
          <w:rFonts w:ascii="PT Astra Serif" w:hAnsi="PT Astra Serif"/>
          <w:color w:val="000000" w:themeColor="text1"/>
          <w:sz w:val="28"/>
          <w:szCs w:val="28"/>
        </w:rPr>
        <w:t xml:space="preserve"> и 4</w:t>
      </w:r>
      <w:r w:rsidRPr="0010569B">
        <w:rPr>
          <w:rFonts w:ascii="PT Astra Serif" w:hAnsi="PT Astra Serif"/>
          <w:color w:val="000000" w:themeColor="text1"/>
          <w:sz w:val="28"/>
          <w:szCs w:val="28"/>
          <w:vertAlign w:val="superscript"/>
        </w:rPr>
        <w:t>2</w:t>
      </w:r>
      <w:r w:rsidRPr="0010569B">
        <w:rPr>
          <w:rFonts w:ascii="PT Astra Serif" w:hAnsi="PT Astra Serif"/>
          <w:b/>
          <w:bCs/>
          <w:color w:val="000000" w:themeColor="text1"/>
          <w:sz w:val="28"/>
          <w:szCs w:val="28"/>
        </w:rPr>
        <w:t xml:space="preserve"> </w:t>
      </w:r>
      <w:r w:rsidRPr="0010569B">
        <w:rPr>
          <w:rFonts w:ascii="PT Astra Serif" w:hAnsi="PT Astra Serif"/>
          <w:color w:val="000000" w:themeColor="text1"/>
          <w:sz w:val="28"/>
          <w:szCs w:val="28"/>
        </w:rPr>
        <w:t>следующего содержания:</w:t>
      </w:r>
    </w:p>
    <w:tbl>
      <w:tblPr>
        <w:tblStyle w:val="ab"/>
        <w:tblW w:w="0" w:type="auto"/>
        <w:tblInd w:w="535" w:type="dxa"/>
        <w:tblLayout w:type="fixed"/>
        <w:tblLook w:val="04A0" w:firstRow="1" w:lastRow="0" w:firstColumn="1" w:lastColumn="0" w:noHBand="0" w:noVBand="1"/>
      </w:tblPr>
      <w:tblGrid>
        <w:gridCol w:w="1822"/>
        <w:gridCol w:w="7457"/>
      </w:tblGrid>
      <w:tr w:rsidR="00104CE3" w:rsidRPr="0010569B" w:rsidTr="0010569B">
        <w:trPr>
          <w:trHeight w:val="896"/>
        </w:trPr>
        <w:tc>
          <w:tcPr>
            <w:tcW w:w="1822" w:type="dxa"/>
            <w:tcBorders>
              <w:top w:val="nil"/>
              <w:left w:val="nil"/>
              <w:bottom w:val="nil"/>
              <w:right w:val="nil"/>
            </w:tcBorders>
          </w:tcPr>
          <w:p w:rsidR="00104CE3" w:rsidRPr="0010569B" w:rsidRDefault="005610F1">
            <w:pPr>
              <w:widowControl/>
              <w:ind w:firstLine="240"/>
              <w:rPr>
                <w:rFonts w:ascii="PT Astra Serif" w:hAnsi="PT Astra Serif"/>
                <w:b/>
                <w:bCs/>
                <w:color w:val="000000" w:themeColor="text1"/>
                <w:sz w:val="28"/>
                <w:szCs w:val="28"/>
              </w:rPr>
            </w:pPr>
            <w:r w:rsidRPr="0010569B">
              <w:rPr>
                <w:rFonts w:ascii="PT Astra Serif" w:hAnsi="PT Astra Serif"/>
                <w:color w:val="000000" w:themeColor="text1"/>
                <w:sz w:val="28"/>
                <w:szCs w:val="28"/>
              </w:rPr>
              <w:t>«Статья 4</w:t>
            </w:r>
            <w:r w:rsidRPr="0010569B">
              <w:rPr>
                <w:rFonts w:ascii="PT Astra Serif" w:hAnsi="PT Astra Serif"/>
                <w:color w:val="000000" w:themeColor="text1"/>
                <w:sz w:val="28"/>
                <w:szCs w:val="28"/>
                <w:vertAlign w:val="superscript"/>
              </w:rPr>
              <w:t>1</w:t>
            </w:r>
            <w:r w:rsidRPr="0010569B">
              <w:rPr>
                <w:rFonts w:ascii="PT Astra Serif" w:hAnsi="PT Astra Serif"/>
                <w:color w:val="000000" w:themeColor="text1"/>
                <w:sz w:val="28"/>
                <w:szCs w:val="28"/>
              </w:rPr>
              <w:t>.</w:t>
            </w:r>
          </w:p>
        </w:tc>
        <w:tc>
          <w:tcPr>
            <w:tcW w:w="7457" w:type="dxa"/>
            <w:tcBorders>
              <w:top w:val="nil"/>
              <w:left w:val="nil"/>
              <w:bottom w:val="nil"/>
              <w:right w:val="nil"/>
            </w:tcBorders>
          </w:tcPr>
          <w:p w:rsidR="0010569B" w:rsidRPr="0010569B" w:rsidRDefault="005610F1">
            <w:pPr>
              <w:widowControl/>
              <w:ind w:firstLine="0"/>
              <w:rPr>
                <w:rFonts w:ascii="PT Astra Serif" w:hAnsi="PT Astra Serif"/>
                <w:b/>
                <w:bCs/>
                <w:color w:val="000000" w:themeColor="text1"/>
                <w:sz w:val="28"/>
                <w:szCs w:val="28"/>
              </w:rPr>
            </w:pPr>
            <w:r w:rsidRPr="0010569B">
              <w:rPr>
                <w:rFonts w:ascii="PT Astra Serif" w:hAnsi="PT Astra Serif"/>
                <w:b/>
                <w:bCs/>
                <w:color w:val="000000" w:themeColor="text1"/>
                <w:sz w:val="28"/>
                <w:szCs w:val="28"/>
              </w:rPr>
              <w:t>Снятие граждан с учёта</w:t>
            </w:r>
            <w:r w:rsidR="0010569B">
              <w:rPr>
                <w:rFonts w:ascii="PT Astra Serif" w:hAnsi="PT Astra Serif"/>
                <w:b/>
                <w:bCs/>
                <w:color w:val="000000" w:themeColor="text1"/>
                <w:sz w:val="28"/>
                <w:szCs w:val="28"/>
              </w:rPr>
              <w:t xml:space="preserve"> в качестве нуждающихся                   в жилых</w:t>
            </w:r>
            <w:r w:rsidRPr="0010569B">
              <w:rPr>
                <w:rFonts w:ascii="PT Astra Serif" w:hAnsi="PT Astra Serif"/>
                <w:b/>
                <w:bCs/>
                <w:color w:val="000000" w:themeColor="text1"/>
                <w:sz w:val="28"/>
                <w:szCs w:val="28"/>
              </w:rPr>
              <w:t xml:space="preserve"> помещениях, предоставляемых по договорам социального найма</w:t>
            </w:r>
          </w:p>
        </w:tc>
      </w:tr>
    </w:tbl>
    <w:p w:rsidR="00DC08A7" w:rsidRDefault="00DC08A7" w:rsidP="00DC08A7">
      <w:pPr>
        <w:widowControl/>
        <w:ind w:firstLine="709"/>
        <w:rPr>
          <w:rFonts w:ascii="PT Astra Serif" w:hAnsi="PT Astra Serif"/>
          <w:color w:val="000000" w:themeColor="text1"/>
          <w:sz w:val="28"/>
          <w:szCs w:val="28"/>
        </w:rPr>
      </w:pPr>
    </w:p>
    <w:p w:rsidR="00104CE3" w:rsidRPr="0010569B" w:rsidRDefault="005610F1" w:rsidP="0010569B">
      <w:pPr>
        <w:widowControl/>
        <w:spacing w:line="360" w:lineRule="auto"/>
        <w:ind w:firstLine="708"/>
        <w:rPr>
          <w:rFonts w:ascii="PT Astra Serif" w:hAnsi="PT Astra Serif"/>
          <w:color w:val="000000" w:themeColor="text1"/>
          <w:sz w:val="28"/>
          <w:szCs w:val="28"/>
        </w:rPr>
      </w:pPr>
      <w:r w:rsidRPr="0010569B">
        <w:rPr>
          <w:rFonts w:ascii="PT Astra Serif" w:hAnsi="PT Astra Serif"/>
          <w:color w:val="000000" w:themeColor="text1"/>
          <w:sz w:val="28"/>
          <w:szCs w:val="28"/>
        </w:rPr>
        <w:t>Снятие граждан с учёта в качестве нуждающихся в жилых помещениях, предоставляемых по договорам социального найма, осуществляется в порядке, установленном статьёй 56 Жилищного кодекса Российской Федерации.</w:t>
      </w:r>
    </w:p>
    <w:tbl>
      <w:tblPr>
        <w:tblStyle w:val="ab"/>
        <w:tblW w:w="9315" w:type="dxa"/>
        <w:tblInd w:w="535" w:type="dxa"/>
        <w:tblLook w:val="04A0" w:firstRow="1" w:lastRow="0" w:firstColumn="1" w:lastColumn="0" w:noHBand="0" w:noVBand="1"/>
      </w:tblPr>
      <w:tblGrid>
        <w:gridCol w:w="1665"/>
        <w:gridCol w:w="7650"/>
      </w:tblGrid>
      <w:tr w:rsidR="00104CE3" w:rsidRPr="0010569B">
        <w:tc>
          <w:tcPr>
            <w:tcW w:w="1665" w:type="dxa"/>
            <w:tcBorders>
              <w:top w:val="nil"/>
              <w:left w:val="nil"/>
              <w:bottom w:val="nil"/>
              <w:right w:val="nil"/>
            </w:tcBorders>
          </w:tcPr>
          <w:p w:rsidR="00104CE3" w:rsidRPr="0010569B" w:rsidRDefault="005610F1">
            <w:pPr>
              <w:widowControl/>
              <w:ind w:firstLine="240"/>
              <w:rPr>
                <w:rFonts w:ascii="PT Astra Serif" w:hAnsi="PT Astra Serif"/>
                <w:color w:val="000000" w:themeColor="text1"/>
                <w:sz w:val="28"/>
                <w:szCs w:val="28"/>
              </w:rPr>
            </w:pPr>
            <w:r w:rsidRPr="0010569B">
              <w:rPr>
                <w:rFonts w:ascii="PT Astra Serif" w:hAnsi="PT Astra Serif"/>
                <w:color w:val="000000" w:themeColor="text1"/>
                <w:sz w:val="28"/>
                <w:szCs w:val="28"/>
                <w:lang w:val="en-US"/>
              </w:rPr>
              <w:t>C</w:t>
            </w:r>
            <w:r w:rsidRPr="0010569B">
              <w:rPr>
                <w:rFonts w:ascii="PT Astra Serif" w:hAnsi="PT Astra Serif"/>
                <w:color w:val="000000" w:themeColor="text1"/>
                <w:sz w:val="28"/>
                <w:szCs w:val="28"/>
              </w:rPr>
              <w:t>татья 4</w:t>
            </w:r>
            <w:r w:rsidRPr="0010569B">
              <w:rPr>
                <w:rFonts w:ascii="PT Astra Serif" w:hAnsi="PT Astra Serif"/>
                <w:color w:val="000000" w:themeColor="text1"/>
                <w:sz w:val="28"/>
                <w:szCs w:val="28"/>
                <w:vertAlign w:val="superscript"/>
              </w:rPr>
              <w:t>2</w:t>
            </w:r>
            <w:r w:rsidRPr="0010569B">
              <w:rPr>
                <w:rFonts w:ascii="PT Astra Serif" w:hAnsi="PT Astra Serif"/>
                <w:color w:val="000000" w:themeColor="text1"/>
                <w:sz w:val="28"/>
                <w:szCs w:val="28"/>
              </w:rPr>
              <w:t>.</w:t>
            </w:r>
          </w:p>
        </w:tc>
        <w:tc>
          <w:tcPr>
            <w:tcW w:w="7650" w:type="dxa"/>
            <w:tcBorders>
              <w:top w:val="nil"/>
              <w:left w:val="nil"/>
              <w:bottom w:val="nil"/>
              <w:right w:val="nil"/>
            </w:tcBorders>
          </w:tcPr>
          <w:p w:rsidR="00104CE3" w:rsidRPr="00DC08A7" w:rsidRDefault="005610F1">
            <w:pPr>
              <w:widowControl/>
              <w:ind w:firstLine="0"/>
              <w:rPr>
                <w:rFonts w:ascii="PT Astra Serif" w:hAnsi="PT Astra Serif" w:cs="PT Astra Serif"/>
                <w:b/>
                <w:bCs/>
                <w:color w:val="000000" w:themeColor="text1"/>
                <w:spacing w:val="-4"/>
                <w:sz w:val="28"/>
                <w:szCs w:val="28"/>
              </w:rPr>
            </w:pPr>
            <w:r w:rsidRPr="0010569B">
              <w:rPr>
                <w:rFonts w:ascii="PT Astra Serif" w:hAnsi="PT Astra Serif" w:cs="PT Astra Serif"/>
                <w:b/>
                <w:bCs/>
                <w:color w:val="000000" w:themeColor="text1"/>
                <w:spacing w:val="-4"/>
                <w:sz w:val="28"/>
                <w:szCs w:val="28"/>
              </w:rPr>
              <w:t>Представление гражданам</w:t>
            </w:r>
            <w:r w:rsidRPr="0010569B">
              <w:rPr>
                <w:rFonts w:ascii="PT Astra Serif" w:eastAsia="PTAstraSerif-Bold" w:hAnsi="PT Astra Serif" w:cs="PT Astra Serif"/>
                <w:b/>
                <w:bCs/>
                <w:color w:val="000000"/>
                <w:spacing w:val="-4"/>
                <w:sz w:val="28"/>
                <w:szCs w:val="28"/>
                <w:lang w:eastAsia="zh-CN" w:bidi="ar"/>
              </w:rPr>
              <w:t xml:space="preserve">, состоящим на учёте в качестве нуждающихся в жилых помещениях, предоставляемых </w:t>
            </w:r>
            <w:r w:rsidR="0010569B">
              <w:rPr>
                <w:rFonts w:ascii="PT Astra Serif" w:eastAsia="PTAstraSerif-Bold" w:hAnsi="PT Astra Serif" w:cs="PT Astra Serif"/>
                <w:b/>
                <w:bCs/>
                <w:color w:val="000000"/>
                <w:spacing w:val="-4"/>
                <w:sz w:val="28"/>
                <w:szCs w:val="28"/>
                <w:lang w:eastAsia="zh-CN" w:bidi="ar"/>
              </w:rPr>
              <w:t xml:space="preserve">               </w:t>
            </w:r>
            <w:r w:rsidRPr="0010569B">
              <w:rPr>
                <w:rFonts w:ascii="PT Astra Serif" w:eastAsia="PTAstraSerif-Bold" w:hAnsi="PT Astra Serif" w:cs="PT Astra Serif"/>
                <w:b/>
                <w:bCs/>
                <w:color w:val="000000"/>
                <w:spacing w:val="-4"/>
                <w:sz w:val="28"/>
                <w:szCs w:val="28"/>
                <w:lang w:eastAsia="zh-CN" w:bidi="ar"/>
              </w:rPr>
              <w:t>по договорам социального найма</w:t>
            </w:r>
            <w:r w:rsidRPr="0010569B">
              <w:rPr>
                <w:rFonts w:ascii="PT Astra Serif" w:eastAsia="PT Astra Serif" w:hAnsi="PT Astra Serif" w:cs="PT Astra Serif"/>
                <w:color w:val="000000"/>
                <w:spacing w:val="-4"/>
                <w:sz w:val="28"/>
                <w:szCs w:val="28"/>
                <w:lang w:eastAsia="zh-CN" w:bidi="ar"/>
              </w:rPr>
              <w:t>,</w:t>
            </w:r>
            <w:r w:rsidRPr="0010569B">
              <w:rPr>
                <w:rFonts w:ascii="PT Astra Serif" w:hAnsi="PT Astra Serif" w:cs="PT Astra Serif"/>
                <w:b/>
                <w:bCs/>
                <w:color w:val="000000" w:themeColor="text1"/>
                <w:spacing w:val="-4"/>
                <w:sz w:val="28"/>
                <w:szCs w:val="28"/>
              </w:rPr>
              <w:t xml:space="preserve"> информации </w:t>
            </w:r>
            <w:r w:rsidR="0010569B">
              <w:rPr>
                <w:rFonts w:ascii="PT Astra Serif" w:hAnsi="PT Astra Serif" w:cs="PT Astra Serif"/>
                <w:b/>
                <w:bCs/>
                <w:color w:val="000000" w:themeColor="text1"/>
                <w:spacing w:val="-4"/>
                <w:sz w:val="28"/>
                <w:szCs w:val="28"/>
              </w:rPr>
              <w:t xml:space="preserve">                             </w:t>
            </w:r>
            <w:r w:rsidRPr="0010569B">
              <w:rPr>
                <w:rFonts w:ascii="PT Astra Serif" w:hAnsi="PT Astra Serif" w:cs="PT Astra Serif"/>
                <w:b/>
                <w:bCs/>
                <w:color w:val="000000" w:themeColor="text1"/>
                <w:spacing w:val="-4"/>
                <w:sz w:val="28"/>
                <w:szCs w:val="28"/>
              </w:rPr>
              <w:t>об их очерёдности в списках граждан</w:t>
            </w:r>
          </w:p>
        </w:tc>
      </w:tr>
    </w:tbl>
    <w:p w:rsidR="00DC08A7" w:rsidRDefault="00DC08A7" w:rsidP="00DC08A7">
      <w:pPr>
        <w:widowControl/>
        <w:ind w:firstLine="709"/>
        <w:rPr>
          <w:rFonts w:ascii="PT Astra Serif" w:hAnsi="PT Astra Serif"/>
          <w:color w:val="000000" w:themeColor="text1"/>
          <w:sz w:val="28"/>
          <w:szCs w:val="28"/>
        </w:rPr>
      </w:pPr>
    </w:p>
    <w:p w:rsidR="00104CE3" w:rsidRPr="0010569B" w:rsidRDefault="005610F1" w:rsidP="0010569B">
      <w:pPr>
        <w:widowControl/>
        <w:spacing w:line="360" w:lineRule="auto"/>
        <w:ind w:firstLine="709"/>
        <w:rPr>
          <w:rFonts w:ascii="PT Astra Serif" w:hAnsi="PT Astra Serif"/>
          <w:color w:val="000000" w:themeColor="text1"/>
          <w:sz w:val="28"/>
          <w:szCs w:val="28"/>
        </w:rPr>
      </w:pPr>
      <w:r w:rsidRPr="0010569B">
        <w:rPr>
          <w:rFonts w:ascii="PT Astra Serif" w:hAnsi="PT Astra Serif"/>
          <w:color w:val="000000" w:themeColor="text1"/>
          <w:sz w:val="28"/>
          <w:szCs w:val="28"/>
        </w:rPr>
        <w:t xml:space="preserve">1. Граждане, состоящие на учёте в качестве нуждающихся в жилых помещениях, предоставляемых по договорам социального найма, имеют право на получение информации об их очерёдности в списках граждан (далее – информация). </w:t>
      </w:r>
    </w:p>
    <w:p w:rsidR="00104CE3" w:rsidRPr="0010569B" w:rsidRDefault="005610F1" w:rsidP="0010569B">
      <w:pPr>
        <w:widowControl/>
        <w:spacing w:line="360" w:lineRule="auto"/>
        <w:ind w:firstLine="709"/>
        <w:rPr>
          <w:rFonts w:ascii="PT Astra Serif" w:hAnsi="PT Astra Serif"/>
          <w:color w:val="000000" w:themeColor="text1"/>
          <w:sz w:val="28"/>
          <w:szCs w:val="28"/>
        </w:rPr>
      </w:pPr>
      <w:r w:rsidRPr="0010569B">
        <w:rPr>
          <w:rFonts w:ascii="PT Astra Serif" w:hAnsi="PT Astra Serif"/>
          <w:color w:val="000000" w:themeColor="text1"/>
          <w:sz w:val="28"/>
          <w:szCs w:val="28"/>
        </w:rPr>
        <w:t>2. Для получения информации гражданин или его представитель представляют в порядке, установленном статьёй 3 настоящего Закона,                     в уполномоченный орга</w:t>
      </w:r>
      <w:bookmarkStart w:id="0" w:name="_GoBack"/>
      <w:bookmarkEnd w:id="0"/>
      <w:r w:rsidRPr="0010569B">
        <w:rPr>
          <w:rFonts w:ascii="PT Astra Serif" w:hAnsi="PT Astra Serif"/>
          <w:color w:val="000000" w:themeColor="text1"/>
          <w:sz w:val="28"/>
          <w:szCs w:val="28"/>
        </w:rPr>
        <w:t xml:space="preserve">н по месту своего жительства непосредственно при его посещении или через многофункциональный центр заявление на получение информации, </w:t>
      </w:r>
      <w:r w:rsidR="00D47AA7">
        <w:rPr>
          <w:rFonts w:ascii="PT Astra Serif" w:hAnsi="PT Astra Serif"/>
          <w:color w:val="000000" w:themeColor="text1"/>
          <w:sz w:val="28"/>
          <w:szCs w:val="28"/>
        </w:rPr>
        <w:t>форма которого определяется уполномоченным органом</w:t>
      </w:r>
      <w:r w:rsidRPr="0010569B">
        <w:rPr>
          <w:rFonts w:ascii="PT Astra Serif" w:hAnsi="PT Astra Serif"/>
          <w:color w:val="000000" w:themeColor="text1"/>
          <w:sz w:val="28"/>
          <w:szCs w:val="28"/>
        </w:rPr>
        <w:t>.</w:t>
      </w:r>
    </w:p>
    <w:p w:rsidR="00104CE3" w:rsidRPr="0010569B" w:rsidRDefault="005610F1" w:rsidP="0010569B">
      <w:pPr>
        <w:widowControl/>
        <w:spacing w:line="360" w:lineRule="auto"/>
        <w:ind w:firstLine="709"/>
        <w:rPr>
          <w:rFonts w:ascii="PT Astra Serif" w:hAnsi="PT Astra Serif"/>
          <w:color w:val="000000" w:themeColor="text1"/>
          <w:sz w:val="28"/>
          <w:szCs w:val="28"/>
        </w:rPr>
      </w:pPr>
      <w:r w:rsidRPr="0010569B">
        <w:rPr>
          <w:rFonts w:ascii="PT Astra Serif" w:hAnsi="PT Astra Serif"/>
          <w:color w:val="000000" w:themeColor="text1"/>
          <w:sz w:val="28"/>
          <w:szCs w:val="28"/>
        </w:rPr>
        <w:t>3. Уполномоченный орган в течение трёх рабочих дней со дня поступления заявления на получение информации принимает решение                 о представлении информации или об отказе в представлении информации.</w:t>
      </w:r>
    </w:p>
    <w:p w:rsidR="00104CE3" w:rsidRPr="0010569B" w:rsidRDefault="005610F1" w:rsidP="0010569B">
      <w:pPr>
        <w:widowControl/>
        <w:spacing w:line="360" w:lineRule="auto"/>
        <w:ind w:firstLine="709"/>
        <w:rPr>
          <w:rFonts w:ascii="PT Astra Serif" w:hAnsi="PT Astra Serif"/>
          <w:color w:val="000000" w:themeColor="text1"/>
          <w:sz w:val="28"/>
          <w:szCs w:val="28"/>
        </w:rPr>
      </w:pPr>
      <w:r w:rsidRPr="0010569B">
        <w:rPr>
          <w:rFonts w:ascii="PT Astra Serif" w:hAnsi="PT Astra Serif"/>
          <w:color w:val="000000" w:themeColor="text1"/>
          <w:sz w:val="28"/>
          <w:szCs w:val="28"/>
        </w:rPr>
        <w:lastRenderedPageBreak/>
        <w:t>Уполномоченный орган принимает решение об отказе в представлении информации в случае обнаружения в представленном гражданином или его представителем заявлении на получение информации неполных и (или) недостоверных сведений.</w:t>
      </w:r>
    </w:p>
    <w:p w:rsidR="00104CE3" w:rsidRPr="0010569B" w:rsidRDefault="005610F1" w:rsidP="0010569B">
      <w:pPr>
        <w:widowControl/>
        <w:spacing w:line="360" w:lineRule="auto"/>
        <w:ind w:firstLine="709"/>
        <w:rPr>
          <w:rFonts w:ascii="PT Astra Serif" w:hAnsi="PT Astra Serif"/>
          <w:color w:val="000000" w:themeColor="text1"/>
          <w:sz w:val="28"/>
          <w:szCs w:val="28"/>
        </w:rPr>
      </w:pPr>
      <w:r w:rsidRPr="0010569B">
        <w:rPr>
          <w:rFonts w:ascii="PT Astra Serif" w:hAnsi="PT Astra Serif"/>
          <w:color w:val="000000" w:themeColor="text1"/>
          <w:sz w:val="28"/>
          <w:szCs w:val="28"/>
        </w:rPr>
        <w:t>Решение об отказе в представлении информации должно содержать сведения об обстоятельствах, послуживших основанием для принятия такого решения, и может быть обжаловано в установленном законодательством Российской Федерации порядке.</w:t>
      </w:r>
    </w:p>
    <w:p w:rsidR="00104CE3" w:rsidRPr="0010569B" w:rsidRDefault="005610F1" w:rsidP="0010569B">
      <w:pPr>
        <w:widowControl/>
        <w:numPr>
          <w:ilvl w:val="0"/>
          <w:numId w:val="4"/>
        </w:numPr>
        <w:spacing w:line="360" w:lineRule="auto"/>
        <w:ind w:firstLine="709"/>
        <w:rPr>
          <w:rFonts w:ascii="PT Astra Serif" w:hAnsi="PT Astra Serif"/>
          <w:color w:val="000000" w:themeColor="text1"/>
          <w:sz w:val="28"/>
          <w:szCs w:val="28"/>
        </w:rPr>
      </w:pPr>
      <w:r w:rsidRPr="0010569B">
        <w:rPr>
          <w:rFonts w:ascii="PT Astra Serif" w:hAnsi="PT Astra Serif"/>
          <w:color w:val="000000" w:themeColor="text1"/>
          <w:sz w:val="28"/>
          <w:szCs w:val="28"/>
        </w:rPr>
        <w:t>Уполномоченный орган не позднее чем через два рабочих дня со дня принятия соответствующего решения направляет гражданину или его представителю, представившему заявление на получение информации, уведомление, содержащее информацию, либо копию решения об отказе               в представлении информации.».</w:t>
      </w:r>
    </w:p>
    <w:p w:rsidR="00104CE3" w:rsidRPr="0010569B" w:rsidRDefault="00104CE3" w:rsidP="0010569B">
      <w:pPr>
        <w:widowControl/>
        <w:ind w:firstLine="709"/>
        <w:rPr>
          <w:rFonts w:ascii="PT Astra Serif" w:hAnsi="PT Astra Serif"/>
          <w:color w:val="000000" w:themeColor="text1"/>
          <w:sz w:val="16"/>
          <w:szCs w:val="16"/>
        </w:rPr>
      </w:pPr>
    </w:p>
    <w:p w:rsidR="00104CE3" w:rsidRPr="0010569B" w:rsidRDefault="00104CE3" w:rsidP="0010569B">
      <w:pPr>
        <w:widowControl/>
        <w:ind w:firstLine="709"/>
        <w:rPr>
          <w:rFonts w:ascii="PT Astra Serif" w:hAnsi="PT Astra Serif"/>
          <w:color w:val="000000" w:themeColor="text1"/>
          <w:sz w:val="28"/>
          <w:szCs w:val="28"/>
        </w:rPr>
      </w:pPr>
    </w:p>
    <w:p w:rsidR="00104CE3" w:rsidRPr="0010569B" w:rsidRDefault="005610F1" w:rsidP="0010569B">
      <w:pPr>
        <w:widowControl/>
        <w:ind w:firstLineChars="257" w:firstLine="722"/>
        <w:rPr>
          <w:rFonts w:ascii="PT Astra Serif" w:hAnsi="PT Astra Serif"/>
          <w:b/>
          <w:bCs/>
          <w:color w:val="000000" w:themeColor="text1"/>
          <w:sz w:val="28"/>
          <w:szCs w:val="28"/>
        </w:rPr>
      </w:pPr>
      <w:r w:rsidRPr="0010569B">
        <w:rPr>
          <w:rFonts w:ascii="PT Astra Serif" w:hAnsi="PT Astra Serif"/>
          <w:b/>
          <w:bCs/>
          <w:color w:val="000000" w:themeColor="text1"/>
          <w:sz w:val="28"/>
          <w:szCs w:val="28"/>
        </w:rPr>
        <w:t>Статья 3</w:t>
      </w:r>
    </w:p>
    <w:p w:rsidR="00104CE3" w:rsidRDefault="00104CE3" w:rsidP="0010569B">
      <w:pPr>
        <w:widowControl/>
        <w:ind w:firstLineChars="257"/>
        <w:rPr>
          <w:rFonts w:ascii="PT Astra Serif" w:hAnsi="PT Astra Serif"/>
          <w:color w:val="000000" w:themeColor="text1"/>
          <w:sz w:val="28"/>
          <w:szCs w:val="28"/>
        </w:rPr>
      </w:pPr>
    </w:p>
    <w:p w:rsidR="0010569B" w:rsidRPr="0010569B" w:rsidRDefault="0010569B" w:rsidP="0010569B">
      <w:pPr>
        <w:widowControl/>
        <w:ind w:firstLineChars="257"/>
        <w:rPr>
          <w:rFonts w:ascii="PT Astra Serif" w:hAnsi="PT Astra Serif"/>
          <w:color w:val="000000" w:themeColor="text1"/>
          <w:sz w:val="28"/>
          <w:szCs w:val="28"/>
        </w:rPr>
      </w:pPr>
    </w:p>
    <w:p w:rsidR="00104CE3" w:rsidRPr="0010569B" w:rsidRDefault="005610F1" w:rsidP="00853B4C">
      <w:pPr>
        <w:widowControl/>
        <w:spacing w:line="360" w:lineRule="auto"/>
        <w:ind w:firstLineChars="257"/>
        <w:rPr>
          <w:rFonts w:ascii="PT Astra Serif" w:hAnsi="PT Astra Serif"/>
          <w:color w:val="000000" w:themeColor="text1"/>
          <w:sz w:val="28"/>
          <w:szCs w:val="28"/>
        </w:rPr>
      </w:pPr>
      <w:r w:rsidRPr="0010569B">
        <w:rPr>
          <w:rFonts w:ascii="PT Astra Serif" w:hAnsi="PT Astra Serif"/>
          <w:color w:val="000000" w:themeColor="text1"/>
          <w:sz w:val="28"/>
          <w:szCs w:val="28"/>
        </w:rPr>
        <w:t>Признать утратившим силу абзац двенадцатый пункта 2 статьи 1 Закона Ульяновской области от 20 декабря 2021 года № 154-ЗО «О внесении изменений в отдельные законодательные акты Ульяновской области                   и о признании утратившими силу законодательного акта (отдельных положений законодательных актов) Ульяновской области» («Ульяновская правда» от 28.12.2021 № 95).</w:t>
      </w:r>
    </w:p>
    <w:p w:rsidR="00104CE3" w:rsidRPr="0010569B" w:rsidRDefault="00104CE3" w:rsidP="0010569B">
      <w:pPr>
        <w:widowControl/>
        <w:ind w:firstLine="0"/>
        <w:rPr>
          <w:rFonts w:ascii="PT Astra Serif" w:hAnsi="PT Astra Serif"/>
          <w:color w:val="000000" w:themeColor="text1"/>
          <w:sz w:val="16"/>
          <w:szCs w:val="16"/>
        </w:rPr>
      </w:pPr>
    </w:p>
    <w:p w:rsidR="00104CE3" w:rsidRDefault="00104CE3" w:rsidP="0010569B">
      <w:pPr>
        <w:widowControl/>
        <w:ind w:firstLine="0"/>
        <w:rPr>
          <w:rFonts w:ascii="PT Astra Serif" w:hAnsi="PT Astra Serif"/>
          <w:color w:val="000000" w:themeColor="text1"/>
          <w:sz w:val="28"/>
          <w:szCs w:val="28"/>
        </w:rPr>
      </w:pPr>
    </w:p>
    <w:p w:rsidR="0010569B" w:rsidRPr="0010569B" w:rsidRDefault="0010569B" w:rsidP="0010569B">
      <w:pPr>
        <w:widowControl/>
        <w:ind w:firstLine="0"/>
        <w:rPr>
          <w:rFonts w:ascii="PT Astra Serif" w:hAnsi="PT Astra Serif"/>
          <w:color w:val="000000" w:themeColor="text1"/>
          <w:sz w:val="28"/>
          <w:szCs w:val="28"/>
        </w:rPr>
      </w:pPr>
    </w:p>
    <w:p w:rsidR="00104CE3" w:rsidRPr="0010569B" w:rsidRDefault="005610F1">
      <w:pPr>
        <w:pStyle w:val="1"/>
        <w:spacing w:before="0" w:beforeAutospacing="0" w:after="0" w:afterAutospacing="0"/>
        <w:jc w:val="both"/>
        <w:rPr>
          <w:rFonts w:ascii="PT Astra Serif" w:hAnsi="PT Astra Serif"/>
          <w:b/>
          <w:color w:val="000000" w:themeColor="text1"/>
          <w:sz w:val="28"/>
          <w:szCs w:val="28"/>
        </w:rPr>
      </w:pPr>
      <w:r w:rsidRPr="0010569B">
        <w:rPr>
          <w:rFonts w:ascii="PT Astra Serif" w:hAnsi="PT Astra Serif"/>
          <w:b/>
          <w:color w:val="000000" w:themeColor="text1"/>
          <w:sz w:val="28"/>
          <w:szCs w:val="28"/>
        </w:rPr>
        <w:t>Губернатор Ульяновской области                                                    А.Ю.Русских</w:t>
      </w:r>
    </w:p>
    <w:p w:rsidR="00104CE3" w:rsidRDefault="00104CE3" w:rsidP="00DC08A7">
      <w:pPr>
        <w:ind w:firstLine="0"/>
        <w:jc w:val="center"/>
        <w:rPr>
          <w:rFonts w:ascii="PT Astra Serif" w:hAnsi="PT Astra Serif"/>
          <w:color w:val="000000" w:themeColor="text1"/>
          <w:sz w:val="28"/>
          <w:szCs w:val="28"/>
        </w:rPr>
      </w:pPr>
    </w:p>
    <w:p w:rsidR="0010569B" w:rsidRPr="0010569B" w:rsidRDefault="0010569B" w:rsidP="00DC08A7">
      <w:pPr>
        <w:ind w:firstLine="0"/>
        <w:jc w:val="center"/>
        <w:rPr>
          <w:rFonts w:ascii="PT Astra Serif" w:hAnsi="PT Astra Serif"/>
          <w:color w:val="000000" w:themeColor="text1"/>
          <w:sz w:val="28"/>
          <w:szCs w:val="28"/>
        </w:rPr>
      </w:pPr>
    </w:p>
    <w:p w:rsidR="00104CE3" w:rsidRPr="0010569B" w:rsidRDefault="00104CE3" w:rsidP="00DC08A7">
      <w:pPr>
        <w:ind w:firstLine="0"/>
        <w:jc w:val="center"/>
        <w:rPr>
          <w:rFonts w:ascii="PT Astra Serif" w:hAnsi="PT Astra Serif"/>
          <w:color w:val="000000" w:themeColor="text1"/>
          <w:sz w:val="28"/>
          <w:szCs w:val="28"/>
        </w:rPr>
      </w:pPr>
    </w:p>
    <w:p w:rsidR="00104CE3" w:rsidRPr="0010569B" w:rsidRDefault="005610F1" w:rsidP="00DC08A7">
      <w:pPr>
        <w:spacing w:line="288" w:lineRule="auto"/>
        <w:ind w:firstLine="0"/>
        <w:jc w:val="center"/>
        <w:rPr>
          <w:rFonts w:ascii="PT Astra Serif" w:hAnsi="PT Astra Serif"/>
          <w:color w:val="000000" w:themeColor="text1"/>
          <w:sz w:val="28"/>
          <w:szCs w:val="28"/>
        </w:rPr>
      </w:pPr>
      <w:r w:rsidRPr="0010569B">
        <w:rPr>
          <w:rFonts w:ascii="PT Astra Serif" w:hAnsi="PT Astra Serif"/>
          <w:color w:val="000000" w:themeColor="text1"/>
          <w:sz w:val="28"/>
          <w:szCs w:val="28"/>
        </w:rPr>
        <w:t>г. Ульяновск</w:t>
      </w:r>
    </w:p>
    <w:p w:rsidR="00104CE3" w:rsidRPr="0010569B" w:rsidRDefault="005610F1" w:rsidP="00DC08A7">
      <w:pPr>
        <w:spacing w:line="288" w:lineRule="auto"/>
        <w:ind w:firstLine="0"/>
        <w:jc w:val="center"/>
        <w:rPr>
          <w:rFonts w:ascii="PT Astra Serif" w:hAnsi="PT Astra Serif"/>
          <w:color w:val="000000" w:themeColor="text1"/>
          <w:sz w:val="28"/>
          <w:szCs w:val="28"/>
        </w:rPr>
      </w:pPr>
      <w:r w:rsidRPr="0010569B">
        <w:rPr>
          <w:rFonts w:ascii="PT Astra Serif" w:hAnsi="PT Astra Serif"/>
          <w:color w:val="000000" w:themeColor="text1"/>
          <w:sz w:val="28"/>
          <w:szCs w:val="28"/>
        </w:rPr>
        <w:t>___ ____________2023 г.</w:t>
      </w:r>
    </w:p>
    <w:p w:rsidR="00104CE3" w:rsidRPr="0010569B" w:rsidRDefault="005610F1" w:rsidP="00DC08A7">
      <w:pPr>
        <w:spacing w:line="288" w:lineRule="auto"/>
        <w:ind w:firstLine="0"/>
        <w:jc w:val="center"/>
        <w:rPr>
          <w:rFonts w:ascii="PT Astra Serif" w:hAnsi="PT Astra Serif"/>
          <w:color w:val="000000" w:themeColor="text1"/>
          <w:sz w:val="28"/>
          <w:szCs w:val="28"/>
        </w:rPr>
      </w:pPr>
      <w:r w:rsidRPr="0010569B">
        <w:rPr>
          <w:rFonts w:ascii="PT Astra Serif" w:hAnsi="PT Astra Serif"/>
          <w:color w:val="000000" w:themeColor="text1"/>
          <w:sz w:val="28"/>
          <w:szCs w:val="28"/>
        </w:rPr>
        <w:t>№____-ЗО</w:t>
      </w:r>
    </w:p>
    <w:sectPr w:rsidR="00104CE3" w:rsidRPr="0010569B" w:rsidSect="0010569B">
      <w:headerReference w:type="even" r:id="rId9"/>
      <w:headerReference w:type="defaul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51" w:rsidRDefault="005F4E51">
      <w:r>
        <w:separator/>
      </w:r>
    </w:p>
  </w:endnote>
  <w:endnote w:type="continuationSeparator" w:id="0">
    <w:p w:rsidR="005F4E51" w:rsidRDefault="005F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PTAstraSerif-Bold">
    <w:altName w:val="Segoe Print"/>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9B" w:rsidRPr="0010569B" w:rsidRDefault="0010569B" w:rsidP="0010569B">
    <w:pPr>
      <w:pStyle w:val="a9"/>
      <w:ind w:firstLine="0"/>
      <w:rPr>
        <w:rFonts w:ascii="PT Astra Serif" w:hAnsi="PT Astra Serif"/>
        <w:sz w:val="16"/>
        <w:szCs w:val="16"/>
      </w:rPr>
    </w:pPr>
    <w:r w:rsidRPr="0010569B">
      <w:rPr>
        <w:rFonts w:ascii="PT Astra Serif" w:hAnsi="PT Astra Serif"/>
        <w:sz w:val="16"/>
        <w:szCs w:val="16"/>
      </w:rPr>
      <w:t>1408аш2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51" w:rsidRDefault="005F4E51">
      <w:r>
        <w:separator/>
      </w:r>
    </w:p>
  </w:footnote>
  <w:footnote w:type="continuationSeparator" w:id="0">
    <w:p w:rsidR="005F4E51" w:rsidRDefault="005F4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E3" w:rsidRDefault="005610F1">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2</w:t>
    </w:r>
    <w:r>
      <w:rPr>
        <w:rStyle w:val="a4"/>
      </w:rPr>
      <w:fldChar w:fldCharType="end"/>
    </w:r>
  </w:p>
  <w:p w:rsidR="00104CE3" w:rsidRDefault="00104CE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425444"/>
      <w:docPartObj>
        <w:docPartGallery w:val="Page Numbers (Top of Page)"/>
        <w:docPartUnique/>
      </w:docPartObj>
    </w:sdtPr>
    <w:sdtEndPr>
      <w:rPr>
        <w:rFonts w:ascii="PT Astra Serif" w:hAnsi="PT Astra Serif"/>
        <w:sz w:val="28"/>
        <w:szCs w:val="28"/>
      </w:rPr>
    </w:sdtEndPr>
    <w:sdtContent>
      <w:p w:rsidR="0010569B" w:rsidRPr="0010569B" w:rsidRDefault="0010569B" w:rsidP="0010569B">
        <w:pPr>
          <w:pStyle w:val="a7"/>
          <w:ind w:firstLine="0"/>
          <w:jc w:val="center"/>
          <w:rPr>
            <w:rFonts w:ascii="PT Astra Serif" w:hAnsi="PT Astra Serif"/>
            <w:sz w:val="28"/>
            <w:szCs w:val="28"/>
          </w:rPr>
        </w:pPr>
        <w:r w:rsidRPr="0010569B">
          <w:rPr>
            <w:rFonts w:ascii="PT Astra Serif" w:hAnsi="PT Astra Serif"/>
            <w:sz w:val="28"/>
            <w:szCs w:val="28"/>
          </w:rPr>
          <w:fldChar w:fldCharType="begin"/>
        </w:r>
        <w:r w:rsidRPr="0010569B">
          <w:rPr>
            <w:rFonts w:ascii="PT Astra Serif" w:hAnsi="PT Astra Serif"/>
            <w:sz w:val="28"/>
            <w:szCs w:val="28"/>
          </w:rPr>
          <w:instrText>PAGE   \* MERGEFORMAT</w:instrText>
        </w:r>
        <w:r w:rsidRPr="0010569B">
          <w:rPr>
            <w:rFonts w:ascii="PT Astra Serif" w:hAnsi="PT Astra Serif"/>
            <w:sz w:val="28"/>
            <w:szCs w:val="28"/>
          </w:rPr>
          <w:fldChar w:fldCharType="separate"/>
        </w:r>
        <w:r w:rsidR="00D47AA7">
          <w:rPr>
            <w:rFonts w:ascii="PT Astra Serif" w:hAnsi="PT Astra Serif"/>
            <w:noProof/>
            <w:sz w:val="28"/>
            <w:szCs w:val="28"/>
          </w:rPr>
          <w:t>5</w:t>
        </w:r>
        <w:r w:rsidRPr="0010569B">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42345"/>
    <w:multiLevelType w:val="singleLevel"/>
    <w:tmpl w:val="8D742345"/>
    <w:lvl w:ilvl="0">
      <w:start w:val="1"/>
      <w:numFmt w:val="decimal"/>
      <w:suff w:val="space"/>
      <w:lvlText w:val="%1)"/>
      <w:lvlJc w:val="left"/>
    </w:lvl>
  </w:abstractNum>
  <w:abstractNum w:abstractNumId="1">
    <w:nsid w:val="92504A8E"/>
    <w:multiLevelType w:val="singleLevel"/>
    <w:tmpl w:val="92504A8E"/>
    <w:lvl w:ilvl="0">
      <w:start w:val="2"/>
      <w:numFmt w:val="decimal"/>
      <w:suff w:val="space"/>
      <w:lvlText w:val="%1)"/>
      <w:lvlJc w:val="left"/>
    </w:lvl>
  </w:abstractNum>
  <w:abstractNum w:abstractNumId="2">
    <w:nsid w:val="2E851EAE"/>
    <w:multiLevelType w:val="singleLevel"/>
    <w:tmpl w:val="2E851EAE"/>
    <w:lvl w:ilvl="0">
      <w:start w:val="2"/>
      <w:numFmt w:val="decimal"/>
      <w:suff w:val="space"/>
      <w:lvlText w:val="%1)"/>
      <w:lvlJc w:val="left"/>
    </w:lvl>
  </w:abstractNum>
  <w:abstractNum w:abstractNumId="3">
    <w:nsid w:val="5979FA56"/>
    <w:multiLevelType w:val="singleLevel"/>
    <w:tmpl w:val="5979FA56"/>
    <w:lvl w:ilvl="0">
      <w:start w:val="4"/>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9A"/>
    <w:rsid w:val="00003E63"/>
    <w:rsid w:val="0000519D"/>
    <w:rsid w:val="00011CB9"/>
    <w:rsid w:val="00021C72"/>
    <w:rsid w:val="00031060"/>
    <w:rsid w:val="00044394"/>
    <w:rsid w:val="0005189C"/>
    <w:rsid w:val="0006306A"/>
    <w:rsid w:val="00064A8C"/>
    <w:rsid w:val="00067F71"/>
    <w:rsid w:val="00080746"/>
    <w:rsid w:val="00083C7D"/>
    <w:rsid w:val="000A3FD3"/>
    <w:rsid w:val="000B344B"/>
    <w:rsid w:val="000D18B0"/>
    <w:rsid w:val="000F73DE"/>
    <w:rsid w:val="00103347"/>
    <w:rsid w:val="00104CE3"/>
    <w:rsid w:val="0010569B"/>
    <w:rsid w:val="00120964"/>
    <w:rsid w:val="0012325D"/>
    <w:rsid w:val="00143F4D"/>
    <w:rsid w:val="00153310"/>
    <w:rsid w:val="00153B63"/>
    <w:rsid w:val="00155B59"/>
    <w:rsid w:val="00156C3F"/>
    <w:rsid w:val="001600C0"/>
    <w:rsid w:val="00167071"/>
    <w:rsid w:val="00173518"/>
    <w:rsid w:val="00182535"/>
    <w:rsid w:val="001826F5"/>
    <w:rsid w:val="00186116"/>
    <w:rsid w:val="00195533"/>
    <w:rsid w:val="00197D96"/>
    <w:rsid w:val="001B7FFA"/>
    <w:rsid w:val="001C665D"/>
    <w:rsid w:val="001D4410"/>
    <w:rsid w:val="001D5D13"/>
    <w:rsid w:val="001E0B12"/>
    <w:rsid w:val="001E212D"/>
    <w:rsid w:val="001E2176"/>
    <w:rsid w:val="001E7DCB"/>
    <w:rsid w:val="001F1CD5"/>
    <w:rsid w:val="001F4DA6"/>
    <w:rsid w:val="001F75B3"/>
    <w:rsid w:val="001F7F64"/>
    <w:rsid w:val="00233CA0"/>
    <w:rsid w:val="00270E03"/>
    <w:rsid w:val="00272C1E"/>
    <w:rsid w:val="00285948"/>
    <w:rsid w:val="002B0F4C"/>
    <w:rsid w:val="002B31DA"/>
    <w:rsid w:val="002B7B98"/>
    <w:rsid w:val="002D382F"/>
    <w:rsid w:val="002F493F"/>
    <w:rsid w:val="00317520"/>
    <w:rsid w:val="0033245E"/>
    <w:rsid w:val="00337B47"/>
    <w:rsid w:val="003400E2"/>
    <w:rsid w:val="003429EB"/>
    <w:rsid w:val="00344E2F"/>
    <w:rsid w:val="00355716"/>
    <w:rsid w:val="00361B36"/>
    <w:rsid w:val="00381D6C"/>
    <w:rsid w:val="0038248D"/>
    <w:rsid w:val="003D3508"/>
    <w:rsid w:val="003F2C4F"/>
    <w:rsid w:val="003F3995"/>
    <w:rsid w:val="0040072D"/>
    <w:rsid w:val="00405357"/>
    <w:rsid w:val="004318A5"/>
    <w:rsid w:val="00431D79"/>
    <w:rsid w:val="00442315"/>
    <w:rsid w:val="004612F9"/>
    <w:rsid w:val="00493CD5"/>
    <w:rsid w:val="004A111C"/>
    <w:rsid w:val="004A624D"/>
    <w:rsid w:val="004B0493"/>
    <w:rsid w:val="004C1DDF"/>
    <w:rsid w:val="004D64BE"/>
    <w:rsid w:val="004E5312"/>
    <w:rsid w:val="004F4152"/>
    <w:rsid w:val="005276F2"/>
    <w:rsid w:val="00542CE4"/>
    <w:rsid w:val="0055458D"/>
    <w:rsid w:val="005610F1"/>
    <w:rsid w:val="00562ED5"/>
    <w:rsid w:val="00564E7F"/>
    <w:rsid w:val="00586452"/>
    <w:rsid w:val="00590669"/>
    <w:rsid w:val="00594A92"/>
    <w:rsid w:val="005A463F"/>
    <w:rsid w:val="005B136B"/>
    <w:rsid w:val="005B6F48"/>
    <w:rsid w:val="005C1533"/>
    <w:rsid w:val="005C3EC3"/>
    <w:rsid w:val="005D2230"/>
    <w:rsid w:val="005D6DF0"/>
    <w:rsid w:val="005D793B"/>
    <w:rsid w:val="005D7F6E"/>
    <w:rsid w:val="005F4ADB"/>
    <w:rsid w:val="005F4E51"/>
    <w:rsid w:val="00613577"/>
    <w:rsid w:val="00615A82"/>
    <w:rsid w:val="006264B1"/>
    <w:rsid w:val="00627FAB"/>
    <w:rsid w:val="00675B9B"/>
    <w:rsid w:val="00675C6C"/>
    <w:rsid w:val="0068590A"/>
    <w:rsid w:val="00693B34"/>
    <w:rsid w:val="006C245D"/>
    <w:rsid w:val="006D6AAA"/>
    <w:rsid w:val="006E5D7C"/>
    <w:rsid w:val="006F4EA7"/>
    <w:rsid w:val="00703604"/>
    <w:rsid w:val="007047B7"/>
    <w:rsid w:val="00715232"/>
    <w:rsid w:val="007221E7"/>
    <w:rsid w:val="00731135"/>
    <w:rsid w:val="007323D2"/>
    <w:rsid w:val="007333EF"/>
    <w:rsid w:val="00740D40"/>
    <w:rsid w:val="0076463E"/>
    <w:rsid w:val="00773300"/>
    <w:rsid w:val="00773C4B"/>
    <w:rsid w:val="007A63A0"/>
    <w:rsid w:val="007B2084"/>
    <w:rsid w:val="007B755E"/>
    <w:rsid w:val="007B7B9C"/>
    <w:rsid w:val="007B7D39"/>
    <w:rsid w:val="007E6B7C"/>
    <w:rsid w:val="008055D4"/>
    <w:rsid w:val="00813A27"/>
    <w:rsid w:val="00830439"/>
    <w:rsid w:val="00830A4D"/>
    <w:rsid w:val="00831361"/>
    <w:rsid w:val="0083450D"/>
    <w:rsid w:val="008366CA"/>
    <w:rsid w:val="0084282C"/>
    <w:rsid w:val="00853B4C"/>
    <w:rsid w:val="008663D5"/>
    <w:rsid w:val="00886122"/>
    <w:rsid w:val="00887870"/>
    <w:rsid w:val="008C3ED7"/>
    <w:rsid w:val="008C52CF"/>
    <w:rsid w:val="008C7BF2"/>
    <w:rsid w:val="008D1CFE"/>
    <w:rsid w:val="008D3B04"/>
    <w:rsid w:val="008D46B6"/>
    <w:rsid w:val="008D50B5"/>
    <w:rsid w:val="008E731D"/>
    <w:rsid w:val="0091084A"/>
    <w:rsid w:val="009258C3"/>
    <w:rsid w:val="00927F0A"/>
    <w:rsid w:val="0096113D"/>
    <w:rsid w:val="00974FAD"/>
    <w:rsid w:val="00975155"/>
    <w:rsid w:val="009772AB"/>
    <w:rsid w:val="00996E27"/>
    <w:rsid w:val="009B2875"/>
    <w:rsid w:val="009B64BB"/>
    <w:rsid w:val="009C3C3A"/>
    <w:rsid w:val="009D2D6F"/>
    <w:rsid w:val="009D3CF3"/>
    <w:rsid w:val="00A06808"/>
    <w:rsid w:val="00A13ABE"/>
    <w:rsid w:val="00A15177"/>
    <w:rsid w:val="00A16E1C"/>
    <w:rsid w:val="00A22EF9"/>
    <w:rsid w:val="00A32128"/>
    <w:rsid w:val="00A34CCC"/>
    <w:rsid w:val="00A408CA"/>
    <w:rsid w:val="00A63C19"/>
    <w:rsid w:val="00A66962"/>
    <w:rsid w:val="00A81FD3"/>
    <w:rsid w:val="00A83C0B"/>
    <w:rsid w:val="00A91BBF"/>
    <w:rsid w:val="00AB549A"/>
    <w:rsid w:val="00AC2D88"/>
    <w:rsid w:val="00AD18E6"/>
    <w:rsid w:val="00AD7CA9"/>
    <w:rsid w:val="00AE3FB8"/>
    <w:rsid w:val="00AF3C9C"/>
    <w:rsid w:val="00B01042"/>
    <w:rsid w:val="00B2507E"/>
    <w:rsid w:val="00B261CC"/>
    <w:rsid w:val="00B338A3"/>
    <w:rsid w:val="00B351A0"/>
    <w:rsid w:val="00B54232"/>
    <w:rsid w:val="00B628CA"/>
    <w:rsid w:val="00B744D8"/>
    <w:rsid w:val="00B8551B"/>
    <w:rsid w:val="00B932AB"/>
    <w:rsid w:val="00BB7D3C"/>
    <w:rsid w:val="00BD1D92"/>
    <w:rsid w:val="00BD245E"/>
    <w:rsid w:val="00BD4609"/>
    <w:rsid w:val="00BE06D0"/>
    <w:rsid w:val="00BE38FD"/>
    <w:rsid w:val="00BE47C7"/>
    <w:rsid w:val="00BF715E"/>
    <w:rsid w:val="00C02B8A"/>
    <w:rsid w:val="00C05940"/>
    <w:rsid w:val="00C257D6"/>
    <w:rsid w:val="00C25E49"/>
    <w:rsid w:val="00C26E25"/>
    <w:rsid w:val="00C31FE6"/>
    <w:rsid w:val="00C32157"/>
    <w:rsid w:val="00C3691F"/>
    <w:rsid w:val="00C441AA"/>
    <w:rsid w:val="00C47654"/>
    <w:rsid w:val="00C60B70"/>
    <w:rsid w:val="00C67072"/>
    <w:rsid w:val="00C672CD"/>
    <w:rsid w:val="00C85196"/>
    <w:rsid w:val="00C86411"/>
    <w:rsid w:val="00C90599"/>
    <w:rsid w:val="00C946D1"/>
    <w:rsid w:val="00CC1531"/>
    <w:rsid w:val="00CC57C7"/>
    <w:rsid w:val="00CF0AF1"/>
    <w:rsid w:val="00D06221"/>
    <w:rsid w:val="00D06C09"/>
    <w:rsid w:val="00D07844"/>
    <w:rsid w:val="00D14262"/>
    <w:rsid w:val="00D15253"/>
    <w:rsid w:val="00D179E8"/>
    <w:rsid w:val="00D223FA"/>
    <w:rsid w:val="00D2559B"/>
    <w:rsid w:val="00D44D70"/>
    <w:rsid w:val="00D47AA7"/>
    <w:rsid w:val="00D67F20"/>
    <w:rsid w:val="00D729F2"/>
    <w:rsid w:val="00D74161"/>
    <w:rsid w:val="00D848E3"/>
    <w:rsid w:val="00D876E6"/>
    <w:rsid w:val="00D94404"/>
    <w:rsid w:val="00D97161"/>
    <w:rsid w:val="00DA65FE"/>
    <w:rsid w:val="00DB30DB"/>
    <w:rsid w:val="00DB53E7"/>
    <w:rsid w:val="00DC08A7"/>
    <w:rsid w:val="00DD3ECA"/>
    <w:rsid w:val="00DE6BE2"/>
    <w:rsid w:val="00DF170B"/>
    <w:rsid w:val="00E10371"/>
    <w:rsid w:val="00E10544"/>
    <w:rsid w:val="00E17305"/>
    <w:rsid w:val="00E20D5C"/>
    <w:rsid w:val="00E2159D"/>
    <w:rsid w:val="00E243DC"/>
    <w:rsid w:val="00E24993"/>
    <w:rsid w:val="00E31CDF"/>
    <w:rsid w:val="00E34FF5"/>
    <w:rsid w:val="00E535A1"/>
    <w:rsid w:val="00E5633B"/>
    <w:rsid w:val="00E93F56"/>
    <w:rsid w:val="00EA6AC5"/>
    <w:rsid w:val="00EB020E"/>
    <w:rsid w:val="00ED1289"/>
    <w:rsid w:val="00EE24DE"/>
    <w:rsid w:val="00EE63E0"/>
    <w:rsid w:val="00EE7058"/>
    <w:rsid w:val="00F02A96"/>
    <w:rsid w:val="00F30F95"/>
    <w:rsid w:val="00F37FF3"/>
    <w:rsid w:val="00F40E08"/>
    <w:rsid w:val="00F62D69"/>
    <w:rsid w:val="00F960BF"/>
    <w:rsid w:val="00FA2501"/>
    <w:rsid w:val="00FB24D5"/>
    <w:rsid w:val="00FF7809"/>
    <w:rsid w:val="04C911D1"/>
    <w:rsid w:val="0716797A"/>
    <w:rsid w:val="075921DA"/>
    <w:rsid w:val="08A520DD"/>
    <w:rsid w:val="08DC547E"/>
    <w:rsid w:val="0CE45286"/>
    <w:rsid w:val="0DDC74AE"/>
    <w:rsid w:val="0FDA2FEB"/>
    <w:rsid w:val="12C4529E"/>
    <w:rsid w:val="14474907"/>
    <w:rsid w:val="15817461"/>
    <w:rsid w:val="16B47D51"/>
    <w:rsid w:val="18FA59F1"/>
    <w:rsid w:val="19ED405B"/>
    <w:rsid w:val="1B4B4302"/>
    <w:rsid w:val="1DE647DE"/>
    <w:rsid w:val="1F763192"/>
    <w:rsid w:val="21B47F73"/>
    <w:rsid w:val="22387E12"/>
    <w:rsid w:val="24BD2F18"/>
    <w:rsid w:val="28624FA0"/>
    <w:rsid w:val="30C91BEB"/>
    <w:rsid w:val="32F42A36"/>
    <w:rsid w:val="382C16F2"/>
    <w:rsid w:val="39435698"/>
    <w:rsid w:val="3CAC44DA"/>
    <w:rsid w:val="4491031A"/>
    <w:rsid w:val="4AEF6442"/>
    <w:rsid w:val="4AF77EB0"/>
    <w:rsid w:val="4C2D243E"/>
    <w:rsid w:val="52D1518A"/>
    <w:rsid w:val="53C224C4"/>
    <w:rsid w:val="550657BC"/>
    <w:rsid w:val="56A61410"/>
    <w:rsid w:val="5A5E61D2"/>
    <w:rsid w:val="5FFA46DB"/>
    <w:rsid w:val="68D736D9"/>
    <w:rsid w:val="6ABA33BA"/>
    <w:rsid w:val="6D4923F0"/>
    <w:rsid w:val="6EFE5D1C"/>
    <w:rsid w:val="6F7D2641"/>
    <w:rsid w:val="74D43D91"/>
    <w:rsid w:val="793A379C"/>
    <w:rsid w:val="7BC13E2D"/>
    <w:rsid w:val="7BE618C8"/>
    <w:rsid w:val="7C042999"/>
    <w:rsid w:val="7E7758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qFormat="1"/>
    <w:lsdException w:name="footer" w:semiHidden="0" w:unhideWhenUsed="0" w:qFormat="1"/>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qFormat="1"/>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qFormat="1"/>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styleId="a4">
    <w:name w:val="page number"/>
    <w:basedOn w:val="a0"/>
    <w:qFormat/>
  </w:style>
  <w:style w:type="paragraph" w:styleId="a5">
    <w:name w:val="Balloon Text"/>
    <w:basedOn w:val="a"/>
    <w:link w:val="a6"/>
    <w:qFormat/>
    <w:rPr>
      <w:rFonts w:ascii="Segoe UI" w:hAnsi="Segoe UI" w:cs="Segoe UI"/>
      <w:sz w:val="18"/>
      <w:szCs w:val="18"/>
    </w:rPr>
  </w:style>
  <w:style w:type="paragraph" w:styleId="a7">
    <w:name w:val="header"/>
    <w:basedOn w:val="a"/>
    <w:link w:val="a8"/>
    <w:uiPriority w:val="99"/>
    <w:qFormat/>
    <w:pPr>
      <w:tabs>
        <w:tab w:val="center" w:pos="4677"/>
        <w:tab w:val="right" w:pos="9355"/>
      </w:tabs>
    </w:pPr>
  </w:style>
  <w:style w:type="paragraph" w:styleId="a9">
    <w:name w:val="footer"/>
    <w:basedOn w:val="a"/>
    <w:link w:val="aa"/>
    <w:qFormat/>
    <w:pPr>
      <w:tabs>
        <w:tab w:val="center" w:pos="4677"/>
        <w:tab w:val="right" w:pos="9355"/>
      </w:tabs>
    </w:p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qFormat/>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Title">
    <w:name w:val="ConsPlusTitle"/>
    <w:qFormat/>
    <w:pPr>
      <w:autoSpaceDE w:val="0"/>
      <w:autoSpaceDN w:val="0"/>
      <w:adjustRightInd w:val="0"/>
    </w:pPr>
    <w:rPr>
      <w:rFonts w:ascii="Arial" w:eastAsia="Times New Roman" w:hAnsi="Arial" w:cs="Arial"/>
      <w:b/>
      <w:bCs/>
    </w:rPr>
  </w:style>
  <w:style w:type="character" w:customStyle="1" w:styleId="aa">
    <w:name w:val="Нижний колонтитул Знак"/>
    <w:link w:val="a9"/>
    <w:qFormat/>
    <w:rPr>
      <w:rFonts w:ascii="Arial" w:hAnsi="Arial"/>
      <w:sz w:val="24"/>
      <w:szCs w:val="24"/>
    </w:rPr>
  </w:style>
  <w:style w:type="character" w:customStyle="1" w:styleId="a6">
    <w:name w:val="Текст выноски Знак"/>
    <w:link w:val="a5"/>
    <w:qFormat/>
    <w:rPr>
      <w:rFonts w:ascii="Segoe UI" w:hAnsi="Segoe UI" w:cs="Segoe UI"/>
      <w:sz w:val="18"/>
      <w:szCs w:val="18"/>
    </w:rPr>
  </w:style>
  <w:style w:type="character" w:customStyle="1" w:styleId="a8">
    <w:name w:val="Верхний колонтитул Знак"/>
    <w:basedOn w:val="a0"/>
    <w:link w:val="a7"/>
    <w:uiPriority w:val="99"/>
    <w:rsid w:val="0010569B"/>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qFormat="1"/>
    <w:lsdException w:name="footer" w:semiHidden="0" w:unhideWhenUsed="0" w:qFormat="1"/>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qFormat="1"/>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qFormat="1"/>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styleId="a4">
    <w:name w:val="page number"/>
    <w:basedOn w:val="a0"/>
    <w:qFormat/>
  </w:style>
  <w:style w:type="paragraph" w:styleId="a5">
    <w:name w:val="Balloon Text"/>
    <w:basedOn w:val="a"/>
    <w:link w:val="a6"/>
    <w:qFormat/>
    <w:rPr>
      <w:rFonts w:ascii="Segoe UI" w:hAnsi="Segoe UI" w:cs="Segoe UI"/>
      <w:sz w:val="18"/>
      <w:szCs w:val="18"/>
    </w:rPr>
  </w:style>
  <w:style w:type="paragraph" w:styleId="a7">
    <w:name w:val="header"/>
    <w:basedOn w:val="a"/>
    <w:link w:val="a8"/>
    <w:uiPriority w:val="99"/>
    <w:qFormat/>
    <w:pPr>
      <w:tabs>
        <w:tab w:val="center" w:pos="4677"/>
        <w:tab w:val="right" w:pos="9355"/>
      </w:tabs>
    </w:pPr>
  </w:style>
  <w:style w:type="paragraph" w:styleId="a9">
    <w:name w:val="footer"/>
    <w:basedOn w:val="a"/>
    <w:link w:val="aa"/>
    <w:qFormat/>
    <w:pPr>
      <w:tabs>
        <w:tab w:val="center" w:pos="4677"/>
        <w:tab w:val="right" w:pos="9355"/>
      </w:tabs>
    </w:p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qFormat/>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Title">
    <w:name w:val="ConsPlusTitle"/>
    <w:qFormat/>
    <w:pPr>
      <w:autoSpaceDE w:val="0"/>
      <w:autoSpaceDN w:val="0"/>
      <w:adjustRightInd w:val="0"/>
    </w:pPr>
    <w:rPr>
      <w:rFonts w:ascii="Arial" w:eastAsia="Times New Roman" w:hAnsi="Arial" w:cs="Arial"/>
      <w:b/>
      <w:bCs/>
    </w:rPr>
  </w:style>
  <w:style w:type="character" w:customStyle="1" w:styleId="aa">
    <w:name w:val="Нижний колонтитул Знак"/>
    <w:link w:val="a9"/>
    <w:qFormat/>
    <w:rPr>
      <w:rFonts w:ascii="Arial" w:hAnsi="Arial"/>
      <w:sz w:val="24"/>
      <w:szCs w:val="24"/>
    </w:rPr>
  </w:style>
  <w:style w:type="character" w:customStyle="1" w:styleId="a6">
    <w:name w:val="Текст выноски Знак"/>
    <w:link w:val="a5"/>
    <w:qFormat/>
    <w:rPr>
      <w:rFonts w:ascii="Segoe UI" w:hAnsi="Segoe UI" w:cs="Segoe UI"/>
      <w:sz w:val="18"/>
      <w:szCs w:val="18"/>
    </w:rPr>
  </w:style>
  <w:style w:type="character" w:customStyle="1" w:styleId="a8">
    <w:name w:val="Верхний колонтитул Знак"/>
    <w:basedOn w:val="a0"/>
    <w:link w:val="a7"/>
    <w:uiPriority w:val="99"/>
    <w:rsid w:val="0010569B"/>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73AD2-840D-4E9E-BF8B-2BE0D621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Вносится Правительством</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dc:title>
  <dc:creator>jadnova</dc:creator>
  <cp:lastModifiedBy>Шишкина Анна Александровна</cp:lastModifiedBy>
  <cp:revision>7</cp:revision>
  <cp:lastPrinted>2023-08-18T12:05:00Z</cp:lastPrinted>
  <dcterms:created xsi:type="dcterms:W3CDTF">2023-08-14T07:42:00Z</dcterms:created>
  <dcterms:modified xsi:type="dcterms:W3CDTF">2023-08-18T12:05:00Z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05A7053E76A34A4794AEA735C18626CA</vt:lpwstr>
  </property>
</Properties>
</file>