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7" w:rsidRPr="001F3D02" w:rsidRDefault="00F16007" w:rsidP="00F16007">
      <w:pPr>
        <w:shd w:val="clear" w:color="auto" w:fill="FFFFFF"/>
        <w:spacing w:after="0" w:line="240" w:lineRule="auto"/>
        <w:ind w:right="-1"/>
        <w:jc w:val="right"/>
        <w:rPr>
          <w:rFonts w:ascii="PT Astra Serif" w:hAnsi="PT Astra Serif" w:cs="PT Astra Serif"/>
          <w:sz w:val="28"/>
          <w:szCs w:val="28"/>
        </w:rPr>
      </w:pPr>
    </w:p>
    <w:p w:rsidR="00F16007" w:rsidRPr="001F3D02" w:rsidRDefault="00F16007" w:rsidP="00F16007">
      <w:pPr>
        <w:shd w:val="clear" w:color="auto" w:fill="FFFFFF"/>
        <w:spacing w:after="0" w:line="240" w:lineRule="auto"/>
        <w:ind w:right="-1"/>
        <w:jc w:val="right"/>
        <w:rPr>
          <w:rFonts w:ascii="PT Astra Serif" w:hAnsi="PT Astra Serif" w:cs="PT Astra Serif"/>
          <w:bCs/>
          <w:sz w:val="36"/>
          <w:szCs w:val="28"/>
        </w:rPr>
      </w:pPr>
    </w:p>
    <w:p w:rsidR="000E39A6" w:rsidRPr="001F3D02" w:rsidRDefault="000E39A6" w:rsidP="00F16007">
      <w:pPr>
        <w:shd w:val="clear" w:color="auto" w:fill="FFFFFF"/>
        <w:spacing w:after="0" w:line="240" w:lineRule="auto"/>
        <w:ind w:right="-1"/>
        <w:jc w:val="right"/>
        <w:rPr>
          <w:rFonts w:ascii="PT Astra Serif" w:hAnsi="PT Astra Serif" w:cs="PT Astra Serif"/>
          <w:bCs/>
          <w:sz w:val="28"/>
          <w:szCs w:val="28"/>
        </w:rPr>
      </w:pPr>
    </w:p>
    <w:p w:rsidR="000E39A6" w:rsidRPr="001F3D02" w:rsidRDefault="000E39A6" w:rsidP="00F16007">
      <w:pPr>
        <w:shd w:val="clear" w:color="auto" w:fill="FFFFFF"/>
        <w:spacing w:after="0" w:line="240" w:lineRule="auto"/>
        <w:ind w:right="-1"/>
        <w:jc w:val="right"/>
        <w:rPr>
          <w:rFonts w:ascii="PT Astra Serif" w:hAnsi="PT Astra Serif" w:cs="PT Astra Serif"/>
          <w:bCs/>
          <w:sz w:val="40"/>
          <w:szCs w:val="28"/>
        </w:rPr>
      </w:pPr>
    </w:p>
    <w:p w:rsidR="000E39A6" w:rsidRPr="001F3D02" w:rsidRDefault="000E39A6" w:rsidP="00F16007">
      <w:pPr>
        <w:shd w:val="clear" w:color="auto" w:fill="FFFFFF"/>
        <w:spacing w:after="0" w:line="240" w:lineRule="auto"/>
        <w:ind w:right="-1"/>
        <w:jc w:val="right"/>
        <w:rPr>
          <w:rFonts w:ascii="PT Astra Serif" w:hAnsi="PT Astra Serif" w:cs="PT Astra Serif"/>
          <w:bCs/>
          <w:sz w:val="28"/>
          <w:szCs w:val="28"/>
        </w:rPr>
      </w:pPr>
    </w:p>
    <w:p w:rsidR="00F16007" w:rsidRPr="001F3D02" w:rsidRDefault="00F16007" w:rsidP="006400FC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F3D02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0E39A6" w:rsidRPr="001F3D02" w:rsidRDefault="00F16007" w:rsidP="006400F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1F3D02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1F3D0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О промышленной политике в Ульяновской области» </w:t>
      </w:r>
    </w:p>
    <w:p w:rsidR="000E39A6" w:rsidRPr="001F3D02" w:rsidRDefault="00F16007" w:rsidP="006400F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1F3D0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и о признании </w:t>
      </w:r>
      <w:proofErr w:type="gramStart"/>
      <w:r w:rsidRPr="001F3D0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утратившими</w:t>
      </w:r>
      <w:proofErr w:type="gramEnd"/>
      <w:r w:rsidRPr="001F3D0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силу отдельных положений </w:t>
      </w:r>
    </w:p>
    <w:p w:rsidR="00F16007" w:rsidRPr="001F3D02" w:rsidRDefault="00CB765E" w:rsidP="006400FC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F3D0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законодательных актов</w:t>
      </w:r>
      <w:r w:rsidR="000E39A6" w:rsidRPr="001F3D0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="00F16007" w:rsidRPr="001F3D0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Ульяновской области</w:t>
      </w:r>
    </w:p>
    <w:p w:rsidR="00F16007" w:rsidRPr="001F3D02" w:rsidRDefault="00F16007" w:rsidP="000E39A6">
      <w:pPr>
        <w:shd w:val="clear" w:color="auto" w:fill="FFFFFF"/>
        <w:spacing w:after="0" w:line="240" w:lineRule="auto"/>
        <w:ind w:right="-1"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0E39A6" w:rsidRPr="001F3D02" w:rsidRDefault="000E39A6" w:rsidP="000E39A6">
      <w:pPr>
        <w:shd w:val="clear" w:color="auto" w:fill="FFFFFF"/>
        <w:spacing w:after="0" w:line="240" w:lineRule="auto"/>
        <w:ind w:right="-1"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0E39A6" w:rsidRPr="001F3D02" w:rsidRDefault="000E39A6" w:rsidP="000E39A6">
      <w:pPr>
        <w:shd w:val="clear" w:color="auto" w:fill="FFFFFF"/>
        <w:spacing w:after="0" w:line="240" w:lineRule="auto"/>
        <w:ind w:right="-1"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0E39A6" w:rsidRPr="001F3D02" w:rsidRDefault="000E39A6" w:rsidP="000E39A6">
      <w:pPr>
        <w:shd w:val="clear" w:color="auto" w:fill="FFFFFF"/>
        <w:spacing w:after="0" w:line="240" w:lineRule="auto"/>
        <w:ind w:right="-1"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0E39A6" w:rsidRPr="001F3D02" w:rsidRDefault="000E39A6" w:rsidP="000E39A6">
      <w:pPr>
        <w:shd w:val="clear" w:color="auto" w:fill="FFFFFF"/>
        <w:spacing w:after="0" w:line="240" w:lineRule="auto"/>
        <w:ind w:right="-1"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A54D26" w:rsidRPr="001F3D02" w:rsidRDefault="00A54D26" w:rsidP="000E39A6">
      <w:pPr>
        <w:shd w:val="clear" w:color="auto" w:fill="FFFFFF"/>
        <w:spacing w:after="0" w:line="240" w:lineRule="auto"/>
        <w:ind w:right="-1"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0E39A6" w:rsidRPr="001F3D02" w:rsidRDefault="000E39A6" w:rsidP="000E39A6">
      <w:pPr>
        <w:shd w:val="clear" w:color="auto" w:fill="FFFFFF"/>
        <w:spacing w:after="0" w:line="240" w:lineRule="auto"/>
        <w:ind w:right="-1"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F16007" w:rsidRPr="001F3D02" w:rsidRDefault="00F16007" w:rsidP="000E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F16007" w:rsidRPr="001F3D02" w:rsidRDefault="00F16007" w:rsidP="000E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F3D02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F16007" w:rsidRPr="001F3D02" w:rsidRDefault="00F16007" w:rsidP="000E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39A6" w:rsidRPr="001F3D02" w:rsidRDefault="000E39A6" w:rsidP="000E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16007" w:rsidRPr="001F3D02" w:rsidRDefault="00F16007" w:rsidP="00F160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F3D02">
        <w:rPr>
          <w:rFonts w:ascii="PT Astra Serif" w:hAnsi="PT Astra Serif" w:cs="Times New Roman"/>
          <w:sz w:val="28"/>
          <w:szCs w:val="28"/>
        </w:rPr>
        <w:t xml:space="preserve">Внести в Закон 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Ульяновской области от 29 декабря 2014 года № 218-ЗО «О промышленной политике в Ульяновской области» («</w:t>
      </w:r>
      <w:proofErr w:type="gramStart"/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правда» от 31.12.2014 № 196; от 29.10.2015 № 151; от 30.12.2015 № 192; от 27.12.2019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№ 100; от 22.07.2022 № 52; от 16.06.2023 № 45) следующие изменения:</w:t>
      </w:r>
    </w:p>
    <w:p w:rsidR="00F16007" w:rsidRPr="001F3D02" w:rsidRDefault="00F16007" w:rsidP="00F16007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F3D02">
        <w:rPr>
          <w:rFonts w:ascii="PT Astra Serif" w:hAnsi="PT Astra Serif" w:cs="PT Astra Serif"/>
          <w:bCs/>
          <w:sz w:val="28"/>
          <w:szCs w:val="28"/>
        </w:rPr>
        <w:t>1) в статье 6:</w:t>
      </w:r>
    </w:p>
    <w:p w:rsidR="00F16007" w:rsidRPr="001F3D02" w:rsidRDefault="00F16007" w:rsidP="00F16007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F3D02">
        <w:rPr>
          <w:rFonts w:ascii="PT Astra Serif" w:hAnsi="PT Astra Serif" w:cs="PT Astra Serif"/>
          <w:bCs/>
          <w:sz w:val="28"/>
          <w:szCs w:val="28"/>
        </w:rPr>
        <w:t>а) пункт 5  после слова «технопарков</w:t>
      </w:r>
      <w:proofErr w:type="gramStart"/>
      <w:r w:rsidRPr="001F3D02">
        <w:rPr>
          <w:rFonts w:ascii="PT Astra Serif" w:hAnsi="PT Astra Serif" w:cs="PT Astra Serif"/>
          <w:bCs/>
          <w:sz w:val="28"/>
          <w:szCs w:val="28"/>
        </w:rPr>
        <w:t>,»</w:t>
      </w:r>
      <w:proofErr w:type="gramEnd"/>
      <w:r w:rsidRPr="001F3D02">
        <w:rPr>
          <w:rFonts w:ascii="PT Astra Serif" w:hAnsi="PT Astra Serif" w:cs="PT Astra Serif"/>
          <w:bCs/>
          <w:sz w:val="28"/>
          <w:szCs w:val="28"/>
        </w:rPr>
        <w:t xml:space="preserve"> дополнить словами «технопаркам в сфере высоких технологий, управляющим компаниям технопарков в сфере высоких технологий,»;</w:t>
      </w:r>
      <w:bookmarkStart w:id="0" w:name="_GoBack"/>
      <w:bookmarkEnd w:id="0"/>
    </w:p>
    <w:p w:rsidR="00F16007" w:rsidRPr="001F3D02" w:rsidRDefault="00F16007" w:rsidP="00F16007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F3D02">
        <w:rPr>
          <w:rFonts w:ascii="PT Astra Serif" w:hAnsi="PT Astra Serif" w:cs="PT Astra Serif"/>
          <w:bCs/>
          <w:sz w:val="28"/>
          <w:szCs w:val="28"/>
        </w:rPr>
        <w:t>б) дополнить пунктом 5</w:t>
      </w:r>
      <w:r w:rsidRPr="001F3D02">
        <w:rPr>
          <w:rFonts w:ascii="PT Astra Serif" w:hAnsi="PT Astra Serif" w:cs="PT Astra Serif"/>
          <w:bCs/>
          <w:sz w:val="28"/>
          <w:szCs w:val="28"/>
          <w:vertAlign w:val="superscript"/>
        </w:rPr>
        <w:t>3-1</w:t>
      </w:r>
      <w:r w:rsidRPr="001F3D02">
        <w:rPr>
          <w:rFonts w:ascii="PT Astra Serif" w:hAnsi="PT Astra Serif" w:cs="PT Astra Serif"/>
          <w:bCs/>
          <w:sz w:val="28"/>
          <w:szCs w:val="28"/>
        </w:rPr>
        <w:t xml:space="preserve"> следующего содержания:</w:t>
      </w:r>
    </w:p>
    <w:p w:rsidR="00F16007" w:rsidRPr="001F3D02" w:rsidRDefault="00F16007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1F3D02">
        <w:rPr>
          <w:rFonts w:ascii="PT Astra Serif" w:hAnsi="PT Astra Serif" w:cs="PT Astra Serif"/>
          <w:bCs/>
          <w:sz w:val="28"/>
          <w:szCs w:val="28"/>
        </w:rPr>
        <w:t>«5</w:t>
      </w:r>
      <w:r w:rsidRPr="001F3D02">
        <w:rPr>
          <w:rFonts w:ascii="PT Astra Serif" w:hAnsi="PT Astra Serif" w:cs="PT Astra Serif"/>
          <w:bCs/>
          <w:sz w:val="28"/>
          <w:szCs w:val="28"/>
          <w:vertAlign w:val="superscript"/>
        </w:rPr>
        <w:t>3-1</w:t>
      </w:r>
      <w:r w:rsidRPr="001F3D02">
        <w:rPr>
          <w:rFonts w:ascii="PT Astra Serif" w:hAnsi="PT Astra Serif" w:cs="PT Astra Serif"/>
          <w:bCs/>
          <w:sz w:val="28"/>
          <w:szCs w:val="28"/>
        </w:rPr>
        <w:t>) устанавливает порядок применения мер стимулирования деятельности в сфере промышленности, установленных нормативными правовыми актами  Правительства Ульяновской области, к управляющей компании технопарка в сфере высоких технологий и субъектам деятельности</w:t>
      </w:r>
      <w:r w:rsidRPr="001F3D02">
        <w:rPr>
          <w:rFonts w:ascii="PT Astra Serif" w:hAnsi="PT Astra Serif" w:cs="PT Astra Serif"/>
          <w:bCs/>
          <w:sz w:val="28"/>
          <w:szCs w:val="28"/>
        </w:rPr>
        <w:br/>
        <w:t xml:space="preserve">в сфере промышленности, 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использующим объекты технологической</w:t>
      </w:r>
      <w:r w:rsidR="00955A00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, транспортной и коммунальной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инфраструктуры, находящиеся в составе технопарка в сфере высоких технологий, в случае соответствия 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технопарка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сфере высоких технологий и управляющей компании 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технопарка в сфере</w:t>
      </w:r>
      <w:proofErr w:type="gramEnd"/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высоких технологий требованиям, установленным 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с </w:t>
      </w:r>
      <w:hyperlink r:id="rId9" w:history="1">
        <w:r w:rsidRPr="001F3D02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частью 1 статьи 19</w:t>
        </w:r>
      </w:hyperlink>
      <w:r w:rsidRPr="001F3D02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2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Федерального закона «О промышленной 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политике в Российской Федерации», и дополнительным требованиям 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в случае их установления Правительством Ульяновской области</w:t>
      </w:r>
      <w:proofErr w:type="gramStart"/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;»</w:t>
      </w:r>
      <w:proofErr w:type="gramEnd"/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F16007" w:rsidRPr="001F3D02" w:rsidRDefault="00F16007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в) пункт 5</w:t>
      </w:r>
      <w:r w:rsidRPr="001F3D02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 xml:space="preserve">5 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после слов «компаний промышленных технопарков</w:t>
      </w:r>
      <w:proofErr w:type="gramStart"/>
      <w:r w:rsidR="000E39A6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,»</w:t>
      </w:r>
      <w:proofErr w:type="gramEnd"/>
      <w:r w:rsidR="000E39A6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дополнить словами «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технопарков в сфере высоких технологий, управляющих компаний технопарков в сфере высоких технологий»;</w:t>
      </w:r>
    </w:p>
    <w:p w:rsidR="00F16007" w:rsidRPr="001F3D02" w:rsidRDefault="00F16007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2) абзац первый части 1 статьи 6</w:t>
      </w:r>
      <w:r w:rsidRPr="001F3D02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 xml:space="preserve">1 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после слова «технопарков» дополнить словами «, технопарков в сфере высоких технологий</w:t>
      </w:r>
      <w:proofErr w:type="gramStart"/>
      <w:r w:rsidR="000E39A6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proofErr w:type="gramEnd"/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F16007" w:rsidRPr="001F3D02" w:rsidRDefault="00F16007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3) в статье 6</w:t>
      </w:r>
      <w:r w:rsidRPr="001F3D02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3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:rsidR="00F16007" w:rsidRPr="001F3D02" w:rsidRDefault="00F16007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а) часть 1 </w:t>
      </w:r>
      <w:r w:rsidRPr="001F3D02">
        <w:rPr>
          <w:rFonts w:ascii="PT Astra Serif" w:hAnsi="PT Astra Serif" w:cs="PT Astra Serif"/>
          <w:bCs/>
          <w:sz w:val="28"/>
          <w:szCs w:val="28"/>
        </w:rPr>
        <w:t>после слова «технопарков» дополнить словами «, технопарков</w:t>
      </w:r>
      <w:r w:rsidRPr="001F3D02">
        <w:rPr>
          <w:rFonts w:ascii="PT Astra Serif" w:hAnsi="PT Astra Serif" w:cs="PT Astra Serif"/>
          <w:bCs/>
          <w:sz w:val="28"/>
          <w:szCs w:val="28"/>
        </w:rPr>
        <w:br/>
        <w:t>в сфере высоких технологий»;</w:t>
      </w:r>
    </w:p>
    <w:p w:rsidR="00F16007" w:rsidRPr="001F3D02" w:rsidRDefault="00F16007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F3D02">
        <w:rPr>
          <w:rFonts w:ascii="PT Astra Serif" w:hAnsi="PT Astra Serif" w:cs="PT Astra Serif"/>
          <w:bCs/>
          <w:sz w:val="28"/>
          <w:szCs w:val="28"/>
        </w:rPr>
        <w:t xml:space="preserve">б) абзац первый части 2 после слова «технопарков» дополнить словами </w:t>
      </w:r>
      <w:r w:rsidRPr="001F3D02">
        <w:rPr>
          <w:rFonts w:ascii="PT Astra Serif" w:hAnsi="PT Astra Serif" w:cs="PT Astra Serif"/>
          <w:bCs/>
          <w:sz w:val="28"/>
          <w:szCs w:val="28"/>
        </w:rPr>
        <w:br/>
        <w:t xml:space="preserve">«, технопарков в сфере высоких технологий». </w:t>
      </w:r>
    </w:p>
    <w:p w:rsidR="00F16007" w:rsidRPr="001F3D02" w:rsidRDefault="00F16007" w:rsidP="00A54D2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bCs/>
          <w:sz w:val="18"/>
          <w:szCs w:val="28"/>
        </w:rPr>
      </w:pPr>
    </w:p>
    <w:p w:rsidR="000E39A6" w:rsidRPr="001F3D02" w:rsidRDefault="000E39A6" w:rsidP="00A54D2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F16007" w:rsidRPr="001F3D02" w:rsidRDefault="00F16007" w:rsidP="00A54D2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F3D02">
        <w:rPr>
          <w:rFonts w:ascii="PT Astra Serif" w:hAnsi="PT Astra Serif" w:cs="PT Astra Serif"/>
          <w:b/>
          <w:bCs/>
          <w:sz w:val="28"/>
          <w:szCs w:val="28"/>
        </w:rPr>
        <w:t>Статья 2</w:t>
      </w:r>
    </w:p>
    <w:p w:rsidR="00F16007" w:rsidRPr="001F3D02" w:rsidRDefault="00F16007" w:rsidP="00A54D2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E39A6" w:rsidRPr="001F3D02" w:rsidRDefault="000E39A6" w:rsidP="00A54D2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9255A" w:rsidRPr="001F3D02" w:rsidRDefault="00F16007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Признать </w:t>
      </w:r>
      <w:r w:rsidR="00D9255A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утратившими силу:</w:t>
      </w:r>
    </w:p>
    <w:p w:rsidR="005D2473" w:rsidRPr="001F3D02" w:rsidRDefault="00D9255A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1) 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 7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 xml:space="preserve">1 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статьи 3 и пункт 9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2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статьи 4 </w:t>
      </w:r>
      <w:hyperlink r:id="rId10" w:history="1">
        <w:r w:rsidR="00F16007" w:rsidRPr="001F3D02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Закон</w:t>
        </w:r>
      </w:hyperlink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 Ульяновской области 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28 декабря 2015 года № 217-ЗО «О развитии инновационной деятельности 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на территории Ульяновской области» («</w:t>
      </w:r>
      <w:proofErr w:type="gramStart"/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Ульяновская</w:t>
      </w:r>
      <w:proofErr w:type="gramEnd"/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правда»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30.12.2015 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№ 192; от 06.09.2019 № 68; от 22.07.2022 № 52; от 2</w:t>
      </w:r>
      <w:r w:rsidR="00BA1E11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8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.10.2022</w:t>
      </w:r>
      <w:r w:rsidR="00F16007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№ 80)</w:t>
      </w: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5D2473" w:rsidRPr="001F3D02" w:rsidRDefault="00D9255A" w:rsidP="00A54D26">
      <w:pPr>
        <w:autoSpaceDE w:val="0"/>
        <w:autoSpaceDN w:val="0"/>
        <w:adjustRightInd w:val="0"/>
        <w:spacing w:after="0" w:line="374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пункт 1 и абзац третий пункта 2 </w:t>
      </w:r>
      <w:r w:rsidR="005D2473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Закона Ульяновской области                         от 18 июля 2022 года № 68-ЗО «О внесении изменений в Закон 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5D2473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 «О развитии инновационной деятельности 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5D2473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на территории Ульяновской области» («</w:t>
      </w:r>
      <w:proofErr w:type="gramStart"/>
      <w:r w:rsidR="005D2473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Ульяновская</w:t>
      </w:r>
      <w:proofErr w:type="gramEnd"/>
      <w:r w:rsidR="005D2473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правда» от 22.07.2022 </w:t>
      </w:r>
      <w:r w:rsidR="008F6C88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5D2473" w:rsidRPr="001F3D02">
        <w:rPr>
          <w:rFonts w:ascii="PT Astra Serif" w:eastAsia="Times New Roman" w:hAnsi="PT Astra Serif" w:cs="PT Astra Serif"/>
          <w:sz w:val="28"/>
          <w:szCs w:val="28"/>
          <w:lang w:eastAsia="ru-RU"/>
        </w:rPr>
        <w:t>№ 52).</w:t>
      </w:r>
    </w:p>
    <w:p w:rsidR="00F16007" w:rsidRPr="001F3D02" w:rsidRDefault="00043BFE" w:rsidP="000E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1F3D0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lastRenderedPageBreak/>
        <w:t>Статья 3</w:t>
      </w:r>
    </w:p>
    <w:p w:rsidR="00F16007" w:rsidRPr="001F3D02" w:rsidRDefault="00F16007" w:rsidP="000E39A6">
      <w:pPr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E39A6" w:rsidRPr="001F3D02" w:rsidRDefault="000E39A6" w:rsidP="000E39A6">
      <w:pPr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F16007" w:rsidRPr="001F3D02" w:rsidRDefault="00043BFE" w:rsidP="00043BFE">
      <w:pPr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F3D02">
        <w:rPr>
          <w:rFonts w:ascii="PT Astra Serif" w:hAnsi="PT Astra Serif" w:cs="PT Astra Serif"/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:rsidR="00043BFE" w:rsidRPr="001F3D02" w:rsidRDefault="00043BFE" w:rsidP="000E39A6">
      <w:pPr>
        <w:spacing w:after="0" w:line="240" w:lineRule="auto"/>
        <w:jc w:val="both"/>
        <w:rPr>
          <w:rFonts w:ascii="PT Astra Serif" w:hAnsi="PT Astra Serif" w:cs="PT Astra Serif"/>
          <w:b/>
          <w:bCs/>
          <w:sz w:val="16"/>
          <w:szCs w:val="28"/>
        </w:rPr>
      </w:pPr>
    </w:p>
    <w:p w:rsidR="00F16007" w:rsidRPr="001F3D02" w:rsidRDefault="00F16007" w:rsidP="00F16007">
      <w:pPr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43BFE" w:rsidRPr="001F3D02" w:rsidRDefault="00043BFE" w:rsidP="00F16007">
      <w:pPr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F16007" w:rsidRPr="001F3D02" w:rsidTr="00043BFE">
        <w:tc>
          <w:tcPr>
            <w:tcW w:w="4927" w:type="dxa"/>
          </w:tcPr>
          <w:p w:rsidR="00F16007" w:rsidRPr="001F3D02" w:rsidRDefault="00F16007" w:rsidP="00807A05">
            <w:pPr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1F3D02">
              <w:rPr>
                <w:rFonts w:ascii="PT Astra Serif" w:hAnsi="PT Astra Serif"/>
                <w:b/>
                <w:sz w:val="28"/>
                <w:szCs w:val="28"/>
              </w:rPr>
              <w:t xml:space="preserve">Губернатор Ульяновской области                                             </w:t>
            </w:r>
          </w:p>
        </w:tc>
        <w:tc>
          <w:tcPr>
            <w:tcW w:w="4820" w:type="dxa"/>
          </w:tcPr>
          <w:p w:rsidR="00F16007" w:rsidRPr="001F3D02" w:rsidRDefault="00F16007" w:rsidP="0080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1F3D02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</w:p>
        </w:tc>
      </w:tr>
    </w:tbl>
    <w:p w:rsidR="00F16007" w:rsidRPr="001F3D02" w:rsidRDefault="00F16007" w:rsidP="00F16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9A5E09" w:rsidRPr="001F3D02" w:rsidRDefault="009A5E09" w:rsidP="00F16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F16007" w:rsidRPr="001F3D02" w:rsidRDefault="00F16007" w:rsidP="00F16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F16007" w:rsidRPr="001F3D02" w:rsidRDefault="00F16007" w:rsidP="000E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1F3D02">
        <w:rPr>
          <w:rFonts w:ascii="PT Astra Serif" w:hAnsi="PT Astra Serif"/>
          <w:bCs/>
          <w:sz w:val="28"/>
          <w:szCs w:val="28"/>
        </w:rPr>
        <w:t>г. Ульяновск</w:t>
      </w:r>
    </w:p>
    <w:p w:rsidR="00F16007" w:rsidRPr="001F3D02" w:rsidRDefault="00F16007" w:rsidP="000E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1F3D02">
        <w:rPr>
          <w:rFonts w:ascii="PT Astra Serif" w:hAnsi="PT Astra Serif"/>
          <w:bCs/>
          <w:sz w:val="28"/>
          <w:szCs w:val="28"/>
        </w:rPr>
        <w:t>___ __________ 2023 г.</w:t>
      </w:r>
    </w:p>
    <w:p w:rsidR="00F16007" w:rsidRPr="001F3D02" w:rsidRDefault="00F16007" w:rsidP="000E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3D02">
        <w:rPr>
          <w:rFonts w:ascii="PT Astra Serif" w:hAnsi="PT Astra Serif" w:cs="Times New Roman"/>
          <w:bCs/>
          <w:sz w:val="28"/>
          <w:szCs w:val="28"/>
        </w:rPr>
        <w:t>№</w:t>
      </w:r>
      <w:r w:rsidRPr="001F3D02">
        <w:rPr>
          <w:rFonts w:ascii="PT Astra Serif" w:hAnsi="PT Astra Serif"/>
          <w:bCs/>
          <w:sz w:val="28"/>
          <w:szCs w:val="28"/>
        </w:rPr>
        <w:t xml:space="preserve"> ___-</w:t>
      </w:r>
      <w:r w:rsidRPr="001F3D02">
        <w:rPr>
          <w:rFonts w:ascii="PT Astra Serif" w:hAnsi="PT Astra Serif" w:cs="PT Astra Serif"/>
          <w:bCs/>
          <w:sz w:val="28"/>
          <w:szCs w:val="28"/>
        </w:rPr>
        <w:t>ЗО</w:t>
      </w:r>
    </w:p>
    <w:p w:rsidR="00F16007" w:rsidRPr="001F3D02" w:rsidRDefault="00F16007" w:rsidP="00844D5B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F16007" w:rsidRPr="001F3D02" w:rsidRDefault="00F16007" w:rsidP="00844D5B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sectPr w:rsidR="00F16007" w:rsidRPr="001F3D02" w:rsidSect="00920BE1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87" w:rsidRDefault="00444887">
      <w:r>
        <w:separator/>
      </w:r>
    </w:p>
  </w:endnote>
  <w:endnote w:type="continuationSeparator" w:id="0">
    <w:p w:rsidR="00444887" w:rsidRDefault="0044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A6" w:rsidRPr="000E39A6" w:rsidRDefault="000E39A6" w:rsidP="000E39A6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87" w:rsidRDefault="00444887">
      <w:r>
        <w:separator/>
      </w:r>
    </w:p>
  </w:footnote>
  <w:footnote w:type="continuationSeparator" w:id="0">
    <w:p w:rsidR="00444887" w:rsidRDefault="0044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0E39A6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0E39A6">
      <w:rPr>
        <w:rFonts w:ascii="PT Astra Serif" w:hAnsi="PT Astra Serif" w:cs="Times New Roman"/>
        <w:sz w:val="28"/>
        <w:szCs w:val="28"/>
      </w:rPr>
      <w:fldChar w:fldCharType="begin"/>
    </w:r>
    <w:r w:rsidRPr="000E39A6">
      <w:rPr>
        <w:rFonts w:ascii="PT Astra Serif" w:hAnsi="PT Astra Serif" w:cs="Times New Roman"/>
        <w:sz w:val="28"/>
        <w:szCs w:val="28"/>
      </w:rPr>
      <w:instrText>PAGE   \* MERGEFORMAT</w:instrText>
    </w:r>
    <w:r w:rsidRPr="000E39A6">
      <w:rPr>
        <w:rFonts w:ascii="PT Astra Serif" w:hAnsi="PT Astra Serif" w:cs="Times New Roman"/>
        <w:sz w:val="28"/>
        <w:szCs w:val="28"/>
      </w:rPr>
      <w:fldChar w:fldCharType="separate"/>
    </w:r>
    <w:r w:rsidR="001F3D02">
      <w:rPr>
        <w:rFonts w:ascii="PT Astra Serif" w:hAnsi="PT Astra Serif" w:cs="Times New Roman"/>
        <w:noProof/>
        <w:sz w:val="28"/>
        <w:szCs w:val="28"/>
      </w:rPr>
      <w:t>3</w:t>
    </w:r>
    <w:r w:rsidRPr="000E39A6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3BFE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25C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1997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9A6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4E96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0F55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3D76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E34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BEA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262D"/>
    <w:rsid w:val="001F308A"/>
    <w:rsid w:val="001F32E4"/>
    <w:rsid w:val="001F3C28"/>
    <w:rsid w:val="001F3D02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62C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C3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C52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5D8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2CD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887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2CE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3F3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C9E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A39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473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CD3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0FC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5AF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58F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18F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A16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A05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4D5B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39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7C9"/>
    <w:rsid w:val="008F392A"/>
    <w:rsid w:val="008F5609"/>
    <w:rsid w:val="008F578D"/>
    <w:rsid w:val="008F58FE"/>
    <w:rsid w:val="008F59B6"/>
    <w:rsid w:val="008F5AC1"/>
    <w:rsid w:val="008F65A1"/>
    <w:rsid w:val="008F6976"/>
    <w:rsid w:val="008F6C88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8F8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6ED"/>
    <w:rsid w:val="00953AC7"/>
    <w:rsid w:val="009542D5"/>
    <w:rsid w:val="00954647"/>
    <w:rsid w:val="00954871"/>
    <w:rsid w:val="00954ED8"/>
    <w:rsid w:val="00955A00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09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D26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9D2"/>
    <w:rsid w:val="00A74C83"/>
    <w:rsid w:val="00A751B9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0F58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1E11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65E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256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6C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5A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E7DCE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007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uiPriority w:val="99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 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uiPriority w:val="99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 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A67ED638955D05D38806997A1785CECFEA0B6718E37B3D35D45C2F14F6C5DBA8AF478C9C04C8382D60B514F108F8D5bF4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6EED07152DA16AEF6ADE7E4E9EC0D7F44E282F992B910847F987D522D76BFD82355E9A6284B42F0622F4AB7EDC97A18D5713E6u5l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8220-031B-4193-BD9B-4A80A4DE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3194</CharactersWithSpaces>
  <SharedDoc>false</SharedDoc>
  <HLinks>
    <vt:vector size="12" baseType="variant"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consultantplus://offline/ref=D2A67ED638955D05D38806997A1785CECFEA0B6718E37B3D35D45C2F14F6C5DBA8AF478C9C04C8382D60B514F108F8D5bF48N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consultantplus://offline/ref=3B6EED07152DA16AEF6ADE7E4E9EC0D7F44E282F992B910847F987D522D76BFD82355E9A6284B42F0622F4AB7EDC97A18D5713E6u5l9N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6</cp:revision>
  <cp:lastPrinted>2022-04-19T07:10:00Z</cp:lastPrinted>
  <dcterms:created xsi:type="dcterms:W3CDTF">2023-08-18T08:02:00Z</dcterms:created>
  <dcterms:modified xsi:type="dcterms:W3CDTF">2023-08-18T08:07:00Z</dcterms:modified>
</cp:coreProperties>
</file>