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bookmarkStart w:id="0" w:name="_GoBack"/>
      <w:bookmarkEnd w:id="0"/>
      <w:r w:rsidRPr="00F92D96">
        <w:rPr>
          <w:rFonts w:ascii="PT Astra Serif" w:hAnsi="PT Astra Serif"/>
        </w:rPr>
        <w:t>Проект</w:t>
      </w:r>
    </w:p>
    <w:p w:rsidR="00393C06" w:rsidRPr="00F92D96" w:rsidRDefault="00393C06" w:rsidP="00393C06">
      <w:pPr>
        <w:rPr>
          <w:rFonts w:ascii="PT Astra Serif" w:hAnsi="PT Astra Serif"/>
          <w:sz w:val="28"/>
          <w:szCs w:val="28"/>
        </w:rPr>
      </w:pPr>
    </w:p>
    <w:p w:rsidR="007F699D" w:rsidRPr="00F92D96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557456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Pr="00F92D96" w:rsidRDefault="00354F5C" w:rsidP="0055745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55745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F92D96" w:rsidTr="00557456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F92D96" w:rsidRDefault="00393C06" w:rsidP="0055745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F92D96" w:rsidRDefault="009B0FEF">
      <w:pPr>
        <w:rPr>
          <w:rFonts w:ascii="PT Astra Serif" w:hAnsi="PT Astra Serif"/>
          <w:sz w:val="28"/>
          <w:szCs w:val="28"/>
        </w:rPr>
      </w:pPr>
    </w:p>
    <w:p w:rsidR="007F699D" w:rsidRPr="006507A7" w:rsidRDefault="007F699D">
      <w:pPr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6507A7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AB2547">
        <w:rPr>
          <w:rFonts w:ascii="PT Astra Serif" w:hAnsi="PT Astra Serif"/>
          <w:b/>
          <w:bCs/>
          <w:sz w:val="28"/>
          <w:szCs w:val="28"/>
        </w:rPr>
        <w:t>26.04.2010 № 135-П</w:t>
      </w:r>
    </w:p>
    <w:p w:rsidR="006507A7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D679E" w:rsidRPr="006507A7" w:rsidRDefault="00FD679E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6507A7" w:rsidRDefault="006507A7" w:rsidP="006507A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6507A7">
        <w:rPr>
          <w:rFonts w:ascii="PT Astra Serif" w:hAnsi="PT Astra Serif"/>
          <w:sz w:val="28"/>
          <w:szCs w:val="28"/>
        </w:rPr>
        <w:t>т</w:t>
      </w:r>
      <w:proofErr w:type="gramEnd"/>
      <w:r w:rsidRPr="006507A7">
        <w:rPr>
          <w:rFonts w:ascii="PT Astra Serif" w:hAnsi="PT Astra Serif"/>
          <w:sz w:val="28"/>
          <w:szCs w:val="28"/>
        </w:rPr>
        <w:t xml:space="preserve"> а н о в л я е т:</w:t>
      </w:r>
    </w:p>
    <w:p w:rsidR="00B028A2" w:rsidRDefault="006507A7" w:rsidP="00B028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507A7">
        <w:rPr>
          <w:rFonts w:ascii="PT Astra Serif" w:hAnsi="PT Astra Serif"/>
          <w:sz w:val="28"/>
          <w:szCs w:val="28"/>
        </w:rPr>
        <w:t xml:space="preserve">1. Внести в </w:t>
      </w:r>
      <w:r w:rsidR="00B028A2">
        <w:rPr>
          <w:rFonts w:ascii="PT Astra Serif" w:hAnsi="PT Astra Serif"/>
          <w:sz w:val="28"/>
          <w:szCs w:val="28"/>
        </w:rPr>
        <w:t>п</w:t>
      </w:r>
      <w:r w:rsidR="00B028A2">
        <w:rPr>
          <w:rFonts w:ascii="PT Astra Serif" w:hAnsi="PT Astra Serif" w:cs="PT Astra Serif"/>
          <w:sz w:val="28"/>
          <w:szCs w:val="28"/>
          <w:lang w:eastAsia="ru-RU"/>
        </w:rPr>
        <w:t xml:space="preserve">остановление Правительства Ульяновской области </w:t>
      </w:r>
      <w:r w:rsidR="00647CD3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B028A2">
        <w:rPr>
          <w:rFonts w:ascii="PT Astra Serif" w:hAnsi="PT Astra Serif" w:cs="PT Astra Serif"/>
          <w:sz w:val="28"/>
          <w:szCs w:val="28"/>
          <w:lang w:eastAsia="ru-RU"/>
        </w:rPr>
        <w:t>от 26.04.2010 № 135-П «Об оценке эффективности использования средств областного бюджета Ульяновской области, направляемых на капитальные вложения» следующие изменения:</w:t>
      </w:r>
    </w:p>
    <w:p w:rsidR="00E52FAD" w:rsidRDefault="00E52FAD" w:rsidP="00B028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преамбулу после слова «целях» дополнить словом «обеспечения»;</w:t>
      </w:r>
    </w:p>
    <w:p w:rsidR="00856CE7" w:rsidRDefault="00E52FAD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028A2">
        <w:rPr>
          <w:rFonts w:ascii="PT Astra Serif" w:hAnsi="PT Astra Serif"/>
          <w:sz w:val="28"/>
          <w:szCs w:val="28"/>
        </w:rPr>
        <w:t xml:space="preserve">) в подпункте 1.1 пункта 1 </w:t>
      </w:r>
      <w:r w:rsidR="00856CE7">
        <w:rPr>
          <w:rFonts w:ascii="PT Astra Serif" w:hAnsi="PT Astra Serif"/>
          <w:sz w:val="28"/>
          <w:szCs w:val="28"/>
        </w:rPr>
        <w:t>слово «Порядок» заменить словом «Правила»;</w:t>
      </w:r>
    </w:p>
    <w:p w:rsidR="00856CE7" w:rsidRDefault="00E52FAD" w:rsidP="00856C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56CE7">
        <w:rPr>
          <w:rFonts w:ascii="PT Astra Serif" w:hAnsi="PT Astra Serif"/>
          <w:sz w:val="28"/>
          <w:szCs w:val="28"/>
        </w:rPr>
        <w:t>)</w:t>
      </w:r>
      <w:r w:rsidR="00B028A2">
        <w:rPr>
          <w:rFonts w:ascii="PT Astra Serif" w:hAnsi="PT Astra Serif"/>
          <w:sz w:val="28"/>
          <w:szCs w:val="28"/>
        </w:rPr>
        <w:t xml:space="preserve"> пункт 2</w:t>
      </w:r>
      <w:r w:rsidR="00856CE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856CE7" w:rsidRDefault="00856CE7" w:rsidP="00856C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  <w:lang w:eastAsia="ru-RU"/>
        </w:rPr>
        <w:t>2. Установить, что действие Правил проведения проверки инвестиционных проектов на предмет обоснованности и эффективности использования средств областного бюджета Ульяновской области, направляемых на капитальные вложения, и методики оценки обоснованности                 и эффективности использования средств областного бюджета Ульяновской области, направляемых на капитальные вложения, утверждённы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настоящим постановлением, не распространяется:</w:t>
      </w:r>
    </w:p>
    <w:p w:rsidR="00481A15" w:rsidRDefault="00856CE7" w:rsidP="00481A1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1) на инвестиционные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проекты,</w:t>
      </w:r>
      <w:r w:rsidR="00481A1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6051B">
        <w:rPr>
          <w:rFonts w:ascii="PT Astra Serif" w:hAnsi="PT Astra Serif" w:cs="PT Astra Serif"/>
          <w:sz w:val="28"/>
          <w:szCs w:val="28"/>
          <w:lang w:eastAsia="ru-RU"/>
        </w:rPr>
        <w:t xml:space="preserve"> являю</w:t>
      </w:r>
      <w:r w:rsidR="006A0990">
        <w:rPr>
          <w:rFonts w:ascii="PT Astra Serif" w:hAnsi="PT Astra Serif" w:cs="PT Astra Serif"/>
          <w:sz w:val="28"/>
          <w:szCs w:val="28"/>
          <w:lang w:eastAsia="ru-RU"/>
        </w:rPr>
        <w:t>щиеся</w:t>
      </w:r>
      <w:proofErr w:type="gramEnd"/>
      <w:r w:rsidR="00A6051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81A15">
        <w:rPr>
          <w:rFonts w:ascii="PT Astra Serif" w:hAnsi="PT Astra Serif" w:cs="PT Astra Serif"/>
          <w:sz w:val="28"/>
          <w:szCs w:val="28"/>
          <w:lang w:eastAsia="ru-RU"/>
        </w:rPr>
        <w:t xml:space="preserve">проектами </w:t>
      </w:r>
      <w:r>
        <w:rPr>
          <w:rFonts w:ascii="PT Astra Serif" w:hAnsi="PT Astra Serif" w:cs="PT Astra Serif"/>
          <w:sz w:val="28"/>
          <w:szCs w:val="28"/>
          <w:lang w:eastAsia="ru-RU"/>
        </w:rPr>
        <w:t>государственно-частного партн</w:t>
      </w:r>
      <w:r w:rsidR="00481A15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рства</w:t>
      </w:r>
      <w:r w:rsidR="00A6051B">
        <w:rPr>
          <w:rFonts w:ascii="PT Astra Serif" w:hAnsi="PT Astra Serif" w:cs="PT Astra Serif"/>
          <w:sz w:val="28"/>
          <w:szCs w:val="28"/>
          <w:lang w:eastAsia="ru-RU"/>
        </w:rPr>
        <w:t xml:space="preserve"> или реализу</w:t>
      </w:r>
      <w:r w:rsidR="006A0990">
        <w:rPr>
          <w:rFonts w:ascii="PT Astra Serif" w:hAnsi="PT Astra Serif" w:cs="PT Astra Serif"/>
          <w:sz w:val="28"/>
          <w:szCs w:val="28"/>
          <w:lang w:eastAsia="ru-RU"/>
        </w:rPr>
        <w:t>емы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A6051B">
        <w:rPr>
          <w:rFonts w:ascii="PT Astra Serif" w:hAnsi="PT Astra Serif" w:cs="PT Astra Serif"/>
          <w:sz w:val="28"/>
          <w:szCs w:val="28"/>
          <w:lang w:eastAsia="ru-RU"/>
        </w:rPr>
        <w:t xml:space="preserve"> в соответствии с соглашениями </w:t>
      </w:r>
      <w:r w:rsidR="006A0990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</w:t>
      </w:r>
      <w:r w:rsidR="00A6051B">
        <w:rPr>
          <w:rFonts w:ascii="PT Astra Serif" w:hAnsi="PT Astra Serif" w:cs="PT Astra Serif"/>
          <w:sz w:val="28"/>
          <w:szCs w:val="28"/>
          <w:lang w:eastAsia="ru-RU"/>
        </w:rPr>
        <w:t xml:space="preserve">о государственно-частном партнёрстве, публичным партнёром </w:t>
      </w:r>
      <w:r w:rsidR="006A0990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391F5B">
        <w:rPr>
          <w:rFonts w:ascii="PT Astra Serif" w:hAnsi="PT Astra Serif" w:cs="PT Astra Serif"/>
          <w:sz w:val="28"/>
          <w:szCs w:val="28"/>
          <w:lang w:eastAsia="ru-RU"/>
        </w:rPr>
        <w:t xml:space="preserve"> котор</w:t>
      </w:r>
      <w:r w:rsidR="006A0990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="00391F5B">
        <w:rPr>
          <w:rFonts w:ascii="PT Astra Serif" w:hAnsi="PT Astra Serif" w:cs="PT Astra Serif"/>
          <w:sz w:val="28"/>
          <w:szCs w:val="28"/>
          <w:lang w:eastAsia="ru-RU"/>
        </w:rPr>
        <w:t xml:space="preserve"> является Ульяновская область; </w:t>
      </w:r>
    </w:p>
    <w:p w:rsidR="00505CFA" w:rsidRDefault="00481A15" w:rsidP="00505CF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2)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на инвестиционные программы и проекты развития общественной инфраструктуры муниципальных образований Ульяновской области, реализуемые в </w:t>
      </w:r>
      <w:r w:rsidR="00505CFA">
        <w:rPr>
          <w:rFonts w:ascii="PT Astra Serif" w:hAnsi="PT Astra Serif" w:cs="PT Astra Serif"/>
          <w:sz w:val="28"/>
          <w:szCs w:val="28"/>
          <w:lang w:eastAsia="ru-RU"/>
        </w:rPr>
        <w:t>соответствии с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проект</w:t>
      </w:r>
      <w:r w:rsidR="00505CFA">
        <w:rPr>
          <w:rFonts w:ascii="PT Astra Serif" w:hAnsi="PT Astra Serif" w:cs="PT Astra Serif"/>
          <w:sz w:val="28"/>
          <w:szCs w:val="28"/>
          <w:lang w:eastAsia="ru-RU"/>
        </w:rPr>
        <w:t>ом, предусматривающим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поддержк</w:t>
      </w:r>
      <w:r w:rsidR="00505CFA"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местных инициатив в Ульяновской области;</w:t>
      </w:r>
    </w:p>
    <w:p w:rsidR="00505CFA" w:rsidRDefault="00505CFA" w:rsidP="00505CF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3)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на инвестиционные проекты, реализуемые организациями, которым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   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Законом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Ульяновской области от 15.03.2005 </w:t>
      </w:r>
      <w:r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019-ЗО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   «</w:t>
      </w:r>
      <w:proofErr w:type="gramEnd"/>
      <w:r w:rsidR="00856CE7">
        <w:rPr>
          <w:rFonts w:ascii="PT Astra Serif" w:hAnsi="PT Astra Serif" w:cs="PT Astra Serif"/>
          <w:sz w:val="28"/>
          <w:szCs w:val="28"/>
          <w:lang w:eastAsia="ru-RU"/>
        </w:rPr>
        <w:t>О развитии инвестиционной деятельности на территории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присвоен статус организации, уполномоченной в сфере формирования и развития инфраструктуры промышленных зон;</w:t>
      </w:r>
    </w:p>
    <w:p w:rsidR="00856CE7" w:rsidRDefault="00505CFA" w:rsidP="00505CF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4)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на инвестиционные проекты, реализуемые управляющими компаниями особых экономических зон, осуществляющими </w:t>
      </w:r>
      <w:r>
        <w:rPr>
          <w:rFonts w:ascii="PT Astra Serif" w:hAnsi="PT Astra Serif" w:cs="PT Astra Serif"/>
          <w:sz w:val="28"/>
          <w:szCs w:val="28"/>
          <w:lang w:eastAsia="ru-RU"/>
        </w:rPr>
        <w:t>свою деятельность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законом 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от 22.07.2005 </w:t>
      </w:r>
      <w:r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 xml:space="preserve"> 116-ФЗ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>Об особых экономических зонах в Российской Федерации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856CE7">
        <w:rPr>
          <w:rFonts w:ascii="PT Astra Serif" w:hAnsi="PT Astra Serif" w:cs="PT Astra Serif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B028A2" w:rsidRDefault="00E52FAD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B028A2">
        <w:rPr>
          <w:rFonts w:ascii="PT Astra Serif" w:hAnsi="PT Astra Serif"/>
          <w:sz w:val="28"/>
          <w:szCs w:val="28"/>
        </w:rPr>
        <w:t>) в Порядке проведения проверки инвестиционных проектов на предмет обоснованности и эффективности использования средств областного бюджета Ульяновской области, направляемых на капитальные вложения:</w:t>
      </w:r>
    </w:p>
    <w:p w:rsidR="00B028A2" w:rsidRDefault="00B028A2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B028A2">
        <w:rPr>
          <w:rFonts w:ascii="PT Astra Serif" w:hAnsi="PT Astra Serif"/>
          <w:b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словом «</w:t>
      </w:r>
      <w:r w:rsidRPr="00B028A2">
        <w:rPr>
          <w:rFonts w:ascii="PT Astra Serif" w:hAnsi="PT Astra Serif"/>
          <w:b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»;</w:t>
      </w:r>
    </w:p>
    <w:p w:rsidR="00B028A2" w:rsidRDefault="00B028A2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разделе 1:</w:t>
      </w:r>
    </w:p>
    <w:p w:rsidR="00907896" w:rsidRDefault="00B028A2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1.1</w:t>
      </w:r>
      <w:r w:rsidR="00907896">
        <w:rPr>
          <w:rFonts w:ascii="PT Astra Serif" w:hAnsi="PT Astra Serif"/>
          <w:sz w:val="28"/>
          <w:szCs w:val="28"/>
        </w:rPr>
        <w:t>:</w:t>
      </w:r>
    </w:p>
    <w:p w:rsidR="00B028A2" w:rsidRDefault="00907896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B028A2">
        <w:rPr>
          <w:rFonts w:ascii="PT Astra Serif" w:hAnsi="PT Astra Serif"/>
          <w:sz w:val="28"/>
          <w:szCs w:val="28"/>
        </w:rPr>
        <w:t>слова «Настоящий Порядок</w:t>
      </w:r>
      <w:r w:rsidR="00F21A5D">
        <w:rPr>
          <w:rFonts w:ascii="PT Astra Serif" w:hAnsi="PT Astra Serif"/>
          <w:sz w:val="28"/>
          <w:szCs w:val="28"/>
        </w:rPr>
        <w:t xml:space="preserve"> определяет процедуру</w:t>
      </w:r>
      <w:r w:rsidR="00B028A2">
        <w:rPr>
          <w:rFonts w:ascii="PT Astra Serif" w:hAnsi="PT Astra Serif"/>
          <w:sz w:val="28"/>
          <w:szCs w:val="28"/>
        </w:rPr>
        <w:t>» заменить словами «Настоящие Правила</w:t>
      </w:r>
      <w:r w:rsidR="00F21A5D">
        <w:rPr>
          <w:rFonts w:ascii="PT Astra Serif" w:hAnsi="PT Astra Serif"/>
          <w:sz w:val="28"/>
          <w:szCs w:val="28"/>
        </w:rPr>
        <w:t xml:space="preserve"> устанавливают порядок</w:t>
      </w:r>
      <w:r>
        <w:rPr>
          <w:rFonts w:ascii="PT Astra Serif" w:hAnsi="PT Astra Serif"/>
          <w:sz w:val="28"/>
          <w:szCs w:val="28"/>
        </w:rPr>
        <w:t xml:space="preserve">», </w:t>
      </w:r>
      <w:proofErr w:type="gramStart"/>
      <w:r w:rsidR="00BD40F4">
        <w:rPr>
          <w:rFonts w:ascii="PT Astra Serif" w:hAnsi="PT Astra Serif"/>
          <w:sz w:val="28"/>
          <w:szCs w:val="28"/>
        </w:rPr>
        <w:t>слова</w:t>
      </w:r>
      <w:r w:rsidR="006E611F">
        <w:rPr>
          <w:rFonts w:ascii="PT Astra Serif" w:hAnsi="PT Astra Serif"/>
          <w:sz w:val="28"/>
          <w:szCs w:val="28"/>
        </w:rPr>
        <w:br/>
      </w:r>
      <w:r w:rsidR="00BD40F4" w:rsidRPr="006E611F">
        <w:rPr>
          <w:rFonts w:ascii="PT Astra Serif" w:hAnsi="PT Astra Serif"/>
          <w:sz w:val="28"/>
          <w:szCs w:val="28"/>
        </w:rPr>
        <w:t>«</w:t>
      </w:r>
      <w:proofErr w:type="gramEnd"/>
      <w:r w:rsidR="00BD40F4" w:rsidRPr="006E611F">
        <w:rPr>
          <w:rFonts w:ascii="PT Astra Serif" w:hAnsi="PT Astra Serif"/>
          <w:sz w:val="28"/>
          <w:szCs w:val="28"/>
        </w:rPr>
        <w:t>, линейных объектов» заменить словами «(в том числе линейных объектов)»,</w:t>
      </w:r>
      <w:r w:rsidR="006E611F" w:rsidRPr="006E611F">
        <w:rPr>
          <w:rFonts w:ascii="PT Astra Serif" w:hAnsi="PT Astra Serif"/>
          <w:sz w:val="28"/>
          <w:szCs w:val="28"/>
        </w:rPr>
        <w:t xml:space="preserve"> </w:t>
      </w:r>
      <w:r w:rsidR="006E611F">
        <w:rPr>
          <w:rFonts w:ascii="PT Astra Serif" w:hAnsi="PT Astra Serif"/>
          <w:sz w:val="28"/>
          <w:szCs w:val="28"/>
        </w:rPr>
        <w:t xml:space="preserve">после слова «приобретение» дополнить словом «иных», </w:t>
      </w:r>
      <w:r>
        <w:rPr>
          <w:rFonts w:ascii="PT Astra Serif" w:hAnsi="PT Astra Serif"/>
          <w:sz w:val="28"/>
          <w:szCs w:val="28"/>
        </w:rPr>
        <w:t>слова «в установленном порядке» исключить;</w:t>
      </w:r>
    </w:p>
    <w:p w:rsidR="00D2388C" w:rsidRDefault="00907896" w:rsidP="00D2388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абзацы третий – пятый изложить в следующей редакции:</w:t>
      </w:r>
    </w:p>
    <w:p w:rsidR="00D2388C" w:rsidRDefault="00907896" w:rsidP="00D2388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 xml:space="preserve">о предоставлении субсидий из областного бюджета Ульяновской области (далее 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также 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 xml:space="preserve">– областной бюджет) бюджетам муниципальных образований Ульяновской области </w:t>
      </w:r>
      <w:r w:rsidR="002817FE">
        <w:rPr>
          <w:rFonts w:ascii="PT Astra Serif" w:hAnsi="PT Astra Serif" w:cs="PT Astra Serif"/>
          <w:sz w:val="28"/>
          <w:szCs w:val="28"/>
          <w:lang w:eastAsia="ru-RU"/>
        </w:rPr>
        <w:t xml:space="preserve">в целях </w:t>
      </w:r>
      <w:proofErr w:type="spellStart"/>
      <w:r w:rsidR="00D2388C">
        <w:rPr>
          <w:rFonts w:ascii="PT Astra Serif" w:hAnsi="PT Astra Serif" w:cs="PT Astra Serif"/>
          <w:sz w:val="28"/>
          <w:szCs w:val="28"/>
          <w:lang w:eastAsia="ru-RU"/>
        </w:rPr>
        <w:t>софинансировани</w:t>
      </w:r>
      <w:r w:rsidR="002817FE">
        <w:rPr>
          <w:rFonts w:ascii="PT Astra Serif" w:hAnsi="PT Astra Serif" w:cs="PT Astra Serif"/>
          <w:sz w:val="28"/>
          <w:szCs w:val="28"/>
          <w:lang w:eastAsia="ru-RU"/>
        </w:rPr>
        <w:t>я</w:t>
      </w:r>
      <w:proofErr w:type="spellEnd"/>
      <w:r w:rsidR="002817FE">
        <w:rPr>
          <w:rFonts w:ascii="PT Astra Serif" w:hAnsi="PT Astra Serif" w:cs="PT Astra Serif"/>
          <w:sz w:val="28"/>
          <w:szCs w:val="28"/>
          <w:lang w:eastAsia="ru-RU"/>
        </w:rPr>
        <w:t xml:space="preserve"> расходных обязательств, связанных с осуществлением 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капитальных вложений в объекты капитального строительства (в том числе линейные объекты), находящиеся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 xml:space="preserve">в муниципальной собственности муниципальных образований Ульяновской области, 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>ли приобретение</w:t>
      </w:r>
      <w:r w:rsidR="002817FE">
        <w:rPr>
          <w:rFonts w:ascii="PT Astra Serif" w:hAnsi="PT Astra Serif" w:cs="PT Astra Serif"/>
          <w:sz w:val="28"/>
          <w:szCs w:val="28"/>
          <w:lang w:eastAsia="ru-RU"/>
        </w:rPr>
        <w:t>м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 xml:space="preserve"> иных объектов недвижимого имущества</w:t>
      </w:r>
      <w:r w:rsidR="00BC572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2388C">
        <w:rPr>
          <w:rFonts w:ascii="PT Astra Serif" w:hAnsi="PT Astra Serif" w:cs="PT Astra Serif"/>
          <w:sz w:val="28"/>
          <w:szCs w:val="28"/>
          <w:lang w:eastAsia="ru-RU"/>
        </w:rPr>
        <w:t>в муниципальную собственность муниципальных образований Ульяновской области;</w:t>
      </w:r>
    </w:p>
    <w:p w:rsidR="00D2388C" w:rsidRDefault="00D2388C" w:rsidP="00D2388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 предоставлении 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 xml:space="preserve">субсидий из областного бюджета </w:t>
      </w:r>
      <w:r w:rsidR="00B972A6">
        <w:rPr>
          <w:rFonts w:ascii="PT Astra Serif" w:hAnsi="PT Astra Serif" w:cs="PT Astra Serif"/>
          <w:sz w:val="28"/>
          <w:szCs w:val="28"/>
          <w:lang w:eastAsia="ru-RU"/>
        </w:rPr>
        <w:t>областным государственным унитарным предприятиям, областным государственным бюджетным учреждениям и областным государственным автономным учреждениям</w:t>
      </w:r>
      <w:r w:rsidR="002817F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972A6">
        <w:rPr>
          <w:rFonts w:ascii="PT Astra Serif" w:hAnsi="PT Astra Serif" w:cs="PT Astra Serif"/>
          <w:sz w:val="28"/>
          <w:szCs w:val="28"/>
          <w:lang w:eastAsia="ru-RU"/>
        </w:rPr>
        <w:t xml:space="preserve">в целях осуществления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капитальных вложений в объекты капитального строительства </w:t>
      </w:r>
      <w:r w:rsidR="00B972A6"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</w:t>
      </w:r>
      <w:r>
        <w:rPr>
          <w:rFonts w:ascii="PT Astra Serif" w:hAnsi="PT Astra Serif" w:cs="PT Astra Serif"/>
          <w:sz w:val="28"/>
          <w:szCs w:val="28"/>
          <w:lang w:eastAsia="ru-RU"/>
        </w:rPr>
        <w:t>линейные объекты</w:t>
      </w:r>
      <w:r w:rsidR="00B972A6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>, находящиеся</w:t>
      </w:r>
      <w:r w:rsidR="006E611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57030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6E611F">
        <w:rPr>
          <w:rFonts w:ascii="PT Astra Serif" w:hAnsi="PT Astra Serif" w:cs="PT Astra Serif"/>
          <w:sz w:val="28"/>
          <w:szCs w:val="28"/>
          <w:lang w:eastAsia="ru-RU"/>
        </w:rPr>
        <w:t>в го</w:t>
      </w:r>
      <w:r>
        <w:rPr>
          <w:rFonts w:ascii="PT Astra Serif" w:hAnsi="PT Astra Serif" w:cs="PT Astra Serif"/>
          <w:sz w:val="28"/>
          <w:szCs w:val="28"/>
          <w:lang w:eastAsia="ru-RU"/>
        </w:rPr>
        <w:t>сударственной собственности Ульяновской области, или приобретени</w:t>
      </w:r>
      <w:r w:rsidR="002817FE">
        <w:rPr>
          <w:rFonts w:ascii="PT Astra Serif" w:hAnsi="PT Astra Serif" w:cs="PT Astra Serif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2589B">
        <w:rPr>
          <w:rFonts w:ascii="PT Astra Serif" w:hAnsi="PT Astra Serif" w:cs="PT Astra Serif"/>
          <w:sz w:val="28"/>
          <w:szCs w:val="28"/>
          <w:lang w:eastAsia="ru-RU"/>
        </w:rPr>
        <w:t xml:space="preserve">иных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объектов недвижимого имущества в государственную собственность Ульяновской области;</w:t>
      </w:r>
    </w:p>
    <w:p w:rsidR="00D2388C" w:rsidRDefault="00D2388C" w:rsidP="00D2388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 предоставлении бюджетных инвестиций из областного бюджета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</w:t>
      </w:r>
      <w:r w:rsidR="008B5E96">
        <w:rPr>
          <w:rFonts w:ascii="PT Astra Serif" w:hAnsi="PT Astra Serif" w:cs="PT Astra Serif"/>
          <w:sz w:val="28"/>
          <w:szCs w:val="28"/>
          <w:lang w:eastAsia="ru-RU"/>
        </w:rPr>
        <w:t>екты капитального строительства (в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линейные объекты</w:t>
      </w:r>
      <w:r w:rsidR="008B5E96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 (или) 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на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приобретени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B5E96">
        <w:rPr>
          <w:rFonts w:ascii="PT Astra Serif" w:hAnsi="PT Astra Serif" w:cs="PT Astra Serif"/>
          <w:sz w:val="28"/>
          <w:szCs w:val="28"/>
          <w:lang w:eastAsia="ru-RU"/>
        </w:rPr>
        <w:t xml:space="preserve">иных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объектов недвижимого имущества </w:t>
      </w:r>
      <w:r w:rsidR="008B5E96">
        <w:rPr>
          <w:rFonts w:ascii="PT Astra Serif" w:hAnsi="PT Astra Serif" w:cs="PT Astra Serif"/>
          <w:sz w:val="28"/>
          <w:szCs w:val="28"/>
          <w:lang w:eastAsia="ru-RU"/>
        </w:rPr>
        <w:t xml:space="preserve">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в собственность указанных организаций.</w:t>
      </w:r>
      <w:r w:rsidR="008B5E96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194F23" w:rsidRDefault="00194F23" w:rsidP="00194F2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пункты 1.2-1.</w:t>
      </w:r>
      <w:r w:rsidR="009C7008">
        <w:rPr>
          <w:rFonts w:ascii="PT Astra Serif" w:hAnsi="PT Astra Serif" w:cs="PT Astra Serif"/>
          <w:sz w:val="28"/>
          <w:szCs w:val="28"/>
          <w:lang w:eastAsia="ru-RU"/>
        </w:rPr>
        <w:t>5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B07A23" w:rsidRDefault="00194F23" w:rsidP="00B07A2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1.2. </w:t>
      </w:r>
      <w:r>
        <w:rPr>
          <w:rFonts w:ascii="PT Astra Serif" w:hAnsi="PT Astra Serif" w:cs="PT Astra Serif"/>
          <w:sz w:val="28"/>
          <w:szCs w:val="28"/>
          <w:lang w:eastAsia="ru-RU"/>
        </w:rPr>
        <w:t>Проверка проводится в отношении инвестиционных проектов, планируемых к включению в государственные программы Ульяновской области и (или) областную адресную инвестиционную программу.</w:t>
      </w:r>
    </w:p>
    <w:p w:rsidR="007C7D74" w:rsidRDefault="00194F23" w:rsidP="007C7D74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1.3. Проверка </w:t>
      </w:r>
      <w:r w:rsidR="00502FE4">
        <w:rPr>
          <w:rFonts w:ascii="PT Astra Serif" w:hAnsi="PT Astra Serif" w:cs="PT Astra Serif"/>
          <w:sz w:val="28"/>
          <w:szCs w:val="28"/>
          <w:lang w:eastAsia="ru-RU"/>
        </w:rPr>
        <w:t xml:space="preserve">проводится </w:t>
      </w:r>
      <w:r>
        <w:rPr>
          <w:rFonts w:ascii="PT Astra Serif" w:hAnsi="PT Astra Serif" w:cs="PT Astra Serif"/>
          <w:sz w:val="28"/>
          <w:szCs w:val="28"/>
          <w:lang w:eastAsia="ru-RU"/>
        </w:rPr>
        <w:t>финансовым органом Ульяновской о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бласти </w:t>
      </w:r>
      <w:r w:rsidR="00502FE4">
        <w:rPr>
          <w:rFonts w:ascii="PT Astra Serif" w:hAnsi="PT Astra Serif" w:cs="PT Astra Serif"/>
          <w:sz w:val="28"/>
          <w:szCs w:val="28"/>
          <w:lang w:eastAsia="ru-RU"/>
        </w:rPr>
        <w:t xml:space="preserve">                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>в соответствии с утверждё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нной 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Правительством Ульяновской </w:t>
      </w:r>
      <w:proofErr w:type="gramStart"/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области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м</w:t>
      </w:r>
      <w:r w:rsidR="00B07A23">
        <w:rPr>
          <w:rFonts w:ascii="PT Astra Serif" w:hAnsi="PT Astra Serif" w:cs="PT Astra Serif"/>
          <w:sz w:val="28"/>
          <w:szCs w:val="28"/>
          <w:lang w:eastAsia="ru-RU"/>
        </w:rPr>
        <w:t>етодикой</w:t>
      </w:r>
      <w:proofErr w:type="gramEnd"/>
      <w:r w:rsidR="00B07A2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оценки обоснованности и эффективности использования средств областного бюджета Ульяновской области, направляемых на капитальные вложения (далее </w:t>
      </w:r>
      <w:r w:rsidR="00502FE4">
        <w:rPr>
          <w:rFonts w:ascii="PT Astra Serif" w:hAnsi="PT Astra Serif" w:cs="PT Astra Serif"/>
          <w:sz w:val="28"/>
          <w:szCs w:val="28"/>
          <w:lang w:eastAsia="ru-RU"/>
        </w:rPr>
        <w:t>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Методика).</w:t>
      </w:r>
    </w:p>
    <w:p w:rsidR="001F7641" w:rsidRDefault="00194F23" w:rsidP="007C7D74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1.4. Проверка </w:t>
      </w:r>
      <w:r w:rsidR="00502FE4">
        <w:rPr>
          <w:rFonts w:ascii="PT Astra Serif" w:hAnsi="PT Astra Serif" w:cs="PT Astra Serif"/>
          <w:sz w:val="28"/>
          <w:szCs w:val="28"/>
          <w:lang w:eastAsia="ru-RU"/>
        </w:rPr>
        <w:t xml:space="preserve">проводится </w:t>
      </w:r>
      <w:r w:rsidR="00375B86">
        <w:rPr>
          <w:rFonts w:ascii="PT Astra Serif" w:hAnsi="PT Astra Serif" w:cs="PT Astra Serif"/>
          <w:sz w:val="28"/>
          <w:szCs w:val="28"/>
          <w:lang w:eastAsia="ru-RU"/>
        </w:rPr>
        <w:t xml:space="preserve">на основе </w:t>
      </w:r>
      <w:r>
        <w:rPr>
          <w:rFonts w:ascii="PT Astra Serif" w:hAnsi="PT Astra Serif" w:cs="PT Astra Serif"/>
          <w:sz w:val="28"/>
          <w:szCs w:val="28"/>
          <w:lang w:eastAsia="ru-RU"/>
        </w:rPr>
        <w:t>исходных данных</w:t>
      </w:r>
      <w:r w:rsidR="008207C5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 xml:space="preserve">использовавшихся для </w:t>
      </w:r>
      <w:r w:rsidR="00557456">
        <w:rPr>
          <w:rFonts w:ascii="PT Astra Serif" w:hAnsi="PT Astra Serif" w:cs="PT Astra Serif"/>
          <w:sz w:val="28"/>
          <w:szCs w:val="28"/>
          <w:lang w:eastAsia="ru-RU"/>
        </w:rPr>
        <w:t xml:space="preserve">определения </w:t>
      </w:r>
      <w:r w:rsidR="009C7008">
        <w:rPr>
          <w:rFonts w:ascii="PT Astra Serif" w:hAnsi="PT Astra Serif" w:cs="PT Astra Serif"/>
          <w:sz w:val="28"/>
          <w:szCs w:val="28"/>
          <w:lang w:eastAsia="ru-RU"/>
        </w:rPr>
        <w:t xml:space="preserve">результатов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интегральной оценки обоснованности </w:t>
      </w:r>
      <w:r w:rsidR="0055745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эффективности использования средств областного бюджета, направляемых </w:t>
      </w:r>
      <w:r w:rsidR="0055745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капитальные вложения, провед</w:t>
      </w:r>
      <w:r w:rsidR="00557456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нной </w:t>
      </w:r>
      <w:r w:rsidR="009C7008">
        <w:rPr>
          <w:rFonts w:ascii="PT Astra Serif" w:hAnsi="PT Astra Serif" w:cs="PT Astra Serif"/>
          <w:sz w:val="28"/>
          <w:szCs w:val="28"/>
          <w:lang w:eastAsia="ru-RU"/>
        </w:rPr>
        <w:t xml:space="preserve">возглавляемыми Правительством Ульяновской области </w:t>
      </w:r>
      <w:r w:rsidR="00E62E03">
        <w:rPr>
          <w:rFonts w:ascii="PT Astra Serif" w:hAnsi="PT Astra Serif" w:cs="PT Astra Serif"/>
          <w:sz w:val="28"/>
          <w:szCs w:val="28"/>
          <w:lang w:eastAsia="ru-RU"/>
        </w:rPr>
        <w:t xml:space="preserve">исполнительными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органами Ульяновской области </w:t>
      </w:r>
      <w:r w:rsidR="00375B8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или подразделениями, образуемыми в Правительстве Ульяновской области</w:t>
      </w:r>
      <w:r w:rsidR="00375B86">
        <w:rPr>
          <w:rFonts w:ascii="PT Astra Serif" w:hAnsi="PT Astra Serif" w:cs="PT Astra Serif"/>
          <w:sz w:val="28"/>
          <w:szCs w:val="28"/>
          <w:lang w:eastAsia="ru-RU"/>
        </w:rPr>
        <w:t>,             являющи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мися</w:t>
      </w:r>
      <w:r w:rsidR="00375B8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ответственными исполнителями в части реализации государственных программ Российской Федерации, федеральных целевых программ, государственных программ Ульяновской области на территории Ульяновской области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для 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>проведения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проверки инвестиционных проектов, включ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нных в проекты указанных программ и не включ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нных </w:t>
      </w:r>
      <w:r w:rsidR="00050136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E62E03"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государственные программы Российской Федерации, федеральные целевые программы 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государственные программы Ульяновской области, 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 xml:space="preserve">Методикой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(далее 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>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заявител</w:t>
      </w:r>
      <w:r w:rsidR="001F7641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>).</w:t>
      </w:r>
    </w:p>
    <w:p w:rsidR="001F7641" w:rsidRDefault="001F7641" w:rsidP="0024161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1.5. Проверка проводится в отношении инвестиционных проектов 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вне </w:t>
      </w:r>
      <w:r>
        <w:rPr>
          <w:rFonts w:ascii="PT Astra Serif" w:hAnsi="PT Astra Serif" w:cs="PT Astra Serif"/>
          <w:sz w:val="28"/>
          <w:szCs w:val="28"/>
          <w:lang w:eastAsia="ru-RU"/>
        </w:rPr>
        <w:t>зависимо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>сти от величины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сметной стоимости или предполагаемой (предельной) стоимости объекта капитального строительства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 xml:space="preserve"> (в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линейного объекта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>или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стоимости приобрет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>аемого иного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объекта недвижимого имущества. Результаты проверки, провед</w:t>
      </w:r>
      <w:r w:rsidR="0024161B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нной заявителем, и исходные данные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>, использовавшиеся</w:t>
      </w:r>
      <w:r w:rsidR="007C7D7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для е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проведения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представляются 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 xml:space="preserve">заявителем 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в финансовый орган Ульяновской области.</w:t>
      </w:r>
      <w:r w:rsidR="001C35B0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3726E4" w:rsidRDefault="003726E4" w:rsidP="003726E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1.7 изложить в следующей редакции:</w:t>
      </w:r>
    </w:p>
    <w:p w:rsidR="003726E4" w:rsidRDefault="003726E4" w:rsidP="003726E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«1.7. Подготовка необходимых для проведения проверки документов осуществляется заявителем, инициирующим принятие указанных в </w:t>
      </w:r>
      <w:hyperlink r:id="rId8" w:history="1">
        <w:r w:rsidRPr="000A57D5">
          <w:rPr>
            <w:rFonts w:ascii="PT Astra Serif" w:hAnsi="PT Astra Serif" w:cs="PT Astra Serif"/>
            <w:sz w:val="28"/>
            <w:szCs w:val="28"/>
            <w:lang w:eastAsia="ru-RU"/>
          </w:rPr>
          <w:t>пункте 1.1</w:t>
        </w:r>
      </w:hyperlink>
      <w:r w:rsidRPr="000A57D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настоящего </w:t>
      </w:r>
      <w:r w:rsidR="000A57D5">
        <w:rPr>
          <w:rFonts w:ascii="PT Astra Serif" w:hAnsi="PT Astra Serif" w:cs="PT Astra Serif"/>
          <w:sz w:val="28"/>
          <w:szCs w:val="28"/>
          <w:lang w:eastAsia="ru-RU"/>
        </w:rPr>
        <w:t xml:space="preserve">раздела </w:t>
      </w:r>
      <w:r>
        <w:rPr>
          <w:rFonts w:ascii="PT Astra Serif" w:hAnsi="PT Astra Serif" w:cs="PT Astra Serif"/>
          <w:sz w:val="28"/>
          <w:szCs w:val="28"/>
          <w:lang w:eastAsia="ru-RU"/>
        </w:rPr>
        <w:t>решений</w:t>
      </w:r>
      <w:r w:rsidR="000A57D5">
        <w:rPr>
          <w:rFonts w:ascii="PT Astra Serif" w:hAnsi="PT Astra Serif" w:cs="PT Astra Serif"/>
          <w:sz w:val="28"/>
          <w:szCs w:val="28"/>
          <w:lang w:eastAsia="ru-RU"/>
        </w:rPr>
        <w:t>, в пределах его компетенции.»;</w:t>
      </w:r>
    </w:p>
    <w:p w:rsidR="006C6C27" w:rsidRDefault="000A57D5" w:rsidP="003726E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 разделы 2 и 3 изложить в следующей редакции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F125A5" w:rsidRDefault="006C6C27" w:rsidP="00E72799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125A5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2. Порядок подтверждения обоснованности и эффективности</w:t>
      </w:r>
      <w:r w:rsidR="00E72799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E72799" w:rsidRPr="00F125A5" w:rsidRDefault="006C6C27" w:rsidP="00E72799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использования средств областного бюджета, направляемых</w:t>
      </w:r>
      <w:r w:rsidR="00E72799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6C6C27" w:rsidRDefault="006C6C27" w:rsidP="00E72799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на капитальные вложения</w:t>
      </w:r>
    </w:p>
    <w:p w:rsidR="006C6C27" w:rsidRDefault="006C6C27" w:rsidP="006C6C2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1" w:name="Par4"/>
      <w:bookmarkEnd w:id="1"/>
      <w:r>
        <w:rPr>
          <w:rFonts w:ascii="PT Astra Serif" w:hAnsi="PT Astra Serif" w:cs="PT Astra Serif"/>
          <w:sz w:val="28"/>
          <w:szCs w:val="28"/>
          <w:lang w:eastAsia="ru-RU"/>
        </w:rPr>
        <w:t>2.1. Подтверждение обоснованности и эффективности использования средств областного бюджета, направляемых на капитальные вложения, осуществляется на основ</w:t>
      </w:r>
      <w:r w:rsidR="00CC4E30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сведений, </w:t>
      </w:r>
      <w:r w:rsidR="00CC4E30">
        <w:rPr>
          <w:rFonts w:ascii="PT Astra Serif" w:hAnsi="PT Astra Serif" w:cs="PT Astra Serif"/>
          <w:sz w:val="28"/>
          <w:szCs w:val="28"/>
          <w:lang w:eastAsia="ru-RU"/>
        </w:rPr>
        <w:t>содержащихся</w:t>
      </w:r>
      <w:r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1) в положительном заключении органа местного самоуправления муниципального образования Ульяновской области об обоснованности </w:t>
      </w:r>
      <w:r w:rsidR="00CC4E30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и эффективности использования средств бюджет</w:t>
      </w:r>
      <w:r w:rsidR="00CC4E30">
        <w:rPr>
          <w:rFonts w:ascii="PT Astra Serif" w:hAnsi="PT Astra Serif" w:cs="PT Astra Serif"/>
          <w:sz w:val="28"/>
          <w:szCs w:val="28"/>
          <w:lang w:eastAsia="ru-RU"/>
        </w:rPr>
        <w:t>а данного муниципального образования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направляемых на 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финансовое обеспечение </w:t>
      </w:r>
      <w:r>
        <w:rPr>
          <w:rFonts w:ascii="PT Astra Serif" w:hAnsi="PT Astra Serif" w:cs="PT Astra Serif"/>
          <w:sz w:val="28"/>
          <w:szCs w:val="28"/>
          <w:lang w:eastAsia="ru-RU"/>
        </w:rPr>
        <w:t>реализаци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инвестиционного проекта в целях создания, реконструкции (в том числе 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с элементами реставрации) или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технического перевооружения объектов капитального строительства 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</w:t>
      </w:r>
      <w:r>
        <w:rPr>
          <w:rFonts w:ascii="PT Astra Serif" w:hAnsi="PT Astra Serif" w:cs="PT Astra Serif"/>
          <w:sz w:val="28"/>
          <w:szCs w:val="28"/>
          <w:lang w:eastAsia="ru-RU"/>
        </w:rPr>
        <w:t>линейных объектов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находящихся 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в муниципальной собственности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 этого муниципального образования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либо </w:t>
      </w:r>
      <w:r w:rsidR="00516665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приобретени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объекта недвижимого имущества в муниципальную собственность, выданном по согласованию с исполнительным органом Ульяновской области 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>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главным распорядителем средств областного бюджета</w:t>
      </w:r>
      <w:r w:rsidR="00EF166C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EF166C" w:rsidRPr="009176F8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предоставляемых из областного бюджета бюджетам муниципальных образований Ульяновской области в форме субсидий в целях </w:t>
      </w:r>
      <w:proofErr w:type="spellStart"/>
      <w:r w:rsidR="00EF166C" w:rsidRPr="009176F8">
        <w:rPr>
          <w:rFonts w:ascii="PT Astra Serif" w:hAnsi="PT Astra Serif" w:cs="PT Astra Serif"/>
          <w:sz w:val="28"/>
          <w:szCs w:val="28"/>
          <w:lang w:eastAsia="ru-RU"/>
        </w:rPr>
        <w:t>софинансирования</w:t>
      </w:r>
      <w:proofErr w:type="spellEnd"/>
      <w:r w:rsidR="00EF166C" w:rsidRPr="009176F8">
        <w:rPr>
          <w:rFonts w:ascii="PT Astra Serif" w:hAnsi="PT Astra Serif" w:cs="PT Astra Serif"/>
          <w:sz w:val="28"/>
          <w:szCs w:val="28"/>
          <w:lang w:eastAsia="ru-RU"/>
        </w:rPr>
        <w:t xml:space="preserve"> расходных обязательств, связанных с осуществлением  капитальных вложений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EF166C" w:rsidRPr="009176F8">
        <w:rPr>
          <w:rFonts w:ascii="PT Astra Serif" w:hAnsi="PT Astra Serif" w:cs="PT Astra Serif"/>
          <w:sz w:val="28"/>
          <w:szCs w:val="28"/>
          <w:lang w:eastAsia="ru-RU"/>
        </w:rPr>
        <w:t>в объекты капитального строительства (в том числе линейные объекты), находящиеся в муниципальной собственности муниципальных образований Ульяновской области, или приобретением иных объектов недвижимого имущества в муниципальную собственность муниципальных образований Ульяновской области</w:t>
      </w:r>
      <w:r w:rsidR="009176F8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Pr="009176F8">
        <w:rPr>
          <w:rFonts w:ascii="PT Astra Serif" w:hAnsi="PT Astra Serif" w:cs="PT Astra Serif"/>
          <w:sz w:val="28"/>
          <w:szCs w:val="28"/>
          <w:lang w:eastAsia="ru-RU"/>
        </w:rPr>
        <w:t xml:space="preserve"> по результатам проверки эффективности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использования средств 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>бюджета муниципального образования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направляемых на 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 xml:space="preserve">финансовое обеспечение </w:t>
      </w:r>
      <w:r>
        <w:rPr>
          <w:rFonts w:ascii="PT Astra Serif" w:hAnsi="PT Astra Serif" w:cs="PT Astra Serif"/>
          <w:sz w:val="28"/>
          <w:szCs w:val="28"/>
          <w:lang w:eastAsia="ru-RU"/>
        </w:rPr>
        <w:t>реализаци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инвестиционных проектов, в соответствии </w:t>
      </w:r>
      <w:r w:rsidR="00B61E87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 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>Методикой 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</w:t>
      </w:r>
      <w:r w:rsidR="00C53E6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случае, если предполагается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создания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реконструкции (в том числе с элементами реставрации), технического перевооружения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или приобретения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указанных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объектов за сч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 средств областного бюджета;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2) в заключении Министерства жилищно-коммунального хозяйства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строительства Ульяновской области о возможности и целесообразности размещения объекта капитального строительства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</w:t>
      </w:r>
      <w:r>
        <w:rPr>
          <w:rFonts w:ascii="PT Astra Serif" w:hAnsi="PT Astra Serif" w:cs="PT Astra Serif"/>
          <w:sz w:val="28"/>
          <w:szCs w:val="28"/>
          <w:lang w:eastAsia="ru-RU"/>
        </w:rPr>
        <w:t>линейного объекта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или приобретения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объекта недвижимого имущества.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заключении также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>должна содержаться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информация об отсутствии </w:t>
      </w:r>
      <w:r w:rsidR="00D83377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</w:t>
      </w:r>
      <w:r w:rsidRPr="009176F8">
        <w:rPr>
          <w:rFonts w:ascii="PT Astra Serif" w:hAnsi="PT Astra Serif" w:cs="PT Astra Serif"/>
          <w:sz w:val="28"/>
          <w:szCs w:val="28"/>
          <w:lang w:eastAsia="ru-RU"/>
        </w:rPr>
        <w:t>в достаточном объ</w:t>
      </w:r>
      <w:r w:rsidR="00D83377" w:rsidRPr="009176F8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9176F8">
        <w:rPr>
          <w:rFonts w:ascii="PT Astra Serif" w:hAnsi="PT Astra Serif" w:cs="PT Astra Serif"/>
          <w:sz w:val="28"/>
          <w:szCs w:val="28"/>
          <w:lang w:eastAsia="ru-RU"/>
        </w:rPr>
        <w:t>ме продукции</w:t>
      </w:r>
      <w:r w:rsidR="00355CFC" w:rsidRPr="009176F8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Pr="009176F8">
        <w:rPr>
          <w:rFonts w:ascii="PT Astra Serif" w:hAnsi="PT Astra Serif" w:cs="PT Astra Serif"/>
          <w:sz w:val="28"/>
          <w:szCs w:val="28"/>
          <w:lang w:eastAsia="ru-RU"/>
        </w:rPr>
        <w:t xml:space="preserve">работ, услуг, </w:t>
      </w:r>
      <w:r w:rsidR="00EF166C" w:rsidRPr="009176F8">
        <w:rPr>
          <w:rFonts w:ascii="PT Astra Serif" w:hAnsi="PT Astra Serif" w:cs="PT Astra Serif"/>
          <w:sz w:val="28"/>
          <w:szCs w:val="28"/>
          <w:lang w:eastAsia="ru-RU"/>
        </w:rPr>
        <w:t xml:space="preserve">замещающих продукцию, работы, услуги, создаваемые в результате реализации инвестиционного проекта,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а также о целесообразности использования </w:t>
      </w:r>
      <w:r w:rsidR="00AD6714">
        <w:rPr>
          <w:rFonts w:ascii="PT Astra Serif" w:hAnsi="PT Astra Serif" w:cs="PT Astra Serif"/>
          <w:sz w:val="28"/>
          <w:szCs w:val="28"/>
          <w:lang w:eastAsia="ru-RU"/>
        </w:rPr>
        <w:t xml:space="preserve">в ходе реализации инвестиционного проекта </w:t>
      </w:r>
      <w:r>
        <w:rPr>
          <w:rFonts w:ascii="PT Astra Serif" w:hAnsi="PT Astra Serif" w:cs="PT Astra Serif"/>
          <w:sz w:val="28"/>
          <w:szCs w:val="28"/>
          <w:lang w:eastAsia="ru-RU"/>
        </w:rPr>
        <w:t>дорогостоящих строительных материалов</w:t>
      </w:r>
      <w:r w:rsidR="003B0319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художественных изделий </w:t>
      </w:r>
      <w:r w:rsidR="00AD6714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для отделки фасадов и интерьеров</w:t>
      </w:r>
      <w:r w:rsidR="00355CF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B0319">
        <w:rPr>
          <w:rFonts w:ascii="PT Astra Serif" w:hAnsi="PT Astra Serif" w:cs="PT Astra Serif"/>
          <w:sz w:val="28"/>
          <w:szCs w:val="28"/>
          <w:lang w:eastAsia="ru-RU"/>
        </w:rPr>
        <w:t>объектов капитального строительства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3B0319">
        <w:rPr>
          <w:rFonts w:ascii="PT Astra Serif" w:hAnsi="PT Astra Serif" w:cs="PT Astra Serif"/>
          <w:sz w:val="28"/>
          <w:szCs w:val="28"/>
          <w:lang w:eastAsia="ru-RU"/>
        </w:rPr>
        <w:t xml:space="preserve">дорогостоящих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машин </w:t>
      </w:r>
      <w:r w:rsidR="00AD6714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оборудования.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отношении приобретаемых </w:t>
      </w:r>
      <w:r w:rsidR="00355CFC">
        <w:rPr>
          <w:rFonts w:ascii="PT Astra Serif" w:hAnsi="PT Astra Serif" w:cs="PT Astra Serif"/>
          <w:sz w:val="28"/>
          <w:szCs w:val="28"/>
          <w:lang w:eastAsia="ru-RU"/>
        </w:rPr>
        <w:t xml:space="preserve">в ходе реализации инвестиционного проекта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объектов недвижимого имущества проводится оценка обоснования необходимости приобретения объекта недвижимого имущества, строительство которого было осуществлено с использованием дорогостоящих строительных материалов</w:t>
      </w:r>
      <w:r w:rsidR="00AD6714">
        <w:rPr>
          <w:rFonts w:ascii="PT Astra Serif" w:hAnsi="PT Astra Serif" w:cs="PT Astra Serif"/>
          <w:sz w:val="28"/>
          <w:szCs w:val="28"/>
          <w:lang w:eastAsia="ru-RU"/>
        </w:rPr>
        <w:t xml:space="preserve"> 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художественных изделий для отделки </w:t>
      </w:r>
      <w:r w:rsidR="001054AA">
        <w:rPr>
          <w:rFonts w:ascii="PT Astra Serif" w:hAnsi="PT Astra Serif" w:cs="PT Astra Serif"/>
          <w:sz w:val="28"/>
          <w:szCs w:val="28"/>
          <w:lang w:eastAsia="ru-RU"/>
        </w:rPr>
        <w:t xml:space="preserve">его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фасадов и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интерьеров</w:t>
      </w:r>
      <w:r w:rsidR="006F231C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  </w:t>
      </w:r>
      <w:proofErr w:type="gramEnd"/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</w:t>
      </w:r>
      <w:r w:rsidR="006F231C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 также </w:t>
      </w:r>
      <w:r w:rsidR="006F231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>дорогостоящих</w:t>
      </w:r>
      <w:r w:rsidR="006F231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машин и оборудования.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Заключение является положительным, если</w:t>
      </w:r>
      <w:r w:rsidR="0052305E">
        <w:rPr>
          <w:rFonts w:ascii="PT Astra Serif" w:hAnsi="PT Astra Serif" w:cs="PT Astra Serif"/>
          <w:sz w:val="28"/>
          <w:szCs w:val="28"/>
          <w:lang w:eastAsia="ru-RU"/>
        </w:rPr>
        <w:t xml:space="preserve"> в нём содержится информация о том, что</w:t>
      </w:r>
      <w:r w:rsidR="00B61E87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планируемое 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место </w:t>
      </w:r>
      <w:r>
        <w:rPr>
          <w:rFonts w:ascii="PT Astra Serif" w:hAnsi="PT Astra Serif" w:cs="PT Astra Serif"/>
          <w:sz w:val="28"/>
          <w:szCs w:val="28"/>
          <w:lang w:eastAsia="ru-RU"/>
        </w:rPr>
        <w:t>размещени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объекта капитального строительства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            </w:t>
      </w:r>
      <w:proofErr w:type="gramStart"/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   (</w:t>
      </w:r>
      <w:proofErr w:type="gramEnd"/>
      <w:r w:rsidR="009844A6">
        <w:rPr>
          <w:rFonts w:ascii="PT Astra Serif" w:hAnsi="PT Astra Serif" w:cs="PT Astra Serif"/>
          <w:sz w:val="28"/>
          <w:szCs w:val="28"/>
          <w:lang w:eastAsia="ru-RU"/>
        </w:rPr>
        <w:t>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линейного объекта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или приобретаемого </w:t>
      </w:r>
      <w:r w:rsidR="009844A6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объекта недвижимого имущества предусмотрено документами территориального планирования соответствующего муниципального образования Ульяновской области и </w:t>
      </w:r>
      <w:r w:rsidR="00A71CCE">
        <w:rPr>
          <w:rFonts w:ascii="PT Astra Serif" w:hAnsi="PT Astra Serif" w:cs="PT Astra Serif"/>
          <w:sz w:val="28"/>
          <w:szCs w:val="28"/>
          <w:lang w:eastAsia="ru-RU"/>
        </w:rPr>
        <w:t xml:space="preserve">размещение такого объекта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допускается правилами землепользования и застройки </w:t>
      </w:r>
      <w:r w:rsidR="00A71CCE">
        <w:rPr>
          <w:rFonts w:ascii="PT Astra Serif" w:hAnsi="PT Astra Serif" w:cs="PT Astra Serif"/>
          <w:sz w:val="28"/>
          <w:szCs w:val="28"/>
          <w:lang w:eastAsia="ru-RU"/>
        </w:rPr>
        <w:t xml:space="preserve">соответствующего </w:t>
      </w:r>
      <w:r w:rsidR="00FF6D7A">
        <w:rPr>
          <w:rFonts w:ascii="PT Astra Serif" w:hAnsi="PT Astra Serif" w:cs="PT Astra Serif"/>
          <w:sz w:val="28"/>
          <w:szCs w:val="28"/>
          <w:lang w:eastAsia="ru-RU"/>
        </w:rPr>
        <w:t xml:space="preserve">поселения или городского округа </w:t>
      </w:r>
      <w:r>
        <w:rPr>
          <w:rFonts w:ascii="PT Astra Serif" w:hAnsi="PT Astra Serif" w:cs="PT Astra Serif"/>
          <w:sz w:val="28"/>
          <w:szCs w:val="28"/>
          <w:lang w:eastAsia="ru-RU"/>
        </w:rPr>
        <w:t>Ульяновской области;</w:t>
      </w:r>
    </w:p>
    <w:p w:rsidR="006C6C27" w:rsidRDefault="00FF6D7A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объём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спрос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 xml:space="preserve"> на продукцию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работ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, создаваем</w:t>
      </w:r>
      <w:r>
        <w:rPr>
          <w:rFonts w:ascii="PT Astra Serif" w:hAnsi="PT Astra Serif" w:cs="PT Astra Serif"/>
          <w:sz w:val="28"/>
          <w:szCs w:val="28"/>
          <w:lang w:eastAsia="ru-RU"/>
        </w:rPr>
        <w:t>ые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 xml:space="preserve"> в результате реализации инвестиционного проекта, превышает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объём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спрос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05013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на замещающ</w:t>
      </w:r>
      <w:r>
        <w:rPr>
          <w:rFonts w:ascii="PT Astra Serif" w:hAnsi="PT Astra Serif" w:cs="PT Astra Serif"/>
          <w:sz w:val="28"/>
          <w:szCs w:val="28"/>
          <w:lang w:eastAsia="ru-RU"/>
        </w:rPr>
        <w:t>ие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их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продукцию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работ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использование</w:t>
      </w:r>
      <w:r w:rsidR="0052305E" w:rsidRPr="0052305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2305E">
        <w:rPr>
          <w:rFonts w:ascii="PT Astra Serif" w:hAnsi="PT Astra Serif" w:cs="PT Astra Serif"/>
          <w:sz w:val="28"/>
          <w:szCs w:val="28"/>
          <w:lang w:eastAsia="ru-RU"/>
        </w:rPr>
        <w:t>в ходе реализации инвестиционного проекта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дорогостоящих строительных материалов</w:t>
      </w:r>
      <w:r w:rsidR="00A478E6">
        <w:rPr>
          <w:rFonts w:ascii="PT Astra Serif" w:hAnsi="PT Astra Serif" w:cs="PT Astra Serif"/>
          <w:sz w:val="28"/>
          <w:szCs w:val="28"/>
          <w:lang w:eastAsia="ru-RU"/>
        </w:rPr>
        <w:t xml:space="preserve"> 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художественных изделий </w:t>
      </w:r>
      <w:r w:rsidR="0052305E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для отделки фасадов и интерьеров</w:t>
      </w:r>
      <w:r w:rsidR="0052305E">
        <w:rPr>
          <w:rFonts w:ascii="PT Astra Serif" w:hAnsi="PT Astra Serif" w:cs="PT Astra Serif"/>
          <w:sz w:val="28"/>
          <w:szCs w:val="28"/>
          <w:lang w:eastAsia="ru-RU"/>
        </w:rPr>
        <w:t xml:space="preserve"> объектов капитального </w:t>
      </w:r>
      <w:proofErr w:type="gramStart"/>
      <w:r w:rsidR="0052305E">
        <w:rPr>
          <w:rFonts w:ascii="PT Astra Serif" w:hAnsi="PT Astra Serif" w:cs="PT Astra Serif"/>
          <w:sz w:val="28"/>
          <w:szCs w:val="28"/>
          <w:lang w:eastAsia="ru-RU"/>
        </w:rPr>
        <w:t>строительства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  </w:t>
      </w:r>
      <w:proofErr w:type="gramEnd"/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</w:t>
      </w:r>
      <w:r w:rsidR="0052305E">
        <w:rPr>
          <w:rFonts w:ascii="PT Astra Serif" w:hAnsi="PT Astra Serif" w:cs="PT Astra Serif"/>
          <w:sz w:val="28"/>
          <w:szCs w:val="28"/>
          <w:lang w:eastAsia="ru-RU"/>
        </w:rPr>
        <w:t>а также доро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гостоящих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машин и оборудования целесообразно либо 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в связи                  с </w:t>
      </w:r>
      <w:r>
        <w:rPr>
          <w:rFonts w:ascii="PT Astra Serif" w:hAnsi="PT Astra Serif" w:cs="PT Astra Serif"/>
          <w:sz w:val="28"/>
          <w:szCs w:val="28"/>
          <w:lang w:eastAsia="ru-RU"/>
        </w:rPr>
        <w:t>реализаци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>ей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инвестиционного проекта не 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>предполагается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использование 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указанных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материалов, художественных изделий, машин и оборудования.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Заключение является отрицательным, если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 в нём содержитс</w:t>
      </w:r>
      <w:r w:rsidR="00085C4D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FC555F">
        <w:rPr>
          <w:rFonts w:ascii="PT Astra Serif" w:hAnsi="PT Astra Serif" w:cs="PT Astra Serif"/>
          <w:sz w:val="28"/>
          <w:szCs w:val="28"/>
          <w:lang w:eastAsia="ru-RU"/>
        </w:rPr>
        <w:t xml:space="preserve"> информация о том, что:</w:t>
      </w:r>
    </w:p>
    <w:p w:rsidR="00085C4D" w:rsidRDefault="00085C4D" w:rsidP="00085C4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планируемое место размещения объекта капитального строительства           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   (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в том числе линейного объекта) или приобретаемого иного объекта недвижимого имущества не предусмотрено документами территориального планирования соответствующего муниципального образования Ульяновской области и (или) размещение такого объекта правилами землепользования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и застройки соответствующего поселения или городского округа Ульяновской области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не допускается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085C4D" w:rsidRDefault="00085C4D" w:rsidP="00085C4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объём спроса на продукцию, работы, услуги, создаваемые в результате реализации инвестиционного проекта,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не </w:t>
      </w:r>
      <w:r>
        <w:rPr>
          <w:rFonts w:ascii="PT Astra Serif" w:hAnsi="PT Astra Serif" w:cs="PT Astra Serif"/>
          <w:sz w:val="28"/>
          <w:szCs w:val="28"/>
          <w:lang w:eastAsia="ru-RU"/>
        </w:rPr>
        <w:t>превышает объём спроса                                  на замещающие их продукцию, работы, услуги;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использование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в ходе реализации инвестиционного проекта </w:t>
      </w:r>
      <w:r>
        <w:rPr>
          <w:rFonts w:ascii="PT Astra Serif" w:hAnsi="PT Astra Serif" w:cs="PT Astra Serif"/>
          <w:sz w:val="28"/>
          <w:szCs w:val="28"/>
          <w:lang w:eastAsia="ru-RU"/>
        </w:rPr>
        <w:t>дорогостоящих строительных материалов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художественных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изделий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для отделки фасадов и интерьеров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объектов капитального строительства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а также дорогостоящих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машин и оборудования признано нецелесообразным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значительно увеличивает стоимость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строительства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объекта капитального строительства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</w:t>
      </w:r>
      <w:r>
        <w:rPr>
          <w:rFonts w:ascii="PT Astra Serif" w:hAnsi="PT Astra Serif" w:cs="PT Astra Serif"/>
          <w:sz w:val="28"/>
          <w:szCs w:val="28"/>
          <w:lang w:eastAsia="ru-RU"/>
        </w:rPr>
        <w:t>линейного объекта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либо приобретаемого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объекта недвижимого имущества;</w:t>
      </w:r>
    </w:p>
    <w:p w:rsidR="006C6C27" w:rsidRPr="00B50BE6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3) в </w:t>
      </w:r>
      <w:hyperlink r:id="rId9" w:history="1">
        <w:r w:rsidRPr="00B50BE6">
          <w:rPr>
            <w:rFonts w:ascii="PT Astra Serif" w:hAnsi="PT Astra Serif" w:cs="PT Astra Serif"/>
            <w:sz w:val="28"/>
            <w:szCs w:val="28"/>
            <w:lang w:eastAsia="ru-RU"/>
          </w:rPr>
          <w:t>обосновании</w:t>
        </w:r>
      </w:hyperlink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целесообразности, объ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>ма и сроков осуществления капитальных вложений за сч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т средств областного бюджета Ульяновской области (далее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–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 xml:space="preserve"> о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>боснование), составленном по форме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, установленной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ем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№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1 к настоящ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>м Пр</w:t>
      </w:r>
      <w:r w:rsidR="00B50BE6">
        <w:rPr>
          <w:rFonts w:ascii="PT Astra Serif" w:hAnsi="PT Astra Serif" w:cs="PT Astra Serif"/>
          <w:sz w:val="28"/>
          <w:szCs w:val="28"/>
          <w:lang w:eastAsia="ru-RU"/>
        </w:rPr>
        <w:t>авилам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, согласованном заместителем Председателя Правительства Ульяновской области, курирующим соответствующее направление деятельности, 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копи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ях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 xml:space="preserve"> документов, подтверждающих сведения, содержащиеся в 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B50BE6">
        <w:rPr>
          <w:rFonts w:ascii="PT Astra Serif" w:hAnsi="PT Astra Serif" w:cs="PT Astra Serif"/>
          <w:sz w:val="28"/>
          <w:szCs w:val="28"/>
          <w:lang w:eastAsia="ru-RU"/>
        </w:rPr>
        <w:t>босновании;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4) в отч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те о проведении оценки приобретаемого объекта недвижимого имущества, провед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нной в соответствии с законодательством об оценочной деятельности (в отношении приобретаемых объектов недвижимого имущества, планируемых 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 xml:space="preserve">к включению </w:t>
      </w:r>
      <w:r>
        <w:rPr>
          <w:rFonts w:ascii="PT Astra Serif" w:hAnsi="PT Astra Serif" w:cs="PT Astra Serif"/>
          <w:sz w:val="28"/>
          <w:szCs w:val="28"/>
          <w:lang w:eastAsia="ru-RU"/>
        </w:rPr>
        <w:t>(включ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нных) в государственные программы Ульяновской области и (или) в областную адресную инвестиционную программу).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2.2. Использование направляемых на капитальные вложения средств областного бюджета призна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тся обоснованным и эффективным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, если одновременно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соблюдаются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следующи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услови</w:t>
      </w:r>
      <w:r w:rsidR="004D1304">
        <w:rPr>
          <w:rFonts w:ascii="PT Astra Serif" w:hAnsi="PT Astra Serif" w:cs="PT Astra Serif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6C6C27" w:rsidRDefault="008E256B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значени</w:t>
      </w:r>
      <w:r w:rsidR="004D3F79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результат</w:t>
      </w:r>
      <w:r w:rsidR="004D3F79">
        <w:rPr>
          <w:rFonts w:ascii="PT Astra Serif" w:hAnsi="PT Astra Serif" w:cs="PT Astra Serif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оценк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 xml:space="preserve"> обоснованности использования средств областного бюджета, направляемых на капитальные вложения, соответствует минимально допустимому значению или превышает его;</w:t>
      </w:r>
    </w:p>
    <w:p w:rsidR="006C6C27" w:rsidRDefault="008E256B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значени</w:t>
      </w:r>
      <w:r w:rsidR="004D3F79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результат</w:t>
      </w:r>
      <w:r w:rsidR="004D3F79">
        <w:rPr>
          <w:rFonts w:ascii="PT Astra Serif" w:hAnsi="PT Astra Serif" w:cs="PT Astra Serif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>оценк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C6C27">
        <w:rPr>
          <w:rFonts w:ascii="PT Astra Serif" w:hAnsi="PT Astra Serif" w:cs="PT Astra Serif"/>
          <w:sz w:val="28"/>
          <w:szCs w:val="28"/>
          <w:lang w:eastAsia="ru-RU"/>
        </w:rPr>
        <w:t xml:space="preserve"> эффективности использования средств областного бюджета, направляемых на капитальные вложения, соответствует минимально допустимому значению или превышает его.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E72799" w:rsidRPr="00F125A5" w:rsidRDefault="006C6C27" w:rsidP="00E72799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3. </w:t>
      </w:r>
      <w:r w:rsidR="008E256B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Порядок п</w:t>
      </w: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одготовк</w:t>
      </w:r>
      <w:r w:rsidR="008E256B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и</w:t>
      </w: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заключения об обоснованности</w:t>
      </w:r>
      <w:r w:rsidR="00E72799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и эффективности использования средств областного</w:t>
      </w:r>
      <w:r w:rsidR="00E72799"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бюджета, направляемых </w:t>
      </w:r>
    </w:p>
    <w:p w:rsidR="006C6C27" w:rsidRPr="00F125A5" w:rsidRDefault="006C6C27" w:rsidP="00E72799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125A5">
        <w:rPr>
          <w:rFonts w:ascii="PT Astra Serif" w:hAnsi="PT Astra Serif" w:cs="PT Astra Serif"/>
          <w:bCs/>
          <w:sz w:val="28"/>
          <w:szCs w:val="28"/>
          <w:lang w:eastAsia="ru-RU"/>
        </w:rPr>
        <w:t>на капитальные вложения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3.1. По результатам оценки обоснованности и эффективности использования средств областного бюджета, направляемых на капитальные вложения, финансовы</w:t>
      </w:r>
      <w:r w:rsidR="00E72799">
        <w:rPr>
          <w:rFonts w:ascii="PT Astra Serif" w:hAnsi="PT Astra Serif" w:cs="PT Astra Serif"/>
          <w:sz w:val="28"/>
          <w:szCs w:val="28"/>
          <w:lang w:eastAsia="ru-RU"/>
        </w:rPr>
        <w:t>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орган Ульяновской области готовит заключение </w:t>
      </w:r>
      <w:r w:rsidR="00E72799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 обоснованности и эффективности использования средств областного бюджета, направляемых на капитальные вложения (далее </w:t>
      </w:r>
      <w:r w:rsidR="00E72799">
        <w:rPr>
          <w:rFonts w:ascii="PT Astra Serif" w:hAnsi="PT Astra Serif" w:cs="PT Astra Serif"/>
          <w:sz w:val="28"/>
          <w:szCs w:val="28"/>
          <w:lang w:eastAsia="ru-RU"/>
        </w:rPr>
        <w:t>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заключение).</w:t>
      </w:r>
    </w:p>
    <w:p w:rsidR="00D16EF7" w:rsidRPr="00DE7F07" w:rsidRDefault="00BD40F4" w:rsidP="00D16EF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="00D16EF7" w:rsidRPr="00DE7F07">
        <w:rPr>
          <w:rFonts w:ascii="PT Astra Serif" w:hAnsi="PT Astra Serif"/>
          <w:sz w:val="28"/>
          <w:szCs w:val="28"/>
        </w:rPr>
        <w:t>Для получения заключения заявитель направляет в финансовый орган Ульяновской области заявку, составленную по форме, установленной приложением № 2 к настоящим Правилам (далее – заявка), и документы (копии документов), указанные в пункте 2.1 раздела 2 настоящих Правил</w:t>
      </w:r>
      <w:r w:rsidR="002A38F1">
        <w:rPr>
          <w:rFonts w:ascii="PT Astra Serif" w:hAnsi="PT Astra Serif"/>
          <w:sz w:val="28"/>
          <w:szCs w:val="28"/>
        </w:rPr>
        <w:t xml:space="preserve"> (далее – документы)</w:t>
      </w:r>
      <w:r w:rsidR="00F125A5">
        <w:rPr>
          <w:rFonts w:ascii="PT Astra Serif" w:hAnsi="PT Astra Serif"/>
          <w:sz w:val="28"/>
          <w:szCs w:val="28"/>
        </w:rPr>
        <w:t>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3.3. В случае представления документов</w:t>
      </w:r>
      <w:r w:rsidR="00D16EF7">
        <w:rPr>
          <w:rFonts w:ascii="PT Astra Serif" w:hAnsi="PT Astra Serif" w:cs="PT Astra Serif"/>
          <w:sz w:val="28"/>
          <w:szCs w:val="28"/>
          <w:lang w:eastAsia="ru-RU"/>
        </w:rPr>
        <w:t xml:space="preserve"> не в полном объёме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наличия отрицательного заключения Министерства жилищно-коммунального хозяйства и строительства Ульяновской области или представления </w:t>
      </w:r>
      <w:r w:rsidR="00625AA7">
        <w:rPr>
          <w:rFonts w:ascii="PT Astra Serif" w:hAnsi="PT Astra Serif" w:cs="PT Astra Serif"/>
          <w:sz w:val="28"/>
          <w:szCs w:val="28"/>
          <w:lang w:eastAsia="ru-RU"/>
        </w:rPr>
        <w:t xml:space="preserve">обоснования,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не подписанного заявителем и (или) не согласованного заместителем Председателя Правительства Ульяновской области, курирующим соответствующее направление деятельности, оценка обоснованности </w:t>
      </w:r>
      <w:r w:rsidR="002A38F1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эффективности использования средств областного бюджета, направляемых </w:t>
      </w:r>
      <w:r w:rsidR="00625AA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капитальные вложения, не проводится. </w:t>
      </w:r>
      <w:r w:rsidR="00625AA7">
        <w:rPr>
          <w:rFonts w:ascii="PT Astra Serif" w:hAnsi="PT Astra Serif" w:cs="PT Astra Serif"/>
          <w:sz w:val="28"/>
          <w:szCs w:val="28"/>
          <w:lang w:eastAsia="ru-RU"/>
        </w:rPr>
        <w:t xml:space="preserve"> Документы в течение 5 рабочих дней со дня получения заявки </w:t>
      </w:r>
      <w:r>
        <w:rPr>
          <w:rFonts w:ascii="PT Astra Serif" w:hAnsi="PT Astra Serif" w:cs="PT Astra Serif"/>
          <w:sz w:val="28"/>
          <w:szCs w:val="28"/>
          <w:lang w:eastAsia="ru-RU"/>
        </w:rPr>
        <w:t>возвраща</w:t>
      </w:r>
      <w:r w:rsidR="00166A47">
        <w:rPr>
          <w:rFonts w:ascii="PT Astra Serif" w:hAnsi="PT Astra Serif" w:cs="PT Astra Serif"/>
          <w:sz w:val="28"/>
          <w:szCs w:val="28"/>
          <w:lang w:eastAsia="ru-RU"/>
        </w:rPr>
        <w:t>ю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тся </w:t>
      </w:r>
      <w:r w:rsidR="00166A47">
        <w:rPr>
          <w:rFonts w:ascii="PT Astra Serif" w:hAnsi="PT Astra Serif" w:cs="PT Astra Serif"/>
          <w:sz w:val="28"/>
          <w:szCs w:val="28"/>
          <w:lang w:eastAsia="ru-RU"/>
        </w:rPr>
        <w:t xml:space="preserve">финансовым органом Ульяновской области </w:t>
      </w:r>
      <w:r>
        <w:rPr>
          <w:rFonts w:ascii="PT Astra Serif" w:hAnsi="PT Astra Serif" w:cs="PT Astra Serif"/>
          <w:sz w:val="28"/>
          <w:szCs w:val="28"/>
          <w:lang w:eastAsia="ru-RU"/>
        </w:rPr>
        <w:t>заявителю</w:t>
      </w:r>
      <w:r w:rsidR="00166A47">
        <w:rPr>
          <w:rFonts w:ascii="PT Astra Serif" w:hAnsi="PT Astra Serif" w:cs="PT Astra Serif"/>
          <w:sz w:val="28"/>
          <w:szCs w:val="28"/>
          <w:lang w:eastAsia="ru-RU"/>
        </w:rPr>
        <w:t xml:space="preserve"> с сопроводительным письмом, в котором должны быть указаны обстоятельства, послужившие основанием для </w:t>
      </w:r>
      <w:proofErr w:type="spellStart"/>
      <w:r w:rsidR="00166A47">
        <w:rPr>
          <w:rFonts w:ascii="PT Astra Serif" w:hAnsi="PT Astra Serif" w:cs="PT Astra Serif"/>
          <w:sz w:val="28"/>
          <w:szCs w:val="28"/>
          <w:lang w:eastAsia="ru-RU"/>
        </w:rPr>
        <w:t>непроведения</w:t>
      </w:r>
      <w:proofErr w:type="spellEnd"/>
      <w:r w:rsidR="00166A4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26E12">
        <w:rPr>
          <w:rFonts w:ascii="PT Astra Serif" w:hAnsi="PT Astra Serif" w:cs="PT Astra Serif"/>
          <w:sz w:val="28"/>
          <w:szCs w:val="28"/>
          <w:lang w:eastAsia="ru-RU"/>
        </w:rPr>
        <w:t xml:space="preserve">оценки обоснованности и эффективности использования средств областного бюджета, </w:t>
      </w:r>
      <w:proofErr w:type="gramStart"/>
      <w:r w:rsidR="00C26E12">
        <w:rPr>
          <w:rFonts w:ascii="PT Astra Serif" w:hAnsi="PT Astra Serif" w:cs="PT Astra Serif"/>
          <w:sz w:val="28"/>
          <w:szCs w:val="28"/>
          <w:lang w:eastAsia="ru-RU"/>
        </w:rPr>
        <w:t>направляемых  на</w:t>
      </w:r>
      <w:proofErr w:type="gramEnd"/>
      <w:r w:rsidR="00C26E12"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капитальные вложения, и возврата документов.</w:t>
      </w:r>
      <w:r w:rsidR="00166A4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26E12">
        <w:rPr>
          <w:rFonts w:ascii="PT Astra Serif" w:hAnsi="PT Astra Serif" w:cs="PT Astra Serif"/>
          <w:sz w:val="28"/>
          <w:szCs w:val="28"/>
          <w:lang w:eastAsia="ru-RU"/>
        </w:rPr>
        <w:t xml:space="preserve">При этом                в случае если </w:t>
      </w:r>
      <w:r w:rsidR="00244B88">
        <w:rPr>
          <w:rFonts w:ascii="PT Astra Serif" w:hAnsi="PT Astra Serif" w:cs="PT Astra Serif"/>
          <w:sz w:val="28"/>
          <w:szCs w:val="28"/>
          <w:lang w:eastAsia="ru-RU"/>
        </w:rPr>
        <w:t xml:space="preserve">обстоятельства, послужившие основанием для </w:t>
      </w:r>
      <w:proofErr w:type="spellStart"/>
      <w:r w:rsidR="00244B88">
        <w:rPr>
          <w:rFonts w:ascii="PT Astra Serif" w:hAnsi="PT Astra Serif" w:cs="PT Astra Serif"/>
          <w:sz w:val="28"/>
          <w:szCs w:val="28"/>
          <w:lang w:eastAsia="ru-RU"/>
        </w:rPr>
        <w:t>непроведения</w:t>
      </w:r>
      <w:proofErr w:type="spellEnd"/>
      <w:r w:rsidR="00244B88">
        <w:rPr>
          <w:rFonts w:ascii="PT Astra Serif" w:hAnsi="PT Astra Serif" w:cs="PT Astra Serif"/>
          <w:sz w:val="28"/>
          <w:szCs w:val="28"/>
          <w:lang w:eastAsia="ru-RU"/>
        </w:rPr>
        <w:t xml:space="preserve"> оценки обоснованности и эффективности использования средств областного бюджета, направляемых  на капитальные вложения, и возврата документов могут быть устранены,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финансовый орган Ульяновской области </w:t>
      </w:r>
      <w:r w:rsidR="00244B88">
        <w:rPr>
          <w:rFonts w:ascii="PT Astra Serif" w:hAnsi="PT Astra Serif" w:cs="PT Astra Serif"/>
          <w:sz w:val="28"/>
          <w:szCs w:val="28"/>
          <w:lang w:eastAsia="ru-RU"/>
        </w:rPr>
        <w:t xml:space="preserve">в указанном сопроводительном письме </w:t>
      </w:r>
      <w:r w:rsidR="0033121C">
        <w:rPr>
          <w:rFonts w:ascii="PT Astra Serif" w:hAnsi="PT Astra Serif" w:cs="PT Astra Serif"/>
          <w:sz w:val="28"/>
          <w:szCs w:val="28"/>
          <w:lang w:eastAsia="ru-RU"/>
        </w:rPr>
        <w:t xml:space="preserve">также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устанавливает заявителю срок для устранения </w:t>
      </w:r>
      <w:r w:rsidR="00244B88">
        <w:rPr>
          <w:rFonts w:ascii="PT Astra Serif" w:hAnsi="PT Astra Serif" w:cs="PT Astra Serif"/>
          <w:sz w:val="28"/>
          <w:szCs w:val="28"/>
          <w:lang w:eastAsia="ru-RU"/>
        </w:rPr>
        <w:t>этих обстоятельств, продолжительность которого не должна превышать 20 дней</w:t>
      </w:r>
      <w:r w:rsidR="0033121C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со дня получения заявителем сопроводительного письма и документов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4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Продолжительность с</w:t>
      </w:r>
      <w:r w:rsidR="0033121C">
        <w:rPr>
          <w:rFonts w:ascii="PT Astra Serif" w:hAnsi="PT Astra Serif" w:cs="PT Astra Serif"/>
          <w:sz w:val="28"/>
          <w:szCs w:val="28"/>
          <w:lang w:eastAsia="ru-RU"/>
        </w:rPr>
        <w:t>рок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33121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 xml:space="preserve">подготовки и направления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заключения 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 xml:space="preserve">заявителю </w:t>
      </w:r>
      <w:r>
        <w:rPr>
          <w:rFonts w:ascii="PT Astra Serif" w:hAnsi="PT Astra Serif" w:cs="PT Astra Serif"/>
          <w:sz w:val="28"/>
          <w:szCs w:val="28"/>
          <w:lang w:eastAsia="ru-RU"/>
        </w:rPr>
        <w:t>не должн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превышать одного месяца с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 xml:space="preserve">дня 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 xml:space="preserve">поступления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заявки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в 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>финансовы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A77D80">
        <w:rPr>
          <w:rFonts w:ascii="PT Astra Serif" w:hAnsi="PT Astra Serif" w:cs="PT Astra Serif"/>
          <w:sz w:val="28"/>
          <w:szCs w:val="28"/>
          <w:lang w:eastAsia="ru-RU"/>
        </w:rPr>
        <w:t xml:space="preserve"> орган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28143C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</w:t>
      </w:r>
      <w:r w:rsidR="00DD427C">
        <w:rPr>
          <w:rFonts w:ascii="PT Astra Serif" w:hAnsi="PT Astra Serif" w:cs="PT Astra Serif"/>
          <w:sz w:val="28"/>
          <w:szCs w:val="28"/>
          <w:lang w:eastAsia="ru-RU"/>
        </w:rPr>
        <w:t>5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Заключение должно содержать мотивированные выводы </w:t>
      </w:r>
      <w:r w:rsidR="00DD427C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 соответствии (положительное заключение) или несоответствии (отрицательное заключение) 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>использования средств областного бюджета</w:t>
      </w:r>
      <w:r w:rsidR="00A30444">
        <w:rPr>
          <w:rFonts w:ascii="PT Astra Serif" w:hAnsi="PT Astra Serif" w:cs="PT Astra Serif"/>
          <w:sz w:val="28"/>
          <w:szCs w:val="28"/>
          <w:lang w:eastAsia="ru-RU"/>
        </w:rPr>
        <w:t xml:space="preserve"> в целях 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>финансово</w:t>
      </w:r>
      <w:r w:rsidR="00A30444">
        <w:rPr>
          <w:rFonts w:ascii="PT Astra Serif" w:hAnsi="PT Astra Serif" w:cs="PT Astra Serif"/>
          <w:sz w:val="28"/>
          <w:szCs w:val="28"/>
          <w:lang w:eastAsia="ru-RU"/>
        </w:rPr>
        <w:t>го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lastRenderedPageBreak/>
        <w:t>обеспечени</w:t>
      </w:r>
      <w:r w:rsidR="00A30444"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BF65D1">
        <w:rPr>
          <w:rFonts w:ascii="PT Astra Serif" w:hAnsi="PT Astra Serif" w:cs="PT Astra Serif"/>
          <w:sz w:val="28"/>
          <w:szCs w:val="28"/>
          <w:lang w:eastAsia="ru-RU"/>
        </w:rPr>
        <w:t xml:space="preserve"> реализации инвестиционного проекта </w:t>
      </w:r>
      <w:r>
        <w:rPr>
          <w:rFonts w:ascii="PT Astra Serif" w:hAnsi="PT Astra Serif" w:cs="PT Astra Serif"/>
          <w:sz w:val="28"/>
          <w:szCs w:val="28"/>
          <w:lang w:eastAsia="ru-RU"/>
        </w:rPr>
        <w:t>критериям обоснованности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эффективности использования средств областного бюджета, направляемых </w:t>
      </w:r>
      <w:r w:rsidR="00E36BFF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капитальные вложения. </w:t>
      </w:r>
    </w:p>
    <w:p w:rsidR="0028143C" w:rsidRDefault="0028143C" w:rsidP="002814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Заключение считается положительным в случае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если значения результатов оценки обоснованности и эффективности использования средств областного бюджета, направляемых на капитальные вложения, равны минимально допустимым значениям или превышают их.</w:t>
      </w:r>
    </w:p>
    <w:p w:rsidR="0097474B" w:rsidRPr="00EF166C" w:rsidRDefault="0028143C" w:rsidP="009747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FF0000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Заключение считается отрицательным в случае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если значения результатов оценки обоснованности и (или) эффективности использования средств областного бюджета, направляемых на капитальные вложения, ниже минимально допустимого значения.</w:t>
      </w:r>
      <w:r w:rsidR="0097474B" w:rsidRPr="0097474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28143C" w:rsidRDefault="0028143C" w:rsidP="002814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получения отрицательного заключения заявитель вправе повторно представить заявку при условии устранения обстоятельств, </w:t>
      </w:r>
      <w:r w:rsidR="0097474B">
        <w:rPr>
          <w:rFonts w:ascii="PT Astra Serif" w:hAnsi="PT Astra Serif" w:cs="PT Astra Serif"/>
          <w:sz w:val="28"/>
          <w:szCs w:val="28"/>
          <w:lang w:eastAsia="ru-RU"/>
        </w:rPr>
        <w:t>послуживших основаниями для подготовки такого заключения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330832" w:rsidRDefault="006C6C27" w:rsidP="0033083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</w:t>
      </w:r>
      <w:r w:rsidR="00435392">
        <w:rPr>
          <w:rFonts w:ascii="PT Astra Serif" w:hAnsi="PT Astra Serif" w:cs="PT Astra Serif"/>
          <w:sz w:val="28"/>
          <w:szCs w:val="28"/>
          <w:lang w:eastAsia="ru-RU"/>
        </w:rPr>
        <w:t>6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Заключение </w:t>
      </w:r>
      <w:r w:rsidR="001F28D4">
        <w:rPr>
          <w:rFonts w:ascii="PT Astra Serif" w:hAnsi="PT Astra Serif" w:cs="PT Astra Serif"/>
          <w:sz w:val="28"/>
          <w:szCs w:val="28"/>
          <w:lang w:eastAsia="ru-RU"/>
        </w:rPr>
        <w:t xml:space="preserve">подготавливается на бумажном носителе, </w:t>
      </w:r>
      <w:r>
        <w:rPr>
          <w:rFonts w:ascii="PT Astra Serif" w:hAnsi="PT Astra Serif" w:cs="PT Astra Serif"/>
          <w:sz w:val="28"/>
          <w:szCs w:val="28"/>
          <w:lang w:eastAsia="ru-RU"/>
        </w:rPr>
        <w:t>утверждается руководителем финансо</w:t>
      </w:r>
      <w:r w:rsidR="00330832">
        <w:rPr>
          <w:rFonts w:ascii="PT Astra Serif" w:hAnsi="PT Astra Serif" w:cs="PT Astra Serif"/>
          <w:sz w:val="28"/>
          <w:szCs w:val="28"/>
          <w:lang w:eastAsia="ru-RU"/>
        </w:rPr>
        <w:t xml:space="preserve">вого органа Ульяновской области и не позднее 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330832">
        <w:rPr>
          <w:rFonts w:ascii="PT Astra Serif" w:hAnsi="PT Astra Serif" w:cs="PT Astra Serif"/>
          <w:sz w:val="28"/>
          <w:szCs w:val="28"/>
          <w:lang w:eastAsia="ru-RU"/>
        </w:rPr>
        <w:t xml:space="preserve"> рабочих дней со дня его утверждения переда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330832">
        <w:rPr>
          <w:rFonts w:ascii="PT Astra Serif" w:hAnsi="PT Astra Serif" w:cs="PT Astra Serif"/>
          <w:sz w:val="28"/>
          <w:szCs w:val="28"/>
          <w:lang w:eastAsia="ru-RU"/>
        </w:rPr>
        <w:t xml:space="preserve">тся заявителю </w:t>
      </w:r>
      <w:r w:rsidR="001F28D4">
        <w:rPr>
          <w:rFonts w:ascii="PT Astra Serif" w:hAnsi="PT Astra Serif" w:cs="PT Astra Serif"/>
          <w:sz w:val="28"/>
          <w:szCs w:val="28"/>
          <w:lang w:eastAsia="ru-RU"/>
        </w:rPr>
        <w:t xml:space="preserve">нарочным </w:t>
      </w:r>
      <w:r w:rsidR="00330832">
        <w:rPr>
          <w:rFonts w:ascii="PT Astra Serif" w:hAnsi="PT Astra Serif" w:cs="PT Astra Serif"/>
          <w:sz w:val="28"/>
          <w:szCs w:val="28"/>
          <w:lang w:eastAsia="ru-RU"/>
        </w:rPr>
        <w:t xml:space="preserve">или направляется </w:t>
      </w:r>
      <w:r w:rsidR="00A231AA">
        <w:rPr>
          <w:rFonts w:ascii="PT Astra Serif" w:hAnsi="PT Astra Serif" w:cs="PT Astra Serif"/>
          <w:sz w:val="28"/>
          <w:szCs w:val="28"/>
          <w:lang w:eastAsia="ru-RU"/>
        </w:rPr>
        <w:t>ему почтовой связью</w:t>
      </w:r>
      <w:r w:rsidR="0033083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</w:t>
      </w:r>
      <w:r w:rsidR="008B288E">
        <w:rPr>
          <w:rFonts w:ascii="PT Astra Serif" w:hAnsi="PT Astra Serif" w:cs="PT Astra Serif"/>
          <w:sz w:val="28"/>
          <w:szCs w:val="28"/>
          <w:lang w:eastAsia="ru-RU"/>
        </w:rPr>
        <w:t>7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В случае если в ходе реализации инвестиционного проекта, </w:t>
      </w:r>
      <w:r w:rsidR="00A30444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в отношении которого имеется положительное заключение, увеличилась сметная (предполагаемая) стоимость объекта капитального строительства</w:t>
      </w:r>
      <w:r w:rsidR="00AD01F9">
        <w:rPr>
          <w:rFonts w:ascii="PT Astra Serif" w:hAnsi="PT Astra Serif" w:cs="PT Astra Serif"/>
          <w:sz w:val="28"/>
          <w:szCs w:val="28"/>
          <w:lang w:eastAsia="ru-RU"/>
        </w:rPr>
        <w:t xml:space="preserve"> (в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линейного объекта</w:t>
      </w:r>
      <w:r w:rsidR="00AD01F9">
        <w:rPr>
          <w:rFonts w:ascii="PT Astra Serif" w:hAnsi="PT Astra Serif" w:cs="PT Astra Serif"/>
          <w:sz w:val="28"/>
          <w:szCs w:val="28"/>
          <w:lang w:eastAsia="ru-RU"/>
        </w:rPr>
        <w:t>),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строительство, реконструкция (в том числе с элементами реставрации), техническое перевооружение котор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ого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осуществляется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этим инвестиционным проектом, или </w:t>
      </w:r>
      <w:r w:rsidR="006F7463">
        <w:rPr>
          <w:rFonts w:ascii="PT Astra Serif" w:hAnsi="PT Astra Serif" w:cs="PT Astra Serif"/>
          <w:sz w:val="28"/>
          <w:szCs w:val="28"/>
          <w:lang w:eastAsia="ru-RU"/>
        </w:rPr>
        <w:t>стоимость</w:t>
      </w:r>
      <w:r w:rsidR="00AD01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приобретени</w:t>
      </w:r>
      <w:r w:rsidR="006F7463">
        <w:rPr>
          <w:rFonts w:ascii="PT Astra Serif" w:hAnsi="PT Astra Serif" w:cs="PT Astra Serif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D01F9">
        <w:rPr>
          <w:rFonts w:ascii="PT Astra Serif" w:hAnsi="PT Astra Serif" w:cs="PT Astra Serif"/>
          <w:sz w:val="28"/>
          <w:szCs w:val="28"/>
          <w:lang w:eastAsia="ru-RU"/>
        </w:rPr>
        <w:t xml:space="preserve">иных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объектов недвижимого имущества, </w:t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F7463">
        <w:rPr>
          <w:rFonts w:ascii="PT Astra Serif" w:hAnsi="PT Astra Serif" w:cs="PT Astra Serif"/>
          <w:sz w:val="28"/>
          <w:szCs w:val="28"/>
          <w:lang w:eastAsia="ru-RU"/>
        </w:rPr>
        <w:t>бо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иным образом существенно изменились исходные данные</w:t>
      </w:r>
      <w:r w:rsidR="006F7463">
        <w:rPr>
          <w:rFonts w:ascii="PT Astra Serif" w:hAnsi="PT Astra Serif" w:cs="PT Astra Serif"/>
          <w:sz w:val="28"/>
          <w:szCs w:val="28"/>
          <w:lang w:eastAsia="ru-RU"/>
        </w:rPr>
        <w:t>, использовавшиеся для определения результатов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оценк</w:t>
      </w:r>
      <w:r w:rsidR="006F7463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обоснованности эффективности </w:t>
      </w:r>
      <w:r w:rsidR="001D0E6A">
        <w:rPr>
          <w:rFonts w:ascii="PT Astra Serif" w:hAnsi="PT Astra Serif" w:cs="PT Astra Serif"/>
          <w:sz w:val="28"/>
          <w:szCs w:val="28"/>
          <w:lang w:eastAsia="ru-RU"/>
        </w:rPr>
        <w:t>использования средств областного бюджета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 xml:space="preserve">, направляемых  на </w:t>
      </w:r>
      <w:r w:rsidR="001D0E6A">
        <w:rPr>
          <w:rFonts w:ascii="PT Astra Serif" w:hAnsi="PT Astra Serif" w:cs="PT Astra Serif"/>
          <w:sz w:val="28"/>
          <w:szCs w:val="28"/>
          <w:lang w:eastAsia="ru-RU"/>
        </w:rPr>
        <w:t>финансово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1D0E6A">
        <w:rPr>
          <w:rFonts w:ascii="PT Astra Serif" w:hAnsi="PT Astra Serif" w:cs="PT Astra Serif"/>
          <w:sz w:val="28"/>
          <w:szCs w:val="28"/>
          <w:lang w:eastAsia="ru-RU"/>
        </w:rPr>
        <w:t xml:space="preserve"> обеспечени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1D0E6A">
        <w:rPr>
          <w:rFonts w:ascii="PT Astra Serif" w:hAnsi="PT Astra Serif" w:cs="PT Astra Serif"/>
          <w:sz w:val="28"/>
          <w:szCs w:val="28"/>
          <w:lang w:eastAsia="ru-RU"/>
        </w:rPr>
        <w:t xml:space="preserve"> реализации 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 xml:space="preserve">такого </w:t>
      </w:r>
      <w:r w:rsidR="001D0E6A">
        <w:rPr>
          <w:rFonts w:ascii="PT Astra Serif" w:hAnsi="PT Astra Serif" w:cs="PT Astra Serif"/>
          <w:sz w:val="28"/>
          <w:szCs w:val="28"/>
          <w:lang w:eastAsia="ru-RU"/>
        </w:rPr>
        <w:t>инвестиционного проекта,</w:t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то в отношении такого инвестиционного проекта проводится повторная проверка в соответствии с настоящим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</w:t>
      </w:r>
      <w:r w:rsidR="005439F6">
        <w:rPr>
          <w:rFonts w:ascii="PT Astra Serif" w:hAnsi="PT Astra Serif" w:cs="PT Astra Serif"/>
          <w:sz w:val="28"/>
          <w:szCs w:val="28"/>
          <w:lang w:eastAsia="ru-RU"/>
        </w:rPr>
        <w:t>авилами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6C6C27" w:rsidRDefault="006C6C27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Контроль за соответствием </w:t>
      </w:r>
      <w:r w:rsidR="00DF0C9D">
        <w:rPr>
          <w:rFonts w:ascii="PT Astra Serif" w:hAnsi="PT Astra Serif" w:cs="PT Astra Serif"/>
          <w:sz w:val="28"/>
          <w:szCs w:val="28"/>
          <w:lang w:eastAsia="ru-RU"/>
        </w:rPr>
        <w:t xml:space="preserve">указанных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исходных данных величинам, указанным в положительном заключении, осуществляет заявитель.</w:t>
      </w:r>
      <w:r w:rsidR="008B288E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444D67" w:rsidRDefault="00444D67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приложении № 1:</w:t>
      </w:r>
    </w:p>
    <w:p w:rsidR="00444D67" w:rsidRDefault="00444D67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обозначении приложения слово «Порядку» заменить словом «Правилам»;</w:t>
      </w:r>
    </w:p>
    <w:p w:rsidR="00945A25" w:rsidRDefault="00945A25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</w:t>
      </w:r>
      <w:r w:rsidR="006F416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«</w:t>
      </w:r>
      <w:r w:rsidRPr="00945A25">
        <w:rPr>
          <w:rFonts w:ascii="PT Astra Serif" w:hAnsi="PT Astra Serif"/>
          <w:sz w:val="28"/>
          <w:szCs w:val="28"/>
        </w:rPr>
        <w:t>Ф.И.О.</w:t>
      </w:r>
      <w:r>
        <w:rPr>
          <w:rFonts w:ascii="PT Astra Serif" w:hAnsi="PT Astra Serif"/>
          <w:sz w:val="28"/>
          <w:szCs w:val="28"/>
        </w:rPr>
        <w:t>»</w:t>
      </w:r>
      <w:r w:rsidRPr="00945A25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945A25">
        <w:rPr>
          <w:rFonts w:ascii="PT Astra Serif" w:hAnsi="PT Astra Serif"/>
          <w:sz w:val="28"/>
          <w:szCs w:val="28"/>
        </w:rPr>
        <w:t xml:space="preserve">фамилия, имя, отчество (последнее </w:t>
      </w:r>
      <w:r w:rsidR="006F4168" w:rsidRPr="00DE7F07">
        <w:rPr>
          <w:rFonts w:ascii="PT Astra Serif" w:hAnsi="PT Astra Serif"/>
          <w:sz w:val="28"/>
          <w:szCs w:val="28"/>
        </w:rPr>
        <w:t>–</w:t>
      </w:r>
      <w:r w:rsidRPr="00945A25">
        <w:rPr>
          <w:rFonts w:ascii="PT Astra Serif" w:hAnsi="PT Astra Serif"/>
          <w:sz w:val="28"/>
          <w:szCs w:val="28"/>
        </w:rPr>
        <w:t xml:space="preserve"> </w:t>
      </w:r>
      <w:r w:rsidR="00C5792C">
        <w:rPr>
          <w:rFonts w:ascii="PT Astra Serif" w:hAnsi="PT Astra Serif"/>
          <w:sz w:val="28"/>
          <w:szCs w:val="28"/>
        </w:rPr>
        <w:br/>
      </w:r>
      <w:r w:rsidRPr="00945A25">
        <w:rPr>
          <w:rFonts w:ascii="PT Astra Serif" w:hAnsi="PT Astra Serif"/>
          <w:sz w:val="28"/>
          <w:szCs w:val="28"/>
        </w:rPr>
        <w:t>в случае его наличия)</w:t>
      </w:r>
      <w:r>
        <w:rPr>
          <w:rFonts w:ascii="PT Astra Serif" w:hAnsi="PT Astra Serif"/>
          <w:sz w:val="28"/>
          <w:szCs w:val="28"/>
        </w:rPr>
        <w:t>»</w:t>
      </w:r>
      <w:r w:rsidR="000A765F">
        <w:rPr>
          <w:rFonts w:ascii="PT Astra Serif" w:hAnsi="PT Astra Serif"/>
          <w:sz w:val="28"/>
          <w:szCs w:val="28"/>
        </w:rPr>
        <w:t>;</w:t>
      </w:r>
    </w:p>
    <w:p w:rsidR="00EE1E23" w:rsidRDefault="00EE1E23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4 изложить в следующей редакции:</w:t>
      </w:r>
    </w:p>
    <w:p w:rsidR="00EE1E23" w:rsidRDefault="00EE1E23" w:rsidP="00EE1E2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«4. Реквизиты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правоустанавливающего документа на объект капитального строительства (в том числе линейный объект), подлежащий реконструкции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с элементами реставрации), техническому перевооружению,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либо  решения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уполномоченного органа о приобретении в собственность Ульяновской области или муниципального образования Ульяновской области</w:t>
      </w:r>
      <w:r w:rsidR="00945A25">
        <w:rPr>
          <w:rFonts w:ascii="PT Astra Serif" w:hAnsi="PT Astra Serif" w:cs="PT Astra Serif"/>
          <w:sz w:val="28"/>
          <w:szCs w:val="28"/>
          <w:lang w:eastAsia="ru-RU"/>
        </w:rPr>
        <w:t xml:space="preserve"> иного объекта </w:t>
      </w:r>
      <w:r w:rsidR="00945A25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недвижимого имущества и </w:t>
      </w:r>
      <w:r>
        <w:rPr>
          <w:rFonts w:ascii="PT Astra Serif" w:hAnsi="PT Astra Serif" w:cs="PT Astra Serif"/>
          <w:sz w:val="28"/>
          <w:szCs w:val="28"/>
          <w:lang w:eastAsia="ru-RU"/>
        </w:rPr>
        <w:t>документа, подтверждающего право собственности на</w:t>
      </w:r>
      <w:r w:rsidR="00945A25">
        <w:rPr>
          <w:rFonts w:ascii="PT Astra Serif" w:hAnsi="PT Astra Serif" w:cs="PT Astra Serif"/>
          <w:sz w:val="28"/>
          <w:szCs w:val="28"/>
          <w:lang w:eastAsia="ru-RU"/>
        </w:rPr>
        <w:t xml:space="preserve"> объект, с приложением копий указанных документов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3E044E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EE1E23" w:rsidRDefault="00EE1E23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A765F">
        <w:rPr>
          <w:rFonts w:ascii="PT Astra Serif" w:hAnsi="PT Astra Serif"/>
          <w:sz w:val="28"/>
          <w:szCs w:val="28"/>
        </w:rPr>
        <w:t xml:space="preserve">в графе 1 таблицы </w:t>
      </w:r>
      <w:proofErr w:type="gramStart"/>
      <w:r w:rsidR="000A765F">
        <w:rPr>
          <w:rFonts w:ascii="PT Astra Serif" w:hAnsi="PT Astra Serif"/>
          <w:sz w:val="28"/>
          <w:szCs w:val="28"/>
        </w:rPr>
        <w:t>1  пункта</w:t>
      </w:r>
      <w:proofErr w:type="gramEnd"/>
      <w:r w:rsidR="000A765F">
        <w:rPr>
          <w:rFonts w:ascii="PT Astra Serif" w:hAnsi="PT Astra Serif"/>
          <w:sz w:val="28"/>
          <w:szCs w:val="28"/>
        </w:rPr>
        <w:t xml:space="preserve"> 7 слова «, линейного объекта» заменить словами «(в том числе линейного объекта)</w:t>
      </w:r>
      <w:r w:rsidR="00DA04BB">
        <w:rPr>
          <w:rFonts w:ascii="PT Astra Serif" w:hAnsi="PT Astra Serif"/>
          <w:sz w:val="28"/>
          <w:szCs w:val="28"/>
        </w:rPr>
        <w:t>, после слова «приобретения» дополнить словом «иного»</w:t>
      </w:r>
      <w:r w:rsidR="000A765F">
        <w:rPr>
          <w:rFonts w:ascii="PT Astra Serif" w:hAnsi="PT Astra Serif"/>
          <w:sz w:val="28"/>
          <w:szCs w:val="28"/>
        </w:rPr>
        <w:t xml:space="preserve">; </w:t>
      </w:r>
    </w:p>
    <w:p w:rsidR="00860C85" w:rsidRDefault="00860C85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9:</w:t>
      </w:r>
    </w:p>
    <w:p w:rsidR="000A765F" w:rsidRDefault="0029240D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40241C">
        <w:rPr>
          <w:rFonts w:ascii="PT Astra Serif" w:hAnsi="PT Astra Serif"/>
          <w:sz w:val="28"/>
          <w:szCs w:val="28"/>
        </w:rPr>
        <w:t xml:space="preserve">третьем </w:t>
      </w:r>
      <w:r w:rsidR="00860C85">
        <w:rPr>
          <w:rFonts w:ascii="PT Astra Serif" w:hAnsi="PT Astra Serif"/>
          <w:sz w:val="28"/>
          <w:szCs w:val="28"/>
        </w:rPr>
        <w:t xml:space="preserve">слова «, линейного объекта либо приобретаемого объекта </w:t>
      </w:r>
      <w:proofErr w:type="gramStart"/>
      <w:r w:rsidR="00860C85">
        <w:rPr>
          <w:rFonts w:ascii="PT Astra Serif" w:hAnsi="PT Astra Serif"/>
          <w:sz w:val="28"/>
          <w:szCs w:val="28"/>
        </w:rPr>
        <w:t>недвижимости»  заменить</w:t>
      </w:r>
      <w:proofErr w:type="gramEnd"/>
      <w:r w:rsidR="00860C85">
        <w:rPr>
          <w:rFonts w:ascii="PT Astra Serif" w:hAnsi="PT Astra Serif"/>
          <w:sz w:val="28"/>
          <w:szCs w:val="28"/>
        </w:rPr>
        <w:t xml:space="preserve"> словами «(в том числе линейного объекта) либо  приобретаемого иного объекта недвижимого имущества»;</w:t>
      </w:r>
    </w:p>
    <w:p w:rsidR="0040241C" w:rsidRDefault="0040241C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четвёртом слова «, линейного объекта» заменить словами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>(</w:t>
      </w:r>
      <w:r>
        <w:rPr>
          <w:rFonts w:ascii="PT Astra Serif" w:hAnsi="PT Astra Serif" w:cs="PT Astra Serif"/>
          <w:sz w:val="28"/>
          <w:szCs w:val="28"/>
          <w:lang w:eastAsia="ru-RU"/>
        </w:rPr>
        <w:t>в том числе линейного объекта)»</w:t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после слова «приобретение» дополнить словом «иного»; </w:t>
      </w:r>
    </w:p>
    <w:p w:rsidR="00444D67" w:rsidRDefault="00444D67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абзац </w:t>
      </w:r>
      <w:r w:rsidR="00D4094D">
        <w:rPr>
          <w:rFonts w:ascii="PT Astra Serif" w:hAnsi="PT Astra Serif" w:cs="PT Astra Serif"/>
          <w:sz w:val="28"/>
          <w:szCs w:val="28"/>
          <w:lang w:eastAsia="ru-RU"/>
        </w:rPr>
        <w:t>седьмой</w:t>
      </w:r>
      <w:r w:rsidR="0040241C">
        <w:rPr>
          <w:rFonts w:ascii="PT Astra Serif" w:hAnsi="PT Astra Serif" w:cs="PT Astra Serif"/>
          <w:sz w:val="28"/>
          <w:szCs w:val="28"/>
          <w:lang w:eastAsia="ru-RU"/>
        </w:rPr>
        <w:t xml:space="preserve"> признать утратившим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силу;</w:t>
      </w:r>
    </w:p>
    <w:p w:rsidR="00C420A3" w:rsidRDefault="00C420A3" w:rsidP="00C420A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пункте 12:</w:t>
      </w:r>
    </w:p>
    <w:p w:rsidR="00C420A3" w:rsidRDefault="0040241C" w:rsidP="00C420A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третьем </w:t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>слова «, линейного объекта»</w:t>
      </w:r>
      <w:r w:rsidR="00C420A3" w:rsidRPr="00C420A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3164F">
        <w:rPr>
          <w:rFonts w:ascii="PT Astra Serif" w:hAnsi="PT Astra Serif" w:cs="PT Astra Serif"/>
          <w:sz w:val="28"/>
          <w:szCs w:val="28"/>
          <w:lang w:eastAsia="ru-RU"/>
        </w:rPr>
        <w:t xml:space="preserve">заменить словами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420A3">
        <w:rPr>
          <w:rFonts w:ascii="PT Astra Serif" w:hAnsi="PT Astra Serif" w:cs="PT Astra Serif"/>
          <w:sz w:val="28"/>
          <w:szCs w:val="28"/>
          <w:lang w:eastAsia="ru-RU"/>
        </w:rPr>
        <w:t xml:space="preserve">«(в том числе линейного объекта)», после слова «приобретения» дополнить словом «иного»; </w:t>
      </w:r>
    </w:p>
    <w:p w:rsidR="0040241C" w:rsidRPr="00A55002" w:rsidRDefault="00C420A3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55002">
        <w:rPr>
          <w:rFonts w:ascii="PT Astra Serif" w:hAnsi="PT Astra Serif" w:cs="PT Astra Serif"/>
          <w:sz w:val="28"/>
          <w:szCs w:val="28"/>
          <w:lang w:eastAsia="ru-RU"/>
        </w:rPr>
        <w:t>абзац четвёртый изложить в следующей редакции</w:t>
      </w:r>
      <w:r w:rsidR="00C70E9C" w:rsidRPr="00A55002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752124" w:rsidRPr="00A55002" w:rsidRDefault="00A55002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55002">
        <w:rPr>
          <w:rFonts w:ascii="PT Astra Serif" w:hAnsi="PT Astra Serif" w:cs="PT Astra Serif"/>
          <w:sz w:val="28"/>
          <w:szCs w:val="28"/>
          <w:lang w:eastAsia="ru-RU"/>
        </w:rPr>
        <w:t>«В</w:t>
      </w:r>
      <w:r w:rsidR="00477898" w:rsidRPr="00A55002">
        <w:rPr>
          <w:rFonts w:ascii="PT Astra Serif" w:hAnsi="PT Astra Serif" w:cs="PT Astra Serif"/>
          <w:sz w:val="28"/>
          <w:szCs w:val="28"/>
          <w:lang w:eastAsia="ru-RU"/>
        </w:rPr>
        <w:t xml:space="preserve"> случае приобретения иного объекта недвижимого имущества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477898" w:rsidRPr="00A55002">
        <w:rPr>
          <w:rFonts w:ascii="PT Astra Serif" w:hAnsi="PT Astra Serif" w:cs="PT Astra Serif"/>
          <w:sz w:val="28"/>
          <w:szCs w:val="28"/>
          <w:lang w:eastAsia="ru-RU"/>
        </w:rPr>
        <w:t xml:space="preserve">в государственную собственность Ульяновской области </w:t>
      </w:r>
      <w:proofErr w:type="gramStart"/>
      <w:r w:rsidRPr="00A55002">
        <w:rPr>
          <w:rFonts w:ascii="PT Astra Serif" w:hAnsi="PT Astra Serif" w:cs="PT Astra Serif"/>
          <w:sz w:val="28"/>
          <w:szCs w:val="28"/>
          <w:lang w:eastAsia="ru-RU"/>
        </w:rPr>
        <w:t>необходимо  представить</w:t>
      </w:r>
      <w:proofErr w:type="gramEnd"/>
      <w:r w:rsidR="00477898" w:rsidRPr="00A55002">
        <w:rPr>
          <w:rFonts w:ascii="PT Astra Serif" w:hAnsi="PT Astra Serif" w:cs="PT Astra Serif"/>
          <w:sz w:val="28"/>
          <w:szCs w:val="28"/>
          <w:lang w:eastAsia="ru-RU"/>
        </w:rPr>
        <w:t xml:space="preserve"> информацию Министерства имущественных отношений 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477898" w:rsidRPr="00A55002">
        <w:rPr>
          <w:rFonts w:ascii="PT Astra Serif" w:hAnsi="PT Astra Serif" w:cs="PT Astra Serif"/>
          <w:sz w:val="28"/>
          <w:szCs w:val="28"/>
          <w:lang w:eastAsia="ru-RU"/>
        </w:rPr>
        <w:t>и архитектуры Ульяновской области об отсутствии в казне Ульяновской области объекта недвижимого имущества</w:t>
      </w:r>
      <w:r w:rsidR="00A57030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752124" w:rsidRPr="00A55002">
        <w:rPr>
          <w:rFonts w:ascii="PT Astra Serif" w:hAnsi="PT Astra Serif" w:cs="PT Astra Serif"/>
          <w:sz w:val="28"/>
          <w:szCs w:val="28"/>
          <w:lang w:eastAsia="ru-RU"/>
        </w:rPr>
        <w:t xml:space="preserve"> пригодного для достижения целей приобретения такого объекта.»;</w:t>
      </w:r>
      <w:r w:rsidR="00477898" w:rsidRPr="00A55002">
        <w:rPr>
          <w:rFonts w:ascii="PT Astra Serif" w:hAnsi="PT Astra Serif" w:cs="PT Astra Serif"/>
          <w:sz w:val="28"/>
          <w:szCs w:val="28"/>
          <w:lang w:eastAsia="ru-RU"/>
        </w:rPr>
        <w:t xml:space="preserve">   </w:t>
      </w:r>
    </w:p>
    <w:p w:rsidR="00AD6DA1" w:rsidRDefault="00AD6DA1" w:rsidP="00444D6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абзацы первый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F4168" w:rsidRPr="00DE7F07">
        <w:rPr>
          <w:rFonts w:ascii="PT Astra Serif" w:hAnsi="PT Astra Serif"/>
          <w:sz w:val="28"/>
          <w:szCs w:val="28"/>
        </w:rPr>
        <w:t>–</w:t>
      </w:r>
      <w:r w:rsidR="006F41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пятый пункта 15 изложить в следующей редакции:</w:t>
      </w:r>
    </w:p>
    <w:p w:rsidR="00AD6DA1" w:rsidRPr="00CE6249" w:rsidRDefault="00AD6DA1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E6249">
        <w:rPr>
          <w:rFonts w:ascii="PT Astra Serif" w:hAnsi="PT Astra Serif" w:cs="PT Astra Serif"/>
          <w:sz w:val="28"/>
          <w:szCs w:val="28"/>
          <w:lang w:eastAsia="ru-RU"/>
        </w:rPr>
        <w:t>«15. Обоснование объ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ма потребности в продукции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работах, услугах, создаваем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 в результате реализации инвестиционного проекта, с уч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том производства аналогичн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 и замещающ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их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их 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продукции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, работ, услуг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AD6DA1" w:rsidRPr="00CE6249" w:rsidRDefault="00AD6DA1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E6249">
        <w:rPr>
          <w:rFonts w:ascii="PT Astra Serif" w:hAnsi="PT Astra Serif" w:cs="PT Astra Serif"/>
          <w:sz w:val="28"/>
          <w:szCs w:val="28"/>
          <w:lang w:eastAsia="ru-RU"/>
        </w:rPr>
        <w:t>Приводятся сведения (предложения) о существующих объ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мах производства 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продукции, работ, услуг, аналогичных и замещающих продукцию, работы, услуги, создаваемые в результате реализации инвестиционного проекта, 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об организациях, производящих так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>ие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 xml:space="preserve"> продукцию</w:t>
      </w:r>
      <w:r w:rsidR="00CE6249" w:rsidRPr="00CE6249">
        <w:rPr>
          <w:rFonts w:ascii="PT Astra Serif" w:hAnsi="PT Astra Serif" w:cs="PT Astra Serif"/>
          <w:sz w:val="28"/>
          <w:szCs w:val="28"/>
          <w:lang w:eastAsia="ru-RU"/>
        </w:rPr>
        <w:t>, работы</w:t>
      </w:r>
      <w:r w:rsidRPr="00CE6249">
        <w:rPr>
          <w:rFonts w:ascii="PT Astra Serif" w:hAnsi="PT Astra Serif" w:cs="PT Astra Serif"/>
          <w:sz w:val="28"/>
          <w:szCs w:val="28"/>
          <w:lang w:eastAsia="ru-RU"/>
        </w:rPr>
        <w:t>, услуги.</w:t>
      </w:r>
    </w:p>
    <w:p w:rsidR="00AD6DA1" w:rsidRDefault="00AD6DA1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Приводится обоснование объ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ма потребности в продукции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ru-RU"/>
        </w:rPr>
        <w:t>работах, услугах, создаваем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ых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результате реализации инвестиционного проекта,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уч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том производства аналогичн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ых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 замещающ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их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их </w:t>
      </w:r>
      <w:r>
        <w:rPr>
          <w:rFonts w:ascii="PT Astra Serif" w:hAnsi="PT Astra Serif" w:cs="PT Astra Serif"/>
          <w:sz w:val="28"/>
          <w:szCs w:val="28"/>
          <w:lang w:eastAsia="ru-RU"/>
        </w:rPr>
        <w:t>продукции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, работ,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AD6DA1" w:rsidRDefault="00AD6DA1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Потребность в продукции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работах, услугах определяется на 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>день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ввода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96218E">
        <w:rPr>
          <w:rFonts w:ascii="PT Astra Serif" w:hAnsi="PT Astra Serif" w:cs="PT Astra Serif"/>
          <w:sz w:val="28"/>
          <w:szCs w:val="28"/>
          <w:lang w:eastAsia="ru-RU"/>
        </w:rPr>
        <w:t xml:space="preserve">в эксплуатацию </w:t>
      </w:r>
      <w:r>
        <w:rPr>
          <w:rFonts w:ascii="PT Astra Serif" w:hAnsi="PT Astra Serif" w:cs="PT Astra Serif"/>
          <w:sz w:val="28"/>
          <w:szCs w:val="28"/>
          <w:lang w:eastAsia="ru-RU"/>
        </w:rPr>
        <w:t>создаваемых, реконструируемых (в том числе с элементами реставрации), перевооружаемых объект</w:t>
      </w:r>
      <w:r w:rsidR="0096218E">
        <w:rPr>
          <w:rFonts w:ascii="PT Astra Serif" w:hAnsi="PT Astra Serif" w:cs="PT Astra Serif"/>
          <w:sz w:val="28"/>
          <w:szCs w:val="28"/>
          <w:lang w:eastAsia="ru-RU"/>
        </w:rPr>
        <w:t>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капитального строительства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(в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линей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н</w:t>
      </w:r>
      <w:r w:rsidR="0096218E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</w:t>
      </w:r>
      <w:r w:rsidR="001D768E">
        <w:rPr>
          <w:rFonts w:ascii="PT Astra Serif" w:hAnsi="PT Astra Serif" w:cs="PT Astra Serif"/>
          <w:sz w:val="28"/>
          <w:szCs w:val="28"/>
          <w:lang w:eastAsia="ru-RU"/>
        </w:rPr>
        <w:t>ов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или приобретения </w:t>
      </w:r>
      <w:r w:rsidR="00CE6249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объекта недвижимого имущества с уч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том 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 xml:space="preserve">существующего объёма 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>производства продукции, работ,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AD6DA1" w:rsidRPr="00C70E9C" w:rsidRDefault="00AD6DA1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70E9C">
        <w:rPr>
          <w:rFonts w:ascii="PT Astra Serif" w:hAnsi="PT Astra Serif" w:cs="PT Astra Serif"/>
          <w:sz w:val="28"/>
          <w:szCs w:val="28"/>
          <w:lang w:eastAsia="ru-RU"/>
        </w:rPr>
        <w:t>Обоснование объ</w:t>
      </w:r>
      <w:r w:rsidR="00CE6249" w:rsidRPr="00C70E9C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>ма потребности в продукции</w:t>
      </w:r>
      <w:r w:rsidR="00CE6249"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>работах, услугах, создаваем</w:t>
      </w:r>
      <w:r w:rsidR="00CE6249" w:rsidRPr="00C70E9C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 в результате реализации инвестиционного проекта, может </w:t>
      </w:r>
      <w:r w:rsidR="00650CD5"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осуществляться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как в отношении муниципальных образований Ульяновской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области, так и в отношении отдельных микрорайонов, кварталов или улиц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t xml:space="preserve">населённых пунктов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>Ульяновской области.</w:t>
      </w:r>
      <w:r w:rsidR="00CE6249" w:rsidRPr="00C70E9C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CE6249" w:rsidRDefault="00CE6249" w:rsidP="00CE624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абзацы первый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F4168" w:rsidRPr="00DE7F07">
        <w:rPr>
          <w:rFonts w:ascii="PT Astra Serif" w:hAnsi="PT Astra Serif"/>
          <w:sz w:val="28"/>
          <w:szCs w:val="28"/>
        </w:rPr>
        <w:t>–</w:t>
      </w:r>
      <w:r w:rsidR="006F41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пятый пункта 16 изложить в следующей редакции:</w:t>
      </w:r>
    </w:p>
    <w:p w:rsidR="00CE6249" w:rsidRDefault="00CE6249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«16. Обоснование объёма продукции, работ, услуг, необходимого для удовлетворения государственных и (или) муниципальных нужд.</w:t>
      </w:r>
    </w:p>
    <w:p w:rsidR="00CE6249" w:rsidRDefault="00CE6249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Приводятся сведения о существующ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их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показателях 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>объёма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производства продукции, работ, услуг для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обеспечения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государственных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(или) муниципальных нужд и (или) подтверждающие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эти сведения р</w:t>
      </w:r>
      <w:r>
        <w:rPr>
          <w:rFonts w:ascii="PT Astra Serif" w:hAnsi="PT Astra Serif" w:cs="PT Astra Serif"/>
          <w:sz w:val="28"/>
          <w:szCs w:val="28"/>
          <w:lang w:eastAsia="ru-RU"/>
        </w:rPr>
        <w:t>асчёты.</w:t>
      </w:r>
    </w:p>
    <w:p w:rsidR="00CE6249" w:rsidRDefault="00CE6249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Приводятся сведения о 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>показателях объёма п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роизводства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 xml:space="preserve"> продукции, работ,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, необходим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ых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для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обеспечения г</w:t>
      </w:r>
      <w:r>
        <w:rPr>
          <w:rFonts w:ascii="PT Astra Serif" w:hAnsi="PT Astra Serif" w:cs="PT Astra Serif"/>
          <w:sz w:val="28"/>
          <w:szCs w:val="28"/>
          <w:lang w:eastAsia="ru-RU"/>
        </w:rPr>
        <w:t>осударственных и (или) муниципальных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нужд, и (или) подтверждающие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эти сведения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расч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ты.</w:t>
      </w:r>
    </w:p>
    <w:p w:rsidR="00CE6249" w:rsidRDefault="00CE6249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Объ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м производства продукции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работ, услуг, необходимый для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 xml:space="preserve">обеспечения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государственных и (или) муниципальных </w:t>
      </w:r>
      <w:r w:rsidR="001270CC">
        <w:rPr>
          <w:rFonts w:ascii="PT Astra Serif" w:hAnsi="PT Astra Serif" w:cs="PT Astra Serif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ужд, определяется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>день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ввода создаваемых, реконструируемых (в том числе с элементами реставрации), перевооружаемых объект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t>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капитального строительства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>(в том числе линейного объекта)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или приобретения 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 xml:space="preserve">иного 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объекта недвижимого имущества с уч</w:t>
      </w:r>
      <w:r w:rsidR="00650CD5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том 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существующего объёма производства продукции, работ, услуг.</w:t>
      </w:r>
    </w:p>
    <w:p w:rsidR="00CE6249" w:rsidRPr="00C70E9C" w:rsidRDefault="00CE6249" w:rsidP="00CE624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70E9C">
        <w:rPr>
          <w:rFonts w:ascii="PT Astra Serif" w:hAnsi="PT Astra Serif" w:cs="PT Astra Serif"/>
          <w:sz w:val="28"/>
          <w:szCs w:val="28"/>
          <w:lang w:eastAsia="ru-RU"/>
        </w:rPr>
        <w:t>Обоснование объ</w:t>
      </w:r>
      <w:r w:rsidR="00650CD5" w:rsidRPr="00C70E9C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>ма продукции</w:t>
      </w:r>
      <w:r w:rsidR="00650CD5"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работ, услуг, необходимого для </w:t>
      </w:r>
      <w:r w:rsidR="00650CD5"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обеспечения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государственных и (или) муниципальных нужд, может </w:t>
      </w:r>
      <w:r w:rsidR="00650CD5"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осуществляться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 xml:space="preserve">как в отношении муниципальных образований Ульяновской области, так и в отношении отдельных микрорайонов, кварталов или улиц 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t xml:space="preserve">населённых пунктов </w:t>
      </w:r>
      <w:r w:rsidRPr="00C70E9C">
        <w:rPr>
          <w:rFonts w:ascii="PT Astra Serif" w:hAnsi="PT Astra Serif" w:cs="PT Astra Serif"/>
          <w:sz w:val="28"/>
          <w:szCs w:val="28"/>
          <w:lang w:eastAsia="ru-RU"/>
        </w:rPr>
        <w:t>Ульяновской области.</w:t>
      </w:r>
      <w:r w:rsidR="00F77E85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444D67" w:rsidRDefault="00E15F1F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пункте 17:</w:t>
      </w:r>
    </w:p>
    <w:p w:rsidR="00E15F1F" w:rsidRDefault="00E15F1F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абзацы первый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F4168" w:rsidRPr="00DE7F07">
        <w:rPr>
          <w:rFonts w:ascii="PT Astra Serif" w:hAnsi="PT Astra Serif"/>
          <w:sz w:val="28"/>
          <w:szCs w:val="28"/>
        </w:rPr>
        <w:t>–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третий изложить в следующей редакции:</w:t>
      </w:r>
    </w:p>
    <w:p w:rsidR="00006F56" w:rsidRDefault="006F4168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«17. </w:t>
      </w:r>
      <w:r w:rsidR="00E15F1F">
        <w:rPr>
          <w:rFonts w:ascii="PT Astra Serif" w:hAnsi="PT Astra Serif" w:cs="PT Astra Serif"/>
          <w:sz w:val="28"/>
          <w:szCs w:val="28"/>
          <w:lang w:eastAsia="ru-RU"/>
        </w:rPr>
        <w:t>Обоснование планируемой мощности создаваем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E15F1F">
        <w:rPr>
          <w:rFonts w:ascii="PT Astra Serif" w:hAnsi="PT Astra Serif" w:cs="PT Astra Serif"/>
          <w:sz w:val="28"/>
          <w:szCs w:val="28"/>
          <w:lang w:eastAsia="ru-RU"/>
        </w:rPr>
        <w:t>, реконструируем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E15F1F">
        <w:rPr>
          <w:rFonts w:ascii="PT Astra Serif" w:hAnsi="PT Astra Serif" w:cs="PT Astra Serif"/>
          <w:sz w:val="28"/>
          <w:szCs w:val="28"/>
          <w:lang w:eastAsia="ru-RU"/>
        </w:rPr>
        <w:t xml:space="preserve"> (в том числе с элементами реставрации), пере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>вооружаем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 xml:space="preserve"> объект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капитального строительства (в том числе линейн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 xml:space="preserve"> объект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3E0B98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006F56">
        <w:rPr>
          <w:rFonts w:ascii="PT Astra Serif" w:hAnsi="PT Astra Serif" w:cs="PT Astra Serif"/>
          <w:sz w:val="28"/>
          <w:szCs w:val="28"/>
          <w:lang w:eastAsia="ru-RU"/>
        </w:rPr>
        <w:t xml:space="preserve"> или мощности приобретаемого иного объекта недвижимого имущества.</w:t>
      </w:r>
    </w:p>
    <w:p w:rsidR="00006F56" w:rsidRDefault="00006F56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Приводятся сведения об уровне загрузки и планируемой мощности создаваемого, реконструируемого (в том числе с элементами реставрации), перевооружаемого объекта капитального строительства (в том числе линейного объекта) и (или) приобретаемого иного объекта недвижимого имущества, количестве потребителей продукции, работ, услуг и (или) подтверждающие эти </w:t>
      </w:r>
      <w:r w:rsidR="00AF04BA">
        <w:rPr>
          <w:rFonts w:ascii="PT Astra Serif" w:hAnsi="PT Astra Serif" w:cs="PT Astra Serif"/>
          <w:sz w:val="28"/>
          <w:szCs w:val="28"/>
          <w:lang w:eastAsia="ru-RU"/>
        </w:rPr>
        <w:t xml:space="preserve">сведения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технико-экономические расчёты.</w:t>
      </w:r>
    </w:p>
    <w:p w:rsidR="00006F56" w:rsidRDefault="00006F56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Приводится расчёт дефицита или избытка мощности создаваемого, реконструируемого (в том числе с элементами реставрации), перевооружаемого объекта капитального строительства (в том числе линейного объекта) или приобретаемого иного объекта недвижимого имущества либо высвобождающихся или дополнительно вовлекаемых ресурсов исходя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из определённой потребности в продукции, работах, услугах с уч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том производства аналогичных и замещающих их продукции,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работ, услуг.»;</w:t>
      </w:r>
    </w:p>
    <w:p w:rsidR="00006F56" w:rsidRDefault="00006F56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восьмом </w:t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 xml:space="preserve">слова «, линейного объекта» заменить словами </w:t>
      </w:r>
      <w:r w:rsidR="00C440F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объекта)»;</w:t>
      </w:r>
    </w:p>
    <w:p w:rsidR="001B650B" w:rsidRDefault="006F4168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в графе 2 </w:t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>строк 1</w:t>
      </w:r>
      <w:r>
        <w:rPr>
          <w:rFonts w:ascii="PT Astra Serif" w:hAnsi="PT Astra Serif" w:cs="PT Astra Serif"/>
          <w:sz w:val="28"/>
          <w:szCs w:val="28"/>
          <w:lang w:eastAsia="ru-RU"/>
        </w:rPr>
        <w:t>-</w:t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>3 таблицы 4 слова «,</w:t>
      </w:r>
      <w:r w:rsid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>линейного объекта» заменить словами «(в том числе линейного объекта)», после слова «приобретаемого» дополнить словом «иного»;</w:t>
      </w:r>
    </w:p>
    <w:p w:rsidR="000C42C1" w:rsidRDefault="001B650B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абзацах седьмом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F4168" w:rsidRPr="00DE7F07">
        <w:rPr>
          <w:rFonts w:ascii="PT Astra Serif" w:hAnsi="PT Astra Serif"/>
          <w:sz w:val="28"/>
          <w:szCs w:val="28"/>
        </w:rPr>
        <w:t>–</w:t>
      </w:r>
      <w:r w:rsidR="006F416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десятом, четырнадцатом и пятнадцатом пункта 18</w:t>
      </w:r>
      <w:r w:rsidR="000C42C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слова «, линейного объекта» заменить словами «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(</w:t>
      </w:r>
      <w:r>
        <w:rPr>
          <w:rFonts w:ascii="PT Astra Serif" w:hAnsi="PT Astra Serif" w:cs="PT Astra Serif"/>
          <w:sz w:val="28"/>
          <w:szCs w:val="28"/>
          <w:lang w:eastAsia="ru-RU"/>
        </w:rPr>
        <w:t>в том числе линейного объекта)»;</w:t>
      </w:r>
    </w:p>
    <w:p w:rsidR="001B650B" w:rsidRDefault="001B650B" w:rsidP="00006F5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19 изложить в следующей редакции:</w:t>
      </w:r>
    </w:p>
    <w:p w:rsidR="001B650B" w:rsidRDefault="001B650B" w:rsidP="001B650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«19. Наличие правоустанавливающих документов на земельный участок, предоставляемый для размещения объекта капитального строительства </w:t>
      </w:r>
      <w:r w:rsidR="00C440F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(в том числе линейного объекта), или на приобретаемый иной объект недвижимого имущества.</w:t>
      </w:r>
    </w:p>
    <w:p w:rsidR="001B650B" w:rsidRDefault="001B650B" w:rsidP="001B650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Представляются копии правоустанавливающих документов на земельный участок,</w:t>
      </w:r>
      <w:r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предоставляемый для размещения объекта капитального строительства (в том числе линейного объекта), или на приобретаемый иной объект недвижимого имущества либо копия решения уполномоченного органа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о предварительном согласовании места размещения объекта капитального строительства (в том числе линейного объекта) и предоставлении на эти цели соответствующего земельного участка или о предварительном согласовании приобретения иного объекта недвижимого имущества.</w:t>
      </w:r>
      <w:r w:rsidR="00E26FEC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E26FEC" w:rsidRDefault="00E26FEC" w:rsidP="001B650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четвёртый пункта 20 изложить в следующей редакции:</w:t>
      </w:r>
    </w:p>
    <w:p w:rsidR="00E26FEC" w:rsidRDefault="00E26FEC" w:rsidP="00E26FEC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«Представляются копии документов (договор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ов</w:t>
      </w:r>
      <w:r>
        <w:rPr>
          <w:rFonts w:ascii="PT Astra Serif" w:hAnsi="PT Astra Serif" w:cs="PT Astra Serif"/>
          <w:sz w:val="28"/>
          <w:szCs w:val="28"/>
          <w:lang w:eastAsia="ru-RU"/>
        </w:rPr>
        <w:t>, соглашени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й</w:t>
      </w:r>
      <w:r>
        <w:rPr>
          <w:rFonts w:ascii="PT Astra Serif" w:hAnsi="PT Astra Serif" w:cs="PT Astra Serif"/>
          <w:sz w:val="28"/>
          <w:szCs w:val="28"/>
          <w:lang w:eastAsia="ru-RU"/>
        </w:rPr>
        <w:t>, гарантийны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пис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ем</w:t>
      </w:r>
      <w:r>
        <w:rPr>
          <w:rFonts w:ascii="PT Astra Serif" w:hAnsi="PT Astra Serif" w:cs="PT Astra Serif"/>
          <w:sz w:val="28"/>
          <w:szCs w:val="28"/>
          <w:lang w:eastAsia="ru-RU"/>
        </w:rPr>
        <w:t>, нормативны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правовы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акт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),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подтверждающи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</w:t>
      </w:r>
      <w:r w:rsidR="000D0B3C">
        <w:rPr>
          <w:rFonts w:ascii="PT Astra Serif" w:hAnsi="PT Astra Serif" w:cs="PT Astra Serif"/>
          <w:sz w:val="28"/>
          <w:szCs w:val="28"/>
          <w:lang w:eastAsia="ru-RU"/>
        </w:rPr>
        <w:t>планируемый</w:t>
      </w:r>
      <w:proofErr w:type="gramEnd"/>
      <w:r w:rsidR="000D0B3C">
        <w:rPr>
          <w:rFonts w:ascii="PT Astra Serif" w:hAnsi="PT Astra Serif" w:cs="PT Astra Serif"/>
          <w:sz w:val="28"/>
          <w:szCs w:val="28"/>
          <w:lang w:eastAsia="ru-RU"/>
        </w:rPr>
        <w:t xml:space="preserve"> объём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инвестиционного проекта.»;</w:t>
      </w:r>
    </w:p>
    <w:p w:rsidR="00345AF7" w:rsidRDefault="00E26FEC" w:rsidP="00630BF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абзац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ах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первом</w:t>
      </w:r>
      <w:r w:rsidR="00345AF7">
        <w:rPr>
          <w:rFonts w:ascii="PT Astra Serif" w:hAnsi="PT Astra Serif" w:cs="PT Astra Serif"/>
          <w:sz w:val="28"/>
          <w:szCs w:val="28"/>
          <w:lang w:eastAsia="ru-RU"/>
        </w:rPr>
        <w:t>, втором и четвёртом пункта 21 слова «объекта капитального строительства, линейного объекта» заменить словами «объект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>ов</w:t>
      </w:r>
      <w:r w:rsidR="00345AF7">
        <w:rPr>
          <w:rFonts w:ascii="PT Astra Serif" w:hAnsi="PT Astra Serif" w:cs="PT Astra Serif"/>
          <w:sz w:val="28"/>
          <w:szCs w:val="28"/>
          <w:lang w:eastAsia="ru-RU"/>
        </w:rPr>
        <w:t xml:space="preserve"> капитального строительства (в том числе линейн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>ых</w:t>
      </w:r>
      <w:r w:rsidR="00345AF7">
        <w:rPr>
          <w:rFonts w:ascii="PT Astra Serif" w:hAnsi="PT Astra Serif" w:cs="PT Astra Serif"/>
          <w:sz w:val="28"/>
          <w:szCs w:val="28"/>
          <w:lang w:eastAsia="ru-RU"/>
        </w:rPr>
        <w:t xml:space="preserve"> объект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>ов</w:t>
      </w:r>
      <w:r w:rsidR="00345AF7">
        <w:rPr>
          <w:rFonts w:ascii="PT Astra Serif" w:hAnsi="PT Astra Serif" w:cs="PT Astra Serif"/>
          <w:sz w:val="28"/>
          <w:szCs w:val="28"/>
          <w:lang w:eastAsia="ru-RU"/>
        </w:rPr>
        <w:t>)», после слова «приобретаемого» дополнить словом «иного»;</w:t>
      </w:r>
    </w:p>
    <w:p w:rsidR="00E26FEC" w:rsidRDefault="00345AF7" w:rsidP="00773F7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 </w:t>
      </w:r>
      <w:r w:rsidR="00773F7B">
        <w:rPr>
          <w:rFonts w:ascii="PT Astra Serif" w:hAnsi="PT Astra Serif" w:cs="PT Astra Serif"/>
          <w:sz w:val="28"/>
          <w:szCs w:val="28"/>
          <w:lang w:eastAsia="ru-RU"/>
        </w:rPr>
        <w:tab/>
      </w:r>
      <w:r w:rsidR="00E26FEC">
        <w:rPr>
          <w:rFonts w:ascii="PT Astra Serif" w:hAnsi="PT Astra Serif" w:cs="PT Astra Serif"/>
          <w:sz w:val="28"/>
          <w:szCs w:val="28"/>
          <w:lang w:eastAsia="ru-RU"/>
        </w:rPr>
        <w:t>в пункте 22:</w:t>
      </w:r>
    </w:p>
    <w:p w:rsidR="00773F7B" w:rsidRDefault="00773F7B" w:rsidP="00773F7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  <w:t xml:space="preserve">в абзаце первом слова «объекта капитального строительства, линейного объекта, реконструкции (в том числе с элементами реставрации), технического перевооружения» заменить словами «создаваемого, реконструируемого </w:t>
      </w:r>
      <w:r w:rsidR="00C440F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(в том числе с элементами реставрации), перевооружаемого объекта капитального строительства (в том числе линейного объекта)», после слова «приобретаемого» дополнить словом «иного»;</w:t>
      </w:r>
    </w:p>
    <w:p w:rsidR="00773F7B" w:rsidRDefault="00773F7B" w:rsidP="00773F7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  <w:t xml:space="preserve">в абзаце втором слова </w:t>
      </w:r>
      <w:r w:rsidR="00630BF2">
        <w:rPr>
          <w:rFonts w:ascii="PT Astra Serif" w:hAnsi="PT Astra Serif" w:cs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  <w:lang w:eastAsia="ru-RU"/>
        </w:rPr>
        <w:t>объекта капитального строительства, линейного объекта, реконструкции (в том числе с элементами реставрации), технического перевооружения» заменить словами «создаваемого, реконструируемого (в том числе с элементами реставрации), перевооружаемого объекта капитального строительства (в том числе линейного объекта)»;</w:t>
      </w:r>
    </w:p>
    <w:p w:rsidR="00773F7B" w:rsidRDefault="00773F7B" w:rsidP="00773F7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  <w:t xml:space="preserve"> абзац трет</w:t>
      </w:r>
      <w:r w:rsidR="00121CA5">
        <w:rPr>
          <w:rFonts w:ascii="PT Astra Serif" w:hAnsi="PT Astra Serif" w:cs="PT Astra Serif"/>
          <w:sz w:val="28"/>
          <w:szCs w:val="28"/>
          <w:lang w:eastAsia="ru-RU"/>
        </w:rPr>
        <w:t>ий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после слова «приобретения» дополнить словом «иного»;</w:t>
      </w:r>
    </w:p>
    <w:p w:rsidR="00296262" w:rsidRDefault="00296262" w:rsidP="0029626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после слов «М.П.» дополнить словами «(при наличии печати</w:t>
      </w:r>
      <w:r w:rsidR="00E554E1">
        <w:rPr>
          <w:rFonts w:ascii="PT Astra Serif" w:hAnsi="PT Astra Serif" w:cs="PT Astra Serif"/>
          <w:sz w:val="28"/>
          <w:szCs w:val="28"/>
        </w:rPr>
        <w:t>)»;</w:t>
      </w:r>
      <w:r>
        <w:rPr>
          <w:rFonts w:ascii="PT Astra Serif" w:hAnsi="PT Astra Serif" w:cs="PT Astra Serif"/>
          <w:sz w:val="28"/>
          <w:szCs w:val="28"/>
        </w:rPr>
        <w:t xml:space="preserve">    </w:t>
      </w:r>
    </w:p>
    <w:p w:rsidR="007C70D7" w:rsidRDefault="007C70D7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д) в приложении № 2:</w:t>
      </w:r>
    </w:p>
    <w:p w:rsidR="007C70D7" w:rsidRDefault="007C70D7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обозначении приложения слово «Порядку» заменить словом «Правилам»;</w:t>
      </w:r>
    </w:p>
    <w:p w:rsidR="007C70D7" w:rsidRDefault="007C70D7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после слов «М.П.» дополнить словами «(при наличии печати)»;    </w:t>
      </w:r>
    </w:p>
    <w:p w:rsidR="00482CA2" w:rsidRDefault="00482CA2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в </w:t>
      </w:r>
      <w:r w:rsidR="00121CA5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 xml:space="preserve">етодике оценки обоснованности и эффективности использования средств областного бюджета Ульяновской области, направляемых </w:t>
      </w:r>
      <w:r w:rsidR="00C5792C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на капит</w:t>
      </w:r>
      <w:r w:rsidR="00121CA5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льные вложения:</w:t>
      </w:r>
    </w:p>
    <w:p w:rsidR="00482CA2" w:rsidRDefault="00482CA2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разделе 1:</w:t>
      </w:r>
    </w:p>
    <w:p w:rsidR="00482CA2" w:rsidRDefault="00482CA2" w:rsidP="007C70D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1.1 изложить в следующей редакции:</w:t>
      </w:r>
    </w:p>
    <w:p w:rsidR="00482CA2" w:rsidRDefault="00482CA2" w:rsidP="00992B2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«1.1. Настоящая </w:t>
      </w:r>
      <w:r w:rsidR="00992B2B">
        <w:rPr>
          <w:rFonts w:ascii="PT Astra Serif" w:hAnsi="PT Astra Serif" w:cs="PT Astra Serif"/>
          <w:sz w:val="28"/>
          <w:szCs w:val="28"/>
        </w:rPr>
        <w:t xml:space="preserve">методика </w:t>
      </w:r>
      <w:r w:rsidR="00121CA5" w:rsidRPr="00992B2B">
        <w:rPr>
          <w:rFonts w:ascii="PT Astra Serif" w:hAnsi="PT Astra Serif" w:cs="PT Astra Serif"/>
          <w:sz w:val="28"/>
          <w:szCs w:val="28"/>
        </w:rPr>
        <w:t>оценки обоснованности и эффективности использования средств областного бюджета Ульяновской области, направляемых на капитальные вложения (далее - Методика)</w:t>
      </w:r>
      <w:r>
        <w:rPr>
          <w:rFonts w:ascii="PT Astra Serif" w:hAnsi="PT Astra Serif" w:cs="PT Astra Serif"/>
          <w:sz w:val="28"/>
          <w:szCs w:val="28"/>
        </w:rPr>
        <w:t xml:space="preserve"> определяет порядок проведения возглавляемыми Правительством Ульяновской области исполнительными органами Ульяновской области или подразделениями, образуемыми в Правительстве Ульяновской области</w:t>
      </w:r>
      <w:r w:rsidR="00992B2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являющи</w:t>
      </w:r>
      <w:r w:rsidR="00992B2B">
        <w:rPr>
          <w:rFonts w:ascii="PT Astra Serif" w:hAnsi="PT Astra Serif" w:cs="PT Astra Serif"/>
          <w:sz w:val="28"/>
          <w:szCs w:val="28"/>
        </w:rPr>
        <w:t>мися</w:t>
      </w:r>
      <w:r>
        <w:rPr>
          <w:rFonts w:ascii="PT Astra Serif" w:hAnsi="PT Astra Serif" w:cs="PT Astra Serif"/>
          <w:sz w:val="28"/>
          <w:szCs w:val="28"/>
        </w:rPr>
        <w:t xml:space="preserve"> ответственными исполнителями в части реализации государственных программ Российской Федерации, федеральных целевых программ, государственных программ Ульяновской области на территории Ульяновской области</w:t>
      </w:r>
      <w:r w:rsidR="00992B2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оценки обоснованности и эффективности использования средств областного бюджета Ульяновской области (далее </w:t>
      </w:r>
      <w:r w:rsidR="00992B2B" w:rsidRPr="00DE7F07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областной бюджет), направляемых </w:t>
      </w:r>
      <w:r w:rsidR="00992B2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на капитальные вложения.»;</w:t>
      </w:r>
    </w:p>
    <w:p w:rsidR="004B1B24" w:rsidRDefault="004B1B24" w:rsidP="00482CA2">
      <w:pPr>
        <w:suppressAutoHyphens w:val="0"/>
        <w:autoSpaceDE w:val="0"/>
        <w:autoSpaceDN w:val="0"/>
        <w:adjustRightInd w:val="0"/>
        <w:ind w:left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пункта 1.</w:t>
      </w:r>
      <w:r w:rsidR="00313CB4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слово «оценки» исключить;</w:t>
      </w:r>
    </w:p>
    <w:p w:rsidR="004B1B24" w:rsidRDefault="004B1B24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втором пункта 1.3 слово «минимуму» заменить словами «минимально допустимому значению»;</w:t>
      </w:r>
    </w:p>
    <w:p w:rsidR="004B1B24" w:rsidRDefault="004B1B24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втором пункта 1.4 слово «минимуму» заменить словами «минимально допустимому значению»;</w:t>
      </w:r>
    </w:p>
    <w:p w:rsidR="00AF04BA" w:rsidRDefault="004B1B24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втором пункта 1.5 слово «минимуму» заменить словами «минимально допустимому значению», слово «финансирования» заменить словами «финансового обеспечения»;  </w:t>
      </w:r>
    </w:p>
    <w:p w:rsidR="00AF04BA" w:rsidRDefault="00AF04BA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разделе 2:</w:t>
      </w:r>
    </w:p>
    <w:p w:rsidR="001222D8" w:rsidRDefault="001222D8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2.1:</w:t>
      </w:r>
    </w:p>
    <w:p w:rsidR="00AF04BA" w:rsidRDefault="00AF04BA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</w:t>
      </w:r>
      <w:r w:rsidR="000D0B3C"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 xml:space="preserve"> восьмой</w:t>
      </w:r>
      <w:r w:rsidR="009D6360">
        <w:rPr>
          <w:rFonts w:ascii="PT Astra Serif" w:hAnsi="PT Astra Serif" w:cs="PT Astra Serif"/>
          <w:sz w:val="28"/>
          <w:szCs w:val="28"/>
        </w:rPr>
        <w:t xml:space="preserve"> и </w:t>
      </w:r>
      <w:r w:rsidR="000D0B3C">
        <w:rPr>
          <w:rFonts w:ascii="PT Astra Serif" w:hAnsi="PT Astra Serif" w:cs="PT Astra Serif"/>
          <w:sz w:val="28"/>
          <w:szCs w:val="28"/>
        </w:rPr>
        <w:t>девятый</w:t>
      </w:r>
      <w:r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0D0B3C" w:rsidRDefault="00AF04BA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«наличие потребности в продукции, работах, услугах, </w:t>
      </w:r>
      <w:r w:rsidRPr="00AF04BA">
        <w:rPr>
          <w:rFonts w:ascii="PT Astra Serif" w:hAnsi="PT Astra Serif" w:cs="PT Astra Serif"/>
          <w:sz w:val="28"/>
          <w:szCs w:val="28"/>
        </w:rPr>
        <w:t>создаваемых</w:t>
      </w:r>
      <w:r w:rsidR="00C5792C">
        <w:rPr>
          <w:rFonts w:ascii="PT Astra Serif" w:hAnsi="PT Astra Serif" w:cs="PT Astra Serif"/>
          <w:sz w:val="28"/>
          <w:szCs w:val="28"/>
        </w:rPr>
        <w:br/>
      </w:r>
      <w:r w:rsidRPr="00AF04BA">
        <w:rPr>
          <w:rFonts w:ascii="PT Astra Serif" w:hAnsi="PT Astra Serif" w:cs="PT Astra Serif"/>
          <w:sz w:val="28"/>
          <w:szCs w:val="28"/>
        </w:rPr>
        <w:t>в результате реализации инвестиционного проекта, с учётом производства аналогичных и замещающих их продукции, работ, услуг;</w:t>
      </w:r>
    </w:p>
    <w:p w:rsidR="000D0B3C" w:rsidRDefault="000D0B3C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обоснование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планируемой мощности создаваемого,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реконструируемого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>в том числе с элементами реставрации), перевооружаемого объекта капитального строительства (в том числе линейного объекта) или мощности приобретаемого иного объекта недвижимого имущества;»;</w:t>
      </w:r>
    </w:p>
    <w:p w:rsidR="000D0B3C" w:rsidRDefault="000D0B3C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одиннадцатый изложить в следующей редакции:</w:t>
      </w:r>
    </w:p>
    <w:p w:rsidR="00482CA2" w:rsidRPr="00482CA2" w:rsidRDefault="000D0B3C" w:rsidP="004B1B2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AB7CFA">
        <w:rPr>
          <w:rFonts w:ascii="PT Astra Serif" w:hAnsi="PT Astra Serif" w:cs="PT Astra Serif"/>
          <w:sz w:val="28"/>
          <w:szCs w:val="28"/>
          <w:lang w:eastAsia="ru-RU"/>
        </w:rPr>
        <w:t xml:space="preserve">наличие правоустанавливающих документов на реконструируемый </w:t>
      </w:r>
      <w:r w:rsidR="00F05CE4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B7CFA">
        <w:rPr>
          <w:rFonts w:ascii="PT Astra Serif" w:hAnsi="PT Astra Serif" w:cs="PT Astra Serif"/>
          <w:sz w:val="28"/>
          <w:szCs w:val="28"/>
          <w:lang w:eastAsia="ru-RU"/>
        </w:rPr>
        <w:t>(в том числе с элементами реставрации), перевооружаемый объект капитального строительства (в том числе линейный объект)</w:t>
      </w:r>
      <w:r w:rsidR="00AB7CFA" w:rsidRPr="00AB7CF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B7CFA">
        <w:rPr>
          <w:rFonts w:ascii="PT Astra Serif" w:hAnsi="PT Astra Serif" w:cs="PT Astra Serif"/>
          <w:sz w:val="28"/>
          <w:szCs w:val="28"/>
          <w:lang w:eastAsia="ru-RU"/>
        </w:rPr>
        <w:t>или на приобретаемый иной объект недвижимого имущества, а также на земельный участок,</w:t>
      </w:r>
      <w:r w:rsidR="00AB7CFA"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B7CFA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предоставляемый для размещения объекта капитального строительства </w:t>
      </w:r>
      <w:r w:rsidR="00F05CE4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B7CFA">
        <w:rPr>
          <w:rFonts w:ascii="PT Astra Serif" w:hAnsi="PT Astra Serif" w:cs="PT Astra Serif"/>
          <w:sz w:val="28"/>
          <w:szCs w:val="28"/>
          <w:lang w:eastAsia="ru-RU"/>
        </w:rPr>
        <w:t xml:space="preserve">(в том числе линейного объекта);»; </w:t>
      </w:r>
      <w:r w:rsidR="00482CA2" w:rsidRPr="00482CA2">
        <w:rPr>
          <w:rFonts w:ascii="PT Astra Serif" w:hAnsi="PT Astra Serif" w:cs="PT Astra Serif"/>
          <w:sz w:val="28"/>
          <w:szCs w:val="28"/>
        </w:rPr>
        <w:t xml:space="preserve"> </w:t>
      </w:r>
    </w:p>
    <w:p w:rsidR="001222D8" w:rsidRDefault="001222D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в абзаце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двенадцатом  слова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«, линейного объекта» заменить словами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«приобретения» дополнить словом «иного»;</w:t>
      </w:r>
    </w:p>
    <w:p w:rsidR="00723B88" w:rsidRDefault="00723B8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пятый пункта 2.2 изложить в следующей редакции:</w:t>
      </w:r>
    </w:p>
    <w:p w:rsidR="001222D8" w:rsidRDefault="00723B8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  <w:lang w:val="en-US" w:eastAsia="ru-RU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  <w:lang w:val="en-US" w:eastAsia="ru-RU"/>
        </w:rPr>
        <w:t>i</w:t>
      </w:r>
      <w:r w:rsidRPr="00723B88"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–</w:t>
      </w:r>
      <w:r w:rsidRPr="00723B8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бал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sz w:val="28"/>
          <w:szCs w:val="28"/>
          <w:lang w:eastAsia="ru-RU"/>
        </w:rPr>
        <w:t>, присва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ваемый инвестиционному проекту по результатам оценки его соответствия </w:t>
      </w:r>
      <w:proofErr w:type="spellStart"/>
      <w:r>
        <w:rPr>
          <w:rFonts w:ascii="PT Astra Serif" w:hAnsi="PT Astra Serif" w:cs="PT Astra Serif"/>
          <w:sz w:val="28"/>
          <w:szCs w:val="28"/>
          <w:lang w:val="en-US" w:eastAsia="ru-RU"/>
        </w:rPr>
        <w:t>i</w:t>
      </w:r>
      <w:proofErr w:type="spellEnd"/>
      <w:r w:rsidR="00992B2B">
        <w:rPr>
          <w:rFonts w:ascii="PT Astra Serif" w:hAnsi="PT Astra Serif" w:cs="PT Astra Serif"/>
          <w:sz w:val="28"/>
          <w:szCs w:val="28"/>
          <w:lang w:eastAsia="ru-RU"/>
        </w:rPr>
        <w:t>-</w:t>
      </w:r>
      <w:r>
        <w:rPr>
          <w:rFonts w:ascii="PT Astra Serif" w:hAnsi="PT Astra Serif" w:cs="PT Astra Serif"/>
          <w:sz w:val="28"/>
          <w:szCs w:val="28"/>
          <w:lang w:eastAsia="ru-RU"/>
        </w:rPr>
        <w:t>му критерию обоснованности</w:t>
      </w:r>
      <w:r w:rsidR="0060258B">
        <w:rPr>
          <w:rFonts w:ascii="PT Astra Serif" w:hAnsi="PT Astra Serif" w:cs="PT Astra Serif"/>
          <w:sz w:val="28"/>
          <w:szCs w:val="28"/>
          <w:lang w:eastAsia="ru-RU"/>
        </w:rPr>
        <w:t xml:space="preserve"> 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соответствии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пунктом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2.3 </w:t>
      </w:r>
      <w:r w:rsidR="0060258B">
        <w:rPr>
          <w:rFonts w:ascii="PT Astra Serif" w:hAnsi="PT Astra Serif" w:cs="PT Astra Serif"/>
          <w:sz w:val="28"/>
          <w:szCs w:val="28"/>
          <w:lang w:eastAsia="ru-RU"/>
        </w:rPr>
        <w:t>настоящей Методики</w:t>
      </w:r>
      <w:r>
        <w:rPr>
          <w:rFonts w:ascii="PT Astra Serif" w:hAnsi="PT Astra Serif" w:cs="PT Astra Serif"/>
          <w:sz w:val="28"/>
          <w:szCs w:val="28"/>
          <w:lang w:eastAsia="ru-RU"/>
        </w:rPr>
        <w:t>;»</w:t>
      </w:r>
      <w:r w:rsidR="001222D8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1222D8" w:rsidRDefault="001222D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пункте 2.3:</w:t>
      </w:r>
    </w:p>
    <w:p w:rsidR="001222D8" w:rsidRDefault="001222D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абзаце первом слово «оценки» исключить;</w:t>
      </w:r>
    </w:p>
    <w:p w:rsidR="001222D8" w:rsidRDefault="0094467B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второй изложить в следующей редакции:</w:t>
      </w:r>
    </w:p>
    <w:p w:rsidR="0094467B" w:rsidRDefault="0094467B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«Баллы присваиваются </w:t>
      </w:r>
      <w:r w:rsidR="00723B88">
        <w:rPr>
          <w:rFonts w:ascii="PT Astra Serif" w:hAnsi="PT Astra Serif" w:cs="PT Astra Serif"/>
          <w:sz w:val="28"/>
          <w:szCs w:val="28"/>
          <w:lang w:eastAsia="ru-RU"/>
        </w:rPr>
        <w:t xml:space="preserve">инвестиционному проекту по каждому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723B88">
        <w:rPr>
          <w:rFonts w:ascii="PT Astra Serif" w:hAnsi="PT Astra Serif" w:cs="PT Astra Serif"/>
          <w:sz w:val="28"/>
          <w:szCs w:val="28"/>
          <w:lang w:eastAsia="ru-RU"/>
        </w:rPr>
        <w:t>из следующих критериев обоснованности:»</w:t>
      </w:r>
      <w:r w:rsidR="005A003C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23B88" w:rsidRDefault="00723B88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пятый подпункта 2.3.1 признать утратившим силу;</w:t>
      </w:r>
    </w:p>
    <w:p w:rsidR="00BD7DE0" w:rsidRDefault="00BD7DE0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девятый подпункта 2.3.2 признать утратившим силу;</w:t>
      </w:r>
    </w:p>
    <w:p w:rsidR="00BD7DE0" w:rsidRDefault="00BD7DE0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пятый подпункта 2.3.3 признать утратившим силу;</w:t>
      </w:r>
    </w:p>
    <w:p w:rsidR="00982B86" w:rsidRDefault="00982B86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подпункте 2.3.4:</w:t>
      </w:r>
    </w:p>
    <w:p w:rsidR="00982B86" w:rsidRDefault="00982B86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втором слова «, линейного объекта» заменить словами </w:t>
      </w:r>
      <w:r w:rsidR="00FE551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«приобретение» дополнить словом «иного»;</w:t>
      </w:r>
    </w:p>
    <w:p w:rsidR="00982B86" w:rsidRDefault="00982B86" w:rsidP="00982B8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третьем  слова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«, линейного объекта» заменить словами </w:t>
      </w:r>
      <w:r w:rsidR="00FE551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«приобретение» дополнить словом «иного»;</w:t>
      </w:r>
    </w:p>
    <w:p w:rsidR="00982B86" w:rsidRDefault="00982B86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четвёртый признать утратившим силу;</w:t>
      </w:r>
    </w:p>
    <w:p w:rsidR="00982B86" w:rsidRDefault="00982B86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шестой подпункта 2.3.5 признать утратившим силу;</w:t>
      </w:r>
    </w:p>
    <w:p w:rsidR="00982B86" w:rsidRDefault="00982B86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шестой подпункта 2.3.6 признать утратившим силу;</w:t>
      </w:r>
    </w:p>
    <w:p w:rsidR="003B1DF0" w:rsidRDefault="003B1DF0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</w:t>
      </w:r>
      <w:r w:rsidR="00535F20">
        <w:rPr>
          <w:rFonts w:ascii="PT Astra Serif" w:hAnsi="PT Astra Serif" w:cs="PT Astra Serif"/>
          <w:sz w:val="28"/>
          <w:szCs w:val="28"/>
          <w:lang w:eastAsia="ru-RU"/>
        </w:rPr>
        <w:t>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2.3.7</w:t>
      </w:r>
      <w:r w:rsidR="00535F20">
        <w:rPr>
          <w:rFonts w:ascii="PT Astra Serif" w:hAnsi="PT Astra Serif" w:cs="PT Astra Serif"/>
          <w:sz w:val="28"/>
          <w:szCs w:val="28"/>
          <w:lang w:eastAsia="ru-RU"/>
        </w:rPr>
        <w:t xml:space="preserve"> и 2.3.8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3B1DF0" w:rsidRDefault="003B1DF0" w:rsidP="003B1D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«2.3.7. Наличие потребности в продукции, работах, услугах, </w:t>
      </w:r>
      <w:r w:rsidRPr="00AF04BA">
        <w:rPr>
          <w:rFonts w:ascii="PT Astra Serif" w:hAnsi="PT Astra Serif" w:cs="PT Astra Serif"/>
          <w:sz w:val="28"/>
          <w:szCs w:val="28"/>
          <w:lang w:eastAsia="ru-RU"/>
        </w:rPr>
        <w:t>создаваемых в результате реализации инвестиционного проекта, с учётом производства аналогичных и замещающих их продукции, работ,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3B1DF0" w:rsidRDefault="003B1DF0" w:rsidP="003B1D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1, присваивается, если потребность в продукции, работах, услугах, создаваемых в результате реализации инвестиционного проекта, существует, а производство аналогичных и замещающих их продукции, работ, услуг отсутствует.</w:t>
      </w:r>
    </w:p>
    <w:p w:rsidR="003B1DF0" w:rsidRDefault="003B1DF0" w:rsidP="003B1D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0,5, присваивается, если инвестиционным проектом предусматривается создание продукции, работ, услуг, потребность в которых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уч</w:t>
      </w:r>
      <w:r w:rsidR="00FE551E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том производства аналогичных и замещающих их продукции, работ, услуг удовлетворяется не в полном объ</w:t>
      </w:r>
      <w:r w:rsidR="00FE551E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ме.</w:t>
      </w:r>
    </w:p>
    <w:p w:rsidR="003B1DF0" w:rsidRDefault="003B1DF0" w:rsidP="003B1D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 присваивается, если потребность в продукции, работах, услугах, создаваемых в результате реализации инвестиционного проекта,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уч</w:t>
      </w:r>
      <w:r w:rsidR="007F0EBE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том производства аналогичных и замещающих их продукции, работ, услуг отсутствует либо указанные сведения не представлены.</w:t>
      </w:r>
    </w:p>
    <w:p w:rsidR="00945BFC" w:rsidRDefault="00945BFC" w:rsidP="003B1D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2.3.8. Обоснование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планируемой мощности создаваемого, реконструируемого (в том числе с элементами реставрации), перевооружаемого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объекта капитального строительства (в том числе линейного объекта) или мощности приобретаемого иного объекта недвижимого имущества</w:t>
      </w:r>
      <w:r w:rsidR="005A7981">
        <w:rPr>
          <w:rFonts w:ascii="PT Astra Serif" w:hAnsi="PT Astra Serif" w:cs="PT Astra Serif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945BFC" w:rsidRDefault="003B1DF0" w:rsidP="00945B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45BFC">
        <w:rPr>
          <w:rFonts w:ascii="PT Astra Serif" w:hAnsi="PT Astra Serif" w:cs="PT Astra Serif"/>
          <w:sz w:val="28"/>
          <w:szCs w:val="28"/>
          <w:lang w:eastAsia="ru-RU"/>
        </w:rPr>
        <w:t>Балл, равный 1, присваивается, если представлено разв</w:t>
      </w:r>
      <w:r w:rsidR="00B55ADC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945BFC">
        <w:rPr>
          <w:rFonts w:ascii="PT Astra Serif" w:hAnsi="PT Astra Serif" w:cs="PT Astra Serif"/>
          <w:sz w:val="28"/>
          <w:szCs w:val="28"/>
          <w:lang w:eastAsia="ru-RU"/>
        </w:rPr>
        <w:t xml:space="preserve">рнутое обоснование планируемой мощности создаваемого, реконструируемого </w:t>
      </w:r>
      <w:r w:rsidR="00B55AD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945BFC">
        <w:rPr>
          <w:rFonts w:ascii="PT Astra Serif" w:hAnsi="PT Astra Serif" w:cs="PT Astra Serif"/>
          <w:sz w:val="28"/>
          <w:szCs w:val="28"/>
          <w:lang w:eastAsia="ru-RU"/>
        </w:rPr>
        <w:t>(в том числе с элементами реставрации), перевооружаемого объекта капитального строительства (в том числе линейного объекта) или приобретаемого иного объекта недвижимого имущества с подтверждающими технико-экономическими расчётами.</w:t>
      </w:r>
    </w:p>
    <w:p w:rsidR="00945BFC" w:rsidRDefault="00945BFC" w:rsidP="00945B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0,5, присваивается, если в обосновании планируемой мощности создаваемого, реконструируемого (в том числе с элементами реставрации), перевооружаемого объекта капитального строительства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(в том числе линейного объекта) или приобретаемого иного объекта недвижимого имущества представлены сведения без подтверждающих технико-экономических расч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тов.</w:t>
      </w:r>
    </w:p>
    <w:p w:rsidR="00945BFC" w:rsidRDefault="00945BFC" w:rsidP="00945B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 присваивается, если сведения, обосновывающие планируемую мощность создаваемого, реконструируемого (в том числе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элементами реставрации), перевооружаемого объекта капитального строительства (в том числе линейного объекта) или приобретаемого иного объекта недвижимого имущества не представлены.»;</w:t>
      </w:r>
    </w:p>
    <w:p w:rsidR="003B1DF0" w:rsidRDefault="00E210DD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абзац шестой подпункта 2.3.9 признать утратившим силу; </w:t>
      </w:r>
    </w:p>
    <w:p w:rsidR="00982B86" w:rsidRDefault="00E210DD" w:rsidP="001222D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2.3.10 изложить в следующей редакции:</w:t>
      </w:r>
    </w:p>
    <w:p w:rsidR="00E210DD" w:rsidRDefault="00E210DD" w:rsidP="00E210D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«2.3.10. Наличие правоустанавливающих документов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реконструируемый (в том числе с элементами реставрации), перевооружаемый объект капитального строительства (в том числе линейный объект)</w:t>
      </w:r>
      <w:r w:rsidRPr="00AB7CF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или на приобретаемый иной объект недвижимого имущества, а также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земельный участок,</w:t>
      </w:r>
      <w:r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предоставляемый для размещения объекта капитального строительства (в том числе линейного объекта).</w:t>
      </w:r>
    </w:p>
    <w:p w:rsidR="00E210DD" w:rsidRDefault="00E210DD" w:rsidP="00E210D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1, присваивается, если представлены правоустанавливающие документы на реконструируемый (в том числе с элементами реставрации), перевооружаемый объект капитального строительства (в том числе линейный объект)</w:t>
      </w:r>
      <w:r w:rsidRPr="00AB7CF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или на приобретаемый иной объект недвижимого имущества, а также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земельный участок,</w:t>
      </w:r>
      <w:r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предоставляемый для размещения объекта капитального строительства (в том числе линейного объекта).</w:t>
      </w:r>
      <w:r w:rsidR="00FA7555" w:rsidRPr="00FA755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5B68ED" w:rsidRDefault="00E210DD" w:rsidP="0039012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 присваивается в случае непредставления правоустанавливающих документов </w:t>
      </w:r>
      <w:r w:rsidR="00390129">
        <w:rPr>
          <w:rFonts w:ascii="PT Astra Serif" w:hAnsi="PT Astra Serif" w:cs="PT Astra Serif"/>
          <w:sz w:val="28"/>
          <w:szCs w:val="28"/>
          <w:lang w:eastAsia="ru-RU"/>
        </w:rPr>
        <w:t xml:space="preserve">на реконструируемый (в том числе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90129">
        <w:rPr>
          <w:rFonts w:ascii="PT Astra Serif" w:hAnsi="PT Astra Serif" w:cs="PT Astra Serif"/>
          <w:sz w:val="28"/>
          <w:szCs w:val="28"/>
          <w:lang w:eastAsia="ru-RU"/>
        </w:rPr>
        <w:t>с элементами реставрации), перевооружаемый объект капитального строительства (в том числе линейный объект)</w:t>
      </w:r>
      <w:r w:rsidR="00390129" w:rsidRPr="00AB7CF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90129">
        <w:rPr>
          <w:rFonts w:ascii="PT Astra Serif" w:hAnsi="PT Astra Serif" w:cs="PT Astra Serif"/>
          <w:sz w:val="28"/>
          <w:szCs w:val="28"/>
          <w:lang w:eastAsia="ru-RU"/>
        </w:rPr>
        <w:t>или на приобретаемый иной объект недвижимого имущества, а также на земельный участок,</w:t>
      </w:r>
      <w:r w:rsidR="00390129"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90129"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предоставляемый для размещения объекта капитального </w:t>
      </w:r>
      <w:proofErr w:type="gramStart"/>
      <w:r w:rsidR="00390129">
        <w:rPr>
          <w:rFonts w:ascii="PT Astra Serif" w:hAnsi="PT Astra Serif" w:cs="PT Astra Serif"/>
          <w:sz w:val="28"/>
          <w:szCs w:val="28"/>
          <w:lang w:eastAsia="ru-RU"/>
        </w:rPr>
        <w:t>строительства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90129">
        <w:rPr>
          <w:rFonts w:ascii="PT Astra Serif" w:hAnsi="PT Astra Serif" w:cs="PT Astra Serif"/>
          <w:sz w:val="28"/>
          <w:szCs w:val="28"/>
          <w:lang w:eastAsia="ru-RU"/>
        </w:rPr>
        <w:t>(</w:t>
      </w:r>
      <w:proofErr w:type="gramEnd"/>
      <w:r w:rsidR="00390129">
        <w:rPr>
          <w:rFonts w:ascii="PT Astra Serif" w:hAnsi="PT Astra Serif" w:cs="PT Astra Serif"/>
          <w:sz w:val="28"/>
          <w:szCs w:val="28"/>
          <w:lang w:eastAsia="ru-RU"/>
        </w:rPr>
        <w:t>в том числе линейного объекта).»;</w:t>
      </w:r>
    </w:p>
    <w:p w:rsidR="005B68ED" w:rsidRDefault="005B68ED" w:rsidP="0039012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подпункте 2.3.11: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первом слова «, линейного объекта» заменить словами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«приобретения» дополнить словом «иного»;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в абзаце втором слова «, линейного объекта» заменить словами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«приобретаемого» дополнить словом «иного»;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третьем слова «, линейного объекта» заменить словами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приобретаемого»  дополнить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словом «иного»;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четвёртом слова «, линейного объекта» заменить словами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«приобретаемого» дополнить словом «иного»;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пятом слова «, линейного объекта» заменить словами </w:t>
      </w:r>
      <w:r w:rsidR="002C2C3E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«приобретаемого» дополнить словом «иного»;</w:t>
      </w:r>
    </w:p>
    <w:p w:rsidR="005B68ED" w:rsidRDefault="005B68E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шестой признать утратившим силу;</w:t>
      </w:r>
    </w:p>
    <w:p w:rsidR="006A5F57" w:rsidRDefault="006A5F57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 в разделе 3:</w:t>
      </w:r>
    </w:p>
    <w:p w:rsidR="00341E17" w:rsidRDefault="00341E17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пункте 3.1:</w:t>
      </w:r>
    </w:p>
    <w:p w:rsidR="00304F7D" w:rsidRDefault="00304F7D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</w:t>
      </w:r>
      <w:r w:rsidR="00AE37C1">
        <w:rPr>
          <w:rFonts w:ascii="PT Astra Serif" w:hAnsi="PT Astra Serif" w:cs="PT Astra Serif"/>
          <w:sz w:val="28"/>
          <w:szCs w:val="28"/>
          <w:lang w:eastAsia="ru-RU"/>
        </w:rPr>
        <w:t>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второй</w:t>
      </w:r>
      <w:r w:rsidR="006344F4">
        <w:rPr>
          <w:rFonts w:ascii="PT Astra Serif" w:hAnsi="PT Astra Serif" w:cs="PT Astra Serif"/>
          <w:sz w:val="28"/>
          <w:szCs w:val="28"/>
          <w:lang w:eastAsia="ru-RU"/>
        </w:rPr>
        <w:t xml:space="preserve"> – четвёртый </w:t>
      </w:r>
      <w:r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редакции:</w:t>
      </w:r>
    </w:p>
    <w:p w:rsidR="00AE37C1" w:rsidRDefault="00304F7D" w:rsidP="00341E1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«соответствие </w:t>
      </w:r>
      <w:r w:rsidR="00AE37C1">
        <w:rPr>
          <w:rFonts w:ascii="PT Astra Serif" w:hAnsi="PT Astra Serif" w:cs="PT Astra Serif"/>
          <w:sz w:val="28"/>
          <w:szCs w:val="28"/>
          <w:lang w:eastAsia="ru-RU"/>
        </w:rPr>
        <w:t xml:space="preserve">значения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проектной мощности создаваемых, реконструируемых (в том числе с элементами реставрации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>), перевооружаемых объектов капитального строительства (в том числе линейных объектов) или приобретаемого иного объекта недвижимого имущества (далее –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>проектн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>ая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 xml:space="preserve"> мощност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имеющейся 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 xml:space="preserve">потребности </w:t>
      </w:r>
      <w:r w:rsidR="00977F5A">
        <w:rPr>
          <w:rFonts w:ascii="PT Astra Serif" w:hAnsi="PT Astra Serif" w:cs="PT Astra Serif"/>
          <w:sz w:val="28"/>
          <w:szCs w:val="28"/>
          <w:lang w:eastAsia="ru-RU"/>
        </w:rPr>
        <w:t>в продукции, работах, услугах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6344F4" w:rsidRDefault="00581402" w:rsidP="0058140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отношение проектной мощности к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продукции, работ, услуг в объёме, предусмотренном для государственных и (или) муниципальных нужд;</w:t>
      </w:r>
    </w:p>
    <w:p w:rsidR="00581402" w:rsidRDefault="006344F4" w:rsidP="0058140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отношение 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 xml:space="preserve">значения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сметной (предполагаемой) стоимости создаваемых, реконструируемых (в том числе с элементами реставрации), перевооружаемых объектов капитального строительства (в том числе линейных объектов) </w:t>
      </w:r>
      <w:r w:rsidR="00C6766A">
        <w:rPr>
          <w:rFonts w:ascii="PT Astra Serif" w:hAnsi="PT Astra Serif" w:cs="PT Astra Serif"/>
          <w:sz w:val="28"/>
          <w:szCs w:val="28"/>
          <w:lang w:eastAsia="ru-RU"/>
        </w:rPr>
        <w:t xml:space="preserve">(далее – сметная стоимость) </w:t>
      </w:r>
      <w:r>
        <w:rPr>
          <w:rFonts w:ascii="PT Astra Serif" w:hAnsi="PT Astra Serif" w:cs="PT Astra Serif"/>
          <w:sz w:val="28"/>
          <w:szCs w:val="28"/>
          <w:lang w:eastAsia="ru-RU"/>
        </w:rPr>
        <w:t>к проектной мощности (показателю, характеризующему прямой результат проекта) в сравнении с укрупн</w:t>
      </w:r>
      <w:r w:rsidR="00C6766A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нным нормативом цены строительства (проектом-аналогом). Для приобретаемых иных объектов недвижимого имущества сравнение производится с рыночной стоимостью объекта;</w:t>
      </w:r>
      <w:r w:rsidR="00581402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040094" w:rsidRDefault="00040094" w:rsidP="0058140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абзаце пятом слово «из» заменить словами «за счёт»; </w:t>
      </w:r>
    </w:p>
    <w:p w:rsidR="00546B5F" w:rsidRDefault="0060258B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седьмо</w:t>
      </w:r>
      <w:r w:rsidR="00546B5F">
        <w:rPr>
          <w:rFonts w:ascii="PT Astra Serif" w:hAnsi="PT Astra Serif" w:cs="PT Astra Serif"/>
          <w:sz w:val="28"/>
          <w:szCs w:val="28"/>
          <w:lang w:eastAsia="ru-RU"/>
        </w:rPr>
        <w:t>й изложить в следующей редакции:</w:t>
      </w:r>
    </w:p>
    <w:p w:rsidR="00546B5F" w:rsidRDefault="00546B5F" w:rsidP="005B68E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«предполагаемый срок достижения проектной мощности;»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60258B" w:rsidRDefault="00546B5F" w:rsidP="0060258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0258B">
        <w:rPr>
          <w:rFonts w:ascii="PT Astra Serif" w:hAnsi="PT Astra Serif" w:cs="PT Astra Serif"/>
          <w:sz w:val="28"/>
          <w:szCs w:val="28"/>
          <w:lang w:eastAsia="ru-RU"/>
        </w:rPr>
        <w:t>абзац пятый пункта 3.2 изложить в следующей редакции:</w:t>
      </w:r>
    </w:p>
    <w:p w:rsidR="0060258B" w:rsidRDefault="0060258B" w:rsidP="0060258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proofErr w:type="spellStart"/>
      <w:r>
        <w:rPr>
          <w:rFonts w:ascii="PT Astra Serif" w:hAnsi="PT Astra Serif" w:cs="PT Astra Serif"/>
          <w:sz w:val="28"/>
          <w:szCs w:val="28"/>
          <w:lang w:val="en-US" w:eastAsia="ru-RU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  <w:lang w:val="en-US" w:eastAsia="ru-RU"/>
        </w:rPr>
        <w:t>j</w:t>
      </w:r>
      <w:proofErr w:type="spellEnd"/>
      <w:r w:rsidRPr="00723B88"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–</w:t>
      </w:r>
      <w:r w:rsidRPr="00723B8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бал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sz w:val="28"/>
          <w:szCs w:val="28"/>
          <w:lang w:eastAsia="ru-RU"/>
        </w:rPr>
        <w:t>, присва</w:t>
      </w:r>
      <w:r w:rsidR="0091783F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ваемый инвестиционному проекту по результатам оценки его соответствия </w:t>
      </w:r>
      <w:r>
        <w:rPr>
          <w:rFonts w:ascii="PT Astra Serif" w:hAnsi="PT Astra Serif" w:cs="PT Astra Serif"/>
          <w:sz w:val="28"/>
          <w:szCs w:val="28"/>
          <w:lang w:val="en-US" w:eastAsia="ru-RU"/>
        </w:rPr>
        <w:t>j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-</w:t>
      </w:r>
      <w:r>
        <w:rPr>
          <w:rFonts w:ascii="PT Astra Serif" w:hAnsi="PT Astra Serif" w:cs="PT Astra Serif"/>
          <w:sz w:val="28"/>
          <w:szCs w:val="28"/>
          <w:lang w:eastAsia="ru-RU"/>
        </w:rPr>
        <w:t>му критерию обоснованности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пунктом 3.3 настоящей Методики;»;</w:t>
      </w:r>
    </w:p>
    <w:p w:rsidR="004450F0" w:rsidRDefault="004450F0" w:rsidP="00445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пункте 3.3:</w:t>
      </w:r>
    </w:p>
    <w:p w:rsidR="004450F0" w:rsidRDefault="004450F0" w:rsidP="00445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абзаце первом слово «оценки» исключить;</w:t>
      </w:r>
    </w:p>
    <w:p w:rsidR="004450F0" w:rsidRDefault="004450F0" w:rsidP="00445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второй изложить в следующей редакции:</w:t>
      </w:r>
    </w:p>
    <w:p w:rsidR="004450F0" w:rsidRDefault="004450F0" w:rsidP="00445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«Баллы присваиваются инвестиционному проекту по каждому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из следующих критериев эффективности:»</w:t>
      </w:r>
      <w:r w:rsidR="00977F5A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977F5A" w:rsidRDefault="00977F5A" w:rsidP="00445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подпункт</w:t>
      </w:r>
      <w:r w:rsidR="00535F20">
        <w:rPr>
          <w:rFonts w:ascii="PT Astra Serif" w:hAnsi="PT Astra Serif" w:cs="PT Astra Serif"/>
          <w:sz w:val="28"/>
          <w:szCs w:val="28"/>
          <w:lang w:eastAsia="ru-RU"/>
        </w:rPr>
        <w:t>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3.3.1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-</w:t>
      </w:r>
      <w:r w:rsidR="00535F20">
        <w:rPr>
          <w:rFonts w:ascii="PT Astra Serif" w:hAnsi="PT Astra Serif" w:cs="PT Astra Serif"/>
          <w:sz w:val="28"/>
          <w:szCs w:val="28"/>
          <w:lang w:eastAsia="ru-RU"/>
        </w:rPr>
        <w:t>3.3.</w:t>
      </w:r>
      <w:r w:rsidR="00C6766A">
        <w:rPr>
          <w:rFonts w:ascii="PT Astra Serif" w:hAnsi="PT Astra Serif" w:cs="PT Astra Serif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977F5A" w:rsidRDefault="00977F5A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«3.3.1. Соответствие 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 xml:space="preserve">значения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проектной мощности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имеющейся </w:t>
      </w:r>
      <w:r>
        <w:rPr>
          <w:rFonts w:ascii="PT Astra Serif" w:hAnsi="PT Astra Serif" w:cs="PT Astra Serif"/>
          <w:sz w:val="28"/>
          <w:szCs w:val="28"/>
          <w:lang w:eastAsia="ru-RU"/>
        </w:rPr>
        <w:t>потребности в продукции, работах, услугах.</w:t>
      </w:r>
    </w:p>
    <w:p w:rsidR="00977F5A" w:rsidRDefault="00977F5A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1, присваивается, если 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 xml:space="preserve">значение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проектн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>ой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мощност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(планируемый объём производства продукции, выполнения работ, оказания услуг) соответствует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имеющейся </w:t>
      </w:r>
      <w:r>
        <w:rPr>
          <w:rFonts w:ascii="PT Astra Serif" w:hAnsi="PT Astra Serif" w:cs="PT Astra Serif"/>
          <w:sz w:val="28"/>
          <w:szCs w:val="28"/>
          <w:lang w:eastAsia="ru-RU"/>
        </w:rPr>
        <w:t>потребности в продукции, работах, услугах.</w:t>
      </w:r>
    </w:p>
    <w:p w:rsidR="00977F5A" w:rsidRDefault="00977F5A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0,75, присваивается, если потребность в продукции, работах, услугах обеспечивается уровнем использования проектной мощности в размере менее 100 процентов, но не ниже 85 процентов.</w:t>
      </w:r>
    </w:p>
    <w:p w:rsidR="00977F5A" w:rsidRDefault="00977F5A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0,5, присваивается, если потребность в продукции, работах, услугах обеспечивается уровнем использования проектной мощности в размере менее 85 процентов, но не ниже 70 процентов.</w:t>
      </w:r>
    </w:p>
    <w:p w:rsidR="00977F5A" w:rsidRDefault="00977F5A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 присваивается, если потребность в продукции, работах, услугах обеспечивается уровнем использования проектной мощности в размере менее 70 процентов либо сведения об объёме потребности в продукции, работах, услугах не представлены.</w:t>
      </w:r>
    </w:p>
    <w:p w:rsidR="00304F7D" w:rsidRDefault="00581402" w:rsidP="00304F7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3.3.2</w:t>
      </w:r>
      <w:r w:rsidR="00535F20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304F7D">
        <w:rPr>
          <w:rFonts w:ascii="PT Astra Serif" w:hAnsi="PT Astra Serif" w:cs="PT Astra Serif"/>
          <w:sz w:val="28"/>
          <w:szCs w:val="28"/>
          <w:lang w:eastAsia="ru-RU"/>
        </w:rPr>
        <w:t xml:space="preserve">Отношение проектной мощности к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 w:rsidR="00304F7D"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продукции, работ, услуг в объёме, предусмотренном для государственных и (или) муниципальных нужд.</w:t>
      </w:r>
    </w:p>
    <w:p w:rsidR="00304F7D" w:rsidRDefault="00304F7D" w:rsidP="00304F7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1, присваивается, если отношение проектной мощности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к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</w:t>
      </w:r>
      <w:r w:rsidR="00AE37C1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ru-RU"/>
        </w:rPr>
        <w:t>работ, услуг в объ</w:t>
      </w:r>
      <w:r w:rsidR="00AE37C1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ме, предусмотренном для государственных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(или) муниципальных нужд, не превышает 100 процентов, но не ниже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85 процентов.</w:t>
      </w:r>
    </w:p>
    <w:p w:rsidR="00304F7D" w:rsidRDefault="00304F7D" w:rsidP="00AE37C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0,75, присваивается, если отношение проектной мощности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к 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 xml:space="preserve">, работ, услуг </w:t>
      </w:r>
      <w:r>
        <w:rPr>
          <w:rFonts w:ascii="PT Astra Serif" w:hAnsi="PT Astra Serif" w:cs="PT Astra Serif"/>
          <w:sz w:val="28"/>
          <w:szCs w:val="28"/>
          <w:lang w:eastAsia="ru-RU"/>
        </w:rPr>
        <w:t>в объ</w:t>
      </w:r>
      <w:r w:rsidR="000A4545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ме, предусмотренном для государственных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(или) муниципальных нужд, не превышает 85 процентов, но не ниже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70 процентов.</w:t>
      </w:r>
    </w:p>
    <w:p w:rsidR="00304F7D" w:rsidRDefault="00304F7D" w:rsidP="00AE37C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0,5, присваивается, если отношение проектной мощности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к 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 xml:space="preserve">, работ, услуг </w:t>
      </w:r>
      <w:r>
        <w:rPr>
          <w:rFonts w:ascii="PT Astra Serif" w:hAnsi="PT Astra Serif" w:cs="PT Astra Serif"/>
          <w:sz w:val="28"/>
          <w:szCs w:val="28"/>
          <w:lang w:eastAsia="ru-RU"/>
        </w:rPr>
        <w:t>в объ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ме, предусмотренном для государственных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(или) муниципальных нужд, не превышает 70 процентов, но не ниже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55 процентов.</w:t>
      </w:r>
    </w:p>
    <w:p w:rsidR="00304F7D" w:rsidRDefault="00304F7D" w:rsidP="00AE37C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 присваивается, если отношение проектной мощности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к 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 xml:space="preserve">значению показателя </w:t>
      </w:r>
      <w:r>
        <w:rPr>
          <w:rFonts w:ascii="PT Astra Serif" w:hAnsi="PT Astra Serif" w:cs="PT Astra Serif"/>
          <w:sz w:val="28"/>
          <w:szCs w:val="28"/>
          <w:lang w:eastAsia="ru-RU"/>
        </w:rPr>
        <w:t>мощности, необходимой для производства продукции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>, работ, услуг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объ</w:t>
      </w:r>
      <w:r w:rsidR="00354DE1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ме, предусмотренном для государственных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(или) муниципальных нужд, ниже 55 процентов либо сведения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не представлены.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3.3.3. Отношение сметной стоимости к проектной мощности (показателю, характеризующему прямой результат инвестиционного проекта) в сравнении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 укрупнённым нормативом цены строительства (проектом-аналогом).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Для приобретаемых иных объектов недвижимого имущества сравнение производится с рыночной стоимостью объекта.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1, присваивается, если значение отношения сметной стоимости к проектной мощности объекта (показателю, характеризующему прямой результат инвестиционного проекта) не превышает аналогичное значение показателя сметной нормы (проекта-аналога), а для приобретаемого иного объекта недвижимого имущества не превышает рыночную стоимость объекта.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0,75, присваивается, если значение отношения сметной стоимости к проектной мощности объекта (показателю, характеризующему прямой результат инвестиционного проекта) превышает аналогичное значение показателя сметной нормы (проекта-аналога) не более чем на 5 процентов,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а для приобретаемого иного объекта недвижимого имущества превышает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не более чем на 5 процентов рыночную стоимость объекта.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0,5, присваивается, если значение отношения сметной стоимости к проектной мощности объекта (показателю, характеризующему прямой результат инвестиционного проекта) превышает аналогичное значение показателя проекта-аналога на 5 процентов, но не более чем на 10 процентов,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а для приобретаемого иного объекта недвижимого имущества превышает </w:t>
      </w:r>
      <w:r w:rsidR="00EF1B71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не более чем на 10 процентов рыночную стоимость объекта.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 присваивается, если: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значение отношения сметной стоимости к проектной мощности объекта (показателю, характеризующему прямой результат инвестиционного проекта) превышает аналогичное значение показателя проекта-аналога более чем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10 процентов, а для приобретаемого иного объекта недвижимого имущества превышает более чем на 10 процентов рыночную стоимость объекта;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основные характеристики создаваемых, реконструируемых (в том числе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 элементами реставрации), перевооружаемых объектов капитального строительства (в том числе линейных объектов) не совпадают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характеристиками укрупнённого норматива цены строительства (проекта-аналога);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сравнение с укрупнённым нормативом цены строительства (проектом-аналогом) не производится;</w:t>
      </w:r>
    </w:p>
    <w:p w:rsidR="00C6766A" w:rsidRDefault="00C6766A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отношении проекта-аналога не представлены подтверждающие сведения (в случае выбора проекта-аналога).»;</w:t>
      </w:r>
    </w:p>
    <w:p w:rsidR="00040094" w:rsidRDefault="00040094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подпункте 3.3.4:</w:t>
      </w:r>
    </w:p>
    <w:p w:rsidR="00040094" w:rsidRDefault="00040094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третий изложить в следующей редакции:</w:t>
      </w:r>
    </w:p>
    <w:p w:rsidR="00040094" w:rsidRDefault="00040094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«Бал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равный 0,75, присваивается, если объём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софинансиррования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инвестиционного проекта за счёт средств федерального и (или) местного бюджетов составляет от 20 до 70 процентов стоимости инвестиционного проекта.»; </w:t>
      </w:r>
    </w:p>
    <w:p w:rsidR="00040094" w:rsidRDefault="00040094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шестой признать утратившим силу;</w:t>
      </w:r>
    </w:p>
    <w:p w:rsidR="00E83566" w:rsidRDefault="00E83566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подпункте 3.3.5:</w:t>
      </w:r>
    </w:p>
    <w:p w:rsidR="00E83566" w:rsidRDefault="00E83566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в абзацах четвёртом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 xml:space="preserve"> – </w:t>
      </w:r>
      <w:r>
        <w:rPr>
          <w:rFonts w:ascii="PT Astra Serif" w:hAnsi="PT Astra Serif" w:cs="PT Astra Serif"/>
          <w:sz w:val="28"/>
          <w:szCs w:val="28"/>
          <w:lang w:eastAsia="ru-RU"/>
        </w:rPr>
        <w:t>седьмом слова «объекта капитального строительства, линейного объекта» заменить словами «объектов капит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sz w:val="28"/>
          <w:szCs w:val="28"/>
          <w:lang w:eastAsia="ru-RU"/>
        </w:rPr>
        <w:t>льного строительства (в том числе линейных объектов)», после слова «приобретаемого» дополнить словом «иного»;</w:t>
      </w:r>
    </w:p>
    <w:p w:rsidR="00E83566" w:rsidRDefault="00E83566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восьмой признать утратившим силу;</w:t>
      </w:r>
    </w:p>
    <w:p w:rsidR="00CE074D" w:rsidRDefault="00CE074D" w:rsidP="00C676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3.3.6 изложить в следующей редакции:</w:t>
      </w:r>
    </w:p>
    <w:p w:rsidR="00CE074D" w:rsidRDefault="00CE074D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«3.3.6. Предполагаемый срок достижения проектной мощности</w:t>
      </w:r>
      <w:r w:rsidR="00D52480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CE074D" w:rsidRDefault="00CE074D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E074D"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1, присваивается инвестиционным проектам, предусматривающим срок достижения проектной мощности через 1-2 года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со дня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представления заявки на выдачу </w:t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 xml:space="preserve">заключения об обоснованности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и эффективности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использования средств областного бюджета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У</w:t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льяновской области,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направляемых на капитальные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E074D">
        <w:rPr>
          <w:rFonts w:ascii="PT Astra Serif" w:hAnsi="PT Astra Serif" w:cs="PT Astra Serif"/>
          <w:sz w:val="28"/>
          <w:szCs w:val="28"/>
          <w:lang w:eastAsia="ru-RU"/>
        </w:rPr>
        <w:t>вложения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(далее – заявка).</w:t>
      </w:r>
    </w:p>
    <w:p w:rsidR="00CE074D" w:rsidRDefault="00CE074D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Балл, равный 0,75, присваивается инвестиционным проектам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78219A" w:rsidRPr="00CE074D">
        <w:rPr>
          <w:rFonts w:ascii="PT Astra Serif" w:hAnsi="PT Astra Serif" w:cs="PT Astra Serif"/>
          <w:sz w:val="28"/>
          <w:szCs w:val="28"/>
          <w:lang w:eastAsia="ru-RU"/>
        </w:rPr>
        <w:t>предусматривающим срок достижения проектной мощности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через 2-3 года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о дня представления заявки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CE074D" w:rsidRDefault="00CE074D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0,5, присваивается инвестиционным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проектам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 xml:space="preserve">,  </w:t>
      </w:r>
      <w:r w:rsidR="0078219A" w:rsidRPr="00CE074D">
        <w:rPr>
          <w:rFonts w:ascii="PT Astra Serif" w:hAnsi="PT Astra Serif" w:cs="PT Astra Serif"/>
          <w:sz w:val="28"/>
          <w:szCs w:val="28"/>
          <w:lang w:eastAsia="ru-RU"/>
        </w:rPr>
        <w:t>предусматривающим</w:t>
      </w:r>
      <w:proofErr w:type="gramEnd"/>
      <w:r w:rsidR="0078219A" w:rsidRPr="00CE074D">
        <w:rPr>
          <w:rFonts w:ascii="PT Astra Serif" w:hAnsi="PT Astra Serif" w:cs="PT Astra Serif"/>
          <w:sz w:val="28"/>
          <w:szCs w:val="28"/>
          <w:lang w:eastAsia="ru-RU"/>
        </w:rPr>
        <w:t xml:space="preserve"> срок достижения проектной мощности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через 3-5 лет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дня представления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заявки.</w:t>
      </w:r>
    </w:p>
    <w:p w:rsidR="0078219A" w:rsidRDefault="00CE074D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Балл, равный 0, присваивается инвестиционным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проектам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 xml:space="preserve">,  </w:t>
      </w:r>
      <w:r w:rsidR="0078219A" w:rsidRPr="00CE074D">
        <w:rPr>
          <w:rFonts w:ascii="PT Astra Serif" w:hAnsi="PT Astra Serif" w:cs="PT Astra Serif"/>
          <w:sz w:val="28"/>
          <w:szCs w:val="28"/>
          <w:lang w:eastAsia="ru-RU"/>
        </w:rPr>
        <w:t>предусматривающим</w:t>
      </w:r>
      <w:proofErr w:type="gramEnd"/>
      <w:r w:rsidR="0078219A" w:rsidRPr="00CE074D">
        <w:rPr>
          <w:rFonts w:ascii="PT Astra Serif" w:hAnsi="PT Astra Serif" w:cs="PT Astra Serif"/>
          <w:sz w:val="28"/>
          <w:szCs w:val="28"/>
          <w:lang w:eastAsia="ru-RU"/>
        </w:rPr>
        <w:t xml:space="preserve"> срок достижения проектной мощности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 xml:space="preserve"> более чем </w:t>
      </w:r>
      <w:r w:rsidR="00D52480">
        <w:rPr>
          <w:rFonts w:ascii="PT Astra Serif" w:hAnsi="PT Astra Serif" w:cs="PT Astra Serif"/>
          <w:sz w:val="28"/>
          <w:szCs w:val="28"/>
          <w:lang w:eastAsia="ru-RU"/>
        </w:rPr>
        <w:t xml:space="preserve">через </w:t>
      </w:r>
      <w:r w:rsidR="00D52480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D5248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лет</w:t>
      </w:r>
      <w:r w:rsidR="00D5248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8219A">
        <w:rPr>
          <w:rFonts w:ascii="PT Astra Serif" w:hAnsi="PT Astra Serif" w:cs="PT Astra Serif"/>
          <w:sz w:val="28"/>
          <w:szCs w:val="28"/>
          <w:lang w:eastAsia="ru-RU"/>
        </w:rPr>
        <w:t>со дня представления заявки.»</w:t>
      </w:r>
      <w:r w:rsidR="00CA78AA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CA78AA" w:rsidRDefault="00C3164F" w:rsidP="007821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г) в приложении № 1:</w:t>
      </w:r>
    </w:p>
    <w:p w:rsidR="00C3164F" w:rsidRDefault="00C3164F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слова «, линейного объекта» заменить словами «(в том числе линейного объекта)», после слова «приобретение» дополнить словом «иного»;</w:t>
      </w:r>
    </w:p>
    <w:p w:rsidR="00C3164F" w:rsidRDefault="00C3164F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таблице:</w:t>
      </w:r>
    </w:p>
    <w:p w:rsidR="00C3164F" w:rsidRDefault="00C3164F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 xml:space="preserve">наименовании </w:t>
      </w:r>
      <w:r>
        <w:rPr>
          <w:rFonts w:ascii="PT Astra Serif" w:hAnsi="PT Astra Serif" w:cs="PT Astra Serif"/>
          <w:sz w:val="28"/>
          <w:szCs w:val="28"/>
          <w:lang w:eastAsia="ru-RU"/>
        </w:rPr>
        <w:t>граф 3 и 5 головки слово «оценки» исключить;</w:t>
      </w:r>
    </w:p>
    <w:p w:rsidR="009D6360" w:rsidRDefault="009D6360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992B2B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7 изложить в следующей редакции: </w:t>
      </w:r>
    </w:p>
    <w:p w:rsidR="009D6360" w:rsidRDefault="009D6360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«Н</w:t>
      </w:r>
      <w:r>
        <w:rPr>
          <w:rFonts w:ascii="PT Astra Serif" w:hAnsi="PT Astra Serif" w:cs="PT Astra Serif"/>
          <w:sz w:val="28"/>
          <w:szCs w:val="28"/>
        </w:rPr>
        <w:t xml:space="preserve">аличие потребности в продукции, работах, услугах, </w:t>
      </w:r>
      <w:r w:rsidRPr="00AF04BA">
        <w:rPr>
          <w:rFonts w:ascii="PT Astra Serif" w:hAnsi="PT Astra Serif" w:cs="PT Astra Serif"/>
          <w:sz w:val="28"/>
          <w:szCs w:val="28"/>
        </w:rPr>
        <w:t xml:space="preserve">создаваемых </w:t>
      </w:r>
      <w:r w:rsidR="00C5792C">
        <w:rPr>
          <w:rFonts w:ascii="PT Astra Serif" w:hAnsi="PT Astra Serif" w:cs="PT Astra Serif"/>
          <w:sz w:val="28"/>
          <w:szCs w:val="28"/>
        </w:rPr>
        <w:br/>
      </w:r>
      <w:r w:rsidRPr="00AF04BA">
        <w:rPr>
          <w:rFonts w:ascii="PT Astra Serif" w:hAnsi="PT Astra Serif" w:cs="PT Astra Serif"/>
          <w:sz w:val="28"/>
          <w:szCs w:val="28"/>
        </w:rPr>
        <w:t>в результате реализации инвестиционного проекта, с учётом производства аналогичных и замещающих их продукции, работ, услуг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9D6360" w:rsidRDefault="009D6360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графу 2 </w:t>
      </w:r>
      <w:r w:rsidR="00992B2B">
        <w:rPr>
          <w:rFonts w:ascii="PT Astra Serif" w:hAnsi="PT Astra Serif" w:cs="PT Astra Serif"/>
          <w:sz w:val="28"/>
          <w:szCs w:val="28"/>
        </w:rPr>
        <w:t>строки</w:t>
      </w:r>
      <w:r>
        <w:rPr>
          <w:rFonts w:ascii="PT Astra Serif" w:hAnsi="PT Astra Serif" w:cs="PT Astra Serif"/>
          <w:sz w:val="28"/>
          <w:szCs w:val="28"/>
        </w:rPr>
        <w:t xml:space="preserve"> 8 изложить в следующей редакции:</w:t>
      </w:r>
    </w:p>
    <w:p w:rsidR="009D6360" w:rsidRDefault="009D6360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«Обоснование </w:t>
      </w:r>
      <w:r>
        <w:rPr>
          <w:rFonts w:ascii="PT Astra Serif" w:hAnsi="PT Astra Serif" w:cs="PT Astra Serif"/>
          <w:sz w:val="28"/>
          <w:szCs w:val="28"/>
          <w:lang w:eastAsia="ru-RU"/>
        </w:rPr>
        <w:t>планируемой мощности создаваемого, реконструируемого (в том числе с элементами реставрации), перевооружаемого объекта капитального строительства (в том числе линейного объекта) или мощности приобретаемого иного объекта недвижимого имущества»;</w:t>
      </w:r>
    </w:p>
    <w:p w:rsidR="00B44A43" w:rsidRDefault="00B44A43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10 изложить в следующей редакции:</w:t>
      </w:r>
    </w:p>
    <w:p w:rsidR="00B44A43" w:rsidRDefault="00B44A43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«Наличие правоустанавливающих документов на реконструируемый </w:t>
      </w:r>
      <w:r w:rsidR="00C5792C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(в том числе с элементами реставрации), перевооружаемый объект капитального строительства (в том числе линейный объект)</w:t>
      </w:r>
      <w:r w:rsidRPr="00AB7CF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или на приобретаемый иной объект недвижимого имущества, а также на земельный участок,</w:t>
      </w:r>
      <w:r w:rsidRPr="001B650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предоставляемый для размещения объекта капитального строительства </w:t>
      </w:r>
      <w:r w:rsidR="00297CF8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(в том числе линейного объекта)»;</w:t>
      </w:r>
    </w:p>
    <w:p w:rsidR="00B44A43" w:rsidRDefault="00B44A43" w:rsidP="00B44A4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 в графе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11 слова «, линейного объекта» заменить словами </w:t>
      </w:r>
      <w:r w:rsidR="00297CF8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«(в том числе линейного объекта)», после слова «приобретения» дополнить словом «иного»;</w:t>
      </w:r>
    </w:p>
    <w:p w:rsidR="00B44A43" w:rsidRDefault="00B44A43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д) в приложении № 2:</w:t>
      </w:r>
    </w:p>
    <w:p w:rsidR="00B44A43" w:rsidRDefault="00B44A43" w:rsidP="00B44A4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слова «, линейного объекта» заменить словами «(в том числе линейного объекта)», после слова «приобретение» дополнить словом «иного»;</w:t>
      </w:r>
    </w:p>
    <w:p w:rsidR="00B44A43" w:rsidRDefault="00B44A43" w:rsidP="00C3164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таблице:</w:t>
      </w:r>
    </w:p>
    <w:p w:rsidR="00B44A43" w:rsidRDefault="00B44A43" w:rsidP="00B44A4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 xml:space="preserve">наименовании </w:t>
      </w:r>
      <w:r>
        <w:rPr>
          <w:rFonts w:ascii="PT Astra Serif" w:hAnsi="PT Astra Serif" w:cs="PT Astra Serif"/>
          <w:sz w:val="28"/>
          <w:szCs w:val="28"/>
          <w:lang w:eastAsia="ru-RU"/>
        </w:rPr>
        <w:t>граф 3 и 5 головки слово «оценки» исключить;</w:t>
      </w:r>
    </w:p>
    <w:p w:rsidR="0091783F" w:rsidRDefault="0091783F" w:rsidP="00B44A4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1 изложить в следующей редакции:</w:t>
      </w:r>
    </w:p>
    <w:p w:rsidR="0091783F" w:rsidRDefault="0091783F" w:rsidP="009178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«Соответствие значения показателя проектной мощности создаваемых, реконструируемых (в том числе с элементами реставрации), перевооружаемых объектов капитального строительства (в том числе линейных объектов) </w:t>
      </w:r>
      <w:r w:rsidR="00297CF8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или приобретаемого иного объекта недвижимого имущества (далее – проектная мощность) имеющейся потребности в продукции, работах, услугах»;</w:t>
      </w:r>
    </w:p>
    <w:p w:rsidR="00CD1F44" w:rsidRDefault="00CD1F44" w:rsidP="009178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2 изложить в следующей редакции:</w:t>
      </w:r>
    </w:p>
    <w:p w:rsidR="009655AB" w:rsidRDefault="00CD1F44" w:rsidP="009655A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9655AB">
        <w:rPr>
          <w:rFonts w:ascii="PT Astra Serif" w:hAnsi="PT Astra Serif" w:cs="PT Astra Serif"/>
          <w:sz w:val="28"/>
          <w:szCs w:val="28"/>
          <w:lang w:eastAsia="ru-RU"/>
        </w:rPr>
        <w:t>Отношение проектной мощности к значению показателя мощности, необходимой для производства продукции, работ, услуг в объёме, предусмотренном для государственных и (или) муниципальных нужд»;</w:t>
      </w:r>
    </w:p>
    <w:p w:rsidR="00CD1F44" w:rsidRDefault="009655AB" w:rsidP="009178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 xml:space="preserve">строки </w:t>
      </w:r>
      <w:r>
        <w:rPr>
          <w:rFonts w:ascii="PT Astra Serif" w:hAnsi="PT Astra Serif" w:cs="PT Astra Serif"/>
          <w:sz w:val="28"/>
          <w:szCs w:val="28"/>
          <w:lang w:eastAsia="ru-RU"/>
        </w:rPr>
        <w:t>3 изложить в следующей редакции:</w:t>
      </w:r>
    </w:p>
    <w:p w:rsidR="009655AB" w:rsidRDefault="009655AB" w:rsidP="009655A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«Отношение значения показателя сметной (предполагаемой) стоимости создаваемых, реконструируемых (в том числе с элементами реставрации), перевооружаемых объектов капитального строительства (в том числе линейных объектов) к проектной мощности (показателю, характеризующему прямой результат проекта) в сравнении с укрупнённым нормативом цены строительства (проектом-аналогом). Для приобретаемых иных объектов недвижимого имущества сравнение производится с рыночной стоимостью объекта»;</w:t>
      </w:r>
    </w:p>
    <w:p w:rsidR="009655AB" w:rsidRDefault="009655AB" w:rsidP="009655A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графу 2 </w:t>
      </w:r>
      <w:r w:rsidR="000F2F19">
        <w:rPr>
          <w:rFonts w:ascii="PT Astra Serif" w:hAnsi="PT Astra Serif" w:cs="PT Astra Serif"/>
          <w:sz w:val="28"/>
          <w:szCs w:val="28"/>
          <w:lang w:eastAsia="ru-RU"/>
        </w:rPr>
        <w:t>строки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6 изложить в следующей редакции:</w:t>
      </w:r>
    </w:p>
    <w:p w:rsidR="009655AB" w:rsidRDefault="009655AB" w:rsidP="009655A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«Предполагаемый срок достижения проектной мощности».</w:t>
      </w:r>
    </w:p>
    <w:p w:rsidR="005B68ED" w:rsidRDefault="009655AB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9655AB" w:rsidRDefault="009655AB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655AB" w:rsidRDefault="009655AB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655AB" w:rsidRDefault="009655AB" w:rsidP="00977F5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655AB" w:rsidRDefault="009655AB" w:rsidP="009655A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Председатель</w:t>
      </w:r>
    </w:p>
    <w:p w:rsidR="00E15F1F" w:rsidRDefault="009655AB" w:rsidP="008453C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Правительства области                                                                             Г.С.Спирчагов</w:t>
      </w:r>
      <w:r w:rsidR="00E15F1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0A57D5" w:rsidRDefault="000A57D5" w:rsidP="00D8337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3726E4" w:rsidRDefault="003726E4" w:rsidP="0024161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1F7641" w:rsidRDefault="001F7641" w:rsidP="0024161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194F23" w:rsidRDefault="00194F23" w:rsidP="00D2388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07896" w:rsidRDefault="00907896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07896" w:rsidRDefault="00907896" w:rsidP="00AB254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907896" w:rsidSect="006507A7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92" w:rsidRDefault="00AD0A92" w:rsidP="00EC127E">
      <w:r>
        <w:separator/>
      </w:r>
    </w:p>
  </w:endnote>
  <w:endnote w:type="continuationSeparator" w:id="0">
    <w:p w:rsidR="00AD0A92" w:rsidRDefault="00AD0A92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92" w:rsidRDefault="00AD0A92" w:rsidP="00EC127E">
      <w:r>
        <w:separator/>
      </w:r>
    </w:p>
  </w:footnote>
  <w:footnote w:type="continuationSeparator" w:id="0">
    <w:p w:rsidR="00AD0A92" w:rsidRDefault="00AD0A92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E26FEC" w:rsidRDefault="00E26FEC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223933">
          <w:rPr>
            <w:rFonts w:ascii="PT Astra Serif" w:hAnsi="PT Astra Serif"/>
            <w:noProof/>
            <w:sz w:val="28"/>
            <w:szCs w:val="28"/>
          </w:rPr>
          <w:t>18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26FEC" w:rsidRDefault="00E26FE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E26FEC" w:rsidRDefault="00AD0A92">
        <w:pPr>
          <w:pStyle w:val="ac"/>
          <w:jc w:val="center"/>
        </w:pPr>
      </w:p>
    </w:sdtContent>
  </w:sdt>
  <w:p w:rsidR="00E26FEC" w:rsidRDefault="00E26FE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A2A61"/>
    <w:multiLevelType w:val="multilevel"/>
    <w:tmpl w:val="2EF86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05A8"/>
    <w:rsid w:val="0000601B"/>
    <w:rsid w:val="00006F56"/>
    <w:rsid w:val="000116C4"/>
    <w:rsid w:val="0001672D"/>
    <w:rsid w:val="00017524"/>
    <w:rsid w:val="00030FE5"/>
    <w:rsid w:val="00037B4D"/>
    <w:rsid w:val="00040094"/>
    <w:rsid w:val="000410CC"/>
    <w:rsid w:val="000411FD"/>
    <w:rsid w:val="00042FA3"/>
    <w:rsid w:val="00043F4B"/>
    <w:rsid w:val="000460E3"/>
    <w:rsid w:val="00047D0C"/>
    <w:rsid w:val="00050136"/>
    <w:rsid w:val="000557C9"/>
    <w:rsid w:val="00063169"/>
    <w:rsid w:val="000637D5"/>
    <w:rsid w:val="00066F2D"/>
    <w:rsid w:val="00071946"/>
    <w:rsid w:val="00072AFD"/>
    <w:rsid w:val="0007303B"/>
    <w:rsid w:val="00077EFD"/>
    <w:rsid w:val="00083150"/>
    <w:rsid w:val="00083247"/>
    <w:rsid w:val="00084DBF"/>
    <w:rsid w:val="00085C4D"/>
    <w:rsid w:val="00097FCD"/>
    <w:rsid w:val="000A0F7C"/>
    <w:rsid w:val="000A2272"/>
    <w:rsid w:val="000A22C4"/>
    <w:rsid w:val="000A300D"/>
    <w:rsid w:val="000A4545"/>
    <w:rsid w:val="000A57D5"/>
    <w:rsid w:val="000A765F"/>
    <w:rsid w:val="000B0718"/>
    <w:rsid w:val="000B0A46"/>
    <w:rsid w:val="000B70F0"/>
    <w:rsid w:val="000C42C1"/>
    <w:rsid w:val="000C74C4"/>
    <w:rsid w:val="000D0B3C"/>
    <w:rsid w:val="000F1B9A"/>
    <w:rsid w:val="000F2F19"/>
    <w:rsid w:val="000F44FD"/>
    <w:rsid w:val="000F4B08"/>
    <w:rsid w:val="000F67E8"/>
    <w:rsid w:val="001054AA"/>
    <w:rsid w:val="00107DB2"/>
    <w:rsid w:val="00112139"/>
    <w:rsid w:val="00121CA5"/>
    <w:rsid w:val="001222D8"/>
    <w:rsid w:val="001270CC"/>
    <w:rsid w:val="0013586E"/>
    <w:rsid w:val="0014041C"/>
    <w:rsid w:val="001463DF"/>
    <w:rsid w:val="00164295"/>
    <w:rsid w:val="00166A47"/>
    <w:rsid w:val="001829E0"/>
    <w:rsid w:val="001929E3"/>
    <w:rsid w:val="00194F23"/>
    <w:rsid w:val="0019734B"/>
    <w:rsid w:val="001A4F3B"/>
    <w:rsid w:val="001A6AD6"/>
    <w:rsid w:val="001B2A60"/>
    <w:rsid w:val="001B650B"/>
    <w:rsid w:val="001C2BD0"/>
    <w:rsid w:val="001C35B0"/>
    <w:rsid w:val="001C6565"/>
    <w:rsid w:val="001C7E44"/>
    <w:rsid w:val="001D0E6A"/>
    <w:rsid w:val="001D768E"/>
    <w:rsid w:val="001E07A5"/>
    <w:rsid w:val="001E36F4"/>
    <w:rsid w:val="001E4A8B"/>
    <w:rsid w:val="001E5842"/>
    <w:rsid w:val="001F28D4"/>
    <w:rsid w:val="001F37C1"/>
    <w:rsid w:val="001F7641"/>
    <w:rsid w:val="002013DD"/>
    <w:rsid w:val="00211983"/>
    <w:rsid w:val="00212410"/>
    <w:rsid w:val="002143E0"/>
    <w:rsid w:val="0021597F"/>
    <w:rsid w:val="00216078"/>
    <w:rsid w:val="00220A7B"/>
    <w:rsid w:val="00221982"/>
    <w:rsid w:val="00221C20"/>
    <w:rsid w:val="00222B56"/>
    <w:rsid w:val="00223933"/>
    <w:rsid w:val="00240BEA"/>
    <w:rsid w:val="0024161B"/>
    <w:rsid w:val="00243EBE"/>
    <w:rsid w:val="00244B88"/>
    <w:rsid w:val="002471A6"/>
    <w:rsid w:val="002511D4"/>
    <w:rsid w:val="00254D51"/>
    <w:rsid w:val="002609C3"/>
    <w:rsid w:val="00262E6B"/>
    <w:rsid w:val="0028143C"/>
    <w:rsid w:val="002817FE"/>
    <w:rsid w:val="00287EDD"/>
    <w:rsid w:val="002922FC"/>
    <w:rsid w:val="0029240D"/>
    <w:rsid w:val="00296262"/>
    <w:rsid w:val="00297CF8"/>
    <w:rsid w:val="002A0EEA"/>
    <w:rsid w:val="002A38F1"/>
    <w:rsid w:val="002B29FA"/>
    <w:rsid w:val="002B68D7"/>
    <w:rsid w:val="002C1429"/>
    <w:rsid w:val="002C2C3E"/>
    <w:rsid w:val="002C3239"/>
    <w:rsid w:val="002D15F0"/>
    <w:rsid w:val="002D22B7"/>
    <w:rsid w:val="002D22C2"/>
    <w:rsid w:val="002D5E59"/>
    <w:rsid w:val="002D6BEE"/>
    <w:rsid w:val="002E0CC8"/>
    <w:rsid w:val="002F4A21"/>
    <w:rsid w:val="00304A92"/>
    <w:rsid w:val="00304F7D"/>
    <w:rsid w:val="00313CB4"/>
    <w:rsid w:val="003140D6"/>
    <w:rsid w:val="0031669C"/>
    <w:rsid w:val="00317B5B"/>
    <w:rsid w:val="00326D9C"/>
    <w:rsid w:val="00330832"/>
    <w:rsid w:val="0033121C"/>
    <w:rsid w:val="00341E17"/>
    <w:rsid w:val="00342FB5"/>
    <w:rsid w:val="00345AF7"/>
    <w:rsid w:val="00354DE1"/>
    <w:rsid w:val="00354F5C"/>
    <w:rsid w:val="00355CFC"/>
    <w:rsid w:val="003613B0"/>
    <w:rsid w:val="00366381"/>
    <w:rsid w:val="00366458"/>
    <w:rsid w:val="00370095"/>
    <w:rsid w:val="003726E4"/>
    <w:rsid w:val="00375B86"/>
    <w:rsid w:val="00390129"/>
    <w:rsid w:val="0039032C"/>
    <w:rsid w:val="00391F5B"/>
    <w:rsid w:val="00393C06"/>
    <w:rsid w:val="00396057"/>
    <w:rsid w:val="003A0CFE"/>
    <w:rsid w:val="003A4831"/>
    <w:rsid w:val="003B0319"/>
    <w:rsid w:val="003B110F"/>
    <w:rsid w:val="003B1DF0"/>
    <w:rsid w:val="003B4C02"/>
    <w:rsid w:val="003C321D"/>
    <w:rsid w:val="003C5036"/>
    <w:rsid w:val="003D3741"/>
    <w:rsid w:val="003D7E42"/>
    <w:rsid w:val="003E044E"/>
    <w:rsid w:val="003E0B98"/>
    <w:rsid w:val="003E12A3"/>
    <w:rsid w:val="003E3B71"/>
    <w:rsid w:val="003E671A"/>
    <w:rsid w:val="003E67BD"/>
    <w:rsid w:val="003F0AF8"/>
    <w:rsid w:val="004012A2"/>
    <w:rsid w:val="0040241C"/>
    <w:rsid w:val="004167DC"/>
    <w:rsid w:val="00417DCB"/>
    <w:rsid w:val="004323F1"/>
    <w:rsid w:val="00435392"/>
    <w:rsid w:val="00437595"/>
    <w:rsid w:val="00444D67"/>
    <w:rsid w:val="004450F0"/>
    <w:rsid w:val="004461F8"/>
    <w:rsid w:val="0044671A"/>
    <w:rsid w:val="00446E4F"/>
    <w:rsid w:val="0045280C"/>
    <w:rsid w:val="00460803"/>
    <w:rsid w:val="004610D7"/>
    <w:rsid w:val="00463051"/>
    <w:rsid w:val="004657BA"/>
    <w:rsid w:val="00466EAA"/>
    <w:rsid w:val="004754FB"/>
    <w:rsid w:val="00477898"/>
    <w:rsid w:val="00481A15"/>
    <w:rsid w:val="004824F7"/>
    <w:rsid w:val="00482525"/>
    <w:rsid w:val="00482CA2"/>
    <w:rsid w:val="00487C0C"/>
    <w:rsid w:val="004910C9"/>
    <w:rsid w:val="0049333E"/>
    <w:rsid w:val="004A7641"/>
    <w:rsid w:val="004B028A"/>
    <w:rsid w:val="004B1B24"/>
    <w:rsid w:val="004B30B0"/>
    <w:rsid w:val="004C2F3C"/>
    <w:rsid w:val="004C3C0D"/>
    <w:rsid w:val="004D1304"/>
    <w:rsid w:val="004D3F79"/>
    <w:rsid w:val="004D4487"/>
    <w:rsid w:val="004D639F"/>
    <w:rsid w:val="004E6B50"/>
    <w:rsid w:val="004E7AE0"/>
    <w:rsid w:val="004F0A97"/>
    <w:rsid w:val="004F142B"/>
    <w:rsid w:val="0050064A"/>
    <w:rsid w:val="005020DC"/>
    <w:rsid w:val="00502FE4"/>
    <w:rsid w:val="00505CFA"/>
    <w:rsid w:val="00511EB5"/>
    <w:rsid w:val="00512F70"/>
    <w:rsid w:val="00516665"/>
    <w:rsid w:val="00516D3A"/>
    <w:rsid w:val="0052151E"/>
    <w:rsid w:val="0052305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5F20"/>
    <w:rsid w:val="005372C4"/>
    <w:rsid w:val="005439F6"/>
    <w:rsid w:val="005450AC"/>
    <w:rsid w:val="00546B5F"/>
    <w:rsid w:val="00557456"/>
    <w:rsid w:val="00570BB3"/>
    <w:rsid w:val="00581402"/>
    <w:rsid w:val="00583380"/>
    <w:rsid w:val="005861AF"/>
    <w:rsid w:val="00586B9B"/>
    <w:rsid w:val="00597CAF"/>
    <w:rsid w:val="005A003C"/>
    <w:rsid w:val="005A7981"/>
    <w:rsid w:val="005B68ED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0258B"/>
    <w:rsid w:val="006135D4"/>
    <w:rsid w:val="0061639C"/>
    <w:rsid w:val="00625AA7"/>
    <w:rsid w:val="00630BF2"/>
    <w:rsid w:val="006344F4"/>
    <w:rsid w:val="006354D5"/>
    <w:rsid w:val="00637E03"/>
    <w:rsid w:val="00646CC2"/>
    <w:rsid w:val="00647CD3"/>
    <w:rsid w:val="006507A7"/>
    <w:rsid w:val="00650CD5"/>
    <w:rsid w:val="00653109"/>
    <w:rsid w:val="006576BF"/>
    <w:rsid w:val="00660730"/>
    <w:rsid w:val="006612A9"/>
    <w:rsid w:val="0066473C"/>
    <w:rsid w:val="00673214"/>
    <w:rsid w:val="00673CCF"/>
    <w:rsid w:val="00685E1D"/>
    <w:rsid w:val="006A0716"/>
    <w:rsid w:val="006A0990"/>
    <w:rsid w:val="006A5F57"/>
    <w:rsid w:val="006A7B90"/>
    <w:rsid w:val="006C05FA"/>
    <w:rsid w:val="006C09BB"/>
    <w:rsid w:val="006C4B2A"/>
    <w:rsid w:val="006C6C27"/>
    <w:rsid w:val="006D1076"/>
    <w:rsid w:val="006D6750"/>
    <w:rsid w:val="006D75E9"/>
    <w:rsid w:val="006E08D9"/>
    <w:rsid w:val="006E611F"/>
    <w:rsid w:val="006F231C"/>
    <w:rsid w:val="006F40D2"/>
    <w:rsid w:val="006F4168"/>
    <w:rsid w:val="006F7463"/>
    <w:rsid w:val="007041C0"/>
    <w:rsid w:val="00710D23"/>
    <w:rsid w:val="0071191D"/>
    <w:rsid w:val="00716170"/>
    <w:rsid w:val="007165DB"/>
    <w:rsid w:val="00717EB4"/>
    <w:rsid w:val="00723B88"/>
    <w:rsid w:val="00725707"/>
    <w:rsid w:val="00726CA9"/>
    <w:rsid w:val="00740AF3"/>
    <w:rsid w:val="00744450"/>
    <w:rsid w:val="0075068C"/>
    <w:rsid w:val="00752124"/>
    <w:rsid w:val="00757C8E"/>
    <w:rsid w:val="00757D84"/>
    <w:rsid w:val="0076009C"/>
    <w:rsid w:val="00765228"/>
    <w:rsid w:val="007674C8"/>
    <w:rsid w:val="00773F7B"/>
    <w:rsid w:val="00777BBA"/>
    <w:rsid w:val="0078219A"/>
    <w:rsid w:val="0078568B"/>
    <w:rsid w:val="00786A8F"/>
    <w:rsid w:val="00793C6C"/>
    <w:rsid w:val="00797AC5"/>
    <w:rsid w:val="007B26E1"/>
    <w:rsid w:val="007B5820"/>
    <w:rsid w:val="007C358D"/>
    <w:rsid w:val="007C70D7"/>
    <w:rsid w:val="007C7D74"/>
    <w:rsid w:val="007D2AF3"/>
    <w:rsid w:val="007D39E5"/>
    <w:rsid w:val="007E29BE"/>
    <w:rsid w:val="007F0EBE"/>
    <w:rsid w:val="007F2981"/>
    <w:rsid w:val="007F3536"/>
    <w:rsid w:val="007F699D"/>
    <w:rsid w:val="007F6F71"/>
    <w:rsid w:val="0080132A"/>
    <w:rsid w:val="008123E5"/>
    <w:rsid w:val="00814AFD"/>
    <w:rsid w:val="008207C5"/>
    <w:rsid w:val="0084135F"/>
    <w:rsid w:val="008429B9"/>
    <w:rsid w:val="008453C8"/>
    <w:rsid w:val="00850118"/>
    <w:rsid w:val="00851B71"/>
    <w:rsid w:val="0085362B"/>
    <w:rsid w:val="00854B2B"/>
    <w:rsid w:val="00856CE7"/>
    <w:rsid w:val="00860C85"/>
    <w:rsid w:val="008745E9"/>
    <w:rsid w:val="008768C1"/>
    <w:rsid w:val="00876E1F"/>
    <w:rsid w:val="00881628"/>
    <w:rsid w:val="00892616"/>
    <w:rsid w:val="0089547A"/>
    <w:rsid w:val="008A595C"/>
    <w:rsid w:val="008B288E"/>
    <w:rsid w:val="008B59A7"/>
    <w:rsid w:val="008B5E96"/>
    <w:rsid w:val="008B79A7"/>
    <w:rsid w:val="008C1B30"/>
    <w:rsid w:val="008C1DC9"/>
    <w:rsid w:val="008C5B17"/>
    <w:rsid w:val="008D442C"/>
    <w:rsid w:val="008D4CC4"/>
    <w:rsid w:val="008D56D8"/>
    <w:rsid w:val="008D76A4"/>
    <w:rsid w:val="008E256B"/>
    <w:rsid w:val="008E70AA"/>
    <w:rsid w:val="008F3A8D"/>
    <w:rsid w:val="008F52B3"/>
    <w:rsid w:val="00900A33"/>
    <w:rsid w:val="00903821"/>
    <w:rsid w:val="00904E9E"/>
    <w:rsid w:val="00907896"/>
    <w:rsid w:val="009116C7"/>
    <w:rsid w:val="00916D06"/>
    <w:rsid w:val="009176F8"/>
    <w:rsid w:val="0091783F"/>
    <w:rsid w:val="0092070C"/>
    <w:rsid w:val="009222A9"/>
    <w:rsid w:val="00942AC6"/>
    <w:rsid w:val="0094392E"/>
    <w:rsid w:val="0094467B"/>
    <w:rsid w:val="00945A25"/>
    <w:rsid w:val="00945BF1"/>
    <w:rsid w:val="00945BFC"/>
    <w:rsid w:val="00954940"/>
    <w:rsid w:val="00957C71"/>
    <w:rsid w:val="00960605"/>
    <w:rsid w:val="0096218E"/>
    <w:rsid w:val="009655AB"/>
    <w:rsid w:val="0097474B"/>
    <w:rsid w:val="00977F5A"/>
    <w:rsid w:val="00981899"/>
    <w:rsid w:val="00981CA9"/>
    <w:rsid w:val="00982B86"/>
    <w:rsid w:val="009844A6"/>
    <w:rsid w:val="00991A02"/>
    <w:rsid w:val="00992B2B"/>
    <w:rsid w:val="00995213"/>
    <w:rsid w:val="00997668"/>
    <w:rsid w:val="009A568A"/>
    <w:rsid w:val="009B0FEF"/>
    <w:rsid w:val="009B11A6"/>
    <w:rsid w:val="009B12E1"/>
    <w:rsid w:val="009B778E"/>
    <w:rsid w:val="009C7008"/>
    <w:rsid w:val="009D1ED2"/>
    <w:rsid w:val="009D6360"/>
    <w:rsid w:val="009E70C0"/>
    <w:rsid w:val="009F724D"/>
    <w:rsid w:val="00A10C21"/>
    <w:rsid w:val="00A15977"/>
    <w:rsid w:val="00A15FB4"/>
    <w:rsid w:val="00A231AA"/>
    <w:rsid w:val="00A27E98"/>
    <w:rsid w:val="00A30444"/>
    <w:rsid w:val="00A36267"/>
    <w:rsid w:val="00A45CF1"/>
    <w:rsid w:val="00A47486"/>
    <w:rsid w:val="00A478E6"/>
    <w:rsid w:val="00A55002"/>
    <w:rsid w:val="00A57030"/>
    <w:rsid w:val="00A6051B"/>
    <w:rsid w:val="00A60F0B"/>
    <w:rsid w:val="00A6260C"/>
    <w:rsid w:val="00A66023"/>
    <w:rsid w:val="00A71CCE"/>
    <w:rsid w:val="00A75CF5"/>
    <w:rsid w:val="00A77D80"/>
    <w:rsid w:val="00A814D8"/>
    <w:rsid w:val="00A830F5"/>
    <w:rsid w:val="00AA4338"/>
    <w:rsid w:val="00AB01CF"/>
    <w:rsid w:val="00AB1AA2"/>
    <w:rsid w:val="00AB2547"/>
    <w:rsid w:val="00AB7CFA"/>
    <w:rsid w:val="00AC6376"/>
    <w:rsid w:val="00AD01F9"/>
    <w:rsid w:val="00AD0A92"/>
    <w:rsid w:val="00AD3184"/>
    <w:rsid w:val="00AD6714"/>
    <w:rsid w:val="00AD6DA1"/>
    <w:rsid w:val="00AD7A79"/>
    <w:rsid w:val="00AE37C1"/>
    <w:rsid w:val="00AE4539"/>
    <w:rsid w:val="00AE57F9"/>
    <w:rsid w:val="00AF04BA"/>
    <w:rsid w:val="00B0256C"/>
    <w:rsid w:val="00B028A2"/>
    <w:rsid w:val="00B049F8"/>
    <w:rsid w:val="00B07A23"/>
    <w:rsid w:val="00B416CD"/>
    <w:rsid w:val="00B44A43"/>
    <w:rsid w:val="00B50BE6"/>
    <w:rsid w:val="00B55ADC"/>
    <w:rsid w:val="00B61E87"/>
    <w:rsid w:val="00B71ECC"/>
    <w:rsid w:val="00B81E6D"/>
    <w:rsid w:val="00B82E5F"/>
    <w:rsid w:val="00B83C20"/>
    <w:rsid w:val="00B972A6"/>
    <w:rsid w:val="00BB17B2"/>
    <w:rsid w:val="00BB7AF6"/>
    <w:rsid w:val="00BC5726"/>
    <w:rsid w:val="00BD2D6F"/>
    <w:rsid w:val="00BD3C90"/>
    <w:rsid w:val="00BD40F4"/>
    <w:rsid w:val="00BD5782"/>
    <w:rsid w:val="00BD6B18"/>
    <w:rsid w:val="00BD7DE0"/>
    <w:rsid w:val="00BE4A57"/>
    <w:rsid w:val="00BF5C69"/>
    <w:rsid w:val="00BF65D1"/>
    <w:rsid w:val="00BF6ABD"/>
    <w:rsid w:val="00C14C2A"/>
    <w:rsid w:val="00C26E12"/>
    <w:rsid w:val="00C3164F"/>
    <w:rsid w:val="00C31B57"/>
    <w:rsid w:val="00C35733"/>
    <w:rsid w:val="00C420A3"/>
    <w:rsid w:val="00C4276F"/>
    <w:rsid w:val="00C43387"/>
    <w:rsid w:val="00C440FC"/>
    <w:rsid w:val="00C53E69"/>
    <w:rsid w:val="00C55AC9"/>
    <w:rsid w:val="00C55DED"/>
    <w:rsid w:val="00C5792C"/>
    <w:rsid w:val="00C64B66"/>
    <w:rsid w:val="00C6766A"/>
    <w:rsid w:val="00C70E9C"/>
    <w:rsid w:val="00C74FD6"/>
    <w:rsid w:val="00C92822"/>
    <w:rsid w:val="00C962C4"/>
    <w:rsid w:val="00CA22E3"/>
    <w:rsid w:val="00CA2915"/>
    <w:rsid w:val="00CA2B87"/>
    <w:rsid w:val="00CA78AA"/>
    <w:rsid w:val="00CB07B7"/>
    <w:rsid w:val="00CB2889"/>
    <w:rsid w:val="00CB5BD1"/>
    <w:rsid w:val="00CC1220"/>
    <w:rsid w:val="00CC2AEE"/>
    <w:rsid w:val="00CC4E30"/>
    <w:rsid w:val="00CD1F44"/>
    <w:rsid w:val="00CE074D"/>
    <w:rsid w:val="00CE2493"/>
    <w:rsid w:val="00CE3C04"/>
    <w:rsid w:val="00CE6249"/>
    <w:rsid w:val="00CF373A"/>
    <w:rsid w:val="00CF5CD4"/>
    <w:rsid w:val="00D02DDE"/>
    <w:rsid w:val="00D06EA9"/>
    <w:rsid w:val="00D076DB"/>
    <w:rsid w:val="00D1024F"/>
    <w:rsid w:val="00D16EF7"/>
    <w:rsid w:val="00D2388C"/>
    <w:rsid w:val="00D24F46"/>
    <w:rsid w:val="00D34C5D"/>
    <w:rsid w:val="00D4094D"/>
    <w:rsid w:val="00D414DC"/>
    <w:rsid w:val="00D42FD0"/>
    <w:rsid w:val="00D44DF0"/>
    <w:rsid w:val="00D4792E"/>
    <w:rsid w:val="00D52480"/>
    <w:rsid w:val="00D531A2"/>
    <w:rsid w:val="00D569EC"/>
    <w:rsid w:val="00D8110C"/>
    <w:rsid w:val="00D83377"/>
    <w:rsid w:val="00DA04BB"/>
    <w:rsid w:val="00DA07FA"/>
    <w:rsid w:val="00DA2054"/>
    <w:rsid w:val="00DA618A"/>
    <w:rsid w:val="00DC170D"/>
    <w:rsid w:val="00DC5E0A"/>
    <w:rsid w:val="00DD03AE"/>
    <w:rsid w:val="00DD2627"/>
    <w:rsid w:val="00DD40D5"/>
    <w:rsid w:val="00DD427C"/>
    <w:rsid w:val="00DE41BA"/>
    <w:rsid w:val="00DE4316"/>
    <w:rsid w:val="00DE5E61"/>
    <w:rsid w:val="00DE7F07"/>
    <w:rsid w:val="00DF0C9D"/>
    <w:rsid w:val="00E15F1F"/>
    <w:rsid w:val="00E210DD"/>
    <w:rsid w:val="00E2589B"/>
    <w:rsid w:val="00E25971"/>
    <w:rsid w:val="00E26FEC"/>
    <w:rsid w:val="00E272DD"/>
    <w:rsid w:val="00E33443"/>
    <w:rsid w:val="00E36BFF"/>
    <w:rsid w:val="00E36FD2"/>
    <w:rsid w:val="00E52287"/>
    <w:rsid w:val="00E52F1D"/>
    <w:rsid w:val="00E52FAD"/>
    <w:rsid w:val="00E554E1"/>
    <w:rsid w:val="00E62E03"/>
    <w:rsid w:val="00E72799"/>
    <w:rsid w:val="00E734CD"/>
    <w:rsid w:val="00E821B2"/>
    <w:rsid w:val="00E82968"/>
    <w:rsid w:val="00E83566"/>
    <w:rsid w:val="00E873BB"/>
    <w:rsid w:val="00E9135D"/>
    <w:rsid w:val="00EA0598"/>
    <w:rsid w:val="00EA2881"/>
    <w:rsid w:val="00EA3A96"/>
    <w:rsid w:val="00EA7F44"/>
    <w:rsid w:val="00EC127E"/>
    <w:rsid w:val="00EC6003"/>
    <w:rsid w:val="00ED22B3"/>
    <w:rsid w:val="00EE1E23"/>
    <w:rsid w:val="00EE37C0"/>
    <w:rsid w:val="00EE51C8"/>
    <w:rsid w:val="00EF166C"/>
    <w:rsid w:val="00EF1B71"/>
    <w:rsid w:val="00EF5C0D"/>
    <w:rsid w:val="00F05CE4"/>
    <w:rsid w:val="00F10AB8"/>
    <w:rsid w:val="00F125A5"/>
    <w:rsid w:val="00F13149"/>
    <w:rsid w:val="00F167ED"/>
    <w:rsid w:val="00F21A5D"/>
    <w:rsid w:val="00F4477E"/>
    <w:rsid w:val="00F51F0F"/>
    <w:rsid w:val="00F56FE2"/>
    <w:rsid w:val="00F64F9B"/>
    <w:rsid w:val="00F657F3"/>
    <w:rsid w:val="00F74C83"/>
    <w:rsid w:val="00F77E85"/>
    <w:rsid w:val="00F84495"/>
    <w:rsid w:val="00F92D96"/>
    <w:rsid w:val="00FA04FF"/>
    <w:rsid w:val="00FA06E2"/>
    <w:rsid w:val="00FA1521"/>
    <w:rsid w:val="00FA7555"/>
    <w:rsid w:val="00FB012D"/>
    <w:rsid w:val="00FC555F"/>
    <w:rsid w:val="00FD679E"/>
    <w:rsid w:val="00FD7C96"/>
    <w:rsid w:val="00FE0E91"/>
    <w:rsid w:val="00FE3917"/>
    <w:rsid w:val="00FE551E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BD57A5-3DD5-46F7-A41A-985E1D07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2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C1429"/>
  </w:style>
  <w:style w:type="character" w:customStyle="1" w:styleId="a3">
    <w:name w:val="Гипертекстовая ссылка"/>
    <w:rsid w:val="002C1429"/>
    <w:rPr>
      <w:color w:val="008000"/>
    </w:rPr>
  </w:style>
  <w:style w:type="character" w:customStyle="1" w:styleId="10">
    <w:name w:val="Знак Знак1"/>
    <w:basedOn w:val="1"/>
    <w:rsid w:val="002C1429"/>
  </w:style>
  <w:style w:type="character" w:customStyle="1" w:styleId="a4">
    <w:name w:val="Знак Знак"/>
    <w:basedOn w:val="1"/>
    <w:rsid w:val="002C1429"/>
  </w:style>
  <w:style w:type="character" w:customStyle="1" w:styleId="2">
    <w:name w:val="Основной текст (2)"/>
    <w:rsid w:val="002C1429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2C1429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2C142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2C1429"/>
    <w:pPr>
      <w:spacing w:after="120"/>
    </w:pPr>
  </w:style>
  <w:style w:type="paragraph" w:styleId="a8">
    <w:name w:val="List"/>
    <w:basedOn w:val="a7"/>
    <w:rsid w:val="002C1429"/>
    <w:rPr>
      <w:rFonts w:cs="Tahoma"/>
    </w:rPr>
  </w:style>
  <w:style w:type="paragraph" w:customStyle="1" w:styleId="11">
    <w:name w:val="Название1"/>
    <w:basedOn w:val="a"/>
    <w:rsid w:val="002C14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C1429"/>
    <w:pPr>
      <w:suppressLineNumbers/>
    </w:pPr>
    <w:rPr>
      <w:rFonts w:cs="Tahoma"/>
    </w:rPr>
  </w:style>
  <w:style w:type="paragraph" w:customStyle="1" w:styleId="ConsPlusNormal">
    <w:name w:val="ConsPlusNormal"/>
    <w:rsid w:val="002C142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C142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2C1429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2C142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142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2C1429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2C1429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2C142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2C1429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2C1429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48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105&amp;dst=100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0105&amp;dst=100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592B4-9121-4E5D-90D5-57AD478D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6861</Words>
  <Characters>39111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2</cp:revision>
  <cp:lastPrinted>2025-01-16T10:26:00Z</cp:lastPrinted>
  <dcterms:created xsi:type="dcterms:W3CDTF">2025-03-17T05:47:00Z</dcterms:created>
  <dcterms:modified xsi:type="dcterms:W3CDTF">2025-03-17T05:47:00Z</dcterms:modified>
</cp:coreProperties>
</file>