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B8" w:rsidRPr="003841E5" w:rsidRDefault="00AD18B8" w:rsidP="00AD18B8">
      <w:pPr>
        <w:ind w:left="709" w:right="-143"/>
        <w:jc w:val="right"/>
        <w:rPr>
          <w:rFonts w:ascii="PT Astra Serif" w:hAnsi="PT Astra Serif" w:cs="Times New Roman"/>
          <w:sz w:val="28"/>
          <w:szCs w:val="28"/>
        </w:rPr>
      </w:pPr>
      <w:r w:rsidRPr="003841E5">
        <w:rPr>
          <w:rFonts w:ascii="PT Astra Serif" w:hAnsi="PT Astra Serif" w:cs="Times New Roman"/>
          <w:sz w:val="28"/>
          <w:szCs w:val="28"/>
        </w:rPr>
        <w:t>ПРОЕКТ</w:t>
      </w:r>
    </w:p>
    <w:p w:rsidR="00AD18B8" w:rsidRPr="003841E5" w:rsidRDefault="00AD18B8" w:rsidP="00AD18B8">
      <w:pPr>
        <w:spacing w:after="0"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МИНИСТЕРСТВО ФИНАНСОВ УЛЬЯНОВСКОЙ ОБЛАСТИ</w:t>
      </w:r>
    </w:p>
    <w:p w:rsidR="00AD18B8" w:rsidRPr="003841E5" w:rsidRDefault="00AD18B8" w:rsidP="00AD18B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П Р И К А З</w:t>
      </w:r>
    </w:p>
    <w:p w:rsidR="00AD18B8" w:rsidRPr="003841E5" w:rsidRDefault="00AD18B8" w:rsidP="00AD18B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ind w:right="-284" w:firstLine="709"/>
        <w:rPr>
          <w:rFonts w:ascii="PT Astra Serif" w:hAnsi="PT Astra Serif" w:cs="Times New Roman"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C7EE9">
        <w:rPr>
          <w:rFonts w:ascii="PT Astra Serif" w:hAnsi="PT Astra Serif" w:cs="Times New Roman"/>
          <w:b/>
          <w:sz w:val="28"/>
          <w:szCs w:val="28"/>
        </w:rPr>
        <w:t>й</w:t>
      </w:r>
      <w:r w:rsidRPr="003841E5">
        <w:rPr>
          <w:rFonts w:ascii="PT Astra Serif" w:hAnsi="PT Astra Serif" w:cs="Times New Roman"/>
          <w:b/>
          <w:sz w:val="28"/>
          <w:szCs w:val="28"/>
        </w:rPr>
        <w:t xml:space="preserve"> в приказ </w:t>
      </w:r>
      <w:r w:rsidR="00CE3C1C" w:rsidRPr="003841E5">
        <w:rPr>
          <w:rFonts w:ascii="PT Astra Serif" w:hAnsi="PT Astra Serif" w:cs="Times New Roman"/>
          <w:b/>
          <w:sz w:val="28"/>
          <w:szCs w:val="28"/>
        </w:rPr>
        <w:br/>
      </w:r>
      <w:r w:rsidRPr="003841E5">
        <w:rPr>
          <w:rFonts w:ascii="PT Astra Serif" w:hAnsi="PT Astra Serif" w:cs="Times New Roman"/>
          <w:b/>
          <w:sz w:val="28"/>
          <w:szCs w:val="28"/>
        </w:rPr>
        <w:t>Министерства финансов Ульяновской области от 29.04.2022 № 34-пр</w:t>
      </w:r>
    </w:p>
    <w:p w:rsidR="00AD18B8" w:rsidRPr="003841E5" w:rsidRDefault="00AD18B8" w:rsidP="00AD18B8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841E5" w:rsidRPr="003841E5" w:rsidRDefault="003841E5" w:rsidP="00AD18B8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5790B" w:rsidRPr="008C7EE9" w:rsidRDefault="00AD18B8" w:rsidP="008C7EE9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 р и </w:t>
      </w:r>
      <w:proofErr w:type="gramStart"/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>к</w:t>
      </w:r>
      <w:proofErr w:type="gramEnd"/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а з ы в а ю:</w:t>
      </w:r>
    </w:p>
    <w:p w:rsidR="008C7EE9" w:rsidRPr="008C7EE9" w:rsidRDefault="008C7EE9" w:rsidP="008C7EE9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8C7EE9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Внести в Порядок завершения операций по исполнению областного бюджета Ульяновской области в текущем финансовом году, утверждённый приказом Министерства финансов Ульяновской области от 29.04.2022 № 34-пр «Об утверждении Порядка завершения операций по исполнению областного бюджета Ульяновской области в текущем финансовом году», следующие изменения: </w:t>
      </w:r>
    </w:p>
    <w:p w:rsidR="008C7EE9" w:rsidRPr="008C7EE9" w:rsidRDefault="008C7EE9" w:rsidP="008C7EE9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8C7EE9">
        <w:rPr>
          <w:rFonts w:ascii="PT Astra Serif" w:eastAsia="Times New Roman" w:hAnsi="PT Astra Serif" w:cs="Calibri"/>
          <w:sz w:val="28"/>
          <w:szCs w:val="28"/>
          <w:lang w:eastAsia="ru-RU"/>
        </w:rPr>
        <w:t>абзац третий пункта 1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p w:rsidR="008C7EE9" w:rsidRDefault="008C7EE9" w:rsidP="008C7EE9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>«операций по расходам областного бюджета Ульяновской области</w:t>
      </w:r>
      <w:r w:rsidRPr="009D7075">
        <w:rPr>
          <w:rFonts w:ascii="PT Astra Serif" w:eastAsia="Times New Roman" w:hAnsi="PT Astra Serif" w:cs="Calibri"/>
          <w:sz w:val="28"/>
          <w:szCs w:val="28"/>
          <w:lang w:eastAsia="ru-RU"/>
        </w:rPr>
        <w:t>,</w:t>
      </w:r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финансовое обеспечение или </w:t>
      </w:r>
      <w:proofErr w:type="spellStart"/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>софинансирование</w:t>
      </w:r>
      <w:proofErr w:type="spellEnd"/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которых осуществляется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>за счёт межбюджетных трансфертов в форме субвенций</w:t>
      </w:r>
      <w:r w:rsidRPr="003841E5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, субсидий и иных межбюджетных </w:t>
      </w:r>
      <w:r w:rsidRPr="005E086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трансфертов, имеющих целевое назначение, предоставленных бюджету Ульяновской области из федерального бюджета в порядке и сроки, установленные правовыми актами Министерства финансов Российской Федерации и Федерального казначейства;</w:t>
      </w:r>
      <w:r w:rsidRPr="005E0866">
        <w:rPr>
          <w:rFonts w:ascii="PT Astra Serif" w:eastAsia="Times New Roman" w:hAnsi="PT Astra Serif" w:cs="Calibri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;</w:t>
      </w:r>
    </w:p>
    <w:p w:rsidR="008C7EE9" w:rsidRPr="003841E5" w:rsidRDefault="008C7EE9" w:rsidP="008C7EE9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2) в абзаце третьем пункта 2 слова «государственного долга областного бюджета Ульяновской области» заменить словами «государственного долга Ульяновской области». </w:t>
      </w:r>
    </w:p>
    <w:p w:rsidR="008C7EE9" w:rsidRPr="003841E5" w:rsidRDefault="008C7EE9" w:rsidP="008C7EE9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3841E5">
        <w:rPr>
          <w:rFonts w:ascii="PT Astra Serif" w:eastAsia="Times New Roman" w:hAnsi="PT Astra Serif" w:cs="Calibri"/>
          <w:sz w:val="28"/>
          <w:szCs w:val="28"/>
          <w:lang w:eastAsia="ru-RU"/>
        </w:rPr>
        <w:t>2. Настоящий приказ вступает в силу на следующий день после дня его официального опубликования.</w:t>
      </w:r>
    </w:p>
    <w:p w:rsidR="008C7EE9" w:rsidRPr="003841E5" w:rsidRDefault="008C7EE9" w:rsidP="008C7EE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C7EE9" w:rsidRPr="003841E5" w:rsidRDefault="008C7EE9" w:rsidP="008C7EE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C7EE9" w:rsidRDefault="008C7EE9" w:rsidP="00AD18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 w:rsidRPr="003841E5">
        <w:rPr>
          <w:rFonts w:ascii="PT Astra Serif" w:hAnsi="PT Astra Serif"/>
          <w:sz w:val="28"/>
          <w:szCs w:val="28"/>
        </w:rPr>
        <w:t>Исполняющий обязанности Министра</w:t>
      </w:r>
      <w:r w:rsidRPr="003841E5">
        <w:rPr>
          <w:rFonts w:ascii="PT Astra Serif" w:hAnsi="PT Astra Serif"/>
          <w:sz w:val="28"/>
          <w:szCs w:val="28"/>
        </w:rPr>
        <w:tab/>
      </w:r>
      <w:r w:rsidRPr="003841E5">
        <w:rPr>
          <w:rFonts w:ascii="PT Astra Serif" w:hAnsi="PT Astra Serif"/>
          <w:sz w:val="28"/>
          <w:szCs w:val="28"/>
        </w:rPr>
        <w:tab/>
      </w:r>
      <w:r w:rsidRPr="003841E5">
        <w:rPr>
          <w:rFonts w:ascii="PT Astra Serif" w:hAnsi="PT Astra Serif"/>
          <w:sz w:val="28"/>
          <w:szCs w:val="28"/>
        </w:rPr>
        <w:tab/>
      </w:r>
      <w:r w:rsidRPr="003841E5">
        <w:rPr>
          <w:rFonts w:ascii="PT Astra Serif" w:hAnsi="PT Astra Serif"/>
          <w:sz w:val="28"/>
          <w:szCs w:val="28"/>
        </w:rPr>
        <w:tab/>
        <w:t xml:space="preserve">          </w:t>
      </w:r>
      <w:proofErr w:type="spellStart"/>
      <w:r w:rsidRPr="003841E5">
        <w:rPr>
          <w:rFonts w:ascii="PT Astra Serif" w:hAnsi="PT Astra Serif"/>
          <w:sz w:val="28"/>
          <w:szCs w:val="28"/>
        </w:rPr>
        <w:t>Н.Г.Брюханова</w:t>
      </w:r>
      <w:proofErr w:type="spellEnd"/>
    </w:p>
    <w:p w:rsidR="002A0F77" w:rsidRPr="003841E5" w:rsidRDefault="002A0F77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8658E" w:rsidRDefault="00C8658E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  <w:sectPr w:rsidR="00C865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F77" w:rsidRPr="003841E5" w:rsidRDefault="002A0F77" w:rsidP="002A0F77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2A0F77" w:rsidRPr="003841E5" w:rsidRDefault="002A0F77" w:rsidP="002A0F77">
      <w:pPr>
        <w:pStyle w:val="a3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к проекту приказа Министерства финансов Ульяновской области</w:t>
      </w:r>
    </w:p>
    <w:p w:rsidR="002A0F77" w:rsidRPr="003841E5" w:rsidRDefault="002A0F77" w:rsidP="002A0F77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«О внесении изменени</w:t>
      </w:r>
      <w:r w:rsidR="00AF0F6E">
        <w:rPr>
          <w:rFonts w:ascii="PT Astra Serif" w:hAnsi="PT Astra Serif" w:cs="Times New Roman"/>
          <w:b/>
          <w:sz w:val="28"/>
          <w:szCs w:val="28"/>
        </w:rPr>
        <w:t>й</w:t>
      </w:r>
      <w:r w:rsidRPr="003841E5">
        <w:rPr>
          <w:rFonts w:ascii="PT Astra Serif" w:hAnsi="PT Astra Serif" w:cs="Times New Roman"/>
          <w:b/>
          <w:sz w:val="28"/>
          <w:szCs w:val="28"/>
        </w:rPr>
        <w:t xml:space="preserve"> в приказ Министерства финансов </w:t>
      </w:r>
      <w:r w:rsidRPr="003841E5">
        <w:rPr>
          <w:rFonts w:ascii="PT Astra Serif" w:hAnsi="PT Astra Serif" w:cs="Times New Roman"/>
          <w:b/>
          <w:sz w:val="28"/>
          <w:szCs w:val="28"/>
        </w:rPr>
        <w:br/>
        <w:t>Ульяновской области от 29.04.2022 № 34-пр»</w:t>
      </w:r>
    </w:p>
    <w:p w:rsidR="002A0F77" w:rsidRPr="00C8658E" w:rsidRDefault="002A0F77" w:rsidP="002A0F77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16"/>
          <w:szCs w:val="16"/>
        </w:rPr>
      </w:pPr>
    </w:p>
    <w:p w:rsidR="002A0F77" w:rsidRPr="00C8658E" w:rsidRDefault="002A0F77" w:rsidP="002A0F7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7"/>
          <w:szCs w:val="27"/>
          <w:lang w:eastAsia="ru-RU"/>
        </w:rPr>
      </w:pP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Проект приказа Министерства финансов Ульяновской области «О внесении изменени</w:t>
      </w:r>
      <w:r w:rsidR="00AF0F6E">
        <w:rPr>
          <w:rFonts w:ascii="PT Astra Serif" w:eastAsia="Times New Roman" w:hAnsi="PT Astra Serif" w:cs="Calibri"/>
          <w:sz w:val="27"/>
          <w:szCs w:val="27"/>
          <w:lang w:eastAsia="ru-RU"/>
        </w:rPr>
        <w:t>й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в приказ Министерства финансов Ульяновской области от 29.04.2022 </w:t>
      </w:r>
      <w:r w:rsidR="00C8658E">
        <w:rPr>
          <w:rFonts w:ascii="PT Astra Serif" w:eastAsia="Times New Roman" w:hAnsi="PT Astra Serif" w:cs="Calibri"/>
          <w:sz w:val="27"/>
          <w:szCs w:val="27"/>
          <w:lang w:eastAsia="ru-RU"/>
        </w:rPr>
        <w:br/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№ 34-пр» (далее – проект приказа) разработан в связи с </w:t>
      </w:r>
      <w:r w:rsidR="00700714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необходимостью 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приведени</w:t>
      </w:r>
      <w:r w:rsidR="00700714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я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положений Порядка завершения операций по исполнению областного бюджета Ульяновской области в текущем финансовом году, утверждённого приказом Министерства финансов Ульяновской области от 29.04.2022 № 34-пр </w:t>
      </w:r>
      <w:r w:rsidR="00C8658E">
        <w:rPr>
          <w:rFonts w:ascii="PT Astra Serif" w:eastAsia="Times New Roman" w:hAnsi="PT Astra Serif" w:cs="Calibri"/>
          <w:sz w:val="27"/>
          <w:szCs w:val="27"/>
          <w:lang w:eastAsia="ru-RU"/>
        </w:rPr>
        <w:br/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«Об утверждении Порядка завершения операций по исполнению областного бюджета Ульяновской области в текущем финансовом году» (далее</w:t>
      </w:r>
      <w:r w:rsidR="00ED4563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– Порядок завершения операций) 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в соответствие </w:t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со статьёй 130 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Бюджетн</w:t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ого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кодекс</w:t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а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Российской Федерации</w:t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, постановлением Правительства Российской Федерации </w:t>
      </w:r>
      <w:r w:rsidR="00C8658E">
        <w:rPr>
          <w:rFonts w:ascii="PT Astra Serif" w:eastAsia="Times New Roman" w:hAnsi="PT Astra Serif" w:cs="Calibri"/>
          <w:sz w:val="27"/>
          <w:szCs w:val="27"/>
          <w:lang w:eastAsia="ru-RU"/>
        </w:rPr>
        <w:br/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от 01.12.2004 № 703 «О Федеральном казначействе» и </w:t>
      </w:r>
      <w:r w:rsidR="003841E5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приказом Министерства финансов Российской Федерации от 13.12.2017 № 231н «Об утверждении порядка проведения Федеральным казначейством проверки документов, подтверждающих осуществление расходов бюджета субъекта Российской Федерации, в целях финансового обеспечения или </w:t>
      </w:r>
      <w:proofErr w:type="spellStart"/>
      <w:r w:rsidR="003841E5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софинансирования</w:t>
      </w:r>
      <w:proofErr w:type="spellEnd"/>
      <w:r w:rsidR="003841E5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которых из федерального бюджета бюджету субъекта Российской Федерации предоставляются межбюджетные трансферты»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.</w:t>
      </w:r>
    </w:p>
    <w:p w:rsidR="002A0F77" w:rsidRPr="00C8658E" w:rsidRDefault="002A0F77" w:rsidP="002A0F7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7"/>
          <w:szCs w:val="27"/>
          <w:lang w:eastAsia="ru-RU"/>
        </w:rPr>
      </w:pP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Проектом приказа в абзац третий пункта 1 Порядка завершения операций вносится уточнение, что исполнение областного бюджета Ульяновской области завершается за счёт имеющих целевое назначение межбюджетных трансфертов из федерального бюджета не только в части финансового обеспечения расходных обязательств, но и в части </w:t>
      </w:r>
      <w:proofErr w:type="spellStart"/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софинансирования</w:t>
      </w:r>
      <w:proofErr w:type="spellEnd"/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расходных обязательств получателей бюджетных средств. </w:t>
      </w:r>
    </w:p>
    <w:p w:rsidR="00C32618" w:rsidRPr="00C8658E" w:rsidRDefault="00C8658E" w:rsidP="00C32618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7"/>
          <w:szCs w:val="27"/>
          <w:lang w:eastAsia="ru-RU"/>
        </w:rPr>
      </w:pP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Также </w:t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уточняется наименование федерального органа исполнительной власти, осуществляющего в соответствии с законодательством Российской Федерации правоприменительные функции по обеспечению исполнения федерального бюджета, осуществлению полномочий оператора системы казначейских платежей, казначейскому обслуживанию, казначейскому сопровождению, бюджетному мониторингу в системе казначейских платежей – наименование «Федеральное казначейство Российской Федерации» заменено 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br/>
      </w:r>
      <w:r w:rsidR="00C32618"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>на «Федеральное казначейство».</w:t>
      </w:r>
    </w:p>
    <w:p w:rsidR="00C8658E" w:rsidRPr="00C8658E" w:rsidRDefault="00C8658E" w:rsidP="00C8658E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7"/>
          <w:szCs w:val="27"/>
          <w:lang w:eastAsia="ru-RU"/>
        </w:rPr>
      </w:pPr>
      <w:r>
        <w:rPr>
          <w:rFonts w:ascii="PT Astra Serif" w:eastAsia="Times New Roman" w:hAnsi="PT Astra Serif" w:cs="Calibri"/>
          <w:sz w:val="27"/>
          <w:szCs w:val="27"/>
          <w:lang w:eastAsia="ru-RU"/>
        </w:rPr>
        <w:t>Кроме того,</w:t>
      </w:r>
      <w:r w:rsidRPr="00C8658E">
        <w:rPr>
          <w:rFonts w:ascii="PT Astra Serif" w:eastAsia="Times New Roman" w:hAnsi="PT Astra Serif" w:cs="Calibri"/>
          <w:sz w:val="27"/>
          <w:szCs w:val="27"/>
          <w:lang w:eastAsia="ru-RU"/>
        </w:rPr>
        <w:t xml:space="preserve"> в положение Порядка завершения операций, предусматривающее предоставление в целях завершения операций по расходам областного бюджета Ульяновской области распоряжения для осуществления перечислений по расходам на обслуживание государственного долга областного бюджета Ульяновской области, вносится изменение технического характера в части уточнения понятия государственного долга субъекта Российской Федерации, а не его бюджета.</w:t>
      </w:r>
    </w:p>
    <w:p w:rsidR="00C8658E" w:rsidRPr="00C8658E" w:rsidRDefault="00C8658E" w:rsidP="00C8658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7"/>
          <w:szCs w:val="27"/>
        </w:rPr>
      </w:pPr>
      <w:r w:rsidRPr="00C8658E">
        <w:rPr>
          <w:rFonts w:ascii="PT Astra Serif" w:hAnsi="PT Astra Serif" w:cs="Times New Roman"/>
          <w:sz w:val="27"/>
          <w:szCs w:val="27"/>
        </w:rPr>
        <w:t>Проект приказа подготовлен Министерством финансов Ульяновской области.</w:t>
      </w:r>
    </w:p>
    <w:p w:rsidR="00017C20" w:rsidRPr="00C8658E" w:rsidRDefault="00017C20" w:rsidP="002A0F77">
      <w:pPr>
        <w:pStyle w:val="ConsPlusNormal"/>
        <w:ind w:right="-284" w:firstLine="709"/>
        <w:jc w:val="both"/>
        <w:rPr>
          <w:rFonts w:ascii="PT Astra Serif" w:hAnsi="PT Astra Serif" w:cs="Times New Roman"/>
          <w:bCs/>
        </w:rPr>
      </w:pPr>
    </w:p>
    <w:p w:rsidR="00C8658E" w:rsidRPr="00C8658E" w:rsidRDefault="00C8658E" w:rsidP="002A0F77">
      <w:pPr>
        <w:pStyle w:val="ConsPlusNormal"/>
        <w:ind w:right="-284" w:firstLine="709"/>
        <w:jc w:val="both"/>
        <w:rPr>
          <w:rFonts w:ascii="PT Astra Serif" w:hAnsi="PT Astra Serif" w:cs="Times New Roman"/>
          <w:bCs/>
        </w:rPr>
      </w:pPr>
    </w:p>
    <w:p w:rsidR="002A0F77" w:rsidRPr="00C8658E" w:rsidRDefault="002A0F77" w:rsidP="002A0F77">
      <w:pPr>
        <w:suppressAutoHyphens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  <w:r w:rsidRPr="00C8658E">
        <w:rPr>
          <w:rFonts w:ascii="PT Astra Serif" w:hAnsi="PT Astra Serif"/>
          <w:sz w:val="27"/>
          <w:szCs w:val="27"/>
        </w:rPr>
        <w:t xml:space="preserve">Директор департамента кассового </w:t>
      </w:r>
    </w:p>
    <w:p w:rsidR="002A0F77" w:rsidRPr="00C8658E" w:rsidRDefault="002A0F77" w:rsidP="002A0F77">
      <w:pPr>
        <w:suppressAutoHyphens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  <w:r w:rsidRPr="00C8658E">
        <w:rPr>
          <w:rFonts w:ascii="PT Astra Serif" w:hAnsi="PT Astra Serif"/>
          <w:sz w:val="27"/>
          <w:szCs w:val="27"/>
        </w:rPr>
        <w:t xml:space="preserve">исполнения областного бюджета‚ </w:t>
      </w:r>
    </w:p>
    <w:p w:rsidR="002A0F77" w:rsidRPr="00C8658E" w:rsidRDefault="002A0F77" w:rsidP="002A0F77">
      <w:pPr>
        <w:suppressAutoHyphens/>
        <w:spacing w:after="0" w:line="240" w:lineRule="auto"/>
        <w:ind w:right="-284"/>
        <w:rPr>
          <w:rFonts w:ascii="PT Astra Serif" w:hAnsi="PT Astra Serif"/>
          <w:noProof/>
          <w:sz w:val="27"/>
          <w:szCs w:val="27"/>
        </w:rPr>
      </w:pPr>
      <w:r w:rsidRPr="00C8658E">
        <w:rPr>
          <w:rFonts w:ascii="PT Astra Serif" w:hAnsi="PT Astra Serif"/>
          <w:sz w:val="27"/>
          <w:szCs w:val="27"/>
        </w:rPr>
        <w:t>бюджетного учёта и отчётности</w:t>
      </w:r>
    </w:p>
    <w:p w:rsidR="00C8658E" w:rsidRDefault="002A0F77" w:rsidP="00C8658E">
      <w:pPr>
        <w:pStyle w:val="ConsPlusNormal"/>
        <w:ind w:right="-284" w:firstLine="0"/>
        <w:jc w:val="both"/>
        <w:rPr>
          <w:rFonts w:ascii="PT Astra Serif" w:hAnsi="PT Astra Serif" w:cs="Times New Roman"/>
          <w:sz w:val="27"/>
          <w:szCs w:val="27"/>
        </w:rPr>
        <w:sectPr w:rsidR="00C8658E" w:rsidSect="00C865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C8658E">
        <w:rPr>
          <w:rFonts w:ascii="PT Astra Serif" w:hAnsi="PT Astra Serif" w:cs="Times New Roman"/>
          <w:sz w:val="27"/>
          <w:szCs w:val="27"/>
        </w:rPr>
        <w:t>Министерства финансов Ульяновской области</w:t>
      </w:r>
      <w:r w:rsidRPr="00C8658E">
        <w:rPr>
          <w:rFonts w:ascii="PT Astra Serif" w:hAnsi="PT Astra Serif" w:cs="Times New Roman"/>
          <w:sz w:val="27"/>
          <w:szCs w:val="27"/>
        </w:rPr>
        <w:tab/>
      </w:r>
      <w:r w:rsidRPr="00C8658E">
        <w:rPr>
          <w:rFonts w:ascii="PT Astra Serif" w:hAnsi="PT Astra Serif" w:cs="Times New Roman"/>
          <w:sz w:val="27"/>
          <w:szCs w:val="27"/>
        </w:rPr>
        <w:tab/>
      </w:r>
      <w:r w:rsidRPr="00C8658E">
        <w:rPr>
          <w:rFonts w:ascii="PT Astra Serif" w:hAnsi="PT Astra Serif" w:cs="Times New Roman"/>
          <w:sz w:val="27"/>
          <w:szCs w:val="27"/>
        </w:rPr>
        <w:tab/>
        <w:t xml:space="preserve">       </w:t>
      </w:r>
      <w:proofErr w:type="spellStart"/>
      <w:r w:rsidRPr="00C8658E">
        <w:rPr>
          <w:rFonts w:ascii="PT Astra Serif" w:hAnsi="PT Astra Serif" w:cs="Times New Roman"/>
          <w:sz w:val="27"/>
          <w:szCs w:val="27"/>
        </w:rPr>
        <w:t>Н.М.Куприянова</w:t>
      </w:r>
      <w:proofErr w:type="spellEnd"/>
    </w:p>
    <w:p w:rsidR="002A0F77" w:rsidRPr="003841E5" w:rsidRDefault="002A0F77" w:rsidP="002A0F77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2A0F77" w:rsidRPr="003841E5" w:rsidRDefault="002A0F77" w:rsidP="002A0F77">
      <w:pPr>
        <w:pStyle w:val="a3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к проекту приказа Министерства финансов Ульяновской области</w:t>
      </w:r>
    </w:p>
    <w:p w:rsidR="002A0F77" w:rsidRPr="003841E5" w:rsidRDefault="002A0F77" w:rsidP="002A0F77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41E5">
        <w:rPr>
          <w:rFonts w:ascii="PT Astra Serif" w:hAnsi="PT Astra Serif" w:cs="Times New Roman"/>
          <w:b/>
          <w:sz w:val="28"/>
          <w:szCs w:val="28"/>
        </w:rPr>
        <w:t>«О внесении изменени</w:t>
      </w:r>
      <w:r w:rsidR="00AF0F6E">
        <w:rPr>
          <w:rFonts w:ascii="PT Astra Serif" w:hAnsi="PT Astra Serif" w:cs="Times New Roman"/>
          <w:b/>
          <w:sz w:val="28"/>
          <w:szCs w:val="28"/>
        </w:rPr>
        <w:t>й</w:t>
      </w:r>
      <w:r w:rsidRPr="003841E5">
        <w:rPr>
          <w:rFonts w:ascii="PT Astra Serif" w:hAnsi="PT Astra Serif" w:cs="Times New Roman"/>
          <w:b/>
          <w:sz w:val="28"/>
          <w:szCs w:val="28"/>
        </w:rPr>
        <w:t xml:space="preserve"> в приказ Министерства финансов </w:t>
      </w:r>
      <w:r w:rsidRPr="003841E5">
        <w:rPr>
          <w:rFonts w:ascii="PT Astra Serif" w:hAnsi="PT Astra Serif" w:cs="Times New Roman"/>
          <w:b/>
          <w:sz w:val="28"/>
          <w:szCs w:val="28"/>
        </w:rPr>
        <w:br/>
        <w:t>Ульяновской области от 29.04.2022 № 34-пр»</w:t>
      </w:r>
    </w:p>
    <w:p w:rsidR="002A0F77" w:rsidRPr="003841E5" w:rsidRDefault="002A0F77" w:rsidP="002A0F77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2A0F77" w:rsidRPr="003841E5" w:rsidRDefault="002A0F77" w:rsidP="002A0F77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A0F77" w:rsidRPr="003841E5" w:rsidRDefault="002A0F77" w:rsidP="002A0F77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841E5">
        <w:rPr>
          <w:rFonts w:ascii="PT Astra Serif" w:hAnsi="PT Astra Serif" w:cs="Times New Roman"/>
          <w:sz w:val="28"/>
          <w:szCs w:val="28"/>
        </w:rPr>
        <w:t xml:space="preserve">Принятие проекта приказа Министерства финансов Ульяновской области </w:t>
      </w:r>
      <w:r w:rsidRPr="003841E5">
        <w:rPr>
          <w:rFonts w:ascii="PT Astra Serif" w:hAnsi="PT Astra Serif" w:cs="Times New Roman"/>
          <w:sz w:val="28"/>
          <w:szCs w:val="28"/>
        </w:rPr>
        <w:br/>
        <w:t>«О внесении изменени</w:t>
      </w:r>
      <w:r w:rsidR="00AF0F6E">
        <w:rPr>
          <w:rFonts w:ascii="PT Astra Serif" w:hAnsi="PT Astra Serif" w:cs="Times New Roman"/>
          <w:sz w:val="28"/>
          <w:szCs w:val="28"/>
        </w:rPr>
        <w:t>й</w:t>
      </w:r>
      <w:r w:rsidRPr="003841E5">
        <w:rPr>
          <w:rFonts w:ascii="PT Astra Serif" w:hAnsi="PT Astra Serif" w:cs="Times New Roman"/>
          <w:sz w:val="28"/>
          <w:szCs w:val="28"/>
        </w:rPr>
        <w:t xml:space="preserve"> в приказ Министерства финансов Ульяновской области от 29.04.2022 № 34-пр» не потребует выделения дополнительных средств </w:t>
      </w:r>
      <w:r w:rsidRPr="003841E5">
        <w:rPr>
          <w:rFonts w:ascii="PT Astra Serif" w:hAnsi="PT Astra Serif" w:cs="Times New Roman"/>
          <w:sz w:val="28"/>
          <w:szCs w:val="28"/>
        </w:rPr>
        <w:br/>
        <w:t>из областного бюджета Ульяновской области.</w:t>
      </w:r>
    </w:p>
    <w:p w:rsidR="002A0F77" w:rsidRPr="003841E5" w:rsidRDefault="002A0F77" w:rsidP="002A0F77">
      <w:pPr>
        <w:pStyle w:val="a3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2A0F77" w:rsidRPr="003841E5" w:rsidRDefault="002A0F77" w:rsidP="002A0F77">
      <w:pPr>
        <w:pStyle w:val="ConsPlusNormal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bookmarkStart w:id="0" w:name="_GoBack"/>
      <w:bookmarkEnd w:id="0"/>
    </w:p>
    <w:p w:rsidR="002A0F77" w:rsidRPr="003841E5" w:rsidRDefault="002A0F77" w:rsidP="002A0F77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2A0F77" w:rsidRPr="003841E5" w:rsidRDefault="002A0F77" w:rsidP="002A0F77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841E5">
        <w:rPr>
          <w:rFonts w:ascii="PT Astra Serif" w:hAnsi="PT Astra Serif" w:cs="Times New Roman"/>
          <w:sz w:val="28"/>
          <w:szCs w:val="28"/>
        </w:rPr>
        <w:t xml:space="preserve">Директор департамента кассового </w:t>
      </w:r>
    </w:p>
    <w:p w:rsidR="002A0F77" w:rsidRPr="003841E5" w:rsidRDefault="002A0F77" w:rsidP="002A0F77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841E5">
        <w:rPr>
          <w:rFonts w:ascii="PT Astra Serif" w:hAnsi="PT Astra Serif" w:cs="Times New Roman"/>
          <w:sz w:val="28"/>
          <w:szCs w:val="28"/>
        </w:rPr>
        <w:t xml:space="preserve">исполнения областного бюджета‚ </w:t>
      </w:r>
    </w:p>
    <w:p w:rsidR="002A0F77" w:rsidRPr="003841E5" w:rsidRDefault="002A0F77" w:rsidP="002A0F77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841E5">
        <w:rPr>
          <w:rFonts w:ascii="PT Astra Serif" w:hAnsi="PT Astra Serif" w:cs="Times New Roman"/>
          <w:sz w:val="28"/>
          <w:szCs w:val="28"/>
        </w:rPr>
        <w:t>бюджетного учёта и отчётности</w:t>
      </w:r>
    </w:p>
    <w:p w:rsidR="002A0F77" w:rsidRPr="003841E5" w:rsidRDefault="002A0F77" w:rsidP="002A0F77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Министерства финансов </w:t>
      </w:r>
    </w:p>
    <w:p w:rsidR="002A0F77" w:rsidRPr="003841E5" w:rsidRDefault="002A0F77" w:rsidP="002A0F77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>Ульяновской области</w:t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  <w:t xml:space="preserve">       </w:t>
      </w:r>
      <w:proofErr w:type="spellStart"/>
      <w:r w:rsidRPr="003841E5">
        <w:rPr>
          <w:rFonts w:ascii="PT Astra Serif" w:eastAsiaTheme="minorHAnsi" w:hAnsi="PT Astra Serif" w:cs="Times New Roman"/>
          <w:sz w:val="28"/>
          <w:szCs w:val="28"/>
          <w:lang w:eastAsia="en-US"/>
        </w:rPr>
        <w:t>Н.М.Куприянова</w:t>
      </w:r>
      <w:proofErr w:type="spellEnd"/>
    </w:p>
    <w:p w:rsidR="002A0F77" w:rsidRPr="003841E5" w:rsidRDefault="002A0F77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D18B8" w:rsidRPr="003841E5" w:rsidRDefault="00AD18B8" w:rsidP="00AD18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D18B8" w:rsidRPr="003841E5" w:rsidSect="00C865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60E"/>
    <w:multiLevelType w:val="hybridMultilevel"/>
    <w:tmpl w:val="989292AC"/>
    <w:lvl w:ilvl="0" w:tplc="A9349E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72AF"/>
    <w:multiLevelType w:val="hybridMultilevel"/>
    <w:tmpl w:val="F49E04E2"/>
    <w:lvl w:ilvl="0" w:tplc="EBA6E2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D62C54"/>
    <w:multiLevelType w:val="hybridMultilevel"/>
    <w:tmpl w:val="4B0685FC"/>
    <w:lvl w:ilvl="0" w:tplc="F628F3F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2A2301"/>
    <w:multiLevelType w:val="hybridMultilevel"/>
    <w:tmpl w:val="5FC45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96"/>
    <w:rsid w:val="00017C20"/>
    <w:rsid w:val="00043796"/>
    <w:rsid w:val="000B49FC"/>
    <w:rsid w:val="0015198A"/>
    <w:rsid w:val="00245629"/>
    <w:rsid w:val="002A0F77"/>
    <w:rsid w:val="003841E5"/>
    <w:rsid w:val="00386763"/>
    <w:rsid w:val="003A0153"/>
    <w:rsid w:val="003D0207"/>
    <w:rsid w:val="003D28D8"/>
    <w:rsid w:val="00401124"/>
    <w:rsid w:val="004B692B"/>
    <w:rsid w:val="005258C0"/>
    <w:rsid w:val="00542DE4"/>
    <w:rsid w:val="0055790B"/>
    <w:rsid w:val="00566931"/>
    <w:rsid w:val="00576B20"/>
    <w:rsid w:val="005A4D10"/>
    <w:rsid w:val="005E0866"/>
    <w:rsid w:val="0063165F"/>
    <w:rsid w:val="00700714"/>
    <w:rsid w:val="007F3D95"/>
    <w:rsid w:val="00841611"/>
    <w:rsid w:val="00856C30"/>
    <w:rsid w:val="008C7EE9"/>
    <w:rsid w:val="008E7B0E"/>
    <w:rsid w:val="0095377B"/>
    <w:rsid w:val="009D7075"/>
    <w:rsid w:val="00A23822"/>
    <w:rsid w:val="00A27EA3"/>
    <w:rsid w:val="00A741A6"/>
    <w:rsid w:val="00AD18B8"/>
    <w:rsid w:val="00AF0F6E"/>
    <w:rsid w:val="00C32618"/>
    <w:rsid w:val="00C8658E"/>
    <w:rsid w:val="00CE3C1C"/>
    <w:rsid w:val="00EC3247"/>
    <w:rsid w:val="00ED4563"/>
    <w:rsid w:val="00EE66BD"/>
    <w:rsid w:val="00EF1C93"/>
    <w:rsid w:val="00F9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1726"/>
  <w15:chartTrackingRefBased/>
  <w15:docId w15:val="{107D158A-7CC7-4499-880B-B4DB58C8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0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2A0F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6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2023-06-06T06:20:00Z</cp:lastPrinted>
  <dcterms:created xsi:type="dcterms:W3CDTF">2023-06-05T06:20:00Z</dcterms:created>
  <dcterms:modified xsi:type="dcterms:W3CDTF">2023-06-06T06:22:00Z</dcterms:modified>
</cp:coreProperties>
</file>