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B5" w:rsidRPr="00342A2A" w:rsidRDefault="00B158A1" w:rsidP="00342A2A">
      <w:pPr>
        <w:jc w:val="right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>ПРОЕКТ</w:t>
      </w:r>
    </w:p>
    <w:p w:rsidR="007F00B5" w:rsidRPr="00342A2A" w:rsidRDefault="007F00B5" w:rsidP="00342A2A">
      <w:pPr>
        <w:jc w:val="right"/>
        <w:rPr>
          <w:rFonts w:ascii="PT Astra Serif" w:hAnsi="PT Astra Serif"/>
          <w:color w:val="auto"/>
          <w:sz w:val="28"/>
          <w:szCs w:val="28"/>
        </w:rPr>
      </w:pPr>
    </w:p>
    <w:p w:rsidR="007F00B5" w:rsidRPr="00342A2A" w:rsidRDefault="00B158A1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  <w:bookmarkStart w:id="0" w:name="_Hlk111816236"/>
      <w:r w:rsidRPr="00342A2A">
        <w:rPr>
          <w:rFonts w:ascii="PT Astra Serif" w:hAnsi="PT Astra Serif"/>
          <w:color w:val="auto"/>
          <w:sz w:val="28"/>
          <w:szCs w:val="28"/>
        </w:rPr>
        <w:tab/>
      </w:r>
    </w:p>
    <w:tbl>
      <w:tblPr>
        <w:tblW w:w="0" w:type="auto"/>
        <w:tblLayout w:type="fixed"/>
        <w:tblLook w:val="04A0"/>
      </w:tblPr>
      <w:tblGrid>
        <w:gridCol w:w="9639"/>
      </w:tblGrid>
      <w:tr w:rsidR="00342A2A" w:rsidRPr="00342A2A" w:rsidTr="00342A2A">
        <w:trPr>
          <w:trHeight w:val="567"/>
        </w:trPr>
        <w:tc>
          <w:tcPr>
            <w:tcW w:w="9639" w:type="dxa"/>
            <w:shd w:val="clear" w:color="auto" w:fill="auto"/>
            <w:vAlign w:val="center"/>
          </w:tcPr>
          <w:p w:rsidR="007F00B5" w:rsidRPr="00342A2A" w:rsidRDefault="00B158A1" w:rsidP="00342A2A">
            <w:pPr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42A2A">
              <w:rPr>
                <w:rFonts w:ascii="PT Astra Serif" w:hAnsi="PT Astra Serif"/>
                <w:color w:val="auto"/>
                <w:sz w:val="28"/>
                <w:szCs w:val="28"/>
              </w:rPr>
              <w:t>ПРАВИТЕЛЬСТВО УЛЬЯНОВСКОЙ ОБЛАСТИ</w:t>
            </w:r>
          </w:p>
        </w:tc>
      </w:tr>
      <w:tr w:rsidR="00342A2A" w:rsidRPr="00342A2A" w:rsidTr="00342A2A">
        <w:trPr>
          <w:trHeight w:val="567"/>
        </w:trPr>
        <w:tc>
          <w:tcPr>
            <w:tcW w:w="9639" w:type="dxa"/>
            <w:shd w:val="clear" w:color="auto" w:fill="auto"/>
            <w:vAlign w:val="center"/>
          </w:tcPr>
          <w:p w:rsidR="007F00B5" w:rsidRPr="00342A2A" w:rsidRDefault="00B158A1" w:rsidP="00342A2A">
            <w:pPr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42A2A">
              <w:rPr>
                <w:rFonts w:ascii="PT Astra Serif" w:hAnsi="PT Astra Serif"/>
                <w:color w:val="auto"/>
                <w:sz w:val="28"/>
                <w:szCs w:val="28"/>
              </w:rPr>
              <w:t>П О С Т А Н О В Л Е Н И Е</w:t>
            </w:r>
          </w:p>
        </w:tc>
      </w:tr>
    </w:tbl>
    <w:p w:rsidR="007F00B5" w:rsidRPr="00342A2A" w:rsidRDefault="007F00B5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7F00B5" w:rsidRPr="00342A2A" w:rsidRDefault="007F00B5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7F00B5" w:rsidRPr="00342A2A" w:rsidRDefault="00B158A1" w:rsidP="00342A2A">
      <w:pPr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 w:rsidRPr="00342A2A">
        <w:rPr>
          <w:rFonts w:ascii="PT Astra Serif" w:hAnsi="PT Astra Serif"/>
          <w:b/>
          <w:bCs/>
          <w:color w:val="auto"/>
          <w:sz w:val="28"/>
          <w:szCs w:val="28"/>
        </w:rPr>
        <w:t>О</w:t>
      </w:r>
      <w:bookmarkStart w:id="1" w:name="_Hlk158293716"/>
      <w:bookmarkStart w:id="2" w:name="_Hlk158302676"/>
      <w:bookmarkEnd w:id="0"/>
      <w:r w:rsidR="0084512E" w:rsidRPr="00342A2A">
        <w:rPr>
          <w:rFonts w:ascii="PT Astra Serif" w:hAnsi="PT Astra Serif"/>
          <w:b/>
          <w:bCs/>
          <w:color w:val="auto"/>
          <w:sz w:val="28"/>
          <w:szCs w:val="28"/>
        </w:rPr>
        <w:t xml:space="preserve">б утверждении </w:t>
      </w:r>
      <w:r w:rsidR="004F417B" w:rsidRPr="00342A2A">
        <w:rPr>
          <w:rFonts w:ascii="PT Astra Serif" w:hAnsi="PT Astra Serif"/>
          <w:b/>
          <w:bCs/>
          <w:color w:val="auto"/>
          <w:sz w:val="28"/>
          <w:szCs w:val="28"/>
        </w:rPr>
        <w:t>Положения о порядке</w:t>
      </w:r>
      <w:r w:rsidR="0084512E" w:rsidRPr="00342A2A">
        <w:rPr>
          <w:rFonts w:ascii="PT Astra Serif" w:hAnsi="PT Astra Serif"/>
          <w:b/>
          <w:bCs/>
          <w:color w:val="auto"/>
          <w:sz w:val="28"/>
          <w:szCs w:val="28"/>
        </w:rPr>
        <w:t xml:space="preserve"> </w:t>
      </w:r>
      <w:bookmarkStart w:id="3" w:name="_Hlk173921224"/>
      <w:r w:rsidR="0084512E" w:rsidRPr="00342A2A">
        <w:rPr>
          <w:rFonts w:ascii="PT Astra Serif" w:hAnsi="PT Astra Serif"/>
          <w:b/>
          <w:bCs/>
          <w:color w:val="auto"/>
          <w:sz w:val="28"/>
          <w:szCs w:val="28"/>
        </w:rPr>
        <w:t xml:space="preserve">предоставления </w:t>
      </w:r>
      <w:r w:rsidR="00ED3C6B" w:rsidRPr="00342A2A">
        <w:rPr>
          <w:rFonts w:ascii="PT Astra Serif" w:hAnsi="PT Astra Serif"/>
          <w:b/>
          <w:bCs/>
          <w:color w:val="auto"/>
          <w:sz w:val="28"/>
          <w:szCs w:val="28"/>
        </w:rPr>
        <w:br/>
      </w:r>
      <w:r w:rsidR="0084512E" w:rsidRPr="00342A2A">
        <w:rPr>
          <w:rFonts w:ascii="PT Astra Serif" w:hAnsi="PT Astra Serif"/>
          <w:b/>
          <w:bCs/>
          <w:color w:val="auto"/>
          <w:sz w:val="28"/>
          <w:szCs w:val="28"/>
        </w:rPr>
        <w:t>на территории Ульяновской области дубликата свидетельс</w:t>
      </w:r>
      <w:r w:rsidR="004F417B" w:rsidRPr="00342A2A">
        <w:rPr>
          <w:rFonts w:ascii="PT Astra Serif" w:hAnsi="PT Astra Serif"/>
          <w:b/>
          <w:bCs/>
          <w:color w:val="auto"/>
          <w:sz w:val="28"/>
          <w:szCs w:val="28"/>
        </w:rPr>
        <w:t xml:space="preserve">тва </w:t>
      </w:r>
      <w:r w:rsidR="00ED3C6B" w:rsidRPr="00342A2A">
        <w:rPr>
          <w:rFonts w:ascii="PT Astra Serif" w:hAnsi="PT Astra Serif"/>
          <w:b/>
          <w:bCs/>
          <w:color w:val="auto"/>
          <w:sz w:val="28"/>
          <w:szCs w:val="28"/>
        </w:rPr>
        <w:br/>
      </w:r>
      <w:r w:rsidR="004F417B" w:rsidRPr="00342A2A">
        <w:rPr>
          <w:rFonts w:ascii="PT Astra Serif" w:hAnsi="PT Astra Serif"/>
          <w:b/>
          <w:bCs/>
          <w:color w:val="auto"/>
          <w:sz w:val="28"/>
          <w:szCs w:val="28"/>
        </w:rPr>
        <w:t xml:space="preserve">об осуществлении перевозок </w:t>
      </w:r>
      <w:r w:rsidR="0084512E" w:rsidRPr="00342A2A">
        <w:rPr>
          <w:rFonts w:ascii="PT Astra Serif" w:hAnsi="PT Astra Serif"/>
          <w:b/>
          <w:bCs/>
          <w:color w:val="auto"/>
          <w:sz w:val="28"/>
          <w:szCs w:val="28"/>
        </w:rPr>
        <w:t>по межмуниципальному маршруту регулярных перевозок и дубликата</w:t>
      </w:r>
      <w:r w:rsidR="004F417B" w:rsidRPr="00342A2A">
        <w:rPr>
          <w:rFonts w:ascii="PT Astra Serif" w:hAnsi="PT Astra Serif"/>
          <w:b/>
          <w:bCs/>
          <w:color w:val="auto"/>
          <w:sz w:val="28"/>
          <w:szCs w:val="28"/>
        </w:rPr>
        <w:t xml:space="preserve"> карты</w:t>
      </w:r>
      <w:r w:rsidR="0084512E" w:rsidRPr="00342A2A">
        <w:rPr>
          <w:rFonts w:ascii="PT Astra Serif" w:hAnsi="PT Astra Serif"/>
          <w:b/>
          <w:bCs/>
          <w:color w:val="auto"/>
          <w:sz w:val="28"/>
          <w:szCs w:val="28"/>
        </w:rPr>
        <w:t xml:space="preserve"> указанного маршрута</w:t>
      </w:r>
      <w:r w:rsidR="0084512E" w:rsidRPr="00342A2A">
        <w:rPr>
          <w:rFonts w:ascii="PT Astra Serif" w:hAnsi="PT Astra Serif"/>
          <w:b/>
          <w:bCs/>
          <w:color w:val="auto"/>
          <w:sz w:val="28"/>
          <w:szCs w:val="28"/>
        </w:rPr>
        <w:br/>
      </w:r>
      <w:bookmarkEnd w:id="1"/>
      <w:bookmarkEnd w:id="2"/>
      <w:bookmarkEnd w:id="3"/>
    </w:p>
    <w:p w:rsidR="007F00B5" w:rsidRPr="00342A2A" w:rsidRDefault="007F00B5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FC58B0" w:rsidRPr="00342A2A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proofErr w:type="gramStart"/>
      <w:r w:rsidRPr="00342A2A">
        <w:rPr>
          <w:rFonts w:ascii="PT Astra Serif" w:hAnsi="PT Astra Serif"/>
          <w:color w:val="auto"/>
          <w:sz w:val="28"/>
          <w:szCs w:val="28"/>
        </w:rPr>
        <w:t>В соответствии с</w:t>
      </w:r>
      <w:r w:rsidR="00A00DE0" w:rsidRPr="00342A2A">
        <w:rPr>
          <w:rFonts w:ascii="PT Astra Serif" w:hAnsi="PT Astra Serif"/>
          <w:color w:val="auto"/>
          <w:sz w:val="28"/>
          <w:szCs w:val="28"/>
        </w:rPr>
        <w:t>о статьёй 29²</w:t>
      </w:r>
      <w:r w:rsidR="00D23F98" w:rsidRPr="00342A2A">
        <w:rPr>
          <w:rFonts w:ascii="PT Astra Serif" w:hAnsi="PT Astra Serif"/>
          <w:color w:val="auto"/>
          <w:sz w:val="28"/>
          <w:szCs w:val="28"/>
        </w:rPr>
        <w:t xml:space="preserve"> Федерального закона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 от 13.07.2015 </w:t>
      </w:r>
      <w:r w:rsidR="00D23F98" w:rsidRPr="00342A2A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8A3E7C">
        <w:rPr>
          <w:rFonts w:ascii="PT Astra Serif" w:hAnsi="PT Astra Serif"/>
          <w:color w:val="auto"/>
          <w:sz w:val="28"/>
          <w:szCs w:val="28"/>
        </w:rPr>
        <w:t xml:space="preserve">статьёй 4 </w:t>
      </w:r>
      <w:r w:rsidR="00D23F98" w:rsidRPr="008A3E7C">
        <w:rPr>
          <w:rFonts w:ascii="PT Astra Serif" w:hAnsi="PT Astra Serif"/>
          <w:color w:val="auto"/>
          <w:sz w:val="28"/>
          <w:szCs w:val="28"/>
        </w:rPr>
        <w:t>Зако</w:t>
      </w:r>
      <w:r w:rsidR="00D23F98" w:rsidRPr="00342A2A">
        <w:rPr>
          <w:rFonts w:ascii="PT Astra Serif" w:hAnsi="PT Astra Serif"/>
          <w:color w:val="auto"/>
          <w:sz w:val="28"/>
          <w:szCs w:val="28"/>
        </w:rPr>
        <w:t>н</w:t>
      </w:r>
      <w:r w:rsidR="008A3E7C">
        <w:rPr>
          <w:rFonts w:ascii="PT Astra Serif" w:hAnsi="PT Astra Serif"/>
          <w:color w:val="auto"/>
          <w:sz w:val="28"/>
          <w:szCs w:val="28"/>
        </w:rPr>
        <w:t>а</w:t>
      </w:r>
      <w:r w:rsidR="00D23F98" w:rsidRPr="00342A2A">
        <w:rPr>
          <w:rFonts w:ascii="PT Astra Serif" w:hAnsi="PT Astra Serif"/>
          <w:color w:val="auto"/>
          <w:sz w:val="28"/>
          <w:szCs w:val="28"/>
        </w:rPr>
        <w:t xml:space="preserve"> Уль</w:t>
      </w:r>
      <w:r w:rsidR="00DA4E56" w:rsidRPr="00342A2A">
        <w:rPr>
          <w:rFonts w:ascii="PT Astra Serif" w:hAnsi="PT Astra Serif"/>
          <w:color w:val="auto"/>
          <w:sz w:val="28"/>
          <w:szCs w:val="28"/>
        </w:rPr>
        <w:t>яновской области от 04.12.2007 №</w:t>
      </w:r>
      <w:r w:rsidR="00D23F98" w:rsidRPr="00342A2A">
        <w:rPr>
          <w:rFonts w:ascii="PT Astra Serif" w:hAnsi="PT Astra Serif"/>
          <w:color w:val="auto"/>
          <w:sz w:val="28"/>
          <w:szCs w:val="28"/>
        </w:rPr>
        <w:t xml:space="preserve"> 209-ЗО «О правовом регулировании отдельных вопросов, возникающих в сфере организации в границах территории Ульяновской области транспортного</w:t>
      </w:r>
      <w:proofErr w:type="gramEnd"/>
      <w:r w:rsidR="00D23F98" w:rsidRPr="00342A2A">
        <w:rPr>
          <w:rFonts w:ascii="PT Astra Serif" w:hAnsi="PT Astra Serif"/>
          <w:color w:val="auto"/>
          <w:sz w:val="28"/>
          <w:szCs w:val="28"/>
        </w:rPr>
        <w:t xml:space="preserve"> обслуживания населения автомобильным транспортом»</w:t>
      </w:r>
      <w:r w:rsidR="00B158A1" w:rsidRPr="00342A2A">
        <w:rPr>
          <w:rFonts w:ascii="PT Astra Serif" w:hAnsi="PT Astra Serif"/>
          <w:color w:val="auto"/>
          <w:sz w:val="28"/>
          <w:szCs w:val="28"/>
        </w:rPr>
        <w:t xml:space="preserve">, Правительство Ульяновской области </w:t>
      </w:r>
      <w:proofErr w:type="gramStart"/>
      <w:r w:rsidR="00B158A1" w:rsidRPr="00342A2A">
        <w:rPr>
          <w:rFonts w:ascii="PT Astra Serif" w:hAnsi="PT Astra Serif"/>
          <w:color w:val="auto"/>
          <w:sz w:val="28"/>
          <w:szCs w:val="28"/>
        </w:rPr>
        <w:t>п</w:t>
      </w:r>
      <w:proofErr w:type="gramEnd"/>
      <w:r w:rsidR="00B158A1" w:rsidRPr="00342A2A">
        <w:rPr>
          <w:rFonts w:ascii="PT Astra Serif" w:hAnsi="PT Astra Serif"/>
          <w:color w:val="auto"/>
          <w:sz w:val="28"/>
          <w:szCs w:val="28"/>
        </w:rPr>
        <w:t xml:space="preserve"> о с т а н о в л я е т:</w:t>
      </w:r>
      <w:bookmarkStart w:id="4" w:name="_Hlk158293756"/>
    </w:p>
    <w:p w:rsidR="007F00B5" w:rsidRPr="00342A2A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 xml:space="preserve">1. Утвердить прилагаемое </w:t>
      </w:r>
      <w:r w:rsidR="00B158A1" w:rsidRPr="00342A2A">
        <w:rPr>
          <w:rFonts w:ascii="PT Astra Serif" w:hAnsi="PT Astra Serif"/>
          <w:color w:val="auto"/>
          <w:sz w:val="28"/>
          <w:szCs w:val="28"/>
        </w:rPr>
        <w:t xml:space="preserve">Положение </w:t>
      </w:r>
      <w:bookmarkEnd w:id="4"/>
      <w:r w:rsidRPr="00342A2A">
        <w:rPr>
          <w:rFonts w:ascii="PT Astra Serif" w:hAnsi="PT Astra Serif"/>
          <w:color w:val="auto"/>
          <w:sz w:val="28"/>
          <w:szCs w:val="28"/>
        </w:rPr>
        <w:t xml:space="preserve">о порядке предоставления </w:t>
      </w:r>
      <w:r w:rsidR="005116DF" w:rsidRPr="00342A2A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на территории Ульяновской области дубликата свидетельства </w:t>
      </w:r>
      <w:r w:rsidR="005116DF" w:rsidRPr="00342A2A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>об осуществлении перевозок по межмуниципальному маршруту регулярных перевозок и дубликата карты указанного маршрута</w:t>
      </w:r>
      <w:r w:rsidR="007A1A46" w:rsidRPr="00342A2A">
        <w:rPr>
          <w:rFonts w:ascii="PT Astra Serif" w:hAnsi="PT Astra Serif"/>
          <w:color w:val="auto"/>
          <w:sz w:val="28"/>
          <w:szCs w:val="28"/>
        </w:rPr>
        <w:t>.</w:t>
      </w:r>
    </w:p>
    <w:p w:rsidR="007F00B5" w:rsidRPr="00342A2A" w:rsidRDefault="00B158A1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7F00B5" w:rsidRPr="00342A2A" w:rsidRDefault="007F00B5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7F00B5" w:rsidRPr="00342A2A" w:rsidRDefault="007F00B5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FC58B0" w:rsidRPr="00342A2A" w:rsidRDefault="00FC58B0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7F00B5" w:rsidRPr="00342A2A" w:rsidRDefault="00B158A1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>Председатель</w:t>
      </w:r>
    </w:p>
    <w:p w:rsidR="007F00B5" w:rsidRPr="00342A2A" w:rsidRDefault="00B158A1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342A2A">
        <w:rPr>
          <w:rFonts w:ascii="PT Astra Serif" w:hAnsi="PT Astra Serif"/>
          <w:color w:val="auto"/>
          <w:sz w:val="28"/>
          <w:szCs w:val="28"/>
        </w:rPr>
        <w:t>В.Н.Разумков</w:t>
      </w:r>
      <w:proofErr w:type="spellEnd"/>
    </w:p>
    <w:p w:rsidR="00342A2A" w:rsidRP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P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P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P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P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P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P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P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P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Default="00342A2A" w:rsidP="00342A2A">
      <w:pPr>
        <w:jc w:val="both"/>
        <w:rPr>
          <w:rFonts w:ascii="PT Astra Serif" w:hAnsi="PT Astra Serif"/>
          <w:color w:val="auto"/>
          <w:sz w:val="28"/>
          <w:szCs w:val="28"/>
        </w:rPr>
        <w:sectPr w:rsidR="00342A2A" w:rsidSect="00342A2A">
          <w:headerReference w:type="default" r:id="rId8"/>
          <w:headerReference w:type="first" r:id="rId9"/>
          <w:pgSz w:w="11907" w:h="16840"/>
          <w:pgMar w:top="1134" w:right="567" w:bottom="1134" w:left="1701" w:header="709" w:footer="709" w:gutter="0"/>
          <w:cols w:space="720"/>
          <w:titlePg/>
          <w:docGrid w:linePitch="326"/>
        </w:sectPr>
      </w:pPr>
    </w:p>
    <w:tbl>
      <w:tblPr>
        <w:tblStyle w:val="afe"/>
        <w:tblW w:w="140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50"/>
        <w:gridCol w:w="2679"/>
        <w:gridCol w:w="4242"/>
        <w:gridCol w:w="4242"/>
      </w:tblGrid>
      <w:tr w:rsidR="00342A2A" w:rsidRPr="00342A2A" w:rsidTr="00342A2A"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342A2A" w:rsidRPr="00342A2A" w:rsidRDefault="00342A2A" w:rsidP="00342A2A">
            <w:pPr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bookmarkStart w:id="5" w:name="_Hlk118972090"/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342A2A" w:rsidRPr="00342A2A" w:rsidRDefault="00342A2A" w:rsidP="00342A2A">
            <w:pPr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342A2A" w:rsidRPr="00342A2A" w:rsidRDefault="00342A2A" w:rsidP="00342A2A">
            <w:pPr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42A2A">
              <w:rPr>
                <w:rFonts w:ascii="PT Astra Serif" w:hAnsi="PT Astra Serif"/>
                <w:color w:val="auto"/>
                <w:sz w:val="28"/>
                <w:szCs w:val="28"/>
              </w:rPr>
              <w:t>УТВЕРЖДЕНО</w:t>
            </w:r>
          </w:p>
          <w:p w:rsidR="00771528" w:rsidRDefault="00771528" w:rsidP="00342A2A">
            <w:pPr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342A2A" w:rsidRPr="00342A2A" w:rsidRDefault="00342A2A" w:rsidP="00342A2A">
            <w:pPr>
              <w:jc w:val="center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42A2A">
              <w:rPr>
                <w:rFonts w:ascii="PT Astra Serif" w:hAnsi="PT Astra Serif"/>
                <w:color w:val="auto"/>
                <w:sz w:val="28"/>
                <w:szCs w:val="28"/>
              </w:rPr>
              <w:t>постановлением Правительства Ульяновской области</w:t>
            </w:r>
          </w:p>
          <w:p w:rsidR="00342A2A" w:rsidRPr="00342A2A" w:rsidRDefault="00342A2A" w:rsidP="00342A2A">
            <w:pPr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342A2A" w:rsidRPr="00342A2A" w:rsidRDefault="00342A2A" w:rsidP="00342A2A">
            <w:pPr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</w:tr>
    </w:tbl>
    <w:p w:rsidR="007F00B5" w:rsidRPr="00342A2A" w:rsidRDefault="007F00B5" w:rsidP="00342A2A">
      <w:pPr>
        <w:jc w:val="both"/>
        <w:rPr>
          <w:rFonts w:ascii="PT Astra Serif" w:hAnsi="PT Astra Serif"/>
          <w:color w:val="auto"/>
          <w:sz w:val="28"/>
          <w:szCs w:val="28"/>
          <w:highlight w:val="yellow"/>
        </w:rPr>
      </w:pPr>
      <w:bookmarkStart w:id="6" w:name="_Hlk172716081"/>
      <w:bookmarkEnd w:id="5"/>
    </w:p>
    <w:p w:rsidR="007F00B5" w:rsidRPr="00342A2A" w:rsidRDefault="00342A2A" w:rsidP="00342A2A">
      <w:pPr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  <w:r w:rsidRPr="00342A2A">
        <w:rPr>
          <w:rFonts w:ascii="PT Astra Serif" w:hAnsi="PT Astra Serif"/>
          <w:b/>
          <w:bCs/>
          <w:color w:val="auto"/>
          <w:sz w:val="28"/>
          <w:szCs w:val="28"/>
        </w:rPr>
        <w:t xml:space="preserve">ПОЛОЖЕНИЕ </w:t>
      </w:r>
      <w:bookmarkStart w:id="7" w:name="_Hlk174009768"/>
      <w:r w:rsidR="003168EC" w:rsidRPr="00342A2A">
        <w:rPr>
          <w:rFonts w:ascii="PT Astra Serif" w:hAnsi="PT Astra Serif"/>
          <w:b/>
          <w:bCs/>
          <w:color w:val="auto"/>
          <w:sz w:val="28"/>
          <w:szCs w:val="28"/>
        </w:rPr>
        <w:br/>
      </w:r>
      <w:bookmarkEnd w:id="6"/>
      <w:bookmarkEnd w:id="7"/>
      <w:r w:rsidR="00FC58B0" w:rsidRPr="00342A2A">
        <w:rPr>
          <w:rFonts w:ascii="PT Astra Serif" w:hAnsi="PT Astra Serif"/>
          <w:b/>
          <w:bCs/>
          <w:color w:val="auto"/>
          <w:sz w:val="28"/>
          <w:szCs w:val="28"/>
        </w:rPr>
        <w:t>о порядке предоставления на территории Ульяновской области дубликата свидетельства об осуществлении перевозок по межмуниципальному маршруту регулярных перевозок и дубликата карты указанного маршрута</w:t>
      </w:r>
      <w:r w:rsidR="00FC58B0" w:rsidRPr="00342A2A">
        <w:rPr>
          <w:rFonts w:ascii="PT Astra Serif" w:hAnsi="PT Astra Serif"/>
          <w:b/>
          <w:bCs/>
          <w:color w:val="auto"/>
          <w:sz w:val="28"/>
          <w:szCs w:val="28"/>
        </w:rPr>
        <w:br/>
      </w:r>
    </w:p>
    <w:p w:rsidR="0093479C" w:rsidRPr="00342A2A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 xml:space="preserve">1. </w:t>
      </w:r>
      <w:proofErr w:type="gramStart"/>
      <w:r w:rsidRPr="00342A2A">
        <w:rPr>
          <w:rFonts w:ascii="PT Astra Serif" w:hAnsi="PT Astra Serif"/>
          <w:color w:val="auto"/>
          <w:sz w:val="28"/>
          <w:szCs w:val="28"/>
        </w:rPr>
        <w:t xml:space="preserve">Настоящее Положение устанавливает порядок предоставления 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br/>
      </w:r>
      <w:r w:rsidR="00D71D85" w:rsidRPr="00342A2A">
        <w:rPr>
          <w:rFonts w:ascii="PT Astra Serif" w:hAnsi="PT Astra Serif"/>
          <w:color w:val="auto"/>
          <w:sz w:val="28"/>
          <w:szCs w:val="28"/>
        </w:rPr>
        <w:t xml:space="preserve">на территории Ульяновской области 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дубликата свидетельства </w:t>
      </w:r>
      <w:r w:rsidR="00B41845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>об осуществлении перевозок по межмуниципальному маршруту регулярных перевозок и дубликата карты межмуниципального маршрута регулярных перевозок (далее –</w:t>
      </w:r>
      <w:r w:rsidR="008A3E7C">
        <w:rPr>
          <w:rFonts w:ascii="PT Astra Serif" w:hAnsi="PT Astra Serif"/>
          <w:color w:val="auto"/>
          <w:sz w:val="28"/>
          <w:szCs w:val="28"/>
        </w:rPr>
        <w:t xml:space="preserve"> 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>дубликат свидетельства, дубликат карты маршрута соответственно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), юридическим лицам, индивидуальным предпринимателям </w:t>
      </w:r>
      <w:r w:rsidR="008A3E7C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>или уп</w:t>
      </w:r>
      <w:r w:rsidR="00D71D85" w:rsidRPr="00342A2A">
        <w:rPr>
          <w:rFonts w:ascii="PT Astra Serif" w:hAnsi="PT Astra Serif"/>
          <w:color w:val="auto"/>
          <w:sz w:val="28"/>
          <w:szCs w:val="28"/>
        </w:rPr>
        <w:t>олномоченным участникам договоров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 простого товарищества </w:t>
      </w:r>
      <w:r w:rsidR="008A3E7C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>(далее – заявитель)</w:t>
      </w:r>
      <w:r w:rsidR="00A30283" w:rsidRPr="00342A2A">
        <w:rPr>
          <w:rFonts w:ascii="PT Astra Serif" w:hAnsi="PT Astra Serif"/>
          <w:color w:val="auto"/>
          <w:sz w:val="28"/>
          <w:szCs w:val="28"/>
        </w:rPr>
        <w:t>,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 сведения о которых включены в реестр межмуниципальных маршрутов регулярных перевозок на территории Ульяновской области, </w:t>
      </w:r>
      <w:r w:rsidR="008A3E7C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>и</w:t>
      </w:r>
      <w:proofErr w:type="gramEnd"/>
      <w:r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proofErr w:type="gramStart"/>
      <w:r w:rsidRPr="00342A2A">
        <w:rPr>
          <w:rFonts w:ascii="PT Astra Serif" w:hAnsi="PT Astra Serif"/>
          <w:color w:val="auto"/>
          <w:sz w:val="28"/>
          <w:szCs w:val="28"/>
        </w:rPr>
        <w:t xml:space="preserve">которым ранее были выданы свидетельство об осуществлении перевозок </w:t>
      </w:r>
      <w:r w:rsidR="008A3E7C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по маршруту регулярных перевозок (далее – свидетельство) и (или) карта маршрута регулярных перевозок (далее – карта маршрута) в соответствии </w:t>
      </w:r>
      <w:r w:rsidR="008A3E7C">
        <w:rPr>
          <w:rFonts w:ascii="PT Astra Serif" w:hAnsi="PT Astra Serif"/>
          <w:color w:val="auto"/>
          <w:sz w:val="28"/>
          <w:szCs w:val="28"/>
        </w:rPr>
        <w:br/>
      </w:r>
      <w:r w:rsidR="00413DB2" w:rsidRPr="00342A2A">
        <w:rPr>
          <w:rFonts w:ascii="PT Astra Serif" w:hAnsi="PT Astra Serif"/>
          <w:color w:val="auto"/>
          <w:sz w:val="28"/>
          <w:szCs w:val="28"/>
        </w:rPr>
        <w:t xml:space="preserve">с пунктом 8 статьи 14, статьёй 19 и частью 6 статьи 39 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Федерального закона </w:t>
      </w:r>
      <w:r w:rsidR="008A3E7C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от 13.07.2015 № 220-ФЗ «Об организации регулярных перевозок пассажиров </w:t>
      </w:r>
      <w:r w:rsidR="008A3E7C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>и багажа автомобильным транспортом и городским наземным электрическим транспортом в Российской Федерации и</w:t>
      </w:r>
      <w:proofErr w:type="gramEnd"/>
      <w:r w:rsidRPr="00342A2A">
        <w:rPr>
          <w:rFonts w:ascii="PT Astra Serif" w:hAnsi="PT Astra Serif"/>
          <w:color w:val="auto"/>
          <w:sz w:val="28"/>
          <w:szCs w:val="28"/>
        </w:rPr>
        <w:t xml:space="preserve"> о внесении изменений в отдельные законодательные акты Российской Федерации» (далее </w:t>
      </w:r>
      <w:r w:rsidRPr="008A3E7C">
        <w:rPr>
          <w:rFonts w:ascii="PT Astra Serif" w:hAnsi="PT Astra Serif"/>
          <w:color w:val="auto"/>
          <w:sz w:val="28"/>
          <w:szCs w:val="28"/>
        </w:rPr>
        <w:t>– Федеральный зак</w:t>
      </w:r>
      <w:r w:rsidR="005116DF" w:rsidRPr="008A3E7C">
        <w:rPr>
          <w:rFonts w:ascii="PT Astra Serif" w:hAnsi="PT Astra Serif"/>
          <w:color w:val="auto"/>
          <w:sz w:val="28"/>
          <w:szCs w:val="28"/>
        </w:rPr>
        <w:t>он</w:t>
      </w:r>
      <w:r w:rsidRPr="008A3E7C">
        <w:rPr>
          <w:rFonts w:ascii="PT Astra Serif" w:hAnsi="PT Astra Serif"/>
          <w:color w:val="auto"/>
          <w:sz w:val="28"/>
          <w:szCs w:val="28"/>
        </w:rPr>
        <w:t xml:space="preserve"> </w:t>
      </w:r>
      <w:r w:rsidR="008A3E7C" w:rsidRPr="00342A2A">
        <w:rPr>
          <w:rFonts w:ascii="PT Astra Serif" w:hAnsi="PT Astra Serif"/>
          <w:color w:val="auto"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8A3E7C">
        <w:rPr>
          <w:rFonts w:ascii="PT Astra Serif" w:hAnsi="PT Astra Serif"/>
          <w:color w:val="auto"/>
          <w:sz w:val="28"/>
          <w:szCs w:val="28"/>
        </w:rPr>
        <w:t>).</w:t>
      </w:r>
    </w:p>
    <w:p w:rsidR="00897163" w:rsidRPr="008A3E7C" w:rsidRDefault="0093479C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 xml:space="preserve">2. </w:t>
      </w:r>
      <w:r w:rsidR="00897163" w:rsidRPr="00342A2A">
        <w:rPr>
          <w:rFonts w:ascii="PT Astra Serif" w:hAnsi="PT Astra Serif"/>
          <w:color w:val="auto"/>
          <w:sz w:val="28"/>
          <w:szCs w:val="28"/>
        </w:rPr>
        <w:t xml:space="preserve">Для целей настоящего </w:t>
      </w:r>
      <w:r w:rsidR="00897163" w:rsidRPr="008A3E7C">
        <w:rPr>
          <w:rFonts w:ascii="PT Astra Serif" w:hAnsi="PT Astra Serif"/>
          <w:color w:val="auto"/>
          <w:sz w:val="28"/>
          <w:szCs w:val="28"/>
        </w:rPr>
        <w:t>Положения:</w:t>
      </w:r>
    </w:p>
    <w:p w:rsidR="00897163" w:rsidRPr="00342A2A" w:rsidRDefault="00897163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proofErr w:type="gramStart"/>
      <w:r w:rsidRPr="00342A2A">
        <w:rPr>
          <w:rFonts w:ascii="PT Astra Serif" w:hAnsi="PT Astra Serif"/>
          <w:color w:val="auto"/>
          <w:sz w:val="28"/>
          <w:szCs w:val="28"/>
        </w:rPr>
        <w:t>1) п</w:t>
      </w:r>
      <w:r w:rsidR="00124AAC" w:rsidRPr="00342A2A">
        <w:rPr>
          <w:rFonts w:ascii="PT Astra Serif" w:hAnsi="PT Astra Serif"/>
          <w:color w:val="auto"/>
          <w:sz w:val="28"/>
          <w:szCs w:val="28"/>
        </w:rPr>
        <w:t>онятия «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>межмуниципальн</w:t>
      </w:r>
      <w:r w:rsidR="00124AAC" w:rsidRPr="00342A2A">
        <w:rPr>
          <w:rFonts w:ascii="PT Astra Serif" w:hAnsi="PT Astra Serif"/>
          <w:color w:val="auto"/>
          <w:sz w:val="28"/>
          <w:szCs w:val="28"/>
        </w:rPr>
        <w:t>ый маршрут регулярных перевозок»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 xml:space="preserve">, </w:t>
      </w:r>
      <w:r w:rsidR="00124AAC" w:rsidRPr="00342A2A">
        <w:rPr>
          <w:rFonts w:ascii="PT Astra Serif" w:hAnsi="PT Astra Serif"/>
          <w:color w:val="auto"/>
          <w:sz w:val="28"/>
          <w:szCs w:val="28"/>
        </w:rPr>
        <w:t>«начальный остановочный пункт», «конечный остановочный пункт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 xml:space="preserve">, </w:t>
      </w:r>
      <w:r w:rsidR="007927EC" w:rsidRPr="00342A2A">
        <w:rPr>
          <w:rFonts w:ascii="PT Astra Serif" w:hAnsi="PT Astra Serif"/>
          <w:color w:val="auto"/>
          <w:sz w:val="28"/>
          <w:szCs w:val="28"/>
        </w:rPr>
        <w:t>«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>свидетельство об осуществлении перевозок по м</w:t>
      </w:r>
      <w:r w:rsidR="007927EC" w:rsidRPr="00342A2A">
        <w:rPr>
          <w:rFonts w:ascii="PT Astra Serif" w:hAnsi="PT Astra Serif"/>
          <w:color w:val="auto"/>
          <w:sz w:val="28"/>
          <w:szCs w:val="28"/>
        </w:rPr>
        <w:t>аршруту регулярных перевозок», «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>карт</w:t>
      </w:r>
      <w:r w:rsidR="007927EC" w:rsidRPr="00342A2A">
        <w:rPr>
          <w:rFonts w:ascii="PT Astra Serif" w:hAnsi="PT Astra Serif"/>
          <w:color w:val="auto"/>
          <w:sz w:val="28"/>
          <w:szCs w:val="28"/>
        </w:rPr>
        <w:t>а маршрута регулярных перевозок», «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>участники</w:t>
      </w:r>
      <w:r w:rsidR="007927EC" w:rsidRPr="00342A2A">
        <w:rPr>
          <w:rFonts w:ascii="PT Astra Serif" w:hAnsi="PT Astra Serif"/>
          <w:color w:val="auto"/>
          <w:sz w:val="28"/>
          <w:szCs w:val="28"/>
        </w:rPr>
        <w:t xml:space="preserve"> договора простого товарищества», «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>уполномоченный участник д</w:t>
      </w:r>
      <w:r w:rsidR="007927EC" w:rsidRPr="00342A2A">
        <w:rPr>
          <w:rFonts w:ascii="PT Astra Serif" w:hAnsi="PT Astra Serif"/>
          <w:color w:val="auto"/>
          <w:sz w:val="28"/>
          <w:szCs w:val="28"/>
        </w:rPr>
        <w:t>оговора простого товарищества»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 xml:space="preserve">, </w:t>
      </w:r>
      <w:r w:rsidR="007927EC" w:rsidRPr="00342A2A">
        <w:rPr>
          <w:rFonts w:ascii="PT Astra Serif" w:hAnsi="PT Astra Serif"/>
          <w:color w:val="auto"/>
          <w:sz w:val="28"/>
          <w:szCs w:val="28"/>
        </w:rPr>
        <w:t>и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 xml:space="preserve">спользуются в значениях, </w:t>
      </w:r>
      <w:r w:rsidR="008A3E7C">
        <w:rPr>
          <w:rFonts w:ascii="PT Astra Serif" w:hAnsi="PT Astra Serif"/>
          <w:color w:val="auto"/>
          <w:sz w:val="28"/>
          <w:szCs w:val="28"/>
        </w:rPr>
        <w:t>определённых</w:t>
      </w:r>
      <w:r w:rsidR="00413DB2" w:rsidRPr="00342A2A">
        <w:rPr>
          <w:rFonts w:ascii="PT Astra Serif" w:hAnsi="PT Astra Serif"/>
          <w:color w:val="auto"/>
          <w:sz w:val="28"/>
          <w:szCs w:val="28"/>
        </w:rPr>
        <w:t xml:space="preserve"> в Федеральном </w:t>
      </w:r>
      <w:hyperlink r:id="rId10" w:history="1">
        <w:r w:rsidR="00413DB2" w:rsidRPr="00342A2A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законе</w:t>
        </w:r>
      </w:hyperlink>
      <w:r w:rsidR="007927EC"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r w:rsidR="008A3E7C" w:rsidRPr="00342A2A">
        <w:rPr>
          <w:rFonts w:ascii="PT Astra Serif" w:hAnsi="PT Astra Serif"/>
          <w:color w:val="auto"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</w:t>
      </w:r>
      <w:proofErr w:type="gramEnd"/>
      <w:r w:rsidR="008A3E7C" w:rsidRPr="00342A2A">
        <w:rPr>
          <w:rFonts w:ascii="PT Astra Serif" w:hAnsi="PT Astra Serif"/>
          <w:color w:val="auto"/>
          <w:sz w:val="28"/>
          <w:szCs w:val="28"/>
        </w:rPr>
        <w:t xml:space="preserve"> изменений в отдельные законодательные акты Российской Федерации»</w:t>
      </w:r>
      <w:r w:rsidRPr="00342A2A">
        <w:rPr>
          <w:rFonts w:ascii="PT Astra Serif" w:hAnsi="PT Astra Serif"/>
          <w:color w:val="auto"/>
          <w:sz w:val="28"/>
          <w:szCs w:val="28"/>
        </w:rPr>
        <w:t>;</w:t>
      </w:r>
    </w:p>
    <w:p w:rsidR="00897163" w:rsidRPr="00342A2A" w:rsidRDefault="00897163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lastRenderedPageBreak/>
        <w:t xml:space="preserve">2) </w:t>
      </w:r>
      <w:r w:rsidR="008A3E7C">
        <w:rPr>
          <w:rFonts w:ascii="PT Astra Serif" w:hAnsi="PT Astra Serif"/>
          <w:color w:val="auto"/>
          <w:sz w:val="28"/>
          <w:szCs w:val="28"/>
        </w:rPr>
        <w:t xml:space="preserve">понятие 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областной уполномоченный </w:t>
      </w:r>
      <w:r w:rsidRPr="008A3E7C">
        <w:rPr>
          <w:rFonts w:ascii="PT Astra Serif" w:hAnsi="PT Astra Serif"/>
          <w:color w:val="auto"/>
          <w:sz w:val="28"/>
          <w:szCs w:val="28"/>
        </w:rPr>
        <w:t xml:space="preserve">орган </w:t>
      </w:r>
      <w:r w:rsidR="008A3E7C">
        <w:rPr>
          <w:rFonts w:ascii="PT Astra Serif" w:hAnsi="PT Astra Serif"/>
          <w:color w:val="auto"/>
          <w:sz w:val="28"/>
          <w:szCs w:val="28"/>
        </w:rPr>
        <w:t>означает</w:t>
      </w:r>
      <w:r w:rsidRPr="008A3E7C">
        <w:rPr>
          <w:rFonts w:ascii="PT Astra Serif" w:hAnsi="PT Astra Serif"/>
          <w:color w:val="auto"/>
          <w:sz w:val="28"/>
          <w:szCs w:val="28"/>
        </w:rPr>
        <w:t xml:space="preserve"> исполнительный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 орган Ульяновской области, осуществляющий государственное управление </w:t>
      </w:r>
      <w:r w:rsidR="008A3E7C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в сфере организации транспортного обслуживания населения автомобильным транспортом по </w:t>
      </w:r>
      <w:r w:rsidRPr="008A3E7C">
        <w:rPr>
          <w:rFonts w:ascii="PT Astra Serif" w:hAnsi="PT Astra Serif"/>
          <w:color w:val="auto"/>
          <w:sz w:val="28"/>
          <w:szCs w:val="28"/>
        </w:rPr>
        <w:t>межмуниципальным маршрутам</w:t>
      </w:r>
      <w:r w:rsidR="008A3E7C" w:rsidRPr="008A3E7C">
        <w:rPr>
          <w:rFonts w:ascii="PT Astra Serif" w:hAnsi="PT Astra Serif"/>
          <w:color w:val="auto"/>
          <w:sz w:val="28"/>
          <w:szCs w:val="28"/>
        </w:rPr>
        <w:t xml:space="preserve"> регулярных перевозок</w:t>
      </w:r>
      <w:r w:rsidR="00DF03E3" w:rsidRPr="008A3E7C">
        <w:rPr>
          <w:rFonts w:ascii="PT Astra Serif" w:hAnsi="PT Astra Serif"/>
          <w:color w:val="auto"/>
          <w:sz w:val="28"/>
          <w:szCs w:val="28"/>
        </w:rPr>
        <w:t>.</w:t>
      </w:r>
    </w:p>
    <w:p w:rsidR="00897163" w:rsidRPr="00342A2A" w:rsidRDefault="00897163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 xml:space="preserve">3. </w:t>
      </w:r>
      <w:r w:rsidR="008A3E7C" w:rsidRPr="000A6BD4">
        <w:rPr>
          <w:rFonts w:ascii="PT Astra Serif" w:hAnsi="PT Astra Serif"/>
          <w:color w:val="auto"/>
          <w:sz w:val="28"/>
          <w:szCs w:val="28"/>
        </w:rPr>
        <w:t>Дубликаты свидетельств и (или) дубликаты</w:t>
      </w:r>
      <w:r w:rsidRPr="000A6BD4">
        <w:rPr>
          <w:rFonts w:ascii="PT Astra Serif" w:hAnsi="PT Astra Serif"/>
          <w:color w:val="auto"/>
          <w:sz w:val="28"/>
          <w:szCs w:val="28"/>
        </w:rPr>
        <w:t xml:space="preserve"> карт маршрутов </w:t>
      </w:r>
      <w:r w:rsidR="008A3E7C" w:rsidRPr="000A6BD4">
        <w:rPr>
          <w:rFonts w:ascii="PT Astra Serif" w:hAnsi="PT Astra Serif"/>
          <w:color w:val="auto"/>
          <w:sz w:val="28"/>
          <w:szCs w:val="28"/>
        </w:rPr>
        <w:t>предоставляет областной уполномоченный</w:t>
      </w:r>
      <w:r w:rsidRPr="000A6BD4">
        <w:rPr>
          <w:rFonts w:ascii="PT Astra Serif" w:hAnsi="PT Astra Serif"/>
          <w:color w:val="auto"/>
          <w:sz w:val="28"/>
          <w:szCs w:val="28"/>
        </w:rPr>
        <w:t xml:space="preserve"> орган.</w:t>
      </w:r>
    </w:p>
    <w:p w:rsidR="00FC58B0" w:rsidRPr="00342A2A" w:rsidRDefault="00BC2EB5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>4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. </w:t>
      </w:r>
      <w:r w:rsidR="00AB4FFA" w:rsidRPr="00342A2A">
        <w:rPr>
          <w:rFonts w:ascii="PT Astra Serif" w:hAnsi="PT Astra Serif"/>
          <w:color w:val="auto"/>
          <w:sz w:val="28"/>
          <w:szCs w:val="28"/>
        </w:rPr>
        <w:t>В случае утраты свидетельства или карты маршрута</w:t>
      </w:r>
      <w:r w:rsidR="00AB4FFA" w:rsidRPr="000A6BD4">
        <w:rPr>
          <w:rFonts w:ascii="PT Astra Serif" w:hAnsi="PT Astra Serif"/>
          <w:color w:val="auto"/>
          <w:sz w:val="28"/>
          <w:szCs w:val="28"/>
        </w:rPr>
        <w:t xml:space="preserve"> либо их порчи</w:t>
      </w:r>
      <w:r w:rsidR="00AB4FFA"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заявитель </w:t>
      </w:r>
      <w:r w:rsidR="000A6BD4">
        <w:rPr>
          <w:rFonts w:ascii="PT Astra Serif" w:hAnsi="PT Astra Serif"/>
          <w:color w:val="auto"/>
          <w:sz w:val="28"/>
          <w:szCs w:val="28"/>
        </w:rPr>
        <w:t>представляет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в </w:t>
      </w:r>
      <w:r w:rsidR="00731999" w:rsidRPr="00342A2A">
        <w:rPr>
          <w:rFonts w:ascii="PT Astra Serif" w:hAnsi="PT Astra Serif"/>
          <w:color w:val="auto"/>
          <w:sz w:val="28"/>
          <w:szCs w:val="28"/>
        </w:rPr>
        <w:t>областной уполномоченный орган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r w:rsidR="00DA4E56" w:rsidRPr="00342A2A">
        <w:rPr>
          <w:rFonts w:ascii="PT Astra Serif" w:hAnsi="PT Astra Serif"/>
          <w:color w:val="auto"/>
          <w:sz w:val="28"/>
          <w:szCs w:val="28"/>
        </w:rPr>
        <w:t xml:space="preserve">непосредственно </w:t>
      </w:r>
      <w:r w:rsidR="000A6BD4">
        <w:rPr>
          <w:rFonts w:ascii="PT Astra Serif" w:hAnsi="PT Astra Serif"/>
          <w:color w:val="auto"/>
          <w:sz w:val="28"/>
          <w:szCs w:val="28"/>
        </w:rPr>
        <w:t xml:space="preserve">при его посещении </w:t>
      </w:r>
      <w:r w:rsidR="00DA4E56" w:rsidRPr="00342A2A">
        <w:rPr>
          <w:rFonts w:ascii="PT Astra Serif" w:hAnsi="PT Astra Serif"/>
          <w:color w:val="auto"/>
          <w:sz w:val="28"/>
          <w:szCs w:val="28"/>
        </w:rPr>
        <w:t xml:space="preserve">или заказным почтовым отправлением с уведомлением </w:t>
      </w:r>
      <w:r w:rsidR="000A6BD4">
        <w:rPr>
          <w:rFonts w:ascii="PT Astra Serif" w:hAnsi="PT Astra Serif"/>
          <w:color w:val="auto"/>
          <w:sz w:val="28"/>
          <w:szCs w:val="28"/>
        </w:rPr>
        <w:br/>
      </w:r>
      <w:r w:rsidR="00DA4E56" w:rsidRPr="00342A2A">
        <w:rPr>
          <w:rFonts w:ascii="PT Astra Serif" w:hAnsi="PT Astra Serif"/>
          <w:color w:val="auto"/>
          <w:sz w:val="28"/>
          <w:szCs w:val="28"/>
        </w:rPr>
        <w:t xml:space="preserve">о вручении </w:t>
      </w:r>
      <w:proofErr w:type="gramStart"/>
      <w:r w:rsidR="00FC58B0" w:rsidRPr="00342A2A">
        <w:rPr>
          <w:rFonts w:ascii="PT Astra Serif" w:hAnsi="PT Astra Serif"/>
          <w:color w:val="auto"/>
          <w:sz w:val="28"/>
          <w:szCs w:val="28"/>
        </w:rPr>
        <w:t>заявление</w:t>
      </w:r>
      <w:proofErr w:type="gramEnd"/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о предоставлении дубликата свидетельства и (или) заявление о предоставлении дубликата </w:t>
      </w:r>
      <w:r w:rsidR="00FC58B0" w:rsidRPr="000A6BD4">
        <w:rPr>
          <w:rFonts w:ascii="PT Astra Serif" w:hAnsi="PT Astra Serif"/>
          <w:color w:val="auto"/>
          <w:sz w:val="28"/>
          <w:szCs w:val="28"/>
        </w:rPr>
        <w:t>карты маршрута</w:t>
      </w:r>
      <w:r w:rsidR="000A6BD4" w:rsidRPr="000A6BD4">
        <w:rPr>
          <w:rFonts w:ascii="PT Astra Serif" w:hAnsi="PT Astra Serif"/>
          <w:color w:val="auto"/>
          <w:sz w:val="28"/>
          <w:szCs w:val="28"/>
        </w:rPr>
        <w:t>, составленные</w:t>
      </w:r>
      <w:r w:rsidR="00FC58B0" w:rsidRPr="000A6BD4">
        <w:rPr>
          <w:rFonts w:ascii="PT Astra Serif" w:hAnsi="PT Astra Serif"/>
          <w:color w:val="auto"/>
          <w:sz w:val="28"/>
          <w:szCs w:val="28"/>
        </w:rPr>
        <w:t xml:space="preserve"> </w:t>
      </w:r>
      <w:r w:rsidR="000A6BD4" w:rsidRPr="000A6BD4">
        <w:rPr>
          <w:rFonts w:ascii="PT Astra Serif" w:hAnsi="PT Astra Serif"/>
          <w:color w:val="auto"/>
          <w:sz w:val="28"/>
          <w:szCs w:val="28"/>
        </w:rPr>
        <w:br/>
      </w:r>
      <w:r w:rsidR="00FC58B0" w:rsidRPr="000A6BD4">
        <w:rPr>
          <w:rFonts w:ascii="PT Astra Serif" w:hAnsi="PT Astra Serif"/>
          <w:color w:val="auto"/>
          <w:sz w:val="28"/>
          <w:szCs w:val="28"/>
        </w:rPr>
        <w:t>по формам, установленным</w:t>
      </w:r>
      <w:r w:rsidR="00731999" w:rsidRPr="000A6BD4">
        <w:rPr>
          <w:rFonts w:ascii="PT Astra Serif" w:hAnsi="PT Astra Serif"/>
          <w:color w:val="auto"/>
          <w:sz w:val="28"/>
          <w:szCs w:val="28"/>
        </w:rPr>
        <w:t xml:space="preserve">и нормативными правовыми актами областного уполномоченного органа, </w:t>
      </w:r>
      <w:r w:rsidR="000A6BD4" w:rsidRPr="000A6BD4">
        <w:rPr>
          <w:rFonts w:ascii="PT Astra Serif" w:hAnsi="PT Astra Serif"/>
          <w:color w:val="auto"/>
          <w:sz w:val="28"/>
          <w:szCs w:val="28"/>
        </w:rPr>
        <w:t>вместе с документами (копиями документов</w:t>
      </w:r>
      <w:r w:rsidR="00DA4E56" w:rsidRPr="000A6BD4">
        <w:rPr>
          <w:rFonts w:ascii="PT Astra Serif" w:hAnsi="PT Astra Serif"/>
          <w:color w:val="auto"/>
          <w:sz w:val="28"/>
          <w:szCs w:val="28"/>
        </w:rPr>
        <w:t>)</w:t>
      </w:r>
      <w:r w:rsidR="00ED3C6B" w:rsidRPr="000A6BD4">
        <w:rPr>
          <w:rFonts w:ascii="PT Astra Serif" w:hAnsi="PT Astra Serif"/>
          <w:color w:val="auto"/>
          <w:sz w:val="28"/>
          <w:szCs w:val="28"/>
        </w:rPr>
        <w:t xml:space="preserve">, указанных в </w:t>
      </w:r>
      <w:r w:rsidR="000A6BD4" w:rsidRPr="000A6BD4">
        <w:rPr>
          <w:rFonts w:ascii="PT Astra Serif" w:hAnsi="PT Astra Serif"/>
          <w:color w:val="auto"/>
          <w:sz w:val="28"/>
          <w:szCs w:val="28"/>
        </w:rPr>
        <w:t>пункте 6</w:t>
      </w:r>
      <w:r w:rsidR="00FC58B0" w:rsidRPr="000A6BD4">
        <w:rPr>
          <w:rFonts w:ascii="PT Astra Serif" w:hAnsi="PT Astra Serif"/>
          <w:color w:val="auto"/>
          <w:sz w:val="28"/>
          <w:szCs w:val="28"/>
        </w:rPr>
        <w:t xml:space="preserve"> настоящего Положения.</w:t>
      </w:r>
    </w:p>
    <w:p w:rsidR="00FC58B0" w:rsidRPr="00342A2A" w:rsidRDefault="000844DB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0A6BD4">
        <w:rPr>
          <w:rFonts w:ascii="PT Astra Serif" w:hAnsi="PT Astra Serif"/>
          <w:color w:val="auto"/>
          <w:sz w:val="28"/>
          <w:szCs w:val="28"/>
        </w:rPr>
        <w:t>5</w:t>
      </w:r>
      <w:r w:rsidR="00FC58B0" w:rsidRPr="000A6BD4">
        <w:rPr>
          <w:rFonts w:ascii="PT Astra Serif" w:hAnsi="PT Astra Serif"/>
          <w:color w:val="auto"/>
          <w:sz w:val="28"/>
          <w:szCs w:val="28"/>
        </w:rPr>
        <w:t>.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Заявление о предоставлении дубликата свидетельства и (или) заявление о предоставлении дубликата карты маршрута должны содержать следующие сведения:</w:t>
      </w:r>
    </w:p>
    <w:p w:rsidR="00FC58B0" w:rsidRPr="001D53CD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proofErr w:type="gramStart"/>
      <w:r w:rsidRPr="001D53CD">
        <w:rPr>
          <w:rFonts w:ascii="PT Astra Serif" w:hAnsi="PT Astra Serif"/>
          <w:color w:val="auto"/>
          <w:sz w:val="28"/>
          <w:szCs w:val="28"/>
        </w:rPr>
        <w:t xml:space="preserve">1) </w:t>
      </w:r>
      <w:r w:rsidR="000A6BD4" w:rsidRPr="001D53CD">
        <w:rPr>
          <w:rFonts w:ascii="PT Astra Serif" w:hAnsi="PT Astra Serif"/>
          <w:color w:val="auto"/>
          <w:sz w:val="28"/>
          <w:szCs w:val="28"/>
        </w:rPr>
        <w:t>о наименовании и адресе заявителя -</w:t>
      </w:r>
      <w:r w:rsidRPr="001D53CD">
        <w:rPr>
          <w:rFonts w:ascii="PT Astra Serif" w:hAnsi="PT Astra Serif"/>
          <w:color w:val="auto"/>
          <w:sz w:val="28"/>
          <w:szCs w:val="28"/>
        </w:rPr>
        <w:t xml:space="preserve"> юридического лица),</w:t>
      </w:r>
      <w:r w:rsidR="000A6BD4" w:rsidRPr="001D53CD">
        <w:rPr>
          <w:rFonts w:ascii="PT Astra Serif" w:hAnsi="PT Astra Serif"/>
          <w:color w:val="auto"/>
          <w:sz w:val="28"/>
          <w:szCs w:val="28"/>
        </w:rPr>
        <w:t xml:space="preserve"> о фамилии, имени, отчестве (о последнем – в случае его наличия) и месте</w:t>
      </w:r>
      <w:r w:rsidRPr="001D53CD">
        <w:rPr>
          <w:rFonts w:ascii="PT Astra Serif" w:hAnsi="PT Astra Serif"/>
          <w:color w:val="auto"/>
          <w:sz w:val="28"/>
          <w:szCs w:val="28"/>
        </w:rPr>
        <w:t xml:space="preserve"> жительства </w:t>
      </w:r>
      <w:r w:rsidR="000A6BD4" w:rsidRPr="001D53CD">
        <w:rPr>
          <w:rFonts w:ascii="PT Astra Serif" w:hAnsi="PT Astra Serif"/>
          <w:color w:val="auto"/>
          <w:sz w:val="28"/>
          <w:szCs w:val="28"/>
        </w:rPr>
        <w:t>заявителя – индивидуального предпринимателя, об идентификационном</w:t>
      </w:r>
      <w:r w:rsidRPr="001D53CD">
        <w:rPr>
          <w:rFonts w:ascii="PT Astra Serif" w:hAnsi="PT Astra Serif"/>
          <w:color w:val="auto"/>
          <w:sz w:val="28"/>
          <w:szCs w:val="28"/>
        </w:rPr>
        <w:t xml:space="preserve"> номер</w:t>
      </w:r>
      <w:r w:rsidR="000A6BD4" w:rsidRPr="001D53CD">
        <w:rPr>
          <w:rFonts w:ascii="PT Astra Serif" w:hAnsi="PT Astra Serif"/>
          <w:color w:val="auto"/>
          <w:sz w:val="28"/>
          <w:szCs w:val="28"/>
        </w:rPr>
        <w:t>е налогоплательщика, почтовом</w:t>
      </w:r>
      <w:r w:rsidRPr="001D53CD">
        <w:rPr>
          <w:rFonts w:ascii="PT Astra Serif" w:hAnsi="PT Astra Serif"/>
          <w:color w:val="auto"/>
          <w:sz w:val="28"/>
          <w:szCs w:val="28"/>
        </w:rPr>
        <w:t xml:space="preserve"> адрес</w:t>
      </w:r>
      <w:r w:rsidR="000A6BD4" w:rsidRPr="001D53CD">
        <w:rPr>
          <w:rFonts w:ascii="PT Astra Serif" w:hAnsi="PT Astra Serif"/>
          <w:color w:val="auto"/>
          <w:sz w:val="28"/>
          <w:szCs w:val="28"/>
        </w:rPr>
        <w:t>е</w:t>
      </w:r>
      <w:r w:rsidRPr="001D53CD">
        <w:rPr>
          <w:rFonts w:ascii="PT Astra Serif" w:hAnsi="PT Astra Serif"/>
          <w:color w:val="auto"/>
          <w:sz w:val="28"/>
          <w:szCs w:val="28"/>
        </w:rPr>
        <w:t>, адрес</w:t>
      </w:r>
      <w:r w:rsidR="000A6BD4" w:rsidRPr="001D53CD">
        <w:rPr>
          <w:rFonts w:ascii="PT Astra Serif" w:hAnsi="PT Astra Serif"/>
          <w:color w:val="auto"/>
          <w:sz w:val="28"/>
          <w:szCs w:val="28"/>
        </w:rPr>
        <w:t>е электронной почты и абонентском</w:t>
      </w:r>
      <w:r w:rsidR="00CF5431" w:rsidRPr="001D53CD">
        <w:rPr>
          <w:rFonts w:ascii="PT Astra Serif" w:hAnsi="PT Astra Serif"/>
          <w:color w:val="auto"/>
          <w:sz w:val="28"/>
          <w:szCs w:val="28"/>
        </w:rPr>
        <w:t xml:space="preserve"> номер</w:t>
      </w:r>
      <w:r w:rsidR="000A6BD4" w:rsidRPr="001D53CD">
        <w:rPr>
          <w:rFonts w:ascii="PT Astra Serif" w:hAnsi="PT Astra Serif"/>
          <w:color w:val="auto"/>
          <w:sz w:val="28"/>
          <w:szCs w:val="28"/>
        </w:rPr>
        <w:t>е телефонной связи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 xml:space="preserve"> заявителя</w:t>
      </w:r>
      <w:r w:rsidRPr="001D53CD">
        <w:rPr>
          <w:rFonts w:ascii="PT Astra Serif" w:hAnsi="PT Astra Serif"/>
          <w:color w:val="auto"/>
          <w:sz w:val="28"/>
          <w:szCs w:val="28"/>
        </w:rPr>
        <w:t>;</w:t>
      </w:r>
      <w:proofErr w:type="gramEnd"/>
    </w:p>
    <w:p w:rsidR="00FC58B0" w:rsidRPr="001D53CD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53CD">
        <w:rPr>
          <w:rFonts w:ascii="PT Astra Serif" w:hAnsi="PT Astra Serif"/>
          <w:color w:val="auto"/>
          <w:sz w:val="28"/>
          <w:szCs w:val="28"/>
        </w:rPr>
        <w:t xml:space="preserve">2) 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>о порядковом</w:t>
      </w:r>
      <w:r w:rsidR="00BC2EB5" w:rsidRPr="001D53CD">
        <w:rPr>
          <w:rFonts w:ascii="PT Astra Serif" w:hAnsi="PT Astra Serif"/>
          <w:color w:val="auto"/>
          <w:sz w:val="28"/>
          <w:szCs w:val="28"/>
        </w:rPr>
        <w:t xml:space="preserve"> и 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>регистрационном</w:t>
      </w:r>
      <w:r w:rsidRPr="001D53CD">
        <w:rPr>
          <w:rFonts w:ascii="PT Astra Serif" w:hAnsi="PT Astra Serif"/>
          <w:color w:val="auto"/>
          <w:sz w:val="28"/>
          <w:szCs w:val="28"/>
        </w:rPr>
        <w:t xml:space="preserve"> номер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>е</w:t>
      </w:r>
      <w:r w:rsidRPr="001D53CD">
        <w:rPr>
          <w:rFonts w:ascii="PT Astra Serif" w:hAnsi="PT Astra Serif"/>
          <w:color w:val="auto"/>
          <w:sz w:val="28"/>
          <w:szCs w:val="28"/>
        </w:rPr>
        <w:t xml:space="preserve"> межмуниципального маршрута регулярных перевозок в реестре межмуниципальных маршрутов регулярных перевозок;</w:t>
      </w:r>
    </w:p>
    <w:p w:rsidR="00FC58B0" w:rsidRPr="001D53CD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53CD">
        <w:rPr>
          <w:rFonts w:ascii="PT Astra Serif" w:hAnsi="PT Astra Serif"/>
          <w:color w:val="auto"/>
          <w:sz w:val="28"/>
          <w:szCs w:val="28"/>
        </w:rPr>
        <w:t xml:space="preserve">3) 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>о наименовании</w:t>
      </w:r>
      <w:r w:rsidRPr="001D53CD">
        <w:rPr>
          <w:rFonts w:ascii="PT Astra Serif" w:hAnsi="PT Astra Serif"/>
          <w:color w:val="auto"/>
          <w:sz w:val="28"/>
          <w:szCs w:val="28"/>
        </w:rPr>
        <w:t xml:space="preserve"> межмуниципального маршрута регулярных перевозок </w:t>
      </w:r>
      <w:r w:rsidR="008A0130" w:rsidRPr="001D53CD">
        <w:rPr>
          <w:rFonts w:ascii="PT Astra Serif" w:hAnsi="PT Astra Serif"/>
          <w:color w:val="auto"/>
          <w:sz w:val="28"/>
          <w:szCs w:val="28"/>
        </w:rPr>
        <w:br/>
      </w:r>
      <w:r w:rsidR="00905EB7" w:rsidRPr="001D53CD">
        <w:rPr>
          <w:rFonts w:ascii="PT Astra Serif" w:hAnsi="PT Astra Serif"/>
          <w:color w:val="auto"/>
          <w:sz w:val="28"/>
          <w:szCs w:val="28"/>
        </w:rPr>
        <w:t>и наименованиях</w:t>
      </w:r>
      <w:r w:rsidRPr="001D53CD">
        <w:rPr>
          <w:rFonts w:ascii="PT Astra Serif" w:hAnsi="PT Astra Serif"/>
          <w:color w:val="auto"/>
          <w:sz w:val="28"/>
          <w:szCs w:val="28"/>
        </w:rPr>
        <w:t xml:space="preserve"> начального 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>и конечного остановочных пунктов</w:t>
      </w:r>
      <w:r w:rsidRPr="001D53CD">
        <w:rPr>
          <w:rFonts w:ascii="PT Astra Serif" w:hAnsi="PT Astra Serif"/>
          <w:color w:val="auto"/>
          <w:sz w:val="28"/>
          <w:szCs w:val="28"/>
        </w:rPr>
        <w:t>;</w:t>
      </w:r>
    </w:p>
    <w:p w:rsidR="00FC58B0" w:rsidRPr="001D53CD" w:rsidRDefault="001614F5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53CD">
        <w:rPr>
          <w:rFonts w:ascii="PT Astra Serif" w:hAnsi="PT Astra Serif"/>
          <w:color w:val="auto"/>
          <w:sz w:val="28"/>
          <w:szCs w:val="28"/>
        </w:rPr>
        <w:t xml:space="preserve">4) 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>о серии</w:t>
      </w:r>
      <w:r w:rsidR="00FC58B0" w:rsidRPr="001D53CD">
        <w:rPr>
          <w:rFonts w:ascii="PT Astra Serif" w:hAnsi="PT Astra Serif"/>
          <w:color w:val="auto"/>
          <w:sz w:val="28"/>
          <w:szCs w:val="28"/>
        </w:rPr>
        <w:t xml:space="preserve"> и номер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>е</w:t>
      </w:r>
      <w:r w:rsidR="00FC58B0" w:rsidRPr="001D53CD">
        <w:rPr>
          <w:rFonts w:ascii="PT Astra Serif" w:hAnsi="PT Astra Serif"/>
          <w:color w:val="auto"/>
          <w:sz w:val="28"/>
          <w:szCs w:val="28"/>
        </w:rPr>
        <w:t xml:space="preserve"> ранее выданного свидетельства и (или) карты маршрута, 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 xml:space="preserve">утраченных или </w:t>
      </w:r>
      <w:r w:rsidR="00FC58B0" w:rsidRPr="001D53CD">
        <w:rPr>
          <w:rFonts w:ascii="PT Astra Serif" w:hAnsi="PT Astra Serif"/>
          <w:color w:val="auto"/>
          <w:sz w:val="28"/>
          <w:szCs w:val="28"/>
        </w:rPr>
        <w:t>пришедших в негодность;</w:t>
      </w:r>
    </w:p>
    <w:p w:rsidR="00FC58B0" w:rsidRPr="001D53CD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53CD">
        <w:rPr>
          <w:rFonts w:ascii="PT Astra Serif" w:hAnsi="PT Astra Serif"/>
          <w:color w:val="auto"/>
          <w:sz w:val="28"/>
          <w:szCs w:val="28"/>
        </w:rPr>
        <w:t xml:space="preserve">5) 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 xml:space="preserve">о причинах </w:t>
      </w:r>
      <w:r w:rsidRPr="001D53CD">
        <w:rPr>
          <w:rFonts w:ascii="PT Astra Serif" w:hAnsi="PT Astra Serif"/>
          <w:color w:val="auto"/>
          <w:sz w:val="28"/>
          <w:szCs w:val="28"/>
        </w:rPr>
        <w:t>(утраты)</w:t>
      </w:r>
      <w:r w:rsidR="00905EB7" w:rsidRPr="001D53CD">
        <w:rPr>
          <w:rFonts w:ascii="PT Astra Serif" w:hAnsi="PT Astra Serif"/>
          <w:color w:val="auto"/>
          <w:sz w:val="28"/>
          <w:szCs w:val="28"/>
        </w:rPr>
        <w:t xml:space="preserve"> или порчи</w:t>
      </w:r>
      <w:r w:rsidRPr="001D53CD">
        <w:rPr>
          <w:rFonts w:ascii="PT Astra Serif" w:hAnsi="PT Astra Serif"/>
          <w:color w:val="auto"/>
          <w:sz w:val="28"/>
          <w:szCs w:val="28"/>
        </w:rPr>
        <w:t xml:space="preserve"> свидетельства и (или) карты маршрута.</w:t>
      </w:r>
    </w:p>
    <w:p w:rsidR="00FC58B0" w:rsidRPr="00342A2A" w:rsidRDefault="00801998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53CD">
        <w:rPr>
          <w:rFonts w:ascii="PT Astra Serif" w:hAnsi="PT Astra Serif"/>
          <w:color w:val="auto"/>
          <w:sz w:val="28"/>
          <w:szCs w:val="28"/>
        </w:rPr>
        <w:t>При этом в случае предоставления</w:t>
      </w:r>
      <w:r w:rsidR="00FC58B0" w:rsidRPr="001D53CD">
        <w:rPr>
          <w:rFonts w:ascii="PT Astra Serif" w:hAnsi="PT Astra Serif"/>
          <w:color w:val="auto"/>
          <w:sz w:val="28"/>
          <w:szCs w:val="28"/>
        </w:rPr>
        <w:t xml:space="preserve"> заяв</w:t>
      </w:r>
      <w:r w:rsidRPr="001D53CD">
        <w:rPr>
          <w:rFonts w:ascii="PT Astra Serif" w:hAnsi="PT Astra Serif"/>
          <w:color w:val="auto"/>
          <w:sz w:val="28"/>
          <w:szCs w:val="28"/>
        </w:rPr>
        <w:t>ления</w:t>
      </w:r>
      <w:r w:rsidR="00FC58B0" w:rsidRPr="001D53CD">
        <w:rPr>
          <w:rFonts w:ascii="PT Astra Serif" w:hAnsi="PT Astra Serif"/>
          <w:color w:val="auto"/>
          <w:sz w:val="28"/>
          <w:szCs w:val="28"/>
        </w:rPr>
        <w:t xml:space="preserve"> о предоставлении дубликата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/>
          <w:color w:val="auto"/>
          <w:sz w:val="28"/>
          <w:szCs w:val="28"/>
        </w:rPr>
        <w:t xml:space="preserve">свидетельства и (или) заявления о предоставлении </w:t>
      </w:r>
      <w:proofErr w:type="gramStart"/>
      <w:r>
        <w:rPr>
          <w:rFonts w:ascii="PT Astra Serif" w:hAnsi="PT Astra Serif"/>
          <w:color w:val="auto"/>
          <w:sz w:val="28"/>
          <w:szCs w:val="28"/>
        </w:rPr>
        <w:t>карты маршрута участников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договора простого товарищества</w:t>
      </w:r>
      <w:proofErr w:type="gramEnd"/>
      <w:r>
        <w:rPr>
          <w:rFonts w:ascii="PT Astra Serif" w:hAnsi="PT Astra Serif"/>
          <w:color w:val="auto"/>
          <w:sz w:val="28"/>
          <w:szCs w:val="28"/>
        </w:rPr>
        <w:t xml:space="preserve"> указанные 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сведения</w:t>
      </w:r>
      <w:r>
        <w:rPr>
          <w:rFonts w:ascii="PT Astra Serif" w:hAnsi="PT Astra Serif"/>
          <w:color w:val="auto"/>
          <w:sz w:val="28"/>
          <w:szCs w:val="28"/>
        </w:rPr>
        <w:t xml:space="preserve"> должны быть отражены применительно к каждому участнику такого товарищества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.</w:t>
      </w:r>
    </w:p>
    <w:p w:rsidR="00FC58B0" w:rsidRDefault="00905EB7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05EB7">
        <w:rPr>
          <w:rFonts w:ascii="PT Astra Serif" w:hAnsi="PT Astra Serif"/>
          <w:color w:val="auto"/>
          <w:sz w:val="28"/>
          <w:szCs w:val="28"/>
        </w:rPr>
        <w:t>6</w:t>
      </w:r>
      <w:r w:rsidR="00FC58B0" w:rsidRPr="00905EB7">
        <w:rPr>
          <w:rFonts w:ascii="PT Astra Serif" w:hAnsi="PT Astra Serif"/>
          <w:color w:val="auto"/>
          <w:sz w:val="28"/>
          <w:szCs w:val="28"/>
        </w:rPr>
        <w:t xml:space="preserve">. </w:t>
      </w:r>
      <w:r w:rsidRPr="00905EB7">
        <w:rPr>
          <w:rFonts w:ascii="PT Astra Serif" w:hAnsi="PT Astra Serif"/>
          <w:color w:val="auto"/>
          <w:sz w:val="28"/>
          <w:szCs w:val="28"/>
        </w:rPr>
        <w:t>К заявлению о</w:t>
      </w:r>
      <w:r w:rsidR="00FC58B0" w:rsidRPr="00905EB7">
        <w:rPr>
          <w:rFonts w:ascii="PT Astra Serif" w:hAnsi="PT Astra Serif"/>
          <w:color w:val="auto"/>
          <w:sz w:val="28"/>
          <w:szCs w:val="28"/>
        </w:rPr>
        <w:t xml:space="preserve"> предоставлении дубликата свидетельства </w:t>
      </w:r>
      <w:r w:rsidR="001614F5" w:rsidRPr="00905EB7">
        <w:rPr>
          <w:rFonts w:ascii="PT Astra Serif" w:hAnsi="PT Astra Serif"/>
          <w:color w:val="auto"/>
          <w:sz w:val="28"/>
          <w:szCs w:val="28"/>
        </w:rPr>
        <w:br/>
      </w:r>
      <w:r w:rsidR="00FC58B0" w:rsidRPr="00905EB7">
        <w:rPr>
          <w:rFonts w:ascii="PT Astra Serif" w:hAnsi="PT Astra Serif"/>
          <w:color w:val="auto"/>
          <w:sz w:val="28"/>
          <w:szCs w:val="28"/>
        </w:rPr>
        <w:t>и</w:t>
      </w:r>
      <w:r w:rsidR="00DF03E3" w:rsidRPr="00905EB7">
        <w:rPr>
          <w:rFonts w:ascii="PT Astra Serif" w:hAnsi="PT Astra Serif"/>
          <w:color w:val="auto"/>
          <w:sz w:val="28"/>
          <w:szCs w:val="28"/>
        </w:rPr>
        <w:t xml:space="preserve"> (или)</w:t>
      </w:r>
      <w:r w:rsidR="00FC58B0" w:rsidRPr="00905EB7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905EB7">
        <w:rPr>
          <w:rFonts w:ascii="PT Astra Serif" w:hAnsi="PT Astra Serif"/>
          <w:color w:val="auto"/>
          <w:sz w:val="28"/>
          <w:szCs w:val="28"/>
        </w:rPr>
        <w:t xml:space="preserve">заявлению о предоставлении </w:t>
      </w:r>
      <w:r w:rsidR="00FC58B0" w:rsidRPr="00905EB7">
        <w:rPr>
          <w:rFonts w:ascii="PT Astra Serif" w:hAnsi="PT Astra Serif"/>
          <w:color w:val="auto"/>
          <w:sz w:val="28"/>
          <w:szCs w:val="28"/>
        </w:rPr>
        <w:t xml:space="preserve">дубликата карты маршрута </w:t>
      </w:r>
      <w:r w:rsidRPr="00905EB7">
        <w:rPr>
          <w:rFonts w:ascii="PT Astra Serif" w:hAnsi="PT Astra Serif"/>
          <w:color w:val="auto"/>
          <w:sz w:val="28"/>
          <w:szCs w:val="28"/>
        </w:rPr>
        <w:t>прилагаются</w:t>
      </w:r>
      <w:r w:rsidR="00FC58B0" w:rsidRPr="00905EB7">
        <w:rPr>
          <w:rFonts w:ascii="PT Astra Serif" w:hAnsi="PT Astra Serif"/>
          <w:color w:val="auto"/>
          <w:sz w:val="28"/>
          <w:szCs w:val="28"/>
        </w:rPr>
        <w:t>:</w:t>
      </w:r>
    </w:p>
    <w:p w:rsidR="00905EB7" w:rsidRDefault="00905EB7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1) подлинник ранее выданного свидетельства и (или) карты маршрута, пришедших в негодность - в случае порчи свидетельства и (или) карты маршрута;</w:t>
      </w:r>
    </w:p>
    <w:p w:rsidR="00905EB7" w:rsidRDefault="00905EB7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2) копия договора</w:t>
      </w:r>
      <w:r w:rsidR="00801998">
        <w:rPr>
          <w:rFonts w:ascii="PT Astra Serif" w:hAnsi="PT Astra Serif"/>
          <w:color w:val="auto"/>
          <w:sz w:val="28"/>
          <w:szCs w:val="28"/>
        </w:rPr>
        <w:t xml:space="preserve"> простого товарищества – в случае если заявление </w:t>
      </w:r>
      <w:r w:rsidR="00801998">
        <w:rPr>
          <w:rFonts w:ascii="PT Astra Serif" w:hAnsi="PT Astra Serif"/>
          <w:color w:val="auto"/>
          <w:sz w:val="28"/>
          <w:szCs w:val="28"/>
        </w:rPr>
        <w:br/>
        <w:t>о предоставлении дубликата свидетельства и (или) заявление о предоставлении дубликата карты маршрута представлено уполномоченным участником простого товарищества.</w:t>
      </w:r>
    </w:p>
    <w:p w:rsidR="00801998" w:rsidRPr="00342A2A" w:rsidRDefault="00801998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>7. Основаниями для принятия областным уполномоченным органом решения об отказе в предоставлении дубликата свидетельства и (или) дубликата карты маршрута являются:</w:t>
      </w:r>
    </w:p>
    <w:p w:rsidR="00FC58B0" w:rsidRPr="00342A2A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>1) несоответствие статуса заявителя, обратившегося за предоставлением дубликата свидетельства и</w:t>
      </w:r>
      <w:r w:rsidR="00801998">
        <w:rPr>
          <w:rFonts w:ascii="PT Astra Serif" w:hAnsi="PT Astra Serif"/>
          <w:color w:val="auto"/>
          <w:sz w:val="28"/>
          <w:szCs w:val="28"/>
        </w:rPr>
        <w:t xml:space="preserve"> (или) дубликата карты маршрута</w:t>
      </w:r>
      <w:r w:rsidR="005C7BF8">
        <w:rPr>
          <w:rFonts w:ascii="PT Astra Serif" w:hAnsi="PT Astra Serif"/>
          <w:color w:val="auto"/>
          <w:sz w:val="28"/>
          <w:szCs w:val="28"/>
        </w:rPr>
        <w:t>,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 перечню юридических лиц, индивидуальных предпринимателей, перечисленным </w:t>
      </w:r>
      <w:r w:rsidR="001614F5" w:rsidRPr="00342A2A"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>в пункте 1 настоящег</w:t>
      </w:r>
      <w:r w:rsidR="00DF03E3" w:rsidRPr="00342A2A">
        <w:rPr>
          <w:rFonts w:ascii="PT Astra Serif" w:hAnsi="PT Astra Serif"/>
          <w:color w:val="auto"/>
          <w:sz w:val="28"/>
          <w:szCs w:val="28"/>
        </w:rPr>
        <w:t>о Положения</w:t>
      </w:r>
      <w:r w:rsidRPr="00342A2A">
        <w:rPr>
          <w:rFonts w:ascii="PT Astra Serif" w:hAnsi="PT Astra Serif"/>
          <w:color w:val="auto"/>
          <w:sz w:val="28"/>
          <w:szCs w:val="28"/>
        </w:rPr>
        <w:t>;</w:t>
      </w:r>
    </w:p>
    <w:p w:rsidR="00FC58B0" w:rsidRPr="00342A2A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>2) окончание</w:t>
      </w:r>
      <w:r w:rsidR="00FE506F" w:rsidRPr="00342A2A">
        <w:rPr>
          <w:rFonts w:ascii="PT Astra Serif" w:hAnsi="PT Astra Serif"/>
          <w:color w:val="auto"/>
          <w:sz w:val="28"/>
          <w:szCs w:val="28"/>
        </w:rPr>
        <w:t xml:space="preserve"> срока </w:t>
      </w:r>
      <w:r w:rsidRPr="00342A2A">
        <w:rPr>
          <w:rFonts w:ascii="PT Astra Serif" w:hAnsi="PT Astra Serif"/>
          <w:color w:val="auto"/>
          <w:sz w:val="28"/>
          <w:szCs w:val="28"/>
        </w:rPr>
        <w:t>действия свидетельства и (или) карты маршрута.</w:t>
      </w:r>
    </w:p>
    <w:p w:rsidR="00FC58B0" w:rsidRPr="00342A2A" w:rsidRDefault="005C7BF8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83427">
        <w:rPr>
          <w:rFonts w:ascii="PT Astra Serif" w:hAnsi="PT Astra Serif"/>
          <w:color w:val="auto"/>
          <w:sz w:val="28"/>
          <w:szCs w:val="28"/>
        </w:rPr>
        <w:t>8</w:t>
      </w:r>
      <w:r w:rsidR="00FC58B0" w:rsidRPr="00183427">
        <w:rPr>
          <w:rFonts w:ascii="PT Astra Serif" w:hAnsi="PT Astra Serif"/>
          <w:color w:val="auto"/>
          <w:sz w:val="28"/>
          <w:szCs w:val="28"/>
        </w:rPr>
        <w:t>.</w:t>
      </w:r>
      <w:r w:rsidR="00183427">
        <w:rPr>
          <w:rFonts w:ascii="PT Astra Serif" w:hAnsi="PT Astra Serif"/>
          <w:color w:val="auto"/>
          <w:sz w:val="28"/>
          <w:szCs w:val="28"/>
        </w:rPr>
        <w:t xml:space="preserve"> Продолжительность с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рок</w:t>
      </w:r>
      <w:r w:rsidR="00183427">
        <w:rPr>
          <w:rFonts w:ascii="PT Astra Serif" w:hAnsi="PT Astra Serif"/>
          <w:color w:val="auto"/>
          <w:sz w:val="28"/>
          <w:szCs w:val="28"/>
        </w:rPr>
        <w:t>а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оформления и</w:t>
      </w:r>
      <w:r w:rsidR="00183427">
        <w:rPr>
          <w:rFonts w:ascii="PT Astra Serif" w:hAnsi="PT Astra Serif"/>
          <w:color w:val="auto"/>
          <w:sz w:val="28"/>
          <w:szCs w:val="28"/>
        </w:rPr>
        <w:t xml:space="preserve"> предоставления 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за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t xml:space="preserve">явителю дубликата свидетельства </w:t>
      </w:r>
      <w:proofErr w:type="gramStart"/>
      <w:r w:rsidR="00183427">
        <w:rPr>
          <w:rFonts w:ascii="PT Astra Serif" w:hAnsi="PT Astra Serif"/>
          <w:color w:val="auto"/>
          <w:sz w:val="28"/>
          <w:szCs w:val="28"/>
        </w:rPr>
        <w:t>и(</w:t>
      </w:r>
      <w:proofErr w:type="gramEnd"/>
      <w:r w:rsidR="0069358D" w:rsidRPr="00342A2A">
        <w:rPr>
          <w:rFonts w:ascii="PT Astra Serif" w:hAnsi="PT Astra Serif"/>
          <w:color w:val="auto"/>
          <w:sz w:val="28"/>
          <w:szCs w:val="28"/>
        </w:rPr>
        <w:t>или</w:t>
      </w:r>
      <w:r w:rsidR="00183427">
        <w:rPr>
          <w:rFonts w:ascii="PT Astra Serif" w:hAnsi="PT Astra Serif"/>
          <w:color w:val="auto"/>
          <w:sz w:val="28"/>
          <w:szCs w:val="28"/>
        </w:rPr>
        <w:t>)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t xml:space="preserve"> дубликата карты маршрута </w:t>
      </w:r>
      <w:r w:rsidR="00183427">
        <w:rPr>
          <w:rFonts w:ascii="PT Astra Serif" w:hAnsi="PT Astra Serif"/>
          <w:color w:val="auto"/>
          <w:sz w:val="28"/>
          <w:szCs w:val="28"/>
        </w:rPr>
        <w:t>составляет пять</w:t>
      </w:r>
      <w:r w:rsidR="00DA4E56"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рабочих дней со дня </w:t>
      </w:r>
      <w:r w:rsidR="00183427">
        <w:rPr>
          <w:rFonts w:ascii="PT Astra Serif" w:hAnsi="PT Astra Serif"/>
          <w:color w:val="auto"/>
          <w:sz w:val="28"/>
          <w:szCs w:val="28"/>
        </w:rPr>
        <w:t>поступления соответствующего заявления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в 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t>областной уполномоченный орган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.</w:t>
      </w:r>
    </w:p>
    <w:p w:rsidR="00FC58B0" w:rsidRPr="00342A2A" w:rsidRDefault="00183427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9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. В случае принятия решения об отказе в выдаче дубликата свидетельства и (или) дубликата карты маршрута</w:t>
      </w:r>
      <w:r w:rsidR="00DA4E56" w:rsidRPr="00342A2A">
        <w:rPr>
          <w:rFonts w:ascii="PT Astra Serif" w:hAnsi="PT Astra Serif"/>
          <w:color w:val="auto"/>
          <w:sz w:val="28"/>
          <w:szCs w:val="28"/>
        </w:rPr>
        <w:t xml:space="preserve"> в течение </w:t>
      </w:r>
      <w:r w:rsidR="00815309">
        <w:rPr>
          <w:rFonts w:ascii="PT Astra Serif" w:hAnsi="PT Astra Serif"/>
          <w:color w:val="auto"/>
          <w:sz w:val="28"/>
          <w:szCs w:val="28"/>
        </w:rPr>
        <w:t>пяти</w:t>
      </w:r>
      <w:r w:rsidR="00DA4E56" w:rsidRPr="00342A2A">
        <w:rPr>
          <w:rFonts w:ascii="PT Astra Serif" w:hAnsi="PT Astra Serif"/>
          <w:color w:val="auto"/>
          <w:sz w:val="28"/>
          <w:szCs w:val="28"/>
        </w:rPr>
        <w:t xml:space="preserve"> рабочих дней </w:t>
      </w:r>
      <w:r w:rsidR="00915688" w:rsidRPr="00342A2A">
        <w:rPr>
          <w:rFonts w:ascii="PT Astra Serif" w:hAnsi="PT Astra Serif"/>
          <w:color w:val="auto"/>
          <w:sz w:val="28"/>
          <w:szCs w:val="28"/>
        </w:rPr>
        <w:br/>
      </w:r>
      <w:r w:rsidR="00DA4E56" w:rsidRPr="00342A2A">
        <w:rPr>
          <w:rFonts w:ascii="PT Astra Serif" w:hAnsi="PT Astra Serif"/>
          <w:color w:val="auto"/>
          <w:sz w:val="28"/>
          <w:szCs w:val="28"/>
        </w:rPr>
        <w:t>со дня принятия такого решения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заявителю направляется уведомление </w:t>
      </w:r>
      <w:r w:rsidR="00815309">
        <w:rPr>
          <w:rFonts w:ascii="PT Astra Serif" w:hAnsi="PT Astra Serif"/>
          <w:color w:val="auto"/>
          <w:sz w:val="28"/>
          <w:szCs w:val="28"/>
        </w:rPr>
        <w:br/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об отказе в выдаче дубликата свидетельства и (или) уведомление об отказе </w:t>
      </w:r>
      <w:r w:rsidR="00815309">
        <w:rPr>
          <w:rFonts w:ascii="PT Astra Serif" w:hAnsi="PT Astra Serif"/>
          <w:color w:val="auto"/>
          <w:sz w:val="28"/>
          <w:szCs w:val="28"/>
        </w:rPr>
        <w:br/>
      </w:r>
      <w:r w:rsidR="00FC58B0" w:rsidRPr="00342A2A">
        <w:rPr>
          <w:rFonts w:ascii="PT Astra Serif" w:hAnsi="PT Astra Serif"/>
          <w:color w:val="auto"/>
          <w:sz w:val="28"/>
          <w:szCs w:val="28"/>
        </w:rPr>
        <w:t>в выдаче дубликата карты маршрута</w:t>
      </w:r>
      <w:r>
        <w:rPr>
          <w:rFonts w:ascii="PT Astra Serif" w:hAnsi="PT Astra Serif"/>
          <w:color w:val="auto"/>
          <w:sz w:val="28"/>
          <w:szCs w:val="28"/>
        </w:rPr>
        <w:t>, содержащие сведения об обстоятельствах, послуживших основанием для принятия соответствующего решения</w:t>
      </w:r>
      <w:proofErr w:type="gramStart"/>
      <w:r>
        <w:rPr>
          <w:rFonts w:ascii="PT Astra Serif" w:hAnsi="PT Astra Serif"/>
          <w:color w:val="auto"/>
          <w:sz w:val="28"/>
          <w:szCs w:val="28"/>
        </w:rPr>
        <w:t>.</w:t>
      </w:r>
      <w:proofErr w:type="gramEnd"/>
      <w:r>
        <w:rPr>
          <w:rFonts w:ascii="PT Astra Serif" w:hAnsi="PT Astra Serif"/>
          <w:color w:val="auto"/>
          <w:sz w:val="28"/>
          <w:szCs w:val="28"/>
        </w:rPr>
        <w:t xml:space="preserve"> 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Уведомление должно быть направлено в форме, обеспечивающей возможность подтверждения факта уведомления.</w:t>
      </w:r>
    </w:p>
    <w:p w:rsidR="00FC58B0" w:rsidRPr="00342A2A" w:rsidRDefault="00183427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10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. </w:t>
      </w:r>
      <w:proofErr w:type="gramStart"/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Оформление дубликата свидетельства осуществляется в соответствии 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br/>
      </w:r>
      <w:r w:rsidR="00FC58B0" w:rsidRPr="00342A2A">
        <w:rPr>
          <w:rFonts w:ascii="PT Astra Serif" w:hAnsi="PT Astra Serif"/>
          <w:color w:val="auto"/>
          <w:sz w:val="28"/>
          <w:szCs w:val="28"/>
        </w:rPr>
        <w:t>с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t>о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t>статьёй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27 Федерального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t xml:space="preserve"> закона </w:t>
      </w:r>
      <w:r w:rsidRPr="00342A2A">
        <w:rPr>
          <w:rFonts w:ascii="PT Astra Serif" w:hAnsi="PT Astra Serif"/>
          <w:color w:val="auto"/>
          <w:sz w:val="28"/>
          <w:szCs w:val="28"/>
        </w:rPr>
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PT Astra Serif" w:hAnsi="PT Astra Serif"/>
          <w:color w:val="auto"/>
          <w:sz w:val="28"/>
          <w:szCs w:val="28"/>
        </w:rPr>
        <w:br/>
      </w:r>
      <w:r w:rsidRPr="00342A2A">
        <w:rPr>
          <w:rFonts w:ascii="PT Astra Serif" w:hAnsi="PT Astra Serif"/>
          <w:color w:val="auto"/>
          <w:sz w:val="28"/>
          <w:szCs w:val="28"/>
        </w:rPr>
        <w:t>в отдельные законодательные акты Российской Федерации»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t xml:space="preserve">, </w:t>
      </w:r>
      <w:r w:rsidR="005A6DE4">
        <w:rPr>
          <w:rFonts w:ascii="PT Astra Serif" w:hAnsi="PT Astra Serif"/>
          <w:color w:val="auto"/>
          <w:sz w:val="28"/>
          <w:szCs w:val="28"/>
        </w:rPr>
        <w:br/>
      </w:r>
      <w:r w:rsidR="0069358D" w:rsidRPr="00342A2A">
        <w:rPr>
          <w:rFonts w:ascii="PT Astra Serif" w:hAnsi="PT Astra Serif"/>
          <w:color w:val="auto"/>
          <w:sz w:val="28"/>
          <w:szCs w:val="28"/>
        </w:rPr>
        <w:t>а его заполнение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r w:rsidR="005A6DE4">
        <w:rPr>
          <w:rFonts w:ascii="PT Astra Serif" w:hAnsi="PT Astra Serif"/>
          <w:color w:val="auto"/>
          <w:sz w:val="28"/>
          <w:szCs w:val="28"/>
        </w:rPr>
        <w:t xml:space="preserve">- 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в соответствии с Порядком заполнения бланка свидетельства об осуществлении перевозок по маршруту регулярных перевозок, утверждённым приказом Министерства транс</w:t>
      </w:r>
      <w:r w:rsidR="00541C70" w:rsidRPr="00342A2A">
        <w:rPr>
          <w:rFonts w:ascii="PT Astra Serif" w:hAnsi="PT Astra Serif"/>
          <w:color w:val="auto"/>
          <w:sz w:val="28"/>
          <w:szCs w:val="28"/>
        </w:rPr>
        <w:t>порт</w:t>
      </w:r>
      <w:r w:rsidR="00FB3A15" w:rsidRPr="00342A2A">
        <w:rPr>
          <w:rFonts w:ascii="PT Astra Serif" w:hAnsi="PT Astra Serif"/>
          <w:color w:val="auto"/>
          <w:sz w:val="28"/>
          <w:szCs w:val="28"/>
        </w:rPr>
        <w:t>а Российской</w:t>
      </w:r>
      <w:proofErr w:type="gramEnd"/>
      <w:r w:rsidR="00FB3A15" w:rsidRPr="00342A2A">
        <w:rPr>
          <w:rFonts w:ascii="PT Astra Serif" w:hAnsi="PT Astra Serif"/>
          <w:color w:val="auto"/>
          <w:sz w:val="28"/>
          <w:szCs w:val="28"/>
        </w:rPr>
        <w:t xml:space="preserve"> Федерации </w:t>
      </w:r>
      <w:r w:rsidR="005A6DE4">
        <w:rPr>
          <w:rFonts w:ascii="PT Astra Serif" w:hAnsi="PT Astra Serif"/>
          <w:color w:val="auto"/>
          <w:sz w:val="28"/>
          <w:szCs w:val="28"/>
        </w:rPr>
        <w:br/>
      </w:r>
      <w:r w:rsidR="00FB3A15" w:rsidRPr="00342A2A">
        <w:rPr>
          <w:rFonts w:ascii="PT Astra Serif" w:hAnsi="PT Astra Serif"/>
          <w:color w:val="auto"/>
          <w:sz w:val="28"/>
          <w:szCs w:val="28"/>
        </w:rPr>
        <w:t>от 10.11.2015 № 331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«</w:t>
      </w:r>
      <w:r w:rsidR="00541C70" w:rsidRPr="00342A2A">
        <w:rPr>
          <w:rFonts w:ascii="PT Astra Serif" w:hAnsi="PT Astra Serif"/>
          <w:color w:val="auto"/>
          <w:sz w:val="28"/>
          <w:szCs w:val="28"/>
        </w:rPr>
        <w:t xml:space="preserve">Об утверждении формы бланка </w:t>
      </w:r>
      <w:r w:rsidR="00FB3A15" w:rsidRPr="00342A2A">
        <w:rPr>
          <w:rFonts w:ascii="PT Astra Serif" w:hAnsi="PT Astra Serif"/>
          <w:color w:val="auto"/>
          <w:sz w:val="28"/>
          <w:szCs w:val="28"/>
        </w:rPr>
        <w:t xml:space="preserve">свидетельства </w:t>
      </w:r>
      <w:r w:rsidR="005A6DE4">
        <w:rPr>
          <w:rFonts w:ascii="PT Astra Serif" w:hAnsi="PT Astra Serif"/>
          <w:color w:val="auto"/>
          <w:sz w:val="28"/>
          <w:szCs w:val="28"/>
        </w:rPr>
        <w:br/>
      </w:r>
      <w:r w:rsidR="00FB3A15" w:rsidRPr="00342A2A">
        <w:rPr>
          <w:rFonts w:ascii="PT Astra Serif" w:hAnsi="PT Astra Serif"/>
          <w:color w:val="auto"/>
          <w:sz w:val="28"/>
          <w:szCs w:val="28"/>
        </w:rPr>
        <w:t xml:space="preserve">об осуществлении перевозок по маршруту регулярных перевозок и порядка </w:t>
      </w:r>
      <w:r w:rsidR="005A6DE4">
        <w:rPr>
          <w:rFonts w:ascii="PT Astra Serif" w:hAnsi="PT Astra Serif"/>
          <w:color w:val="auto"/>
          <w:sz w:val="28"/>
          <w:szCs w:val="28"/>
        </w:rPr>
        <w:br/>
      </w:r>
      <w:r w:rsidR="00FB3A15" w:rsidRPr="00342A2A">
        <w:rPr>
          <w:rFonts w:ascii="PT Astra Serif" w:hAnsi="PT Astra Serif"/>
          <w:color w:val="auto"/>
          <w:sz w:val="28"/>
          <w:szCs w:val="28"/>
        </w:rPr>
        <w:t xml:space="preserve">его </w:t>
      </w:r>
      <w:r w:rsidR="0093479C" w:rsidRPr="00342A2A">
        <w:rPr>
          <w:rFonts w:ascii="PT Astra Serif" w:hAnsi="PT Astra Serif"/>
          <w:color w:val="auto"/>
          <w:sz w:val="28"/>
          <w:szCs w:val="28"/>
        </w:rPr>
        <w:t>заполнения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».</w:t>
      </w:r>
    </w:p>
    <w:p w:rsidR="00FC58B0" w:rsidRPr="00342A2A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>При оформлении дубликата свидетельства в верхней правой части лицевой стороны свидетельства делается запись «ДУБЛИКАТ», «Выдан взамен серии ______№ _________».</w:t>
      </w:r>
    </w:p>
    <w:p w:rsidR="00DF03E3" w:rsidRPr="00342A2A" w:rsidRDefault="000844DB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>7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. Оформление дубликата карты маршрута осуществляется </w:t>
      </w:r>
      <w:r w:rsidR="00FE506F" w:rsidRPr="00342A2A">
        <w:rPr>
          <w:rFonts w:ascii="PT Astra Serif" w:hAnsi="PT Astra Serif"/>
          <w:color w:val="auto"/>
          <w:sz w:val="28"/>
          <w:szCs w:val="28"/>
        </w:rPr>
        <w:br/>
      </w:r>
      <w:r w:rsidR="00FC58B0" w:rsidRPr="00342A2A">
        <w:rPr>
          <w:rFonts w:ascii="PT Astra Serif" w:hAnsi="PT Astra Serif"/>
          <w:color w:val="auto"/>
          <w:sz w:val="28"/>
          <w:szCs w:val="28"/>
        </w:rPr>
        <w:t>в соответствии с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t>о статьёй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28 Федерально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t xml:space="preserve">го </w:t>
      </w:r>
      <w:r w:rsidR="005A6DE4" w:rsidRPr="00342A2A">
        <w:rPr>
          <w:rFonts w:ascii="PT Astra Serif" w:hAnsi="PT Astra Serif"/>
          <w:color w:val="auto"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FC58B0" w:rsidRPr="005A6DE4">
        <w:rPr>
          <w:rFonts w:ascii="PT Astra Serif" w:hAnsi="PT Astra Serif"/>
          <w:color w:val="auto"/>
          <w:sz w:val="28"/>
          <w:szCs w:val="28"/>
        </w:rPr>
        <w:t>.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</w:t>
      </w:r>
      <w:proofErr w:type="gramStart"/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Заполнение дубликата карты маршрута </w:t>
      </w:r>
      <w:r w:rsidR="005A6DE4" w:rsidRPr="00342A2A">
        <w:rPr>
          <w:rFonts w:ascii="PT Astra Serif" w:hAnsi="PT Astra Serif"/>
          <w:color w:val="auto"/>
          <w:sz w:val="28"/>
          <w:szCs w:val="28"/>
        </w:rPr>
        <w:t>осуществляется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в соответствии 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br/>
      </w:r>
      <w:r w:rsidR="00FC58B0" w:rsidRPr="00342A2A">
        <w:rPr>
          <w:rFonts w:ascii="PT Astra Serif" w:hAnsi="PT Astra Serif"/>
          <w:color w:val="auto"/>
          <w:sz w:val="28"/>
          <w:szCs w:val="28"/>
        </w:rPr>
        <w:t>с Порядком заполнения бланка карты маршрута регулярных перевозок, утверждённым приказом Министерства транспорта Росси</w:t>
      </w:r>
      <w:r w:rsidR="00DF03E3" w:rsidRPr="00342A2A">
        <w:rPr>
          <w:rFonts w:ascii="PT Astra Serif" w:hAnsi="PT Astra Serif"/>
          <w:color w:val="auto"/>
          <w:sz w:val="28"/>
          <w:szCs w:val="28"/>
        </w:rPr>
        <w:t>йской Федерации          от 22.05.2024</w:t>
      </w:r>
      <w:r w:rsidR="006C09F4">
        <w:rPr>
          <w:rFonts w:ascii="PT Astra Serif" w:hAnsi="PT Astra Serif"/>
          <w:color w:val="auto"/>
          <w:sz w:val="28"/>
          <w:szCs w:val="28"/>
        </w:rPr>
        <w:t xml:space="preserve"> № 180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 «</w:t>
      </w:r>
      <w:r w:rsidR="00DF03E3" w:rsidRPr="00342A2A">
        <w:rPr>
          <w:rFonts w:ascii="PT Astra Serif" w:hAnsi="PT Astra Serif"/>
          <w:color w:val="auto"/>
          <w:sz w:val="28"/>
          <w:szCs w:val="28"/>
        </w:rPr>
        <w:t xml:space="preserve">Об утверждении формы бланка карты маршрута регулярных перевозок и порядка его заполнения, требований </w:t>
      </w:r>
      <w:r w:rsidR="0069358D" w:rsidRPr="00342A2A">
        <w:rPr>
          <w:rFonts w:ascii="PT Astra Serif" w:hAnsi="PT Astra Serif"/>
          <w:color w:val="auto"/>
          <w:sz w:val="28"/>
          <w:szCs w:val="28"/>
        </w:rPr>
        <w:br/>
      </w:r>
      <w:r w:rsidR="00DF03E3" w:rsidRPr="00342A2A">
        <w:rPr>
          <w:rFonts w:ascii="PT Astra Serif" w:hAnsi="PT Astra Serif"/>
          <w:color w:val="auto"/>
          <w:sz w:val="28"/>
          <w:szCs w:val="28"/>
        </w:rPr>
        <w:lastRenderedPageBreak/>
        <w:t>к его защищенности от подделок, а также требований к электронным картам, содержащим сведения о карте маршрута регулярных перевозок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».</w:t>
      </w:r>
      <w:proofErr w:type="gramEnd"/>
    </w:p>
    <w:p w:rsidR="00FC58B0" w:rsidRPr="00342A2A" w:rsidRDefault="00FC58B0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>При оформлении дубликата карты маршрута в верхней правой части лицевой стороны карты маршрута делается запись «ДУБЛИКАТ», «Выдан взамен серии _____№ __________».</w:t>
      </w:r>
    </w:p>
    <w:p w:rsidR="0054675C" w:rsidRPr="00342A2A" w:rsidRDefault="000844DB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>8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. Дубликат свидетельства и </w:t>
      </w:r>
      <w:r w:rsidR="00DF03E3" w:rsidRPr="00342A2A">
        <w:rPr>
          <w:rFonts w:ascii="PT Astra Serif" w:hAnsi="PT Astra Serif"/>
          <w:color w:val="auto"/>
          <w:sz w:val="28"/>
          <w:szCs w:val="28"/>
        </w:rPr>
        <w:t xml:space="preserve">(или) 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 xml:space="preserve">дубликат карты маршрута подписываются должностным лицом, определённым правовым актом </w:t>
      </w:r>
      <w:r w:rsidR="00DA4E56" w:rsidRPr="00342A2A">
        <w:rPr>
          <w:rFonts w:ascii="PT Astra Serif" w:hAnsi="PT Astra Serif"/>
          <w:color w:val="auto"/>
          <w:sz w:val="28"/>
          <w:szCs w:val="28"/>
        </w:rPr>
        <w:t>областного уполномоченного органа</w:t>
      </w:r>
      <w:r w:rsidR="00FC58B0" w:rsidRPr="00342A2A">
        <w:rPr>
          <w:rFonts w:ascii="PT Astra Serif" w:hAnsi="PT Astra Serif"/>
          <w:color w:val="auto"/>
          <w:sz w:val="28"/>
          <w:szCs w:val="28"/>
        </w:rPr>
        <w:t>.</w:t>
      </w:r>
    </w:p>
    <w:p w:rsidR="00F03202" w:rsidRDefault="00F03202" w:rsidP="00342A2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342A2A" w:rsidRPr="00342A2A" w:rsidRDefault="00342A2A" w:rsidP="005A6DE4">
      <w:pPr>
        <w:rPr>
          <w:rFonts w:ascii="PT Astra Serif" w:hAnsi="PT Astra Serif"/>
          <w:color w:val="auto"/>
          <w:sz w:val="28"/>
          <w:szCs w:val="28"/>
        </w:rPr>
      </w:pPr>
    </w:p>
    <w:p w:rsidR="00DF77DD" w:rsidRPr="00342A2A" w:rsidRDefault="00B158A1" w:rsidP="00342A2A">
      <w:pPr>
        <w:jc w:val="center"/>
        <w:rPr>
          <w:rFonts w:ascii="PT Astra Serif" w:hAnsi="PT Astra Serif"/>
          <w:color w:val="auto"/>
          <w:sz w:val="28"/>
          <w:szCs w:val="28"/>
        </w:rPr>
      </w:pPr>
      <w:r w:rsidRPr="00342A2A">
        <w:rPr>
          <w:rFonts w:ascii="PT Astra Serif" w:hAnsi="PT Astra Serif"/>
          <w:color w:val="auto"/>
          <w:sz w:val="28"/>
          <w:szCs w:val="28"/>
        </w:rPr>
        <w:t>____________</w:t>
      </w:r>
    </w:p>
    <w:sectPr w:rsidR="00DF77DD" w:rsidRPr="00342A2A" w:rsidSect="00342A2A">
      <w:pgSz w:w="11907" w:h="16840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3F0" w:rsidRDefault="006E63F0">
      <w:r>
        <w:separator/>
      </w:r>
    </w:p>
  </w:endnote>
  <w:endnote w:type="continuationSeparator" w:id="0">
    <w:p w:rsidR="006E63F0" w:rsidRDefault="006E6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3F0" w:rsidRDefault="006E63F0">
      <w:r>
        <w:separator/>
      </w:r>
    </w:p>
  </w:footnote>
  <w:footnote w:type="continuationSeparator" w:id="0">
    <w:p w:rsidR="006E63F0" w:rsidRDefault="006E6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5758425"/>
      <w:docPartObj>
        <w:docPartGallery w:val="Page Numbers (Top of Page)"/>
        <w:docPartUnique/>
      </w:docPartObj>
    </w:sdtPr>
    <w:sdtContent>
      <w:p w:rsidR="00801998" w:rsidRDefault="00801998">
        <w:pPr>
          <w:pStyle w:val="ad"/>
          <w:jc w:val="center"/>
        </w:pPr>
        <w:fldSimple w:instr="PAGE   \* MERGEFORMAT">
          <w:r w:rsidR="001D53CD">
            <w:rPr>
              <w:noProof/>
            </w:rPr>
            <w:t>4</w:t>
          </w:r>
        </w:fldSimple>
      </w:p>
    </w:sdtContent>
  </w:sdt>
  <w:p w:rsidR="00801998" w:rsidRDefault="00801998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98" w:rsidRDefault="00801998">
    <w:pPr>
      <w:pStyle w:val="ad"/>
      <w:jc w:val="center"/>
    </w:pPr>
  </w:p>
  <w:p w:rsidR="00801998" w:rsidRDefault="0080199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5CBC"/>
    <w:multiLevelType w:val="multilevel"/>
    <w:tmpl w:val="A1305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8FC50BA"/>
    <w:multiLevelType w:val="multilevel"/>
    <w:tmpl w:val="23248A80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nsid w:val="2AFA0595"/>
    <w:multiLevelType w:val="hybridMultilevel"/>
    <w:tmpl w:val="4F0286D2"/>
    <w:lvl w:ilvl="0" w:tplc="0C14B8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FE59F8"/>
    <w:multiLevelType w:val="multilevel"/>
    <w:tmpl w:val="AC7A7900"/>
    <w:lvl w:ilvl="0">
      <w:start w:val="2"/>
      <w:numFmt w:val="decimal"/>
      <w:lvlText w:val="%1)"/>
      <w:lvlJc w:val="left"/>
      <w:pPr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FC7231"/>
    <w:multiLevelType w:val="multilevel"/>
    <w:tmpl w:val="E19482F8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5">
    <w:nsid w:val="44FD5177"/>
    <w:multiLevelType w:val="multilevel"/>
    <w:tmpl w:val="0286441A"/>
    <w:lvl w:ilvl="0">
      <w:start w:val="1"/>
      <w:numFmt w:val="decimal"/>
      <w:pStyle w:val="2"/>
      <w:lvlText w:val="%1."/>
      <w:lvlJc w:val="left"/>
      <w:pPr>
        <w:ind w:left="454" w:hanging="454"/>
      </w:pPr>
    </w:lvl>
    <w:lvl w:ilvl="1">
      <w:start w:val="1"/>
      <w:numFmt w:val="decimal"/>
      <w:pStyle w:val="1"/>
      <w:lvlText w:val="%1.%2."/>
      <w:lvlJc w:val="left"/>
      <w:pPr>
        <w:ind w:left="851" w:hanging="851"/>
      </w:pPr>
    </w:lvl>
    <w:lvl w:ilvl="2">
      <w:start w:val="1"/>
      <w:numFmt w:val="decimal"/>
      <w:lvlText w:val="%1.%2.%3.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78C7A50"/>
    <w:multiLevelType w:val="multilevel"/>
    <w:tmpl w:val="43EACA6E"/>
    <w:lvl w:ilvl="0">
      <w:start w:val="1"/>
      <w:numFmt w:val="decimal"/>
      <w:lvlText w:val="%1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0"/>
        </w:tabs>
        <w:ind w:left="720" w:hanging="720"/>
      </w:pPr>
      <w:rPr>
        <w:rFonts w:ascii="Calibri" w:hAnsi="Calibri"/>
        <w:b w:val="0"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0"/>
        </w:tabs>
        <w:ind w:left="1584" w:hanging="1584"/>
      </w:pPr>
    </w:lvl>
  </w:abstractNum>
  <w:abstractNum w:abstractNumId="7">
    <w:nsid w:val="5BCA14F5"/>
    <w:multiLevelType w:val="multilevel"/>
    <w:tmpl w:val="6AE2F92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F00B5"/>
    <w:rsid w:val="00003B85"/>
    <w:rsid w:val="00007166"/>
    <w:rsid w:val="000148D5"/>
    <w:rsid w:val="00022971"/>
    <w:rsid w:val="00025DB3"/>
    <w:rsid w:val="00026CBB"/>
    <w:rsid w:val="000318A1"/>
    <w:rsid w:val="0003501B"/>
    <w:rsid w:val="00047781"/>
    <w:rsid w:val="00052FA3"/>
    <w:rsid w:val="00067BA8"/>
    <w:rsid w:val="000844DB"/>
    <w:rsid w:val="00086414"/>
    <w:rsid w:val="0009095E"/>
    <w:rsid w:val="00092EB3"/>
    <w:rsid w:val="00095465"/>
    <w:rsid w:val="00096F16"/>
    <w:rsid w:val="000A0F4B"/>
    <w:rsid w:val="000A3FCB"/>
    <w:rsid w:val="000A6BD4"/>
    <w:rsid w:val="000B0D64"/>
    <w:rsid w:val="000D0A2F"/>
    <w:rsid w:val="000D0AEA"/>
    <w:rsid w:val="000D3485"/>
    <w:rsid w:val="000D404E"/>
    <w:rsid w:val="000D4F5B"/>
    <w:rsid w:val="000E371E"/>
    <w:rsid w:val="000F5863"/>
    <w:rsid w:val="000F6229"/>
    <w:rsid w:val="000F665F"/>
    <w:rsid w:val="00100481"/>
    <w:rsid w:val="00102298"/>
    <w:rsid w:val="00102399"/>
    <w:rsid w:val="00103BDF"/>
    <w:rsid w:val="00106433"/>
    <w:rsid w:val="001065FB"/>
    <w:rsid w:val="00114C0A"/>
    <w:rsid w:val="00124AAC"/>
    <w:rsid w:val="00125492"/>
    <w:rsid w:val="00132E66"/>
    <w:rsid w:val="0013746B"/>
    <w:rsid w:val="00146966"/>
    <w:rsid w:val="0015215A"/>
    <w:rsid w:val="001545AF"/>
    <w:rsid w:val="001614F5"/>
    <w:rsid w:val="00162995"/>
    <w:rsid w:val="00163722"/>
    <w:rsid w:val="00172B70"/>
    <w:rsid w:val="00183427"/>
    <w:rsid w:val="00184B8B"/>
    <w:rsid w:val="00186A2E"/>
    <w:rsid w:val="001879C7"/>
    <w:rsid w:val="001913B7"/>
    <w:rsid w:val="00191AC0"/>
    <w:rsid w:val="0019577B"/>
    <w:rsid w:val="001A2C5C"/>
    <w:rsid w:val="001C7910"/>
    <w:rsid w:val="001C7C6D"/>
    <w:rsid w:val="001D0BE5"/>
    <w:rsid w:val="001D2A23"/>
    <w:rsid w:val="001D38F7"/>
    <w:rsid w:val="001D53CD"/>
    <w:rsid w:val="001D5A1D"/>
    <w:rsid w:val="001D7CD0"/>
    <w:rsid w:val="001F6B0D"/>
    <w:rsid w:val="00211350"/>
    <w:rsid w:val="00235C94"/>
    <w:rsid w:val="002453D2"/>
    <w:rsid w:val="0025271A"/>
    <w:rsid w:val="00261E76"/>
    <w:rsid w:val="002715F2"/>
    <w:rsid w:val="0028793D"/>
    <w:rsid w:val="002966C6"/>
    <w:rsid w:val="002A0B8A"/>
    <w:rsid w:val="002A572F"/>
    <w:rsid w:val="002B5414"/>
    <w:rsid w:val="002D1AE0"/>
    <w:rsid w:val="002D4FB4"/>
    <w:rsid w:val="002D7C73"/>
    <w:rsid w:val="002E6E56"/>
    <w:rsid w:val="002F7068"/>
    <w:rsid w:val="003054F5"/>
    <w:rsid w:val="00310969"/>
    <w:rsid w:val="003157C2"/>
    <w:rsid w:val="003168EC"/>
    <w:rsid w:val="003325E8"/>
    <w:rsid w:val="00342A2A"/>
    <w:rsid w:val="003470ED"/>
    <w:rsid w:val="003555DD"/>
    <w:rsid w:val="00356A19"/>
    <w:rsid w:val="003575B9"/>
    <w:rsid w:val="0036780B"/>
    <w:rsid w:val="003964EA"/>
    <w:rsid w:val="003A081C"/>
    <w:rsid w:val="003B0E03"/>
    <w:rsid w:val="003C4C9F"/>
    <w:rsid w:val="003D0C21"/>
    <w:rsid w:val="003D31B5"/>
    <w:rsid w:val="003E1565"/>
    <w:rsid w:val="00403A02"/>
    <w:rsid w:val="00413DB2"/>
    <w:rsid w:val="00427607"/>
    <w:rsid w:val="0043605E"/>
    <w:rsid w:val="00450AD5"/>
    <w:rsid w:val="0045510F"/>
    <w:rsid w:val="00464B26"/>
    <w:rsid w:val="0046636D"/>
    <w:rsid w:val="004766DF"/>
    <w:rsid w:val="00480FF1"/>
    <w:rsid w:val="00484FC7"/>
    <w:rsid w:val="00485FF5"/>
    <w:rsid w:val="00494934"/>
    <w:rsid w:val="004C3198"/>
    <w:rsid w:val="004D3400"/>
    <w:rsid w:val="004D52DC"/>
    <w:rsid w:val="004E75D8"/>
    <w:rsid w:val="004F0223"/>
    <w:rsid w:val="004F0697"/>
    <w:rsid w:val="004F0B8C"/>
    <w:rsid w:val="004F32C5"/>
    <w:rsid w:val="004F417B"/>
    <w:rsid w:val="004F5411"/>
    <w:rsid w:val="005116DF"/>
    <w:rsid w:val="00515016"/>
    <w:rsid w:val="00541C70"/>
    <w:rsid w:val="00543A7B"/>
    <w:rsid w:val="00545E12"/>
    <w:rsid w:val="0054675C"/>
    <w:rsid w:val="005578BD"/>
    <w:rsid w:val="00560AC8"/>
    <w:rsid w:val="005624E6"/>
    <w:rsid w:val="005729D3"/>
    <w:rsid w:val="00580008"/>
    <w:rsid w:val="00581A31"/>
    <w:rsid w:val="00594FD4"/>
    <w:rsid w:val="005A0575"/>
    <w:rsid w:val="005A4FEA"/>
    <w:rsid w:val="005A6DE4"/>
    <w:rsid w:val="005C41D2"/>
    <w:rsid w:val="005C7996"/>
    <w:rsid w:val="005C7BF8"/>
    <w:rsid w:val="005D1C94"/>
    <w:rsid w:val="005D4C40"/>
    <w:rsid w:val="005D5289"/>
    <w:rsid w:val="005E08B7"/>
    <w:rsid w:val="005E208C"/>
    <w:rsid w:val="005E2EA5"/>
    <w:rsid w:val="005F26E8"/>
    <w:rsid w:val="005F478F"/>
    <w:rsid w:val="005F4829"/>
    <w:rsid w:val="005F670C"/>
    <w:rsid w:val="00600FBD"/>
    <w:rsid w:val="0060102B"/>
    <w:rsid w:val="00610593"/>
    <w:rsid w:val="00611C76"/>
    <w:rsid w:val="006159A9"/>
    <w:rsid w:val="00634870"/>
    <w:rsid w:val="00636286"/>
    <w:rsid w:val="006403A5"/>
    <w:rsid w:val="006529A9"/>
    <w:rsid w:val="00655C57"/>
    <w:rsid w:val="00664448"/>
    <w:rsid w:val="00673AA7"/>
    <w:rsid w:val="00674105"/>
    <w:rsid w:val="00682800"/>
    <w:rsid w:val="0069358D"/>
    <w:rsid w:val="006938E4"/>
    <w:rsid w:val="006A0309"/>
    <w:rsid w:val="006A562C"/>
    <w:rsid w:val="006B1606"/>
    <w:rsid w:val="006B4C90"/>
    <w:rsid w:val="006C09F4"/>
    <w:rsid w:val="006C1088"/>
    <w:rsid w:val="006C21F1"/>
    <w:rsid w:val="006E63F0"/>
    <w:rsid w:val="006E7F70"/>
    <w:rsid w:val="006F478F"/>
    <w:rsid w:val="00704A23"/>
    <w:rsid w:val="00704A5A"/>
    <w:rsid w:val="007112DB"/>
    <w:rsid w:val="007118BB"/>
    <w:rsid w:val="00715512"/>
    <w:rsid w:val="0071567C"/>
    <w:rsid w:val="00717819"/>
    <w:rsid w:val="00731999"/>
    <w:rsid w:val="007326A2"/>
    <w:rsid w:val="00733EF7"/>
    <w:rsid w:val="00740584"/>
    <w:rsid w:val="00746F0C"/>
    <w:rsid w:val="00746F9C"/>
    <w:rsid w:val="007475D7"/>
    <w:rsid w:val="007570C4"/>
    <w:rsid w:val="00762D40"/>
    <w:rsid w:val="00771528"/>
    <w:rsid w:val="0077304C"/>
    <w:rsid w:val="00783172"/>
    <w:rsid w:val="0078400F"/>
    <w:rsid w:val="00784BCF"/>
    <w:rsid w:val="007864C8"/>
    <w:rsid w:val="007927EC"/>
    <w:rsid w:val="007A1A46"/>
    <w:rsid w:val="007A31D4"/>
    <w:rsid w:val="007A7387"/>
    <w:rsid w:val="007A7D18"/>
    <w:rsid w:val="007B3AF5"/>
    <w:rsid w:val="007B6D3D"/>
    <w:rsid w:val="007D1977"/>
    <w:rsid w:val="007D3FA4"/>
    <w:rsid w:val="007D4449"/>
    <w:rsid w:val="007E0408"/>
    <w:rsid w:val="007E2157"/>
    <w:rsid w:val="007E2FDA"/>
    <w:rsid w:val="007E3C50"/>
    <w:rsid w:val="007E7058"/>
    <w:rsid w:val="007F00B5"/>
    <w:rsid w:val="008017A7"/>
    <w:rsid w:val="00801998"/>
    <w:rsid w:val="008022D5"/>
    <w:rsid w:val="00804E8E"/>
    <w:rsid w:val="00815309"/>
    <w:rsid w:val="0081688A"/>
    <w:rsid w:val="00830725"/>
    <w:rsid w:val="008361BF"/>
    <w:rsid w:val="008372C1"/>
    <w:rsid w:val="00837C86"/>
    <w:rsid w:val="0084512E"/>
    <w:rsid w:val="00845979"/>
    <w:rsid w:val="0085034D"/>
    <w:rsid w:val="00850574"/>
    <w:rsid w:val="00852EFC"/>
    <w:rsid w:val="00876851"/>
    <w:rsid w:val="00891E44"/>
    <w:rsid w:val="00894765"/>
    <w:rsid w:val="00897163"/>
    <w:rsid w:val="008A0130"/>
    <w:rsid w:val="008A1A55"/>
    <w:rsid w:val="008A2D19"/>
    <w:rsid w:val="008A3E7C"/>
    <w:rsid w:val="008C2AE3"/>
    <w:rsid w:val="008C794D"/>
    <w:rsid w:val="008D5034"/>
    <w:rsid w:val="008D77FC"/>
    <w:rsid w:val="008E11E9"/>
    <w:rsid w:val="008F1693"/>
    <w:rsid w:val="00905EB7"/>
    <w:rsid w:val="00915688"/>
    <w:rsid w:val="009216D0"/>
    <w:rsid w:val="00927C78"/>
    <w:rsid w:val="0093479C"/>
    <w:rsid w:val="00937F34"/>
    <w:rsid w:val="0094117E"/>
    <w:rsid w:val="00957025"/>
    <w:rsid w:val="009611A3"/>
    <w:rsid w:val="00971DA3"/>
    <w:rsid w:val="0097484C"/>
    <w:rsid w:val="0098103A"/>
    <w:rsid w:val="00994098"/>
    <w:rsid w:val="009942FF"/>
    <w:rsid w:val="009953DB"/>
    <w:rsid w:val="0099798E"/>
    <w:rsid w:val="009979B3"/>
    <w:rsid w:val="009B66A3"/>
    <w:rsid w:val="009B6859"/>
    <w:rsid w:val="009D483B"/>
    <w:rsid w:val="009D73D4"/>
    <w:rsid w:val="009E0FF0"/>
    <w:rsid w:val="00A00DE0"/>
    <w:rsid w:val="00A02AD2"/>
    <w:rsid w:val="00A0504D"/>
    <w:rsid w:val="00A103C4"/>
    <w:rsid w:val="00A264B1"/>
    <w:rsid w:val="00A27E00"/>
    <w:rsid w:val="00A30283"/>
    <w:rsid w:val="00A33179"/>
    <w:rsid w:val="00A36BC1"/>
    <w:rsid w:val="00A4465E"/>
    <w:rsid w:val="00A46D05"/>
    <w:rsid w:val="00A479E7"/>
    <w:rsid w:val="00A63816"/>
    <w:rsid w:val="00A7033D"/>
    <w:rsid w:val="00A72DDB"/>
    <w:rsid w:val="00A77AB5"/>
    <w:rsid w:val="00A81DD3"/>
    <w:rsid w:val="00A87852"/>
    <w:rsid w:val="00AB4FFA"/>
    <w:rsid w:val="00AC3570"/>
    <w:rsid w:val="00AC3AFF"/>
    <w:rsid w:val="00AD413C"/>
    <w:rsid w:val="00B00C6F"/>
    <w:rsid w:val="00B02459"/>
    <w:rsid w:val="00B02865"/>
    <w:rsid w:val="00B05A11"/>
    <w:rsid w:val="00B05EEE"/>
    <w:rsid w:val="00B073DF"/>
    <w:rsid w:val="00B158A1"/>
    <w:rsid w:val="00B164CE"/>
    <w:rsid w:val="00B16576"/>
    <w:rsid w:val="00B16750"/>
    <w:rsid w:val="00B17FA6"/>
    <w:rsid w:val="00B20810"/>
    <w:rsid w:val="00B271DB"/>
    <w:rsid w:val="00B35186"/>
    <w:rsid w:val="00B36658"/>
    <w:rsid w:val="00B37855"/>
    <w:rsid w:val="00B41845"/>
    <w:rsid w:val="00B56741"/>
    <w:rsid w:val="00B60114"/>
    <w:rsid w:val="00B607E9"/>
    <w:rsid w:val="00B72D3A"/>
    <w:rsid w:val="00B772D3"/>
    <w:rsid w:val="00B839F7"/>
    <w:rsid w:val="00BA0215"/>
    <w:rsid w:val="00BA040E"/>
    <w:rsid w:val="00BA1471"/>
    <w:rsid w:val="00BA46C7"/>
    <w:rsid w:val="00BC2EB5"/>
    <w:rsid w:val="00BD506F"/>
    <w:rsid w:val="00BF5FC6"/>
    <w:rsid w:val="00C01D12"/>
    <w:rsid w:val="00C27500"/>
    <w:rsid w:val="00C27A16"/>
    <w:rsid w:val="00C5213B"/>
    <w:rsid w:val="00C64585"/>
    <w:rsid w:val="00C65F3A"/>
    <w:rsid w:val="00C7120B"/>
    <w:rsid w:val="00C809E4"/>
    <w:rsid w:val="00C93C50"/>
    <w:rsid w:val="00C94482"/>
    <w:rsid w:val="00C953E7"/>
    <w:rsid w:val="00C963DA"/>
    <w:rsid w:val="00C96F96"/>
    <w:rsid w:val="00C97EFA"/>
    <w:rsid w:val="00CB1953"/>
    <w:rsid w:val="00CB4BE3"/>
    <w:rsid w:val="00CB7F81"/>
    <w:rsid w:val="00CE1122"/>
    <w:rsid w:val="00CE2C45"/>
    <w:rsid w:val="00CE3466"/>
    <w:rsid w:val="00CE6C0F"/>
    <w:rsid w:val="00CF00C7"/>
    <w:rsid w:val="00CF5431"/>
    <w:rsid w:val="00CF7C30"/>
    <w:rsid w:val="00D00A34"/>
    <w:rsid w:val="00D033DF"/>
    <w:rsid w:val="00D04615"/>
    <w:rsid w:val="00D23F98"/>
    <w:rsid w:val="00D24049"/>
    <w:rsid w:val="00D273C7"/>
    <w:rsid w:val="00D30294"/>
    <w:rsid w:val="00D52D66"/>
    <w:rsid w:val="00D544DD"/>
    <w:rsid w:val="00D64A11"/>
    <w:rsid w:val="00D71D85"/>
    <w:rsid w:val="00D8090C"/>
    <w:rsid w:val="00D86901"/>
    <w:rsid w:val="00D9336A"/>
    <w:rsid w:val="00D93AAD"/>
    <w:rsid w:val="00DA1462"/>
    <w:rsid w:val="00DA4E56"/>
    <w:rsid w:val="00DB73BF"/>
    <w:rsid w:val="00DD0D75"/>
    <w:rsid w:val="00DE4E1D"/>
    <w:rsid w:val="00DE657B"/>
    <w:rsid w:val="00DF03E3"/>
    <w:rsid w:val="00DF3C97"/>
    <w:rsid w:val="00DF4D1C"/>
    <w:rsid w:val="00DF6484"/>
    <w:rsid w:val="00DF77DD"/>
    <w:rsid w:val="00E039BA"/>
    <w:rsid w:val="00E03C57"/>
    <w:rsid w:val="00E1067D"/>
    <w:rsid w:val="00E1567E"/>
    <w:rsid w:val="00E22972"/>
    <w:rsid w:val="00E24424"/>
    <w:rsid w:val="00E24B3D"/>
    <w:rsid w:val="00E24DD6"/>
    <w:rsid w:val="00E25722"/>
    <w:rsid w:val="00E3070E"/>
    <w:rsid w:val="00E32146"/>
    <w:rsid w:val="00E34D56"/>
    <w:rsid w:val="00E44D6C"/>
    <w:rsid w:val="00E4585D"/>
    <w:rsid w:val="00E55B03"/>
    <w:rsid w:val="00E73513"/>
    <w:rsid w:val="00E772D9"/>
    <w:rsid w:val="00E8364D"/>
    <w:rsid w:val="00E840FE"/>
    <w:rsid w:val="00E8456C"/>
    <w:rsid w:val="00E87A14"/>
    <w:rsid w:val="00E87BBB"/>
    <w:rsid w:val="00E95B46"/>
    <w:rsid w:val="00E96AB7"/>
    <w:rsid w:val="00EA355A"/>
    <w:rsid w:val="00EA66CC"/>
    <w:rsid w:val="00EB398A"/>
    <w:rsid w:val="00EB636D"/>
    <w:rsid w:val="00EC08E4"/>
    <w:rsid w:val="00EC0BDC"/>
    <w:rsid w:val="00EC3EC4"/>
    <w:rsid w:val="00ED3353"/>
    <w:rsid w:val="00ED3C6B"/>
    <w:rsid w:val="00ED6324"/>
    <w:rsid w:val="00EE25F5"/>
    <w:rsid w:val="00EF3DE2"/>
    <w:rsid w:val="00F03202"/>
    <w:rsid w:val="00F0781F"/>
    <w:rsid w:val="00F13616"/>
    <w:rsid w:val="00F13CD8"/>
    <w:rsid w:val="00F14D6B"/>
    <w:rsid w:val="00F15455"/>
    <w:rsid w:val="00F24465"/>
    <w:rsid w:val="00F41B7E"/>
    <w:rsid w:val="00F52377"/>
    <w:rsid w:val="00F61E4D"/>
    <w:rsid w:val="00F628BE"/>
    <w:rsid w:val="00F635D9"/>
    <w:rsid w:val="00F65777"/>
    <w:rsid w:val="00F73C1C"/>
    <w:rsid w:val="00F814C1"/>
    <w:rsid w:val="00F8248B"/>
    <w:rsid w:val="00F86736"/>
    <w:rsid w:val="00F92ECA"/>
    <w:rsid w:val="00F964B7"/>
    <w:rsid w:val="00F96920"/>
    <w:rsid w:val="00F97FC4"/>
    <w:rsid w:val="00FA2650"/>
    <w:rsid w:val="00FA44D7"/>
    <w:rsid w:val="00FA4DE0"/>
    <w:rsid w:val="00FB3A15"/>
    <w:rsid w:val="00FB7177"/>
    <w:rsid w:val="00FC58B0"/>
    <w:rsid w:val="00FD6458"/>
    <w:rsid w:val="00FE506F"/>
    <w:rsid w:val="00FF294A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0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32E66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132E66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0">
    <w:name w:val="heading 2"/>
    <w:basedOn w:val="a"/>
    <w:next w:val="a"/>
    <w:link w:val="21"/>
    <w:uiPriority w:val="9"/>
    <w:qFormat/>
    <w:rsid w:val="00132E66"/>
    <w:pPr>
      <w:numPr>
        <w:ilvl w:val="1"/>
        <w:numId w:val="3"/>
      </w:numPr>
      <w:jc w:val="both"/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132E66"/>
    <w:pPr>
      <w:numPr>
        <w:ilvl w:val="2"/>
        <w:numId w:val="3"/>
      </w:numPr>
      <w:jc w:val="both"/>
      <w:outlineLvl w:val="2"/>
    </w:pPr>
    <w:rPr>
      <w:rFonts w:ascii="Calibri" w:hAnsi="Calibri"/>
    </w:rPr>
  </w:style>
  <w:style w:type="paragraph" w:styleId="4">
    <w:name w:val="heading 4"/>
    <w:basedOn w:val="a"/>
    <w:next w:val="a"/>
    <w:link w:val="40"/>
    <w:uiPriority w:val="9"/>
    <w:qFormat/>
    <w:rsid w:val="00132E66"/>
    <w:pPr>
      <w:numPr>
        <w:ilvl w:val="3"/>
        <w:numId w:val="3"/>
      </w:numPr>
      <w:tabs>
        <w:tab w:val="left" w:pos="900"/>
      </w:tabs>
      <w:jc w:val="both"/>
      <w:outlineLvl w:val="3"/>
    </w:pPr>
    <w:rPr>
      <w:rFonts w:ascii="Calibri" w:hAnsi="Calibri"/>
    </w:rPr>
  </w:style>
  <w:style w:type="paragraph" w:styleId="5">
    <w:name w:val="heading 5"/>
    <w:basedOn w:val="a"/>
    <w:next w:val="a"/>
    <w:link w:val="50"/>
    <w:uiPriority w:val="9"/>
    <w:qFormat/>
    <w:rsid w:val="00132E66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</w:rPr>
  </w:style>
  <w:style w:type="paragraph" w:styleId="6">
    <w:name w:val="heading 6"/>
    <w:basedOn w:val="a"/>
    <w:next w:val="a"/>
    <w:link w:val="60"/>
    <w:uiPriority w:val="9"/>
    <w:qFormat/>
    <w:rsid w:val="00132E66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132E66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132E66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</w:rPr>
  </w:style>
  <w:style w:type="paragraph" w:styleId="9">
    <w:name w:val="heading 9"/>
    <w:basedOn w:val="a"/>
    <w:next w:val="a"/>
    <w:link w:val="90"/>
    <w:uiPriority w:val="9"/>
    <w:qFormat/>
    <w:rsid w:val="00132E66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132E66"/>
    <w:rPr>
      <w:rFonts w:ascii="Times New Roman" w:hAnsi="Times New Roman"/>
      <w:sz w:val="24"/>
    </w:rPr>
  </w:style>
  <w:style w:type="paragraph" w:customStyle="1" w:styleId="13">
    <w:name w:val="Знак примечания1"/>
    <w:basedOn w:val="14"/>
    <w:link w:val="a3"/>
    <w:rsid w:val="00132E66"/>
    <w:rPr>
      <w:sz w:val="16"/>
    </w:rPr>
  </w:style>
  <w:style w:type="character" w:styleId="a3">
    <w:name w:val="annotation reference"/>
    <w:basedOn w:val="a0"/>
    <w:link w:val="13"/>
    <w:rsid w:val="00132E66"/>
    <w:rPr>
      <w:sz w:val="16"/>
    </w:rPr>
  </w:style>
  <w:style w:type="paragraph" w:styleId="22">
    <w:name w:val="toc 2"/>
    <w:next w:val="a"/>
    <w:link w:val="23"/>
    <w:uiPriority w:val="39"/>
    <w:rsid w:val="00132E66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132E66"/>
    <w:rPr>
      <w:rFonts w:ascii="XO Thames" w:hAnsi="XO Thames"/>
      <w:sz w:val="28"/>
    </w:rPr>
  </w:style>
  <w:style w:type="paragraph" w:styleId="a4">
    <w:name w:val="footer"/>
    <w:basedOn w:val="a"/>
    <w:link w:val="a5"/>
    <w:rsid w:val="00132E6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2"/>
    <w:link w:val="a4"/>
    <w:rsid w:val="00132E66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132E6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32E66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rsid w:val="00132E66"/>
    <w:rPr>
      <w:rFonts w:ascii="Calibri" w:hAnsi="Calibri"/>
      <w:sz w:val="24"/>
    </w:rPr>
  </w:style>
  <w:style w:type="paragraph" w:styleId="a6">
    <w:name w:val="annotation text"/>
    <w:basedOn w:val="a"/>
    <w:link w:val="a7"/>
    <w:uiPriority w:val="99"/>
    <w:rsid w:val="00132E66"/>
    <w:pPr>
      <w:ind w:firstLine="709"/>
    </w:pPr>
    <w:rPr>
      <w:sz w:val="20"/>
    </w:rPr>
  </w:style>
  <w:style w:type="character" w:customStyle="1" w:styleId="a7">
    <w:name w:val="Текст примечания Знак"/>
    <w:basedOn w:val="12"/>
    <w:link w:val="a6"/>
    <w:uiPriority w:val="99"/>
    <w:rsid w:val="00132E66"/>
    <w:rPr>
      <w:rFonts w:ascii="Times New Roman" w:hAnsi="Times New Roman"/>
      <w:sz w:val="20"/>
    </w:rPr>
  </w:style>
  <w:style w:type="paragraph" w:styleId="61">
    <w:name w:val="toc 6"/>
    <w:next w:val="a"/>
    <w:link w:val="62"/>
    <w:uiPriority w:val="39"/>
    <w:rsid w:val="00132E6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32E6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132E6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132E66"/>
    <w:rPr>
      <w:rFonts w:ascii="XO Thames" w:hAnsi="XO Thames"/>
      <w:sz w:val="28"/>
    </w:rPr>
  </w:style>
  <w:style w:type="character" w:customStyle="1" w:styleId="30">
    <w:name w:val="Заголовок 3 Знак"/>
    <w:basedOn w:val="12"/>
    <w:link w:val="3"/>
    <w:rsid w:val="00132E66"/>
    <w:rPr>
      <w:rFonts w:ascii="Calibri" w:hAnsi="Calibri"/>
      <w:sz w:val="24"/>
    </w:rPr>
  </w:style>
  <w:style w:type="paragraph" w:customStyle="1" w:styleId="s1">
    <w:name w:val="s_1"/>
    <w:basedOn w:val="a"/>
    <w:link w:val="s10"/>
    <w:rsid w:val="00132E66"/>
    <w:pPr>
      <w:spacing w:beforeAutospacing="1" w:afterAutospacing="1"/>
    </w:pPr>
  </w:style>
  <w:style w:type="character" w:customStyle="1" w:styleId="s10">
    <w:name w:val="s_1"/>
    <w:basedOn w:val="12"/>
    <w:link w:val="s1"/>
    <w:rsid w:val="00132E66"/>
    <w:rPr>
      <w:rFonts w:ascii="Times New Roman" w:hAnsi="Times New Roman"/>
      <w:sz w:val="24"/>
    </w:rPr>
  </w:style>
  <w:style w:type="paragraph" w:customStyle="1" w:styleId="14">
    <w:name w:val="Основной шрифт абзаца1"/>
    <w:rsid w:val="00132E66"/>
  </w:style>
  <w:style w:type="paragraph" w:styleId="a8">
    <w:name w:val="Balloon Text"/>
    <w:basedOn w:val="a"/>
    <w:link w:val="a9"/>
    <w:rsid w:val="00132E66"/>
    <w:rPr>
      <w:rFonts w:ascii="Tahoma" w:hAnsi="Tahoma"/>
      <w:sz w:val="16"/>
    </w:rPr>
  </w:style>
  <w:style w:type="character" w:customStyle="1" w:styleId="a9">
    <w:name w:val="Текст выноски Знак"/>
    <w:basedOn w:val="12"/>
    <w:link w:val="a8"/>
    <w:rsid w:val="00132E66"/>
    <w:rPr>
      <w:rFonts w:ascii="Tahoma" w:hAnsi="Tahoma"/>
      <w:sz w:val="16"/>
    </w:rPr>
  </w:style>
  <w:style w:type="paragraph" w:customStyle="1" w:styleId="TableParagraph">
    <w:name w:val="Table Paragraph"/>
    <w:basedOn w:val="a"/>
    <w:link w:val="TableParagraph0"/>
    <w:rsid w:val="00132E66"/>
    <w:pPr>
      <w:widowControl w:val="0"/>
    </w:pPr>
    <w:rPr>
      <w:sz w:val="22"/>
      <w:u w:color="000000"/>
    </w:rPr>
  </w:style>
  <w:style w:type="character" w:customStyle="1" w:styleId="TableParagraph0">
    <w:name w:val="Table Paragraph"/>
    <w:basedOn w:val="12"/>
    <w:link w:val="TableParagraph"/>
    <w:rsid w:val="00132E66"/>
    <w:rPr>
      <w:rFonts w:ascii="Times New Roman" w:hAnsi="Times New Roman"/>
      <w:sz w:val="22"/>
      <w:u w:color="000000"/>
    </w:rPr>
  </w:style>
  <w:style w:type="character" w:customStyle="1" w:styleId="90">
    <w:name w:val="Заголовок 9 Знак"/>
    <w:basedOn w:val="12"/>
    <w:link w:val="9"/>
    <w:rsid w:val="00132E66"/>
    <w:rPr>
      <w:rFonts w:ascii="Cambria" w:hAnsi="Cambria"/>
      <w:sz w:val="22"/>
    </w:rPr>
  </w:style>
  <w:style w:type="paragraph" w:customStyle="1" w:styleId="15">
    <w:name w:val="Неразрешенное упоминание1"/>
    <w:basedOn w:val="14"/>
    <w:link w:val="16"/>
    <w:rsid w:val="00132E66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a0"/>
    <w:link w:val="15"/>
    <w:rsid w:val="00132E66"/>
    <w:rPr>
      <w:color w:val="605E5C"/>
      <w:shd w:val="clear" w:color="auto" w:fill="E1DFDD"/>
    </w:rPr>
  </w:style>
  <w:style w:type="paragraph" w:customStyle="1" w:styleId="CharAttribute0">
    <w:name w:val="CharAttribute0"/>
    <w:link w:val="CharAttribute00"/>
    <w:rsid w:val="00132E66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sid w:val="00132E66"/>
    <w:rPr>
      <w:rFonts w:ascii="Times New Roman" w:hAnsi="Times New Roman"/>
      <w:sz w:val="28"/>
    </w:rPr>
  </w:style>
  <w:style w:type="paragraph" w:customStyle="1" w:styleId="17">
    <w:name w:val="Строгий1"/>
    <w:link w:val="aa"/>
    <w:rsid w:val="00132E66"/>
    <w:rPr>
      <w:b/>
    </w:rPr>
  </w:style>
  <w:style w:type="character" w:styleId="aa">
    <w:name w:val="Strong"/>
    <w:link w:val="17"/>
    <w:rsid w:val="00132E66"/>
    <w:rPr>
      <w:b/>
    </w:rPr>
  </w:style>
  <w:style w:type="paragraph" w:customStyle="1" w:styleId="ConsPlusTitle">
    <w:name w:val="ConsPlusTitle"/>
    <w:link w:val="ConsPlusTitle0"/>
    <w:rsid w:val="00132E66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132E66"/>
    <w:rPr>
      <w:b/>
      <w:sz w:val="22"/>
    </w:rPr>
  </w:style>
  <w:style w:type="paragraph" w:styleId="31">
    <w:name w:val="toc 3"/>
    <w:next w:val="a"/>
    <w:link w:val="32"/>
    <w:uiPriority w:val="39"/>
    <w:rsid w:val="00132E6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32E66"/>
    <w:rPr>
      <w:rFonts w:ascii="XO Thames" w:hAnsi="XO Thames"/>
      <w:sz w:val="28"/>
    </w:rPr>
  </w:style>
  <w:style w:type="paragraph" w:styleId="ab">
    <w:name w:val="Body Text"/>
    <w:basedOn w:val="a"/>
    <w:link w:val="ac"/>
    <w:rsid w:val="00132E66"/>
    <w:pPr>
      <w:widowControl w:val="0"/>
      <w:jc w:val="both"/>
    </w:pPr>
    <w:rPr>
      <w:sz w:val="28"/>
    </w:rPr>
  </w:style>
  <w:style w:type="character" w:customStyle="1" w:styleId="ac">
    <w:name w:val="Основной текст Знак"/>
    <w:basedOn w:val="12"/>
    <w:link w:val="ab"/>
    <w:rsid w:val="00132E66"/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rsid w:val="00132E6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2"/>
    <w:link w:val="ad"/>
    <w:uiPriority w:val="99"/>
    <w:rsid w:val="00132E66"/>
    <w:rPr>
      <w:rFonts w:ascii="Times New Roman" w:hAnsi="Times New Roman"/>
      <w:sz w:val="24"/>
    </w:rPr>
  </w:style>
  <w:style w:type="paragraph" w:customStyle="1" w:styleId="18">
    <w:name w:val="Выделение1"/>
    <w:basedOn w:val="14"/>
    <w:link w:val="af"/>
    <w:rsid w:val="00132E66"/>
    <w:rPr>
      <w:i/>
    </w:rPr>
  </w:style>
  <w:style w:type="character" w:styleId="af">
    <w:name w:val="Emphasis"/>
    <w:basedOn w:val="a0"/>
    <w:link w:val="18"/>
    <w:rsid w:val="00132E66"/>
    <w:rPr>
      <w:i/>
    </w:rPr>
  </w:style>
  <w:style w:type="character" w:customStyle="1" w:styleId="50">
    <w:name w:val="Заголовок 5 Знак"/>
    <w:basedOn w:val="12"/>
    <w:link w:val="5"/>
    <w:rsid w:val="00132E66"/>
    <w:rPr>
      <w:rFonts w:ascii="Calibri" w:hAnsi="Calibri"/>
      <w:sz w:val="24"/>
    </w:rPr>
  </w:style>
  <w:style w:type="character" w:customStyle="1" w:styleId="11">
    <w:name w:val="Заголовок 1 Знак"/>
    <w:basedOn w:val="12"/>
    <w:link w:val="10"/>
    <w:rsid w:val="00132E66"/>
    <w:rPr>
      <w:rFonts w:ascii="Cambria" w:hAnsi="Cambria"/>
      <w:b/>
      <w:sz w:val="32"/>
    </w:rPr>
  </w:style>
  <w:style w:type="paragraph" w:customStyle="1" w:styleId="19">
    <w:name w:val="Гиперссылка1"/>
    <w:basedOn w:val="14"/>
    <w:link w:val="af0"/>
    <w:rsid w:val="00132E66"/>
    <w:rPr>
      <w:color w:val="0000FF"/>
      <w:u w:val="single"/>
    </w:rPr>
  </w:style>
  <w:style w:type="character" w:styleId="af0">
    <w:name w:val="Hyperlink"/>
    <w:basedOn w:val="a0"/>
    <w:link w:val="19"/>
    <w:rsid w:val="00132E66"/>
    <w:rPr>
      <w:color w:val="0000FF"/>
      <w:u w:val="single"/>
    </w:rPr>
  </w:style>
  <w:style w:type="paragraph" w:customStyle="1" w:styleId="Footnote">
    <w:name w:val="Footnote"/>
    <w:link w:val="Footnote0"/>
    <w:rsid w:val="00132E6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32E66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rsid w:val="00132E66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sid w:val="00132E66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132E6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32E6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32E66"/>
    <w:rPr>
      <w:rFonts w:ascii="XO Thames" w:hAnsi="XO Thames"/>
      <w:sz w:val="20"/>
    </w:rPr>
  </w:style>
  <w:style w:type="paragraph" w:customStyle="1" w:styleId="2">
    <w:name w:val="2. ПолЗаг"/>
    <w:basedOn w:val="1"/>
    <w:link w:val="24"/>
    <w:rsid w:val="00132E66"/>
    <w:pPr>
      <w:keepNext/>
      <w:numPr>
        <w:ilvl w:val="0"/>
      </w:numPr>
      <w:spacing w:before="480" w:after="240"/>
      <w:ind w:left="900" w:hanging="360"/>
      <w:jc w:val="center"/>
    </w:pPr>
    <w:rPr>
      <w:b/>
      <w:sz w:val="32"/>
    </w:rPr>
  </w:style>
  <w:style w:type="character" w:customStyle="1" w:styleId="24">
    <w:name w:val="2. ПолЗаг"/>
    <w:basedOn w:val="1c"/>
    <w:link w:val="2"/>
    <w:rsid w:val="00132E66"/>
    <w:rPr>
      <w:rFonts w:ascii="Times New Roman" w:hAnsi="Times New Roman"/>
      <w:b/>
      <w:sz w:val="32"/>
    </w:rPr>
  </w:style>
  <w:style w:type="paragraph" w:styleId="91">
    <w:name w:val="toc 9"/>
    <w:next w:val="a"/>
    <w:link w:val="92"/>
    <w:uiPriority w:val="39"/>
    <w:rsid w:val="00132E66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132E66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132E66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132E66"/>
    <w:rPr>
      <w:rFonts w:ascii="XO Thames" w:hAnsi="XO Thames"/>
      <w:sz w:val="28"/>
    </w:rPr>
  </w:style>
  <w:style w:type="paragraph" w:customStyle="1" w:styleId="1">
    <w:name w:val="1. ПолТекст"/>
    <w:basedOn w:val="a"/>
    <w:link w:val="1c"/>
    <w:rsid w:val="00132E66"/>
    <w:pPr>
      <w:numPr>
        <w:ilvl w:val="1"/>
        <w:numId w:val="4"/>
      </w:numPr>
      <w:spacing w:after="160" w:line="276" w:lineRule="auto"/>
      <w:jc w:val="both"/>
    </w:pPr>
    <w:rPr>
      <w:sz w:val="28"/>
    </w:rPr>
  </w:style>
  <w:style w:type="character" w:customStyle="1" w:styleId="1c">
    <w:name w:val="1. ПолТекст"/>
    <w:basedOn w:val="12"/>
    <w:link w:val="1"/>
    <w:rsid w:val="00132E66"/>
    <w:rPr>
      <w:rFonts w:ascii="Times New Roman" w:hAnsi="Times New Roman"/>
      <w:sz w:val="28"/>
    </w:rPr>
  </w:style>
  <w:style w:type="paragraph" w:styleId="af1">
    <w:name w:val="annotation subject"/>
    <w:basedOn w:val="a6"/>
    <w:next w:val="a6"/>
    <w:link w:val="af2"/>
    <w:rsid w:val="00132E66"/>
    <w:rPr>
      <w:b/>
    </w:rPr>
  </w:style>
  <w:style w:type="character" w:customStyle="1" w:styleId="af2">
    <w:name w:val="Тема примечания Знак"/>
    <w:basedOn w:val="a7"/>
    <w:link w:val="af1"/>
    <w:rsid w:val="00132E66"/>
    <w:rPr>
      <w:rFonts w:ascii="Times New Roman" w:hAnsi="Times New Roman"/>
      <w:b/>
      <w:sz w:val="20"/>
    </w:rPr>
  </w:style>
  <w:style w:type="paragraph" w:customStyle="1" w:styleId="1d">
    <w:name w:val="Номер страницы1"/>
    <w:basedOn w:val="14"/>
    <w:link w:val="af3"/>
    <w:rsid w:val="00132E66"/>
  </w:style>
  <w:style w:type="character" w:styleId="af3">
    <w:name w:val="page number"/>
    <w:basedOn w:val="a0"/>
    <w:link w:val="1d"/>
    <w:rsid w:val="00132E66"/>
  </w:style>
  <w:style w:type="paragraph" w:styleId="51">
    <w:name w:val="toc 5"/>
    <w:next w:val="a"/>
    <w:link w:val="52"/>
    <w:uiPriority w:val="39"/>
    <w:rsid w:val="00132E6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32E66"/>
    <w:rPr>
      <w:rFonts w:ascii="XO Thames" w:hAnsi="XO Thames"/>
      <w:sz w:val="28"/>
    </w:rPr>
  </w:style>
  <w:style w:type="paragraph" w:styleId="af4">
    <w:name w:val="List Paragraph"/>
    <w:basedOn w:val="a"/>
    <w:link w:val="af5"/>
    <w:uiPriority w:val="1"/>
    <w:qFormat/>
    <w:rsid w:val="00132E66"/>
    <w:pPr>
      <w:ind w:left="720"/>
      <w:contextualSpacing/>
    </w:pPr>
  </w:style>
  <w:style w:type="character" w:customStyle="1" w:styleId="af5">
    <w:name w:val="Абзац списка Знак"/>
    <w:basedOn w:val="12"/>
    <w:link w:val="af4"/>
    <w:rsid w:val="00132E66"/>
    <w:rPr>
      <w:rFonts w:ascii="Times New Roman" w:hAnsi="Times New Roman"/>
      <w:sz w:val="24"/>
    </w:rPr>
  </w:style>
  <w:style w:type="paragraph" w:customStyle="1" w:styleId="af6">
    <w:link w:val="af7"/>
    <w:semiHidden/>
    <w:unhideWhenUsed/>
    <w:rsid w:val="00132E66"/>
    <w:rPr>
      <w:rFonts w:ascii="Times New Roman" w:hAnsi="Times New Roman"/>
      <w:sz w:val="24"/>
    </w:rPr>
  </w:style>
  <w:style w:type="character" w:customStyle="1" w:styleId="af7">
    <w:link w:val="af6"/>
    <w:semiHidden/>
    <w:unhideWhenUsed/>
    <w:rsid w:val="00132E66"/>
    <w:rPr>
      <w:rFonts w:ascii="Times New Roman" w:hAnsi="Times New Roman"/>
      <w:sz w:val="24"/>
    </w:rPr>
  </w:style>
  <w:style w:type="paragraph" w:styleId="af8">
    <w:name w:val="Normal (Web)"/>
    <w:basedOn w:val="a"/>
    <w:link w:val="af9"/>
    <w:rsid w:val="00132E66"/>
    <w:pPr>
      <w:spacing w:beforeAutospacing="1" w:afterAutospacing="1"/>
    </w:pPr>
  </w:style>
  <w:style w:type="character" w:customStyle="1" w:styleId="af9">
    <w:name w:val="Обычный (веб) Знак"/>
    <w:basedOn w:val="12"/>
    <w:link w:val="af8"/>
    <w:rsid w:val="00132E66"/>
    <w:rPr>
      <w:rFonts w:ascii="Times New Roman" w:hAnsi="Times New Roman"/>
      <w:sz w:val="24"/>
    </w:rPr>
  </w:style>
  <w:style w:type="paragraph" w:styleId="afa">
    <w:name w:val="Subtitle"/>
    <w:next w:val="a"/>
    <w:link w:val="afb"/>
    <w:uiPriority w:val="11"/>
    <w:qFormat/>
    <w:rsid w:val="00132E66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132E66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rsid w:val="00132E6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132E6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2"/>
    <w:link w:val="4"/>
    <w:rsid w:val="00132E66"/>
    <w:rPr>
      <w:rFonts w:ascii="Calibri" w:hAnsi="Calibri"/>
      <w:sz w:val="24"/>
    </w:rPr>
  </w:style>
  <w:style w:type="character" w:customStyle="1" w:styleId="21">
    <w:name w:val="Заголовок 2 Знак"/>
    <w:basedOn w:val="12"/>
    <w:link w:val="20"/>
    <w:rsid w:val="00132E66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132E6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32E66"/>
    <w:rPr>
      <w:rFonts w:ascii="Arial" w:hAnsi="Arial"/>
    </w:rPr>
  </w:style>
  <w:style w:type="character" w:customStyle="1" w:styleId="60">
    <w:name w:val="Заголовок 6 Знак"/>
    <w:basedOn w:val="12"/>
    <w:link w:val="6"/>
    <w:rsid w:val="00132E66"/>
    <w:rPr>
      <w:rFonts w:ascii="Calibri" w:hAnsi="Calibri"/>
      <w:b/>
      <w:sz w:val="22"/>
    </w:rPr>
  </w:style>
  <w:style w:type="table" w:styleId="afe">
    <w:name w:val="Table Grid"/>
    <w:basedOn w:val="a1"/>
    <w:rsid w:val="00132E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132E66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11111">
    <w:name w:val="111111111"/>
    <w:basedOn w:val="a"/>
    <w:link w:val="1111111110"/>
    <w:qFormat/>
    <w:rsid w:val="005D1C94"/>
    <w:pPr>
      <w:ind w:firstLine="709"/>
      <w:jc w:val="both"/>
    </w:pPr>
    <w:rPr>
      <w:rFonts w:ascii="PT Astra Serif" w:hAnsi="PT Astra Serif"/>
      <w:color w:val="auto"/>
      <w:sz w:val="28"/>
      <w:szCs w:val="28"/>
    </w:rPr>
  </w:style>
  <w:style w:type="character" w:customStyle="1" w:styleId="1111111110">
    <w:name w:val="111111111 Знак"/>
    <w:link w:val="111111111"/>
    <w:rsid w:val="005D1C94"/>
    <w:rPr>
      <w:rFonts w:ascii="PT Astra Serif" w:hAnsi="PT Astra Serif"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650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649E9-2E47-4722-B6CB-18994541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Агеева</cp:lastModifiedBy>
  <cp:revision>4</cp:revision>
  <cp:lastPrinted>2024-10-30T12:57:00Z</cp:lastPrinted>
  <dcterms:created xsi:type="dcterms:W3CDTF">2024-11-06T11:20:00Z</dcterms:created>
  <dcterms:modified xsi:type="dcterms:W3CDTF">2024-11-06T13:46:00Z</dcterms:modified>
</cp:coreProperties>
</file>