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05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3FA3B8F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727306D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08EAB0A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A3C7F3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194D8F6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109A5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6E063DD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 признании утратившими силу отдельных положений</w:t>
      </w:r>
    </w:p>
    <w:p w14:paraId="750B0F41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постановления Правительства Ульяновской области от 30.03.2021 № 116-П</w:t>
      </w:r>
    </w:p>
    <w:p w14:paraId="7F80E1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9ECA77">
      <w:pPr>
        <w:pStyle w:val="24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7A49185A">
      <w:pPr>
        <w:autoSpaceDE w:val="0"/>
        <w:autoSpaceDN w:val="0"/>
        <w:adjustRightInd w:val="0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Признать подпункт 11 пункта 9 приложения № 1 и подпункт 12 пункта                8 приложения № 3 к постановлению Правительства Ульяновской области                    от 30.03.2021 № 116-П «О предоставлении мер социальной поддержки гражданам, жилые помещения которых утрачены и (или) повреждены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                  </w:t>
      </w:r>
      <w:r>
        <w:rPr>
          <w:rFonts w:ascii="PT Astra Serif" w:hAnsi="PT Astra Serif"/>
          <w:sz w:val="28"/>
          <w:szCs w:val="28"/>
        </w:rPr>
        <w:t xml:space="preserve">в результате чрезвычайных ситуаций природного и техногенного характера, возникших на территории Ульяновской области, а также в результате террористических актов, совершенных на территории Ульяновской области,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            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и (или) при пресечении террористических актов на территории Ульяновской области правомерными действиями» утратившими силу.</w:t>
      </w:r>
    </w:p>
    <w:p w14:paraId="708533ED">
      <w:pPr>
        <w:autoSpaceDE w:val="0"/>
        <w:autoSpaceDN w:val="0"/>
        <w:adjustRightInd w:val="0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64AF33D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6DECEBEC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FA72754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8F6508E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14:paraId="315ADBC1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                                                                        Г.С.Спирчагов</w:t>
      </w:r>
    </w:p>
    <w:sectPr>
      <w:footerReference r:id="rId4" w:type="first"/>
      <w:headerReference r:id="rId3" w:type="default"/>
      <w:pgSz w:w="11906" w:h="16838"/>
      <w:pgMar w:top="1134" w:right="567" w:bottom="851" w:left="1701" w:header="709" w:footer="709" w:gutter="0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684C6">
    <w:pPr>
      <w:pStyle w:val="8"/>
      <w:jc w:val="right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8266">
    <w:pPr>
      <w:pStyle w:val="7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AD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1CA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26F4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172D"/>
    <w:rsid w:val="002C3A1E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3F72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419C"/>
    <w:rsid w:val="00481BC3"/>
    <w:rsid w:val="00491435"/>
    <w:rsid w:val="00494CDC"/>
    <w:rsid w:val="00496217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6D6C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4791"/>
    <w:rsid w:val="0056501F"/>
    <w:rsid w:val="005661FA"/>
    <w:rsid w:val="005730D5"/>
    <w:rsid w:val="00576E06"/>
    <w:rsid w:val="0058436B"/>
    <w:rsid w:val="005844E6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210C"/>
    <w:rsid w:val="005D2F44"/>
    <w:rsid w:val="005E117C"/>
    <w:rsid w:val="005E4826"/>
    <w:rsid w:val="005E4F9B"/>
    <w:rsid w:val="005E5836"/>
    <w:rsid w:val="005F4B91"/>
    <w:rsid w:val="00602D0C"/>
    <w:rsid w:val="00603056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3EAC"/>
    <w:rsid w:val="00691568"/>
    <w:rsid w:val="00691E55"/>
    <w:rsid w:val="0069262A"/>
    <w:rsid w:val="006A17D9"/>
    <w:rsid w:val="006A4C5D"/>
    <w:rsid w:val="006A520B"/>
    <w:rsid w:val="006B130A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54B0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E21"/>
    <w:rsid w:val="00815541"/>
    <w:rsid w:val="0082209F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AB4"/>
    <w:rsid w:val="00854B0A"/>
    <w:rsid w:val="00855FE9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E13EA"/>
    <w:rsid w:val="009000AD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3CB2"/>
    <w:rsid w:val="00A27AA2"/>
    <w:rsid w:val="00A31BB6"/>
    <w:rsid w:val="00A3365B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6EBB"/>
    <w:rsid w:val="00A82C01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0F2B"/>
    <w:rsid w:val="00AC57F0"/>
    <w:rsid w:val="00AD01B8"/>
    <w:rsid w:val="00AD371C"/>
    <w:rsid w:val="00AD7A07"/>
    <w:rsid w:val="00AE492A"/>
    <w:rsid w:val="00AE6259"/>
    <w:rsid w:val="00AF162D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5DA9"/>
    <w:rsid w:val="00B27927"/>
    <w:rsid w:val="00B30D2C"/>
    <w:rsid w:val="00B31A9E"/>
    <w:rsid w:val="00B34A51"/>
    <w:rsid w:val="00B355C4"/>
    <w:rsid w:val="00B3611F"/>
    <w:rsid w:val="00B37091"/>
    <w:rsid w:val="00B37CEE"/>
    <w:rsid w:val="00B41624"/>
    <w:rsid w:val="00B421DE"/>
    <w:rsid w:val="00B42D92"/>
    <w:rsid w:val="00B478B7"/>
    <w:rsid w:val="00B531C6"/>
    <w:rsid w:val="00B550A2"/>
    <w:rsid w:val="00B602E1"/>
    <w:rsid w:val="00B60F86"/>
    <w:rsid w:val="00B616F1"/>
    <w:rsid w:val="00B62B97"/>
    <w:rsid w:val="00B63D43"/>
    <w:rsid w:val="00B6463F"/>
    <w:rsid w:val="00B74875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12A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5A0F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2D25"/>
    <w:rsid w:val="00CA56E9"/>
    <w:rsid w:val="00CB7B10"/>
    <w:rsid w:val="00CC15EC"/>
    <w:rsid w:val="00CC398D"/>
    <w:rsid w:val="00CC591F"/>
    <w:rsid w:val="00CD3769"/>
    <w:rsid w:val="00CD396C"/>
    <w:rsid w:val="00CD4032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D4AD5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B07CF"/>
    <w:rsid w:val="00EB4543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6BBF"/>
    <w:rsid w:val="00F16C10"/>
    <w:rsid w:val="00F16CE4"/>
    <w:rsid w:val="00F2012D"/>
    <w:rsid w:val="00F25977"/>
    <w:rsid w:val="00F25BCD"/>
    <w:rsid w:val="00F262BC"/>
    <w:rsid w:val="00F334A1"/>
    <w:rsid w:val="00F44AE9"/>
    <w:rsid w:val="00F4790C"/>
    <w:rsid w:val="00F52ACA"/>
    <w:rsid w:val="00F53AE7"/>
    <w:rsid w:val="00F6291C"/>
    <w:rsid w:val="00F62B5F"/>
    <w:rsid w:val="00F643A0"/>
    <w:rsid w:val="00F64588"/>
    <w:rsid w:val="00F6519D"/>
    <w:rsid w:val="00F71ECC"/>
    <w:rsid w:val="00F724EF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1498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1AB62A9"/>
    <w:rsid w:val="05500BDA"/>
    <w:rsid w:val="08A35853"/>
    <w:rsid w:val="11B40188"/>
    <w:rsid w:val="12E208C7"/>
    <w:rsid w:val="150A47FA"/>
    <w:rsid w:val="158A5A42"/>
    <w:rsid w:val="19E0619F"/>
    <w:rsid w:val="1BDB4150"/>
    <w:rsid w:val="1C577202"/>
    <w:rsid w:val="1ED552A3"/>
    <w:rsid w:val="219E2AAE"/>
    <w:rsid w:val="225078DC"/>
    <w:rsid w:val="22952729"/>
    <w:rsid w:val="274074D7"/>
    <w:rsid w:val="296454F8"/>
    <w:rsid w:val="2D6E39FB"/>
    <w:rsid w:val="2E7F3488"/>
    <w:rsid w:val="2FEE1502"/>
    <w:rsid w:val="31C84293"/>
    <w:rsid w:val="33AD0849"/>
    <w:rsid w:val="369E1B38"/>
    <w:rsid w:val="38F1292A"/>
    <w:rsid w:val="3AA245F6"/>
    <w:rsid w:val="3C3D3AC7"/>
    <w:rsid w:val="3C6F136A"/>
    <w:rsid w:val="3FF01094"/>
    <w:rsid w:val="401D4115"/>
    <w:rsid w:val="43803E5D"/>
    <w:rsid w:val="481D2221"/>
    <w:rsid w:val="48A977EA"/>
    <w:rsid w:val="49673641"/>
    <w:rsid w:val="4DB758CF"/>
    <w:rsid w:val="4FBD35BD"/>
    <w:rsid w:val="524A2467"/>
    <w:rsid w:val="54A02F8A"/>
    <w:rsid w:val="59313ABA"/>
    <w:rsid w:val="5A0911BF"/>
    <w:rsid w:val="5A790D69"/>
    <w:rsid w:val="5C095B88"/>
    <w:rsid w:val="5EA10C54"/>
    <w:rsid w:val="5EBB7FE7"/>
    <w:rsid w:val="6046337B"/>
    <w:rsid w:val="61962B6D"/>
    <w:rsid w:val="66511DD1"/>
    <w:rsid w:val="66AF1C09"/>
    <w:rsid w:val="6E386F5E"/>
    <w:rsid w:val="6E466F85"/>
    <w:rsid w:val="6EAF0929"/>
    <w:rsid w:val="70CA45B3"/>
    <w:rsid w:val="73AE4163"/>
    <w:rsid w:val="799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7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8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2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3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4">
    <w:name w:val="Гипертекстовая ссылка"/>
    <w:qFormat/>
    <w:uiPriority w:val="99"/>
    <w:rPr>
      <w:color w:val="008000"/>
    </w:rPr>
  </w:style>
  <w:style w:type="paragraph" w:customStyle="1" w:styleId="15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6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7">
    <w:name w:val="Верхний колонтитул Знак"/>
    <w:basedOn w:val="3"/>
    <w:link w:val="7"/>
    <w:qFormat/>
    <w:uiPriority w:val="99"/>
  </w:style>
  <w:style w:type="character" w:customStyle="1" w:styleId="18">
    <w:name w:val="Нижний колонтитул Знак"/>
    <w:basedOn w:val="3"/>
    <w:link w:val="8"/>
    <w:qFormat/>
    <w:uiPriority w:val="0"/>
  </w:style>
  <w:style w:type="paragraph" w:customStyle="1" w:styleId="19">
    <w:name w:val="Знак Знак2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Основной текст (2)"/>
    <w:qFormat/>
    <w:uiPriority w:val="0"/>
    <w:rPr>
      <w:spacing w:val="10"/>
      <w:sz w:val="25"/>
      <w:szCs w:val="25"/>
      <w:lang w:bidi="ar-SA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Заголовок 1 Знак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b/>
      <w:sz w:val="22"/>
      <w:lang w:eastAsia="en-US"/>
    </w:rPr>
  </w:style>
  <w:style w:type="paragraph" w:styleId="24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390A-D7A8-4ACF-A29A-4A80E7C0F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967</Characters>
  <Lines>8</Lines>
  <Paragraphs>2</Paragraphs>
  <TotalTime>85</TotalTime>
  <ScaleCrop>false</ScaleCrop>
  <LinksUpToDate>false</LinksUpToDate>
  <CharactersWithSpaces>1094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2023-08-24T03:43:00Z</dcterms:created>
  <dc:creator>Oleg</dc:creator>
  <cp:lastModifiedBy>Алена</cp:lastModifiedBy>
  <cp:lastPrinted>2024-02-14T08:24:00Z</cp:lastPrinted>
  <dcterms:modified xsi:type="dcterms:W3CDTF">2025-02-25T08:02:20Z</dcterms:modified>
  <dc:title>Проект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1049-12.2.0.19805</vt:lpwstr>
  </property>
  <property fmtid="{D5CDD505-2E9C-101B-9397-08002B2CF9AE}" pid="4" name="ICV">
    <vt:lpwstr>5E02BEE1DA594555AC3415E067EB09F3_13</vt:lpwstr>
  </property>
</Properties>
</file>