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754" w:rsidRPr="004C42E8" w:rsidRDefault="005C7754" w:rsidP="005C7754">
      <w:pPr>
        <w:spacing w:after="0"/>
        <w:jc w:val="center"/>
        <w:rPr>
          <w:rFonts w:ascii="PT Astra Serif" w:hAnsi="PT Astra Serif"/>
          <w:color w:val="17365D" w:themeColor="text2" w:themeShade="BF"/>
          <w:sz w:val="24"/>
          <w:szCs w:val="27"/>
        </w:rPr>
      </w:pPr>
      <w:r w:rsidRPr="004C42E8">
        <w:rPr>
          <w:rFonts w:ascii="PT Astra Serif" w:hAnsi="PT Astra Serif"/>
          <w:color w:val="17365D" w:themeColor="text2" w:themeShade="BF"/>
          <w:sz w:val="24"/>
          <w:szCs w:val="27"/>
        </w:rPr>
        <w:t>МИНИСТЕРСТВО ЭКОНОМИЧЕСКОГО РАЗВИТИЯ УЛЬЯНОВСКОЙ ОБЛАСТ</w:t>
      </w:r>
      <w:r w:rsidR="00A75BB3" w:rsidRPr="004C42E8">
        <w:rPr>
          <w:rFonts w:ascii="PT Astra Serif" w:hAnsi="PT Astra Serif"/>
          <w:color w:val="17365D" w:themeColor="text2" w:themeShade="BF"/>
          <w:sz w:val="24"/>
          <w:szCs w:val="27"/>
        </w:rPr>
        <w:t>И</w:t>
      </w:r>
    </w:p>
    <w:p w:rsidR="005C7754" w:rsidRPr="004C42E8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5C7754" w:rsidRPr="004C42E8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691278" w:rsidRPr="004C42E8" w:rsidRDefault="00691278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5C7754" w:rsidRPr="004C42E8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065D52" w:rsidRPr="004C42E8" w:rsidRDefault="00065D52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5C7754" w:rsidRPr="004C42E8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5C7754" w:rsidRPr="004C42E8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6"/>
        </w:rPr>
      </w:pPr>
      <w:r w:rsidRPr="004C42E8">
        <w:rPr>
          <w:rFonts w:ascii="PT Astra Serif" w:hAnsi="PT Astra Serif"/>
          <w:b/>
          <w:color w:val="17365D" w:themeColor="text2" w:themeShade="BF"/>
          <w:sz w:val="36"/>
        </w:rPr>
        <w:t xml:space="preserve">СВОДНЫЙ ДОКЛАД </w:t>
      </w:r>
    </w:p>
    <w:p w:rsidR="005C7754" w:rsidRPr="004C42E8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6"/>
        </w:rPr>
      </w:pPr>
      <w:r w:rsidRPr="004C42E8">
        <w:rPr>
          <w:rFonts w:ascii="PT Astra Serif" w:hAnsi="PT Astra Serif"/>
          <w:b/>
          <w:color w:val="17365D" w:themeColor="text2" w:themeShade="BF"/>
          <w:sz w:val="36"/>
        </w:rPr>
        <w:t>УЛЬЯНОВСКОЙ ОБЛАСТИ</w:t>
      </w:r>
    </w:p>
    <w:p w:rsidR="005C7754" w:rsidRPr="004C42E8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5C7754" w:rsidRPr="004C42E8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  <w:r w:rsidRPr="004C42E8">
        <w:rPr>
          <w:rFonts w:ascii="PT Astra Serif" w:hAnsi="PT Astra Serif"/>
          <w:b/>
          <w:color w:val="17365D" w:themeColor="text2" w:themeShade="BF"/>
          <w:sz w:val="32"/>
        </w:rPr>
        <w:t>О РЕЗУЛЬТАТАХ МОНИТОРИНГА ЭФФЕКТИВНОСТИ ДЕЯТЕЛЬНОСТИ ОРГАНОВ МЕСТНОГО САМОУПРАВЛЕНИЯ ГОРОДСКИХ ОКРУГОВ И МУНИЦИПАЛЬНЫХ РАЙОНОВ ПО ИТОГАМ 202</w:t>
      </w:r>
      <w:r w:rsidR="009606B4">
        <w:rPr>
          <w:rFonts w:ascii="PT Astra Serif" w:hAnsi="PT Astra Serif"/>
          <w:b/>
          <w:color w:val="17365D" w:themeColor="text2" w:themeShade="BF"/>
          <w:sz w:val="32"/>
        </w:rPr>
        <w:t>3</w:t>
      </w:r>
      <w:r w:rsidRPr="004C42E8">
        <w:rPr>
          <w:rFonts w:ascii="PT Astra Serif" w:hAnsi="PT Astra Serif"/>
          <w:b/>
          <w:color w:val="17365D" w:themeColor="text2" w:themeShade="BF"/>
          <w:sz w:val="32"/>
        </w:rPr>
        <w:t xml:space="preserve"> ГОДА</w:t>
      </w:r>
    </w:p>
    <w:p w:rsidR="005C7754" w:rsidRPr="004C42E8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5C7754" w:rsidRPr="004C42E8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5C7754" w:rsidRPr="004C42E8" w:rsidRDefault="00065D52" w:rsidP="005C7754">
      <w:pPr>
        <w:rPr>
          <w:rFonts w:ascii="PT Astra Serif" w:hAnsi="PT Astra Serif"/>
          <w:sz w:val="32"/>
        </w:rPr>
      </w:pPr>
      <w:r w:rsidRPr="004C42E8">
        <w:rPr>
          <w:rFonts w:ascii="PT Astra Serif" w:hAnsi="PT Astra Serif"/>
          <w:b/>
          <w:noProof/>
          <w:color w:val="17365D" w:themeColor="text2" w:themeShade="BF"/>
          <w:sz w:val="32"/>
          <w:lang w:eastAsia="ru-RU"/>
        </w:rPr>
        <w:drawing>
          <wp:anchor distT="0" distB="0" distL="114300" distR="114300" simplePos="0" relativeHeight="251658752" behindDoc="1" locked="0" layoutInCell="1" allowOverlap="1" wp14:anchorId="514A243D" wp14:editId="245D0A0F">
            <wp:simplePos x="0" y="0"/>
            <wp:positionH relativeFrom="column">
              <wp:posOffset>-135890</wp:posOffset>
            </wp:positionH>
            <wp:positionV relativeFrom="paragraph">
              <wp:posOffset>351155</wp:posOffset>
            </wp:positionV>
            <wp:extent cx="5940425" cy="2967990"/>
            <wp:effectExtent l="0" t="0" r="3175" b="3810"/>
            <wp:wrapTight wrapText="bothSides">
              <wp:wrapPolygon edited="0">
                <wp:start x="0" y="0"/>
                <wp:lineTo x="0" y="21489"/>
                <wp:lineTo x="21542" y="21489"/>
                <wp:lineTo x="21542" y="0"/>
                <wp:lineTo x="0" y="0"/>
              </wp:wrapPolygon>
            </wp:wrapTight>
            <wp:docPr id="1" name="Рисунок 1" descr="C:\Катя\! УКАЗ 607\! Указ 607 за 2022 год\ДОКЛАД\для доклада картинки\гер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атя\! УКАЗ 607\! Указ 607 за 2022 год\ДОКЛАД\для доклада картинки\герб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754" w:rsidRPr="004C42E8">
        <w:rPr>
          <w:rFonts w:ascii="PT Astra Serif" w:hAnsi="PT Astra Serif"/>
          <w:sz w:val="32"/>
        </w:rPr>
        <w:br w:type="page"/>
      </w:r>
    </w:p>
    <w:p w:rsidR="005C7754" w:rsidRPr="004C42E8" w:rsidRDefault="005C7754" w:rsidP="005C7754">
      <w:pPr>
        <w:tabs>
          <w:tab w:val="left" w:pos="3767"/>
        </w:tabs>
        <w:spacing w:after="0" w:line="240" w:lineRule="auto"/>
        <w:jc w:val="center"/>
        <w:rPr>
          <w:rFonts w:ascii="PT Astra Serif" w:hAnsi="PT Astra Serif" w:cs="Times New Roman"/>
          <w:b/>
          <w:color w:val="0F243E" w:themeColor="text2" w:themeShade="80"/>
          <w:sz w:val="28"/>
          <w:szCs w:val="28"/>
        </w:rPr>
      </w:pPr>
      <w:r w:rsidRPr="004C42E8">
        <w:rPr>
          <w:rFonts w:ascii="PT Astra Serif" w:hAnsi="PT Astra Serif" w:cs="Times New Roman"/>
          <w:b/>
          <w:color w:val="0F243E" w:themeColor="text2" w:themeShade="80"/>
          <w:sz w:val="28"/>
          <w:szCs w:val="28"/>
        </w:rPr>
        <w:lastRenderedPageBreak/>
        <w:t>СОДЕРЖАНИЕ</w:t>
      </w:r>
    </w:p>
    <w:p w:rsidR="005C7754" w:rsidRPr="004C42E8" w:rsidRDefault="005C7754" w:rsidP="005C7754">
      <w:pPr>
        <w:tabs>
          <w:tab w:val="left" w:pos="3767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C7754" w:rsidRPr="004C42E8" w:rsidRDefault="005C7754" w:rsidP="00471A97">
      <w:pPr>
        <w:spacing w:after="120" w:line="240" w:lineRule="auto"/>
        <w:rPr>
          <w:rFonts w:ascii="PT Astra Serif" w:hAnsi="PT Astra Serif"/>
          <w:bCs/>
          <w:sz w:val="28"/>
          <w:szCs w:val="28"/>
        </w:rPr>
      </w:pPr>
      <w:r w:rsidRPr="004C42E8">
        <w:rPr>
          <w:rFonts w:ascii="PT Astra Serif" w:hAnsi="PT Astra Serif"/>
          <w:bCs/>
          <w:sz w:val="28"/>
          <w:szCs w:val="28"/>
        </w:rPr>
        <w:t>ВВЕДЕНИЕ</w:t>
      </w:r>
    </w:p>
    <w:p w:rsidR="005C7754" w:rsidRPr="004C42E8" w:rsidRDefault="00471A97" w:rsidP="008D30D9">
      <w:pPr>
        <w:spacing w:after="120" w:line="240" w:lineRule="auto"/>
        <w:rPr>
          <w:rFonts w:ascii="PT Astra Serif" w:hAnsi="PT Astra Serif"/>
          <w:bCs/>
          <w:sz w:val="28"/>
          <w:szCs w:val="28"/>
        </w:rPr>
      </w:pPr>
      <w:r w:rsidRPr="004C42E8">
        <w:rPr>
          <w:rFonts w:ascii="PT Astra Serif" w:hAnsi="PT Astra Serif"/>
          <w:bCs/>
          <w:sz w:val="28"/>
          <w:szCs w:val="28"/>
          <w:lang w:val="en-US"/>
        </w:rPr>
        <w:t>I</w:t>
      </w:r>
      <w:r w:rsidR="005C7754" w:rsidRPr="004C42E8">
        <w:rPr>
          <w:rFonts w:ascii="PT Astra Serif" w:hAnsi="PT Astra Serif"/>
          <w:bCs/>
          <w:sz w:val="28"/>
          <w:szCs w:val="28"/>
        </w:rPr>
        <w:t xml:space="preserve">. МОНИТОРИНГ ЭФФЕКТИВНОСТИ ДЕЯТЕЛЬНОСТИ ОРГАНОВ МЕСТНОГО САМОУПРАВЛЕНИЯ ГОРОДСКИХ ОКРУГОВ </w:t>
      </w:r>
      <w:r w:rsidR="00C354F7" w:rsidRPr="004C42E8">
        <w:rPr>
          <w:rFonts w:ascii="PT Astra Serif" w:hAnsi="PT Astra Serif"/>
          <w:bCs/>
          <w:sz w:val="28"/>
          <w:szCs w:val="28"/>
        </w:rPr>
        <w:br/>
      </w:r>
      <w:r w:rsidR="005C7754" w:rsidRPr="004C42E8">
        <w:rPr>
          <w:rFonts w:ascii="PT Astra Serif" w:hAnsi="PT Astra Serif"/>
          <w:bCs/>
          <w:sz w:val="28"/>
          <w:szCs w:val="28"/>
        </w:rPr>
        <w:t>И МУНИЦИПАЛЬНЫХ РАЙОНОВ УЛЬЯНОВСКОЙ ОБЛАСТИ</w:t>
      </w:r>
      <w:r w:rsidRPr="004C42E8">
        <w:rPr>
          <w:rFonts w:ascii="PT Astra Serif" w:hAnsi="PT Astra Serif"/>
          <w:bCs/>
          <w:sz w:val="28"/>
          <w:szCs w:val="28"/>
        </w:rPr>
        <w:t>…………....</w:t>
      </w:r>
      <w:r w:rsidR="0082321A" w:rsidRPr="004C42E8">
        <w:rPr>
          <w:rFonts w:ascii="PT Astra Serif" w:hAnsi="PT Astra Serif"/>
          <w:bCs/>
          <w:sz w:val="28"/>
          <w:szCs w:val="28"/>
        </w:rPr>
        <w:t>..5</w:t>
      </w:r>
    </w:p>
    <w:p w:rsidR="005C7754" w:rsidRPr="00136B16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 w:rsidRPr="004C42E8">
        <w:rPr>
          <w:rFonts w:ascii="PT Astra Serif" w:hAnsi="PT Astra Serif"/>
          <w:bCs/>
          <w:sz w:val="28"/>
          <w:szCs w:val="28"/>
        </w:rPr>
        <w:t xml:space="preserve">Раздел </w:t>
      </w:r>
      <w:r w:rsidR="005C7754" w:rsidRPr="004C42E8">
        <w:rPr>
          <w:rFonts w:ascii="PT Astra Serif" w:hAnsi="PT Astra Serif"/>
          <w:bCs/>
          <w:sz w:val="28"/>
          <w:szCs w:val="28"/>
        </w:rPr>
        <w:t>1. Экономическое развитие</w:t>
      </w:r>
      <w:r w:rsidR="00471A97" w:rsidRPr="00136B16">
        <w:rPr>
          <w:rFonts w:ascii="PT Astra Serif" w:hAnsi="PT Astra Serif"/>
          <w:bCs/>
          <w:sz w:val="28"/>
          <w:szCs w:val="28"/>
        </w:rPr>
        <w:t>………………………………</w:t>
      </w:r>
      <w:r w:rsidR="0082321A" w:rsidRPr="00136B16">
        <w:rPr>
          <w:rFonts w:ascii="PT Astra Serif" w:hAnsi="PT Astra Serif"/>
          <w:bCs/>
          <w:sz w:val="28"/>
          <w:szCs w:val="28"/>
        </w:rPr>
        <w:t>…</w:t>
      </w:r>
      <w:r w:rsidR="008D30D9" w:rsidRPr="00136B16">
        <w:rPr>
          <w:rFonts w:ascii="PT Astra Serif" w:hAnsi="PT Astra Serif"/>
          <w:bCs/>
          <w:sz w:val="28"/>
          <w:szCs w:val="28"/>
        </w:rPr>
        <w:t>...</w:t>
      </w:r>
      <w:r w:rsidR="0082321A" w:rsidRPr="00136B16">
        <w:rPr>
          <w:rFonts w:ascii="PT Astra Serif" w:hAnsi="PT Astra Serif"/>
          <w:bCs/>
          <w:sz w:val="28"/>
          <w:szCs w:val="28"/>
        </w:rPr>
        <w:t>……</w:t>
      </w:r>
      <w:proofErr w:type="gramStart"/>
      <w:r w:rsidR="00AF3CE6" w:rsidRPr="00136B16">
        <w:rPr>
          <w:rFonts w:ascii="PT Astra Serif" w:hAnsi="PT Astra Serif"/>
          <w:bCs/>
          <w:sz w:val="28"/>
          <w:szCs w:val="28"/>
        </w:rPr>
        <w:t>...</w:t>
      </w:r>
      <w:r w:rsidR="0082321A" w:rsidRPr="00136B16">
        <w:rPr>
          <w:rFonts w:ascii="PT Astra Serif" w:hAnsi="PT Astra Serif"/>
          <w:bCs/>
          <w:sz w:val="28"/>
          <w:szCs w:val="28"/>
        </w:rPr>
        <w:t>….</w:t>
      </w:r>
      <w:proofErr w:type="gramEnd"/>
      <w:r w:rsidR="0082321A" w:rsidRPr="00136B16">
        <w:rPr>
          <w:rFonts w:ascii="PT Astra Serif" w:hAnsi="PT Astra Serif"/>
          <w:bCs/>
          <w:sz w:val="28"/>
          <w:szCs w:val="28"/>
        </w:rPr>
        <w:t>.5</w:t>
      </w:r>
    </w:p>
    <w:p w:rsidR="005C7754" w:rsidRPr="00136B16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 w:rsidRPr="00136B16">
        <w:rPr>
          <w:rFonts w:ascii="PT Astra Serif" w:hAnsi="PT Astra Serif"/>
          <w:bCs/>
          <w:sz w:val="28"/>
          <w:szCs w:val="28"/>
        </w:rPr>
        <w:t xml:space="preserve">Раздел </w:t>
      </w:r>
      <w:r w:rsidR="005C7754" w:rsidRPr="00136B16">
        <w:rPr>
          <w:rFonts w:ascii="PT Astra Serif" w:hAnsi="PT Astra Serif"/>
          <w:bCs/>
          <w:sz w:val="28"/>
          <w:szCs w:val="28"/>
        </w:rPr>
        <w:t>2. Дошкольное образование</w:t>
      </w:r>
      <w:r w:rsidR="00471A97" w:rsidRPr="00136B16">
        <w:rPr>
          <w:rFonts w:ascii="PT Astra Serif" w:hAnsi="PT Astra Serif"/>
          <w:bCs/>
          <w:sz w:val="28"/>
          <w:szCs w:val="28"/>
        </w:rPr>
        <w:t>………………......…………</w:t>
      </w:r>
      <w:r w:rsidR="008D30D9" w:rsidRPr="00136B16">
        <w:rPr>
          <w:rFonts w:ascii="PT Astra Serif" w:hAnsi="PT Astra Serif"/>
          <w:bCs/>
          <w:sz w:val="28"/>
          <w:szCs w:val="28"/>
        </w:rPr>
        <w:t>...</w:t>
      </w:r>
      <w:r w:rsidR="00471A97" w:rsidRPr="00136B16">
        <w:rPr>
          <w:rFonts w:ascii="PT Astra Serif" w:hAnsi="PT Astra Serif"/>
          <w:bCs/>
          <w:sz w:val="28"/>
          <w:szCs w:val="28"/>
        </w:rPr>
        <w:t>…</w:t>
      </w:r>
      <w:r w:rsidR="00AF3CE6" w:rsidRPr="00136B16">
        <w:rPr>
          <w:rFonts w:ascii="PT Astra Serif" w:hAnsi="PT Astra Serif"/>
          <w:bCs/>
          <w:sz w:val="28"/>
          <w:szCs w:val="28"/>
        </w:rPr>
        <w:t>……</w:t>
      </w:r>
      <w:proofErr w:type="gramStart"/>
      <w:r w:rsidR="00AF3CE6" w:rsidRPr="00136B16">
        <w:rPr>
          <w:rFonts w:ascii="PT Astra Serif" w:hAnsi="PT Astra Serif"/>
          <w:bCs/>
          <w:sz w:val="28"/>
          <w:szCs w:val="28"/>
        </w:rPr>
        <w:t>…....</w:t>
      </w:r>
      <w:proofErr w:type="gramEnd"/>
      <w:r w:rsidR="00AF3CE6" w:rsidRPr="00136B16">
        <w:rPr>
          <w:rFonts w:ascii="PT Astra Serif" w:hAnsi="PT Astra Serif"/>
          <w:bCs/>
          <w:sz w:val="28"/>
          <w:szCs w:val="28"/>
        </w:rPr>
        <w:t>2</w:t>
      </w:r>
      <w:r w:rsidR="002411FD" w:rsidRPr="00136B16">
        <w:rPr>
          <w:rFonts w:ascii="PT Astra Serif" w:hAnsi="PT Astra Serif"/>
          <w:bCs/>
          <w:sz w:val="28"/>
          <w:szCs w:val="28"/>
        </w:rPr>
        <w:t>4</w:t>
      </w:r>
    </w:p>
    <w:p w:rsidR="005C7754" w:rsidRPr="00136B16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 w:rsidRPr="00136B16">
        <w:rPr>
          <w:rFonts w:ascii="PT Astra Serif" w:hAnsi="PT Astra Serif"/>
          <w:bCs/>
          <w:sz w:val="28"/>
          <w:szCs w:val="28"/>
        </w:rPr>
        <w:t xml:space="preserve">Раздел </w:t>
      </w:r>
      <w:r w:rsidR="005C7754" w:rsidRPr="00136B16">
        <w:rPr>
          <w:rFonts w:ascii="PT Astra Serif" w:hAnsi="PT Astra Serif"/>
          <w:bCs/>
          <w:sz w:val="28"/>
          <w:szCs w:val="28"/>
        </w:rPr>
        <w:t>3. Общее и дополнительное образование</w:t>
      </w:r>
      <w:r w:rsidR="00471A97" w:rsidRPr="00136B16">
        <w:rPr>
          <w:rFonts w:ascii="PT Astra Serif" w:hAnsi="PT Astra Serif"/>
          <w:bCs/>
          <w:sz w:val="28"/>
          <w:szCs w:val="28"/>
        </w:rPr>
        <w:t>……………………</w:t>
      </w:r>
      <w:proofErr w:type="gramStart"/>
      <w:r w:rsidR="00471A97" w:rsidRPr="00136B16">
        <w:rPr>
          <w:rFonts w:ascii="PT Astra Serif" w:hAnsi="PT Astra Serif"/>
          <w:bCs/>
          <w:sz w:val="28"/>
          <w:szCs w:val="28"/>
        </w:rPr>
        <w:t>…….</w:t>
      </w:r>
      <w:proofErr w:type="gramEnd"/>
      <w:r w:rsidR="00AF3CE6" w:rsidRPr="00136B16">
        <w:rPr>
          <w:rFonts w:ascii="PT Astra Serif" w:hAnsi="PT Astra Serif"/>
          <w:bCs/>
          <w:sz w:val="28"/>
          <w:szCs w:val="28"/>
        </w:rPr>
        <w:t>…..2</w:t>
      </w:r>
      <w:r w:rsidR="00136B16" w:rsidRPr="00136B16">
        <w:rPr>
          <w:rFonts w:ascii="PT Astra Serif" w:hAnsi="PT Astra Serif"/>
          <w:bCs/>
          <w:sz w:val="28"/>
          <w:szCs w:val="28"/>
        </w:rPr>
        <w:t>9</w:t>
      </w:r>
    </w:p>
    <w:p w:rsidR="005C7754" w:rsidRPr="00136B16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 w:rsidRPr="00136B16">
        <w:rPr>
          <w:rFonts w:ascii="PT Astra Serif" w:hAnsi="PT Astra Serif"/>
          <w:bCs/>
          <w:sz w:val="28"/>
          <w:szCs w:val="28"/>
        </w:rPr>
        <w:t xml:space="preserve">Раздел </w:t>
      </w:r>
      <w:r w:rsidR="005C7754" w:rsidRPr="00136B16">
        <w:rPr>
          <w:rFonts w:ascii="PT Astra Serif" w:hAnsi="PT Astra Serif"/>
          <w:bCs/>
          <w:sz w:val="28"/>
          <w:szCs w:val="28"/>
        </w:rPr>
        <w:t>4. Культура</w:t>
      </w:r>
      <w:r w:rsidR="00AF3CE6" w:rsidRPr="00136B16">
        <w:rPr>
          <w:rFonts w:ascii="PT Astra Serif" w:hAnsi="PT Astra Serif"/>
          <w:bCs/>
          <w:sz w:val="28"/>
          <w:szCs w:val="28"/>
        </w:rPr>
        <w:t>…………………………………………………………</w:t>
      </w:r>
      <w:proofErr w:type="gramStart"/>
      <w:r w:rsidR="00AF3CE6" w:rsidRPr="00136B16">
        <w:rPr>
          <w:rFonts w:ascii="PT Astra Serif" w:hAnsi="PT Astra Serif"/>
          <w:bCs/>
          <w:sz w:val="28"/>
          <w:szCs w:val="28"/>
        </w:rPr>
        <w:t>…....</w:t>
      </w:r>
      <w:proofErr w:type="gramEnd"/>
      <w:r w:rsidR="00AF3CE6" w:rsidRPr="00136B16">
        <w:rPr>
          <w:rFonts w:ascii="PT Astra Serif" w:hAnsi="PT Astra Serif"/>
          <w:bCs/>
          <w:sz w:val="28"/>
          <w:szCs w:val="28"/>
        </w:rPr>
        <w:t>.3</w:t>
      </w:r>
      <w:r w:rsidR="00136B16" w:rsidRPr="00136B16">
        <w:rPr>
          <w:rFonts w:ascii="PT Astra Serif" w:hAnsi="PT Astra Serif"/>
          <w:bCs/>
          <w:sz w:val="28"/>
          <w:szCs w:val="28"/>
        </w:rPr>
        <w:t>9</w:t>
      </w:r>
    </w:p>
    <w:p w:rsidR="005C7754" w:rsidRPr="00136B16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 w:rsidRPr="00136B16">
        <w:rPr>
          <w:rFonts w:ascii="PT Astra Serif" w:hAnsi="PT Astra Serif"/>
          <w:bCs/>
          <w:sz w:val="28"/>
          <w:szCs w:val="28"/>
        </w:rPr>
        <w:t xml:space="preserve">Раздел </w:t>
      </w:r>
      <w:r w:rsidR="005C7754" w:rsidRPr="00136B16">
        <w:rPr>
          <w:rFonts w:ascii="PT Astra Serif" w:hAnsi="PT Astra Serif"/>
          <w:bCs/>
          <w:sz w:val="28"/>
          <w:szCs w:val="28"/>
        </w:rPr>
        <w:t>5. Физическая культура и спорт</w:t>
      </w:r>
      <w:r w:rsidR="00471A97" w:rsidRPr="00136B16">
        <w:rPr>
          <w:rFonts w:ascii="PT Astra Serif" w:hAnsi="PT Astra Serif"/>
          <w:bCs/>
          <w:sz w:val="28"/>
          <w:szCs w:val="28"/>
        </w:rPr>
        <w:t>……………………………</w:t>
      </w:r>
      <w:r w:rsidR="00AF3CE6" w:rsidRPr="00136B16">
        <w:rPr>
          <w:rFonts w:ascii="PT Astra Serif" w:hAnsi="PT Astra Serif"/>
          <w:bCs/>
          <w:sz w:val="28"/>
          <w:szCs w:val="28"/>
        </w:rPr>
        <w:t>………...</w:t>
      </w:r>
      <w:r w:rsidR="008D30D9" w:rsidRPr="00136B16">
        <w:rPr>
          <w:rFonts w:ascii="PT Astra Serif" w:hAnsi="PT Astra Serif"/>
          <w:bCs/>
          <w:sz w:val="28"/>
          <w:szCs w:val="28"/>
        </w:rPr>
        <w:t>...</w:t>
      </w:r>
      <w:r w:rsidR="00AF3CE6" w:rsidRPr="00136B16">
        <w:rPr>
          <w:rFonts w:ascii="PT Astra Serif" w:hAnsi="PT Astra Serif"/>
          <w:bCs/>
          <w:sz w:val="28"/>
          <w:szCs w:val="28"/>
        </w:rPr>
        <w:t>.4</w:t>
      </w:r>
      <w:r w:rsidR="00136B16" w:rsidRPr="00136B16">
        <w:rPr>
          <w:rFonts w:ascii="PT Astra Serif" w:hAnsi="PT Astra Serif"/>
          <w:bCs/>
          <w:sz w:val="28"/>
          <w:szCs w:val="28"/>
        </w:rPr>
        <w:t>4</w:t>
      </w:r>
    </w:p>
    <w:p w:rsidR="005C7754" w:rsidRPr="00136B16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 w:rsidRPr="00136B16">
        <w:rPr>
          <w:rFonts w:ascii="PT Astra Serif" w:hAnsi="PT Astra Serif"/>
          <w:sz w:val="28"/>
          <w:szCs w:val="28"/>
        </w:rPr>
        <w:t xml:space="preserve">Раздел </w:t>
      </w:r>
      <w:r w:rsidR="005C7754" w:rsidRPr="00136B16">
        <w:rPr>
          <w:rFonts w:ascii="PT Astra Serif" w:hAnsi="PT Astra Serif"/>
          <w:sz w:val="28"/>
          <w:szCs w:val="28"/>
        </w:rPr>
        <w:t xml:space="preserve">6. </w:t>
      </w:r>
      <w:r w:rsidR="005C7754" w:rsidRPr="00136B16">
        <w:rPr>
          <w:rFonts w:ascii="PT Astra Serif" w:hAnsi="PT Astra Serif"/>
          <w:bCs/>
          <w:sz w:val="28"/>
          <w:szCs w:val="28"/>
        </w:rPr>
        <w:t>Жилищное строительство и обеспечение граждан жильём</w:t>
      </w:r>
      <w:r w:rsidR="00471A97" w:rsidRPr="00136B16">
        <w:rPr>
          <w:rFonts w:ascii="PT Astra Serif" w:hAnsi="PT Astra Serif"/>
          <w:bCs/>
          <w:sz w:val="28"/>
          <w:szCs w:val="28"/>
        </w:rPr>
        <w:t>……</w:t>
      </w:r>
      <w:r w:rsidR="008D30D9" w:rsidRPr="00136B16">
        <w:rPr>
          <w:rFonts w:ascii="PT Astra Serif" w:hAnsi="PT Astra Serif"/>
          <w:bCs/>
          <w:sz w:val="28"/>
          <w:szCs w:val="28"/>
        </w:rPr>
        <w:t>..</w:t>
      </w:r>
      <w:r w:rsidR="00AF3CE6" w:rsidRPr="00136B16">
        <w:rPr>
          <w:rFonts w:ascii="PT Astra Serif" w:hAnsi="PT Astra Serif"/>
          <w:bCs/>
          <w:sz w:val="28"/>
          <w:szCs w:val="28"/>
        </w:rPr>
        <w:t>....4</w:t>
      </w:r>
      <w:r w:rsidR="00136B16" w:rsidRPr="00136B16">
        <w:rPr>
          <w:rFonts w:ascii="PT Astra Serif" w:hAnsi="PT Astra Serif"/>
          <w:bCs/>
          <w:sz w:val="28"/>
          <w:szCs w:val="28"/>
        </w:rPr>
        <w:t>8</w:t>
      </w:r>
    </w:p>
    <w:p w:rsidR="005C7754" w:rsidRPr="00136B16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 w:rsidRPr="00136B16">
        <w:rPr>
          <w:rFonts w:ascii="PT Astra Serif" w:hAnsi="PT Astra Serif"/>
          <w:sz w:val="28"/>
          <w:szCs w:val="28"/>
        </w:rPr>
        <w:t xml:space="preserve">Раздел </w:t>
      </w:r>
      <w:r w:rsidR="005C7754" w:rsidRPr="00136B16">
        <w:rPr>
          <w:rFonts w:ascii="PT Astra Serif" w:hAnsi="PT Astra Serif"/>
          <w:sz w:val="28"/>
          <w:szCs w:val="28"/>
        </w:rPr>
        <w:t xml:space="preserve">7. </w:t>
      </w:r>
      <w:r w:rsidR="005C7754" w:rsidRPr="00136B16">
        <w:rPr>
          <w:rFonts w:ascii="PT Astra Serif" w:hAnsi="PT Astra Serif"/>
          <w:bCs/>
          <w:sz w:val="28"/>
          <w:szCs w:val="28"/>
        </w:rPr>
        <w:t>Жилищно-коммунальное хозяйство</w:t>
      </w:r>
      <w:r w:rsidR="00AF3CE6" w:rsidRPr="00136B16">
        <w:rPr>
          <w:rFonts w:ascii="PT Astra Serif" w:hAnsi="PT Astra Serif"/>
          <w:bCs/>
          <w:sz w:val="28"/>
          <w:szCs w:val="28"/>
        </w:rPr>
        <w:t>……………………………</w:t>
      </w:r>
      <w:proofErr w:type="gramStart"/>
      <w:r w:rsidR="00AF3CE6" w:rsidRPr="00136B16">
        <w:rPr>
          <w:rFonts w:ascii="PT Astra Serif" w:hAnsi="PT Astra Serif"/>
          <w:bCs/>
          <w:sz w:val="28"/>
          <w:szCs w:val="28"/>
        </w:rPr>
        <w:t>…....</w:t>
      </w:r>
      <w:proofErr w:type="gramEnd"/>
      <w:r w:rsidR="00AF3CE6" w:rsidRPr="00136B16">
        <w:rPr>
          <w:rFonts w:ascii="PT Astra Serif" w:hAnsi="PT Astra Serif"/>
          <w:bCs/>
          <w:sz w:val="28"/>
          <w:szCs w:val="28"/>
        </w:rPr>
        <w:t>5</w:t>
      </w:r>
      <w:r w:rsidR="00136B16" w:rsidRPr="00136B16">
        <w:rPr>
          <w:rFonts w:ascii="PT Astra Serif" w:hAnsi="PT Astra Serif"/>
          <w:bCs/>
          <w:sz w:val="28"/>
          <w:szCs w:val="28"/>
        </w:rPr>
        <w:t>3</w:t>
      </w:r>
    </w:p>
    <w:p w:rsidR="005C7754" w:rsidRPr="00136B16" w:rsidRDefault="00C354F7" w:rsidP="008D30D9">
      <w:pPr>
        <w:spacing w:after="120" w:line="240" w:lineRule="auto"/>
        <w:ind w:left="284"/>
        <w:jc w:val="both"/>
        <w:rPr>
          <w:rFonts w:ascii="PT Astra Serif" w:hAnsi="PT Astra Serif" w:cs="Times New Roman"/>
          <w:bCs/>
          <w:sz w:val="28"/>
          <w:szCs w:val="28"/>
        </w:rPr>
      </w:pPr>
      <w:r w:rsidRPr="00136B16">
        <w:rPr>
          <w:rFonts w:ascii="PT Astra Serif" w:hAnsi="PT Astra Serif"/>
          <w:sz w:val="28"/>
          <w:szCs w:val="28"/>
        </w:rPr>
        <w:t xml:space="preserve">Раздел </w:t>
      </w:r>
      <w:r w:rsidR="005C7754" w:rsidRPr="00136B16">
        <w:rPr>
          <w:rFonts w:ascii="PT Astra Serif" w:hAnsi="PT Astra Serif"/>
          <w:sz w:val="28"/>
          <w:szCs w:val="28"/>
        </w:rPr>
        <w:t xml:space="preserve">8. </w:t>
      </w:r>
      <w:r w:rsidR="005C7754" w:rsidRPr="00136B16">
        <w:rPr>
          <w:rFonts w:ascii="PT Astra Serif" w:hAnsi="PT Astra Serif"/>
          <w:bCs/>
          <w:sz w:val="28"/>
          <w:szCs w:val="28"/>
        </w:rPr>
        <w:t>Организация муниципального управления</w:t>
      </w:r>
      <w:r w:rsidR="00471A97" w:rsidRPr="00136B16">
        <w:rPr>
          <w:rFonts w:ascii="PT Astra Serif" w:hAnsi="PT Astra Serif"/>
          <w:bCs/>
          <w:sz w:val="28"/>
          <w:szCs w:val="28"/>
        </w:rPr>
        <w:t>………</w:t>
      </w:r>
      <w:r w:rsidR="00AF3CE6" w:rsidRPr="00136B16">
        <w:rPr>
          <w:rFonts w:ascii="PT Astra Serif" w:hAnsi="PT Astra Serif"/>
          <w:bCs/>
          <w:sz w:val="28"/>
          <w:szCs w:val="28"/>
        </w:rPr>
        <w:t>……</w:t>
      </w:r>
      <w:proofErr w:type="gramStart"/>
      <w:r w:rsidR="00AF3CE6" w:rsidRPr="00136B16">
        <w:rPr>
          <w:rFonts w:ascii="PT Astra Serif" w:hAnsi="PT Astra Serif"/>
          <w:bCs/>
          <w:sz w:val="28"/>
          <w:szCs w:val="28"/>
        </w:rPr>
        <w:t>…….</w:t>
      </w:r>
      <w:proofErr w:type="gramEnd"/>
      <w:r w:rsidR="00AF3CE6" w:rsidRPr="00136B16">
        <w:rPr>
          <w:rFonts w:ascii="PT Astra Serif" w:hAnsi="PT Astra Serif"/>
          <w:bCs/>
          <w:sz w:val="28"/>
          <w:szCs w:val="28"/>
        </w:rPr>
        <w:t>.…</w:t>
      </w:r>
      <w:r w:rsidR="008D30D9" w:rsidRPr="00136B16">
        <w:rPr>
          <w:rFonts w:ascii="PT Astra Serif" w:hAnsi="PT Astra Serif"/>
          <w:bCs/>
          <w:sz w:val="28"/>
          <w:szCs w:val="28"/>
        </w:rPr>
        <w:t>...</w:t>
      </w:r>
      <w:r w:rsidR="00AF3CE6" w:rsidRPr="00136B16">
        <w:rPr>
          <w:rFonts w:ascii="PT Astra Serif" w:hAnsi="PT Astra Serif"/>
          <w:bCs/>
          <w:sz w:val="28"/>
          <w:szCs w:val="28"/>
        </w:rPr>
        <w:t>...5</w:t>
      </w:r>
      <w:r w:rsidR="00136B16" w:rsidRPr="00136B16">
        <w:rPr>
          <w:rFonts w:ascii="PT Astra Serif" w:hAnsi="PT Astra Serif"/>
          <w:bCs/>
          <w:sz w:val="28"/>
          <w:szCs w:val="28"/>
        </w:rPr>
        <w:t>7</w:t>
      </w:r>
    </w:p>
    <w:p w:rsidR="005C7754" w:rsidRPr="00136B16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 w:rsidRPr="00136B16">
        <w:rPr>
          <w:rFonts w:ascii="PT Astra Serif" w:hAnsi="PT Astra Serif"/>
          <w:sz w:val="28"/>
          <w:szCs w:val="28"/>
        </w:rPr>
        <w:t xml:space="preserve">Раздел </w:t>
      </w:r>
      <w:r w:rsidR="005C7754" w:rsidRPr="00136B16">
        <w:rPr>
          <w:rFonts w:ascii="PT Astra Serif" w:hAnsi="PT Astra Serif"/>
          <w:sz w:val="28"/>
          <w:szCs w:val="28"/>
        </w:rPr>
        <w:t xml:space="preserve">9. </w:t>
      </w:r>
      <w:r w:rsidR="005C7754" w:rsidRPr="00136B16">
        <w:rPr>
          <w:rFonts w:ascii="PT Astra Serif" w:hAnsi="PT Astra Serif"/>
          <w:bCs/>
          <w:sz w:val="28"/>
          <w:szCs w:val="28"/>
        </w:rPr>
        <w:t xml:space="preserve">Энергосбережение и повышение энергетической </w:t>
      </w:r>
      <w:proofErr w:type="gramStart"/>
      <w:r w:rsidR="005C7754" w:rsidRPr="00136B16">
        <w:rPr>
          <w:rFonts w:ascii="PT Astra Serif" w:hAnsi="PT Astra Serif"/>
          <w:bCs/>
          <w:sz w:val="28"/>
          <w:szCs w:val="28"/>
        </w:rPr>
        <w:t>эффективности</w:t>
      </w:r>
      <w:r w:rsidR="00471A97" w:rsidRPr="00136B16">
        <w:rPr>
          <w:rFonts w:ascii="PT Astra Serif" w:hAnsi="PT Astra Serif"/>
          <w:bCs/>
          <w:sz w:val="28"/>
          <w:szCs w:val="28"/>
        </w:rPr>
        <w:t>..</w:t>
      </w:r>
      <w:proofErr w:type="gramEnd"/>
      <w:r w:rsidR="00AF3CE6" w:rsidRPr="00136B16">
        <w:rPr>
          <w:rFonts w:ascii="PT Astra Serif" w:hAnsi="PT Astra Serif"/>
          <w:bCs/>
          <w:sz w:val="28"/>
          <w:szCs w:val="28"/>
        </w:rPr>
        <w:t>6</w:t>
      </w:r>
      <w:r w:rsidR="00136B16" w:rsidRPr="00136B16">
        <w:rPr>
          <w:rFonts w:ascii="PT Astra Serif" w:hAnsi="PT Astra Serif"/>
          <w:bCs/>
          <w:sz w:val="28"/>
          <w:szCs w:val="28"/>
        </w:rPr>
        <w:t>5</w:t>
      </w:r>
    </w:p>
    <w:p w:rsidR="005C7754" w:rsidRPr="004C42E8" w:rsidRDefault="00471A97" w:rsidP="008D30D9">
      <w:pPr>
        <w:spacing w:after="120" w:line="240" w:lineRule="auto"/>
        <w:rPr>
          <w:rFonts w:ascii="PT Astra Serif" w:hAnsi="PT Astra Serif"/>
          <w:bCs/>
          <w:sz w:val="28"/>
          <w:szCs w:val="28"/>
        </w:rPr>
      </w:pPr>
      <w:r w:rsidRPr="00136B16">
        <w:rPr>
          <w:rFonts w:ascii="PT Astra Serif" w:hAnsi="PT Astra Serif"/>
          <w:bCs/>
          <w:sz w:val="28"/>
          <w:szCs w:val="28"/>
          <w:lang w:val="en-US"/>
        </w:rPr>
        <w:t>II</w:t>
      </w:r>
      <w:r w:rsidR="005C7754" w:rsidRPr="00136B16">
        <w:rPr>
          <w:rFonts w:ascii="PT Astra Serif" w:hAnsi="PT Astra Serif"/>
          <w:bCs/>
          <w:sz w:val="28"/>
          <w:szCs w:val="28"/>
        </w:rPr>
        <w:t xml:space="preserve">. РЕЗУЛЬТАТЫ ОЦЕНКИ ЭФФЕКТИВНОСТИ ДЕЯТЕЛЬНОСТИ ОРГАНОВ МЕСТНОГО САМОУПРАВЛЕНИЯ ГОРОДСКИХ ОКРУГОВ </w:t>
      </w:r>
      <w:r w:rsidR="00C354F7" w:rsidRPr="00136B16">
        <w:rPr>
          <w:rFonts w:ascii="PT Astra Serif" w:hAnsi="PT Astra Serif"/>
          <w:bCs/>
          <w:sz w:val="28"/>
          <w:szCs w:val="28"/>
        </w:rPr>
        <w:br/>
      </w:r>
      <w:r w:rsidR="005C7754" w:rsidRPr="00136B16">
        <w:rPr>
          <w:rFonts w:ascii="PT Astra Serif" w:hAnsi="PT Astra Serif"/>
          <w:bCs/>
          <w:sz w:val="28"/>
          <w:szCs w:val="28"/>
        </w:rPr>
        <w:t>И МУНИЦИПАЛЬНЫХ РАЙОНОВ УЛЬЯНОВСКОЙ ОБЛАСТИ</w:t>
      </w:r>
      <w:r w:rsidRPr="00136B16">
        <w:rPr>
          <w:rFonts w:ascii="PT Astra Serif" w:hAnsi="PT Astra Serif"/>
          <w:bCs/>
          <w:sz w:val="28"/>
          <w:szCs w:val="28"/>
        </w:rPr>
        <w:t>.…</w:t>
      </w:r>
      <w:r w:rsidR="00AF3CE6" w:rsidRPr="00136B16">
        <w:rPr>
          <w:rFonts w:ascii="PT Astra Serif" w:hAnsi="PT Astra Serif"/>
          <w:bCs/>
          <w:sz w:val="28"/>
          <w:szCs w:val="28"/>
        </w:rPr>
        <w:t>…</w:t>
      </w:r>
      <w:r w:rsidRPr="00136B16">
        <w:rPr>
          <w:rFonts w:ascii="PT Astra Serif" w:hAnsi="PT Astra Serif"/>
          <w:bCs/>
          <w:sz w:val="28"/>
          <w:szCs w:val="28"/>
        </w:rPr>
        <w:t>...</w:t>
      </w:r>
      <w:r w:rsidR="00AF3CE6" w:rsidRPr="00136B16">
        <w:rPr>
          <w:rFonts w:ascii="PT Astra Serif" w:hAnsi="PT Astra Serif"/>
          <w:bCs/>
          <w:sz w:val="28"/>
          <w:szCs w:val="28"/>
        </w:rPr>
        <w:t>……7</w:t>
      </w:r>
      <w:r w:rsidR="00136B16" w:rsidRPr="00136B16">
        <w:rPr>
          <w:rFonts w:ascii="PT Astra Serif" w:hAnsi="PT Astra Serif"/>
          <w:bCs/>
          <w:sz w:val="28"/>
          <w:szCs w:val="28"/>
        </w:rPr>
        <w:t>4</w:t>
      </w:r>
    </w:p>
    <w:p w:rsidR="005C7754" w:rsidRPr="004C42E8" w:rsidRDefault="005C7754" w:rsidP="008D30D9">
      <w:pPr>
        <w:spacing w:after="0"/>
        <w:jc w:val="both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Pr="004C42E8" w:rsidRDefault="005C7754" w:rsidP="00A226A0">
      <w:pPr>
        <w:pStyle w:val="Default"/>
        <w:jc w:val="center"/>
        <w:rPr>
          <w:b/>
          <w:color w:val="0F243E" w:themeColor="text2" w:themeShade="80"/>
          <w:sz w:val="28"/>
          <w:szCs w:val="28"/>
        </w:rPr>
      </w:pPr>
      <w:r w:rsidRPr="004C42E8">
        <w:rPr>
          <w:b/>
          <w:color w:val="0F243E" w:themeColor="text2" w:themeShade="80"/>
          <w:sz w:val="28"/>
          <w:szCs w:val="28"/>
        </w:rPr>
        <w:lastRenderedPageBreak/>
        <w:t>ВВЕДЕНИЕ</w:t>
      </w:r>
    </w:p>
    <w:p w:rsidR="005C7754" w:rsidRPr="004C42E8" w:rsidRDefault="005C7754" w:rsidP="00A226A0">
      <w:pPr>
        <w:pStyle w:val="Default"/>
        <w:jc w:val="center"/>
        <w:rPr>
          <w:b/>
          <w:color w:val="0F243E" w:themeColor="text2" w:themeShade="80"/>
          <w:sz w:val="28"/>
          <w:szCs w:val="28"/>
        </w:rPr>
      </w:pPr>
    </w:p>
    <w:p w:rsidR="005C7754" w:rsidRPr="004C42E8" w:rsidRDefault="005C7754" w:rsidP="00A226A0">
      <w:pPr>
        <w:pStyle w:val="Default"/>
        <w:ind w:firstLine="709"/>
        <w:jc w:val="both"/>
        <w:rPr>
          <w:sz w:val="28"/>
          <w:szCs w:val="28"/>
        </w:rPr>
      </w:pPr>
      <w:r w:rsidRPr="004C42E8">
        <w:rPr>
          <w:sz w:val="28"/>
          <w:szCs w:val="28"/>
        </w:rPr>
        <w:t>Сводный доклад Ульяновской области о результатах мониторинга эффективности деятельности органов местного самоуправления городских округов и муниципальных районов по итогам 202</w:t>
      </w:r>
      <w:r w:rsidR="00D918D1">
        <w:rPr>
          <w:sz w:val="28"/>
          <w:szCs w:val="28"/>
        </w:rPr>
        <w:t>3</w:t>
      </w:r>
      <w:r w:rsidRPr="004C42E8">
        <w:rPr>
          <w:sz w:val="28"/>
          <w:szCs w:val="28"/>
        </w:rPr>
        <w:t xml:space="preserve"> года (далее – Сводный доклад Ульяновской области) подготовлен в соответствии с Указом Президента Российской Федерации от 28 апреля 2008 года № 607 «Об оценке эффективности деятельности органов местного самоуправления муниципальных, городских округов и муниципальных районов», постановлением Правительства Российской Федерации от 17 декабря 2012 года № 1317 «О мерах по реализации Указа Президента Российской Федерации от 28 апреля 2008 года № 607 «Об оценке эффективности деятельности органов местного самоуправления муниципальных, городских округов и муниципальных районов» и подпункта «и» пункта 2 Указа Президента Российской Федерации от 7 мая 2012 года № 601 «Об основных направлениях совершенствования системы государственного управления», а также в соответствии с нормативными правовыми актами Ульяновской области:</w:t>
      </w:r>
    </w:p>
    <w:p w:rsidR="005C7754" w:rsidRPr="004C42E8" w:rsidRDefault="005C7754" w:rsidP="005C7754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4C42E8">
        <w:rPr>
          <w:rFonts w:eastAsia="Calibri"/>
          <w:sz w:val="28"/>
          <w:szCs w:val="28"/>
        </w:rPr>
        <w:t xml:space="preserve">постановление Правительства Ульяновской области от 5 августа </w:t>
      </w:r>
      <w:r w:rsidRPr="004C42E8">
        <w:rPr>
          <w:rFonts w:eastAsia="Calibri"/>
          <w:sz w:val="28"/>
          <w:szCs w:val="28"/>
        </w:rPr>
        <w:br/>
        <w:t xml:space="preserve">2013 года № 349-П </w:t>
      </w:r>
      <w:r w:rsidRPr="004C42E8">
        <w:rPr>
          <w:sz w:val="28"/>
          <w:szCs w:val="28"/>
        </w:rPr>
        <w:t xml:space="preserve">«О некоторых мерах, направленных на обеспечение реализации Указа Президента Российской Федерации от 28.04.2008 № 607 </w:t>
      </w:r>
      <w:r w:rsidRPr="004C42E8">
        <w:rPr>
          <w:sz w:val="28"/>
          <w:szCs w:val="28"/>
        </w:rPr>
        <w:br/>
        <w:t xml:space="preserve">«Об оценке эффективности деятельности органов местного самоуправления муниципальных, городских округов и муниципальных районов» </w:t>
      </w:r>
      <w:r w:rsidRPr="004C42E8">
        <w:rPr>
          <w:sz w:val="28"/>
          <w:szCs w:val="28"/>
        </w:rPr>
        <w:br/>
        <w:t>в Ульяновской области»</w:t>
      </w:r>
      <w:r w:rsidRPr="004C42E8">
        <w:rPr>
          <w:rFonts w:eastAsia="Calibri"/>
          <w:sz w:val="28"/>
          <w:szCs w:val="28"/>
        </w:rPr>
        <w:t>;</w:t>
      </w:r>
    </w:p>
    <w:p w:rsidR="005C7754" w:rsidRPr="004C42E8" w:rsidRDefault="005C7754" w:rsidP="005C7754">
      <w:pPr>
        <w:pStyle w:val="Default"/>
        <w:ind w:firstLine="709"/>
        <w:jc w:val="both"/>
        <w:rPr>
          <w:sz w:val="28"/>
          <w:szCs w:val="28"/>
        </w:rPr>
      </w:pPr>
      <w:r w:rsidRPr="004C42E8">
        <w:rPr>
          <w:sz w:val="28"/>
          <w:szCs w:val="28"/>
        </w:rPr>
        <w:t xml:space="preserve">постановление Правительства Ульяновской области от 24 апреля </w:t>
      </w:r>
      <w:r w:rsidRPr="004C42E8">
        <w:rPr>
          <w:sz w:val="28"/>
          <w:szCs w:val="28"/>
        </w:rPr>
        <w:br/>
        <w:t xml:space="preserve">2015 года № 424-П «Об утверждении Положения о комиссии по оценке эффективности деятельности исполнительных органов Ульяновской области </w:t>
      </w:r>
      <w:r w:rsidRPr="004C42E8">
        <w:rPr>
          <w:sz w:val="28"/>
          <w:szCs w:val="28"/>
        </w:rPr>
        <w:br/>
        <w:t>и органов местного самоуправления муниципальных образований Ульяновской области»;</w:t>
      </w:r>
    </w:p>
    <w:p w:rsidR="005C7754" w:rsidRPr="004C42E8" w:rsidRDefault="005C7754" w:rsidP="005C7754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C42E8">
        <w:rPr>
          <w:rFonts w:ascii="PT Astra Serif" w:hAnsi="PT Astra Serif"/>
          <w:bCs/>
          <w:sz w:val="28"/>
          <w:szCs w:val="28"/>
        </w:rPr>
        <w:t xml:space="preserve">указ Губернатора Ульяновской области от 9 августа 2022 года № 93 </w:t>
      </w:r>
      <w:r w:rsidRPr="004C42E8">
        <w:rPr>
          <w:rFonts w:ascii="PT Astra Serif" w:hAnsi="PT Astra Serif"/>
          <w:bCs/>
          <w:sz w:val="28"/>
          <w:szCs w:val="28"/>
        </w:rPr>
        <w:br/>
        <w:t xml:space="preserve">«Об утверждении Правил организации и проведения опросов </w:t>
      </w:r>
      <w:r w:rsidRPr="004C42E8">
        <w:rPr>
          <w:rFonts w:ascii="PT Astra Serif" w:hAnsi="PT Astra Serif"/>
          <w:bCs/>
          <w:sz w:val="28"/>
          <w:szCs w:val="28"/>
        </w:rPr>
        <w:br/>
        <w:t xml:space="preserve">с использованием информационно-телекоммуникационных сетей </w:t>
      </w:r>
      <w:r w:rsidRPr="004C42E8">
        <w:rPr>
          <w:rFonts w:ascii="PT Astra Serif" w:hAnsi="PT Astra Serif"/>
          <w:bCs/>
          <w:sz w:val="28"/>
          <w:szCs w:val="28"/>
        </w:rPr>
        <w:br/>
        <w:t>и информационных технологий».</w:t>
      </w:r>
    </w:p>
    <w:p w:rsidR="005C7754" w:rsidRPr="004C42E8" w:rsidRDefault="005C7754" w:rsidP="005C775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C42E8">
        <w:rPr>
          <w:bCs/>
          <w:sz w:val="28"/>
          <w:szCs w:val="28"/>
        </w:rPr>
        <w:t>Сводный доклад Ульяновской области подготовлен Министерством</w:t>
      </w:r>
      <w:r w:rsidRPr="004C42E8">
        <w:rPr>
          <w:sz w:val="28"/>
          <w:szCs w:val="28"/>
        </w:rPr>
        <w:t xml:space="preserve"> </w:t>
      </w:r>
      <w:r w:rsidRPr="004C42E8">
        <w:rPr>
          <w:color w:val="auto"/>
          <w:sz w:val="28"/>
          <w:szCs w:val="28"/>
        </w:rPr>
        <w:t>экономического развития Ульяновской области</w:t>
      </w:r>
      <w:r w:rsidRPr="004C42E8">
        <w:rPr>
          <w:sz w:val="28"/>
          <w:szCs w:val="28"/>
        </w:rPr>
        <w:t xml:space="preserve">. </w:t>
      </w:r>
      <w:r w:rsidRPr="004C42E8">
        <w:rPr>
          <w:color w:val="auto"/>
          <w:sz w:val="28"/>
          <w:szCs w:val="28"/>
        </w:rPr>
        <w:t>В качестве исходных данных использовались сведения</w:t>
      </w:r>
      <w:r w:rsidR="001F611A">
        <w:rPr>
          <w:color w:val="auto"/>
          <w:sz w:val="28"/>
          <w:szCs w:val="28"/>
        </w:rPr>
        <w:t>,</w:t>
      </w:r>
      <w:r w:rsidRPr="004C42E8">
        <w:rPr>
          <w:color w:val="auto"/>
          <w:sz w:val="28"/>
          <w:szCs w:val="28"/>
        </w:rPr>
        <w:t xml:space="preserve"> предоставленные Территориальным органом Федеральной службы государственной статистики по Ульяновской области, исполнительными органами Ульяновской области и данные, представленные </w:t>
      </w:r>
      <w:r w:rsidR="00691278" w:rsidRPr="004C42E8">
        <w:rPr>
          <w:color w:val="auto"/>
          <w:sz w:val="28"/>
          <w:szCs w:val="28"/>
        </w:rPr>
        <w:br/>
      </w:r>
      <w:r w:rsidRPr="004C42E8">
        <w:rPr>
          <w:color w:val="auto"/>
          <w:sz w:val="28"/>
          <w:szCs w:val="28"/>
        </w:rPr>
        <w:t>в докладах Глав городских округов и муниципальных районов Ульяновской области.</w:t>
      </w:r>
    </w:p>
    <w:p w:rsidR="005C7754" w:rsidRPr="004C42E8" w:rsidRDefault="005C7754" w:rsidP="005C7754">
      <w:pPr>
        <w:pStyle w:val="Default"/>
        <w:jc w:val="right"/>
        <w:rPr>
          <w:color w:val="auto"/>
          <w:sz w:val="28"/>
          <w:szCs w:val="28"/>
          <w:highlight w:val="yellow"/>
        </w:rPr>
        <w:sectPr w:rsidR="005C7754" w:rsidRPr="004C42E8" w:rsidSect="001F1552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860B5" w:rsidRPr="00F631AE" w:rsidRDefault="002860B5" w:rsidP="002860B5">
      <w:pPr>
        <w:pStyle w:val="Default"/>
        <w:spacing w:line="216" w:lineRule="auto"/>
        <w:ind w:left="-709"/>
        <w:jc w:val="both"/>
        <w:rPr>
          <w:sz w:val="28"/>
          <w:szCs w:val="28"/>
        </w:rPr>
      </w:pPr>
      <w:bookmarkStart w:id="0" w:name="_Toc114642349"/>
      <w:r w:rsidRPr="00F631AE">
        <w:rPr>
          <w:sz w:val="28"/>
          <w:szCs w:val="28"/>
        </w:rPr>
        <w:lastRenderedPageBreak/>
        <w:t xml:space="preserve">Таблица 1. </w:t>
      </w:r>
    </w:p>
    <w:p w:rsidR="005C7754" w:rsidRPr="00F631AE" w:rsidRDefault="005C7754" w:rsidP="002860B5">
      <w:pPr>
        <w:pStyle w:val="Default"/>
        <w:spacing w:line="216" w:lineRule="auto"/>
        <w:jc w:val="center"/>
        <w:rPr>
          <w:rFonts w:cs="Times New Roman"/>
          <w:b/>
          <w:color w:val="0F243E" w:themeColor="text2" w:themeShade="80"/>
          <w:sz w:val="28"/>
          <w:szCs w:val="28"/>
        </w:rPr>
      </w:pPr>
      <w:r w:rsidRPr="00F631AE">
        <w:rPr>
          <w:rFonts w:cs="Times New Roman"/>
          <w:b/>
          <w:color w:val="0F243E" w:themeColor="text2" w:themeShade="80"/>
          <w:sz w:val="28"/>
          <w:szCs w:val="28"/>
        </w:rPr>
        <w:t>Общая информация о городских округах и муниципальных районах Ульяновской области</w:t>
      </w:r>
      <w:bookmarkEnd w:id="0"/>
    </w:p>
    <w:tbl>
      <w:tblPr>
        <w:tblW w:w="15451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52"/>
        <w:gridCol w:w="1559"/>
        <w:gridCol w:w="2127"/>
        <w:gridCol w:w="8788"/>
      </w:tblGrid>
      <w:tr w:rsidR="005C7754" w:rsidRPr="00F631AE" w:rsidTr="009C2903">
        <w:trPr>
          <w:trHeight w:val="525"/>
        </w:trPr>
        <w:tc>
          <w:tcPr>
            <w:tcW w:w="425" w:type="dxa"/>
            <w:shd w:val="clear" w:color="auto" w:fill="C6D9F1" w:themeFill="text2" w:themeFillTint="33"/>
          </w:tcPr>
          <w:p w:rsidR="005C7754" w:rsidRPr="00F631AE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5C7754" w:rsidRPr="00F631AE" w:rsidRDefault="005C7754" w:rsidP="00F631AE">
            <w:pPr>
              <w:autoSpaceDE w:val="0"/>
              <w:autoSpaceDN w:val="0"/>
              <w:adjustRightInd w:val="0"/>
              <w:spacing w:after="0" w:line="216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Муниципальное </w:t>
            </w:r>
          </w:p>
          <w:p w:rsidR="005C7754" w:rsidRPr="00F631AE" w:rsidRDefault="005C7754" w:rsidP="00F631AE">
            <w:pPr>
              <w:autoSpaceDE w:val="0"/>
              <w:autoSpaceDN w:val="0"/>
              <w:adjustRightInd w:val="0"/>
              <w:spacing w:after="0" w:line="216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образование 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5C7754" w:rsidRPr="00F631AE" w:rsidRDefault="005C7754" w:rsidP="00F631AE">
            <w:pPr>
              <w:autoSpaceDE w:val="0"/>
              <w:autoSpaceDN w:val="0"/>
              <w:adjustRightInd w:val="0"/>
              <w:spacing w:after="0" w:line="192" w:lineRule="auto"/>
              <w:ind w:left="-108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Численность постоянного населения </w:t>
            </w:r>
            <w:r w:rsidR="008A6AB0"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br/>
            </w: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на </w:t>
            </w:r>
            <w:r w:rsidR="008A6AB0"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01.01.202</w:t>
            </w:r>
            <w:r w:rsidR="001D57D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4</w:t>
            </w: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, тыс. чел.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5C7754" w:rsidRPr="00F631AE" w:rsidRDefault="005C7754" w:rsidP="00F631AE">
            <w:pPr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Административные</w:t>
            </w:r>
          </w:p>
          <w:p w:rsidR="005C7754" w:rsidRPr="00F631AE" w:rsidRDefault="005C7754" w:rsidP="00F631AE">
            <w:pPr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центры</w:t>
            </w:r>
          </w:p>
        </w:tc>
        <w:tc>
          <w:tcPr>
            <w:tcW w:w="8788" w:type="dxa"/>
            <w:shd w:val="clear" w:color="auto" w:fill="C6D9F1" w:themeFill="text2" w:themeFillTint="33"/>
          </w:tcPr>
          <w:p w:rsidR="005C7754" w:rsidRPr="00F631AE" w:rsidRDefault="005C7754" w:rsidP="00F631AE">
            <w:pPr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Информация о размещении доклада главы в сети «Интернет» </w:t>
            </w:r>
          </w:p>
          <w:p w:rsidR="005C7754" w:rsidRPr="00F631AE" w:rsidRDefault="005C7754" w:rsidP="00F631AE">
            <w:pPr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(адрес сайта) </w:t>
            </w:r>
          </w:p>
        </w:tc>
      </w:tr>
      <w:tr w:rsidR="00D4737B" w:rsidRPr="00F631AE" w:rsidTr="009C2903">
        <w:trPr>
          <w:trHeight w:val="102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г. Ульяновск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</w:t>
            </w:r>
            <w:r w:rsidR="00BA290A"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г. Ульяновск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D4737B" w:rsidP="00BA290A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</w:rPr>
              <w:t>https://ulyanovsk-r73.gosweb.gosuslugi.ru/deyatelnost/napravleniya-deyatelnosti/upravlenie-investitsiy-i-planirovaniya/otsenka-effektivnosti-deyatelnosti/</w:t>
            </w:r>
          </w:p>
        </w:tc>
      </w:tr>
      <w:tr w:rsidR="00D4737B" w:rsidRPr="00F631AE" w:rsidTr="009C2903">
        <w:trPr>
          <w:trHeight w:val="114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г. Димитровград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</w:t>
            </w:r>
            <w:r w:rsidR="00B2413F"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г. Димитровград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D4737B" w:rsidP="00BA290A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</w:rPr>
              <w:t>https://dimitrovgrad.gosuslugi.ru/deyatelnost/ekonomicheskiy-blok/Effektivnost_deyatelnosti_organov_msu/</w:t>
            </w:r>
          </w:p>
        </w:tc>
      </w:tr>
      <w:tr w:rsidR="00D4737B" w:rsidRPr="00F631AE" w:rsidTr="009C2903">
        <w:trPr>
          <w:trHeight w:val="234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г. Новоульяновск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16,</w:t>
            </w:r>
            <w:r w:rsidR="00B2413F"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г. Новоульяновск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D4737B" w:rsidP="00BA290A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</w:rPr>
              <w:t>https://novoulyanovsk-r73.gosweb.gosuslugi.ru/ofitsialno/dokumenty/dokumenty-all-2494_950.html</w:t>
            </w:r>
          </w:p>
        </w:tc>
      </w:tr>
      <w:tr w:rsidR="00D4737B" w:rsidRPr="00F631AE" w:rsidTr="009C2903">
        <w:trPr>
          <w:trHeight w:val="228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Базарносызганский район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7,</w:t>
            </w:r>
            <w:r w:rsidR="00B2413F"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Базарный Сызган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D4737B" w:rsidP="00BA290A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</w:rPr>
              <w:t>https://bsizgan.gosuslugi.ru/ofitsialno/dokumenty/dokumenty-all-2494_1834.html</w:t>
            </w:r>
          </w:p>
        </w:tc>
      </w:tr>
      <w:tr w:rsidR="00D4737B" w:rsidRPr="00D51F07" w:rsidTr="009C2903">
        <w:trPr>
          <w:trHeight w:val="102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Барышский район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г. Барыш</w:t>
            </w:r>
          </w:p>
        </w:tc>
        <w:tc>
          <w:tcPr>
            <w:tcW w:w="8788" w:type="dxa"/>
            <w:shd w:val="clear" w:color="auto" w:fill="auto"/>
          </w:tcPr>
          <w:p w:rsidR="00D4737B" w:rsidRPr="00D51F07" w:rsidRDefault="00D4737B" w:rsidP="00BA290A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https</w:t>
            </w:r>
            <w:r w:rsidRPr="00BA290A">
              <w:rPr>
                <w:rFonts w:ascii="PT Astra Serif" w:hAnsi="PT Astra Serif" w:cs="PT Astra Serif"/>
                <w:sz w:val="20"/>
                <w:szCs w:val="20"/>
              </w:rPr>
              <w:t>://</w:t>
            </w:r>
            <w:proofErr w:type="spellStart"/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barysh</w:t>
            </w:r>
            <w:proofErr w:type="spellEnd"/>
            <w:r w:rsidRPr="00BA290A">
              <w:rPr>
                <w:rFonts w:ascii="PT Astra Serif" w:hAnsi="PT Astra Serif" w:cs="PT Astra Serif"/>
                <w:sz w:val="20"/>
                <w:szCs w:val="20"/>
              </w:rPr>
              <w:t>.</w:t>
            </w:r>
            <w:proofErr w:type="spellStart"/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gosuslugi</w:t>
            </w:r>
            <w:proofErr w:type="spellEnd"/>
            <w:r w:rsidRPr="00BA290A">
              <w:rPr>
                <w:rFonts w:ascii="PT Astra Serif" w:hAnsi="PT Astra Serif" w:cs="PT Astra Serif"/>
                <w:sz w:val="20"/>
                <w:szCs w:val="20"/>
              </w:rPr>
              <w:t>.</w:t>
            </w:r>
            <w:proofErr w:type="spellStart"/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ru</w:t>
            </w:r>
            <w:proofErr w:type="spellEnd"/>
            <w:r w:rsidRPr="00BA290A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ofitsialno</w:t>
            </w:r>
            <w:proofErr w:type="spellEnd"/>
            <w:r w:rsidRPr="00BA290A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teksty</w:t>
            </w:r>
            <w:proofErr w:type="spellEnd"/>
            <w:r w:rsidRPr="00BA290A">
              <w:rPr>
                <w:rFonts w:ascii="PT Astra Serif" w:hAnsi="PT Astra Serif" w:cs="PT Astra Serif"/>
                <w:sz w:val="20"/>
                <w:szCs w:val="20"/>
              </w:rPr>
              <w:t>-</w:t>
            </w:r>
            <w:proofErr w:type="spellStart"/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vystupleniy</w:t>
            </w:r>
            <w:proofErr w:type="spellEnd"/>
            <w:r w:rsidRPr="00BA290A">
              <w:rPr>
                <w:rFonts w:ascii="PT Astra Serif" w:hAnsi="PT Astra Serif" w:cs="PT Astra Serif"/>
                <w:sz w:val="20"/>
                <w:szCs w:val="20"/>
              </w:rPr>
              <w:t>-</w:t>
            </w:r>
            <w:proofErr w:type="spellStart"/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i</w:t>
            </w:r>
            <w:proofErr w:type="spellEnd"/>
            <w:r w:rsidRPr="00BA290A">
              <w:rPr>
                <w:rFonts w:ascii="PT Astra Serif" w:hAnsi="PT Astra Serif" w:cs="PT Astra Serif"/>
                <w:sz w:val="20"/>
                <w:szCs w:val="20"/>
              </w:rPr>
              <w:t>-</w:t>
            </w:r>
            <w:proofErr w:type="spellStart"/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zayavleniy</w:t>
            </w:r>
            <w:proofErr w:type="spellEnd"/>
            <w:r w:rsidRPr="00BA290A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texty</w:t>
            </w:r>
            <w:proofErr w:type="spellEnd"/>
            <w:r w:rsidRPr="00BA290A">
              <w:rPr>
                <w:rFonts w:ascii="PT Astra Serif" w:hAnsi="PT Astra Serif" w:cs="PT Astra Serif"/>
                <w:sz w:val="20"/>
                <w:szCs w:val="20"/>
              </w:rPr>
              <w:t>-</w:t>
            </w:r>
            <w:proofErr w:type="spellStart"/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vystupleniy</w:t>
            </w:r>
            <w:proofErr w:type="spellEnd"/>
            <w:r w:rsidRPr="00BA290A">
              <w:rPr>
                <w:rFonts w:ascii="PT Astra Serif" w:hAnsi="PT Astra Serif" w:cs="PT Astra Serif"/>
                <w:sz w:val="20"/>
                <w:szCs w:val="20"/>
              </w:rPr>
              <w:t>-</w:t>
            </w:r>
            <w:proofErr w:type="spellStart"/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i</w:t>
            </w:r>
            <w:proofErr w:type="spellEnd"/>
            <w:r w:rsidRPr="00BA290A">
              <w:rPr>
                <w:rFonts w:ascii="PT Astra Serif" w:hAnsi="PT Astra Serif" w:cs="PT Astra Serif"/>
                <w:sz w:val="20"/>
                <w:szCs w:val="20"/>
              </w:rPr>
              <w:t>-</w:t>
            </w:r>
            <w:proofErr w:type="spellStart"/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zayavleniy</w:t>
            </w:r>
            <w:proofErr w:type="spellEnd"/>
            <w:r w:rsidRPr="00BA290A">
              <w:rPr>
                <w:rFonts w:ascii="PT Astra Serif" w:hAnsi="PT Astra Serif" w:cs="PT Astra Serif"/>
                <w:sz w:val="20"/>
                <w:szCs w:val="20"/>
              </w:rPr>
              <w:t>_</w:t>
            </w:r>
            <w:r w:rsidRPr="00D51F07">
              <w:rPr>
                <w:rFonts w:ascii="PT Astra Serif" w:hAnsi="PT Astra Serif" w:cs="PT Astra Serif"/>
                <w:sz w:val="20"/>
                <w:szCs w:val="20"/>
              </w:rPr>
              <w:t>1818.</w:t>
            </w:r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html</w:t>
            </w:r>
          </w:p>
        </w:tc>
      </w:tr>
      <w:tr w:rsidR="00D4737B" w:rsidRPr="00F631AE" w:rsidTr="009C2903">
        <w:trPr>
          <w:trHeight w:val="58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Вешкаймский район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14,</w:t>
            </w:r>
            <w:r w:rsidR="00B2413F"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Вешкайма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984A99" w:rsidP="00BA290A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</w:rPr>
              <w:t>https://veshkajma-r73.gosweb.gosuslugi.ru/deyatelnost/napravleniya-deyatelnosti/ekonom/ukaz-607/</w:t>
            </w:r>
          </w:p>
        </w:tc>
      </w:tr>
      <w:tr w:rsidR="00D4737B" w:rsidRPr="00F631AE" w:rsidTr="009C2903">
        <w:trPr>
          <w:trHeight w:val="234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Инзенский район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</w:t>
            </w:r>
            <w:r w:rsidR="00B2413F"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г. Инза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D4737B" w:rsidP="00BA290A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</w:rPr>
              <w:t>https://inzenskij-r73.gosweb.gosuslugi.ru/ofitsialno/statistika/sotsialno-ekonomicheskoe-razvitie-rayona/realizatsiya-ukazov-prezidenta/</w:t>
            </w:r>
          </w:p>
        </w:tc>
      </w:tr>
      <w:tr w:rsidR="00D4737B" w:rsidRPr="00F631AE" w:rsidTr="009C2903">
        <w:trPr>
          <w:trHeight w:val="102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Карсунский район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</w:t>
            </w:r>
            <w:r w:rsidR="00B2413F"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Карсун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984A99" w:rsidP="00BA290A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</w:rPr>
              <w:t>https://karsunmo.gosuslugi.ru/deyatelnost/ekonomika-munitsipalnogo-obrazovaniya/607-ukaz-prezidenta-rf/</w:t>
            </w:r>
          </w:p>
        </w:tc>
      </w:tr>
      <w:tr w:rsidR="00D4737B" w:rsidRPr="00F631AE" w:rsidTr="009C2903">
        <w:trPr>
          <w:trHeight w:val="234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Кузоватовский район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B2413F"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Кузоватово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D4737B" w:rsidP="00BA290A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</w:rPr>
              <w:t>https://kuzovatovo73.gosuslugi.ru/deyatelnost/napravleniya-deyatelnosti/ekonomika/doklady-glavy-administratsii-kuzovatovskogo-rayona/</w:t>
            </w:r>
          </w:p>
        </w:tc>
      </w:tr>
      <w:tr w:rsidR="00D4737B" w:rsidRPr="00F631AE" w:rsidTr="009C2903">
        <w:trPr>
          <w:trHeight w:val="228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Майнский район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B2413F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Майна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D4737B" w:rsidP="00BA290A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</w:rPr>
              <w:t>https://majnskij-r73.gosweb.gosuslugi.ru/deyatelnost/napravleniya-deyatelnosti/ekonomika/doklady-glavy-administratsii-rayona/dokumenty_4559.html</w:t>
            </w:r>
          </w:p>
        </w:tc>
      </w:tr>
      <w:tr w:rsidR="00D4737B" w:rsidRPr="00F631AE" w:rsidTr="009C2903">
        <w:trPr>
          <w:trHeight w:val="234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Мелекесский район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29,</w:t>
            </w:r>
            <w:r w:rsidR="00B2413F"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г. Димитровград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984A99" w:rsidP="00BA290A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</w:rPr>
              <w:t>https://adm-melekess.gosuslugi.ru/deyatelnost/napravleniya-deyatelnosti/ekonomicheskaya-deyatelnost/dokumenty-v-sfere-ekonomiki-i-rynka-truda/pokazateli-otsenki-effektivnosti-deyatelnosti/</w:t>
            </w:r>
          </w:p>
        </w:tc>
      </w:tr>
      <w:tr w:rsidR="00D4737B" w:rsidRPr="00F631AE" w:rsidTr="009C2903">
        <w:trPr>
          <w:trHeight w:val="58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Николаевский район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21,</w:t>
            </w:r>
            <w:r w:rsidR="00B2413F"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Николаевка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D4737B" w:rsidP="00BA290A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</w:rPr>
              <w:t>https://nikolaevka.gosuslugi.ru/deyatelnost/napravleniya-deyatelnosti/ekonomika/sotsialno-ekonomicheskoe-polozhenie-rayona/</w:t>
            </w:r>
          </w:p>
        </w:tc>
      </w:tr>
      <w:tr w:rsidR="00D4737B" w:rsidRPr="00F631AE" w:rsidTr="009C2903">
        <w:trPr>
          <w:trHeight w:val="58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Новомалыклинский район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11,</w:t>
            </w:r>
            <w:r w:rsidR="00B2413F"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с. Новая Малыкла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D4737B" w:rsidP="00BA290A">
            <w:pPr>
              <w:tabs>
                <w:tab w:val="left" w:pos="630"/>
              </w:tabs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</w:rPr>
              <w:t>https://novomalyklinskij-r73.gosweb.gosuslugi.ru/ofitsialno/doklady-vystupleniya/dokumenty-1_3212.html</w:t>
            </w:r>
          </w:p>
        </w:tc>
      </w:tr>
      <w:tr w:rsidR="00D4737B" w:rsidRPr="00F631AE" w:rsidTr="009C2903">
        <w:trPr>
          <w:trHeight w:val="229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Новоспасский район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B2413F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Новоспасское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D4737B" w:rsidP="00BA290A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</w:rPr>
              <w:t>https://novospasskij-r73.gosweb.gosuslugi.ru/deyatelnost/napravleniya-deyatelnosti/ekonomika/ukaz-607/dokumenty_704.html</w:t>
            </w:r>
          </w:p>
        </w:tc>
      </w:tr>
      <w:tr w:rsidR="00D4737B" w:rsidRPr="00F631AE" w:rsidTr="009C2903">
        <w:trPr>
          <w:trHeight w:val="234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Павловский район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11,</w:t>
            </w:r>
            <w:r w:rsidR="00B2413F"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Павловка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D4737B" w:rsidP="00BA290A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</w:rPr>
              <w:t>https://pavlovskij-r73.gosweb.gosuslugi.ru/ofitsialno/struktura-munitsipalnogo-obrazovaniya/mestnaya-administratsiya/vystupleniya-doklady/dokumenty_1532.html</w:t>
            </w:r>
          </w:p>
        </w:tc>
      </w:tr>
      <w:tr w:rsidR="00D4737B" w:rsidRPr="00F631AE" w:rsidTr="009C2903">
        <w:trPr>
          <w:trHeight w:val="229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Радищевский район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11,</w:t>
            </w:r>
            <w:r w:rsidR="00B2413F"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Радищево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D4737B" w:rsidP="00BA290A">
            <w:pPr>
              <w:spacing w:after="0" w:line="204" w:lineRule="auto"/>
              <w:ind w:left="-108" w:right="-10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631AE">
              <w:rPr>
                <w:rFonts w:ascii="PT Astra Serif" w:hAnsi="PT Astra Serif"/>
                <w:sz w:val="20"/>
                <w:szCs w:val="20"/>
              </w:rPr>
              <w:t>https://radishevo.gosuslugi.ru/deyatelnost/napravleniya-deyatelnosti/ekonomika/sotsialno-ekonomicheskoe-razvitie/dokumenty_2734.html</w:t>
            </w:r>
          </w:p>
        </w:tc>
      </w:tr>
      <w:tr w:rsidR="00D4737B" w:rsidRPr="00F631AE" w:rsidTr="009C2903">
        <w:trPr>
          <w:trHeight w:val="234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Сенгилеевский район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г. Сенгилей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D4737B" w:rsidP="00BA290A">
            <w:pPr>
              <w:snapToGrid w:val="0"/>
              <w:spacing w:after="0" w:line="204" w:lineRule="auto"/>
              <w:ind w:left="-108" w:right="-10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631AE">
              <w:rPr>
                <w:rFonts w:ascii="PT Astra Serif" w:hAnsi="PT Astra Serif"/>
                <w:sz w:val="20"/>
                <w:szCs w:val="20"/>
              </w:rPr>
              <w:t>https://sengileevskij-r73.gosweb.gosuslugi.ru/deyatelnost/napravleniya-deyatelnosti/ekonomika/otchetnost/</w:t>
            </w:r>
          </w:p>
        </w:tc>
      </w:tr>
      <w:tr w:rsidR="00D4737B" w:rsidRPr="00F631AE" w:rsidTr="009C2903">
        <w:trPr>
          <w:trHeight w:val="229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Старокулаткинский район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</w:t>
            </w:r>
            <w:r w:rsidR="00B2413F"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,5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. Старая </w:t>
            </w:r>
          </w:p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Кулатка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D4737B" w:rsidP="00BA290A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</w:rPr>
              <w:t>https://kulatka.gosuslugi.ru/deyatelnost/napravleniya-deyatelnosti/biznes-predprinimatelstvo/ukaz-prezidenta-rf-ot-28042008-607/dokumenty_1162.html</w:t>
            </w:r>
          </w:p>
        </w:tc>
      </w:tr>
      <w:tr w:rsidR="00D4737B" w:rsidRPr="00F631AE" w:rsidTr="009C2903">
        <w:trPr>
          <w:trHeight w:val="211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Старомайнский район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14,</w:t>
            </w:r>
            <w:r w:rsidR="00B2413F"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Старая Майна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D4737B" w:rsidP="00BA290A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https</w:t>
            </w:r>
            <w:r w:rsidRPr="00F631AE">
              <w:rPr>
                <w:rFonts w:ascii="PT Astra Serif" w:hAnsi="PT Astra Serif" w:cs="PT Astra Serif"/>
                <w:sz w:val="20"/>
                <w:szCs w:val="20"/>
              </w:rPr>
              <w:t>://</w:t>
            </w:r>
            <w:proofErr w:type="spellStart"/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stmaina</w:t>
            </w:r>
            <w:proofErr w:type="spellEnd"/>
            <w:r w:rsidRPr="00F631AE">
              <w:rPr>
                <w:rFonts w:ascii="PT Astra Serif" w:hAnsi="PT Astra Serif" w:cs="PT Astra Serif"/>
                <w:sz w:val="20"/>
                <w:szCs w:val="20"/>
              </w:rPr>
              <w:t>.</w:t>
            </w:r>
            <w:proofErr w:type="spellStart"/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gosuslugi</w:t>
            </w:r>
            <w:proofErr w:type="spellEnd"/>
            <w:r w:rsidRPr="00F631AE">
              <w:rPr>
                <w:rFonts w:ascii="PT Astra Serif" w:hAnsi="PT Astra Serif" w:cs="PT Astra Serif"/>
                <w:sz w:val="20"/>
                <w:szCs w:val="20"/>
              </w:rPr>
              <w:t>.</w:t>
            </w:r>
            <w:proofErr w:type="spellStart"/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ru</w:t>
            </w:r>
            <w:proofErr w:type="spellEnd"/>
            <w:r w:rsidRPr="00F631AE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obschestvennyy</w:t>
            </w:r>
            <w:proofErr w:type="spellEnd"/>
            <w:r w:rsidRPr="00F631AE">
              <w:rPr>
                <w:rFonts w:ascii="PT Astra Serif" w:hAnsi="PT Astra Serif" w:cs="PT Astra Serif"/>
                <w:sz w:val="20"/>
                <w:szCs w:val="20"/>
              </w:rPr>
              <w:t>-</w:t>
            </w:r>
            <w:proofErr w:type="spellStart"/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kontrol</w:t>
            </w:r>
            <w:proofErr w:type="spellEnd"/>
            <w:r w:rsidRPr="00F631AE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otsenka</w:t>
            </w:r>
            <w:proofErr w:type="spellEnd"/>
            <w:r w:rsidRPr="00F631AE">
              <w:rPr>
                <w:rFonts w:ascii="PT Astra Serif" w:hAnsi="PT Astra Serif" w:cs="PT Astra Serif"/>
                <w:sz w:val="20"/>
                <w:szCs w:val="20"/>
              </w:rPr>
              <w:t>-</w:t>
            </w:r>
            <w:proofErr w:type="spellStart"/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deyatelnosti</w:t>
            </w:r>
            <w:proofErr w:type="spellEnd"/>
            <w:r w:rsidRPr="00F631AE">
              <w:rPr>
                <w:rFonts w:ascii="PT Astra Serif" w:hAnsi="PT Astra Serif" w:cs="PT Astra Serif"/>
                <w:sz w:val="20"/>
                <w:szCs w:val="20"/>
              </w:rPr>
              <w:t>-</w:t>
            </w:r>
            <w:proofErr w:type="spellStart"/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omsu</w:t>
            </w:r>
            <w:proofErr w:type="spellEnd"/>
            <w:r w:rsidRPr="00F631AE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dokumenty</w:t>
            </w:r>
            <w:proofErr w:type="spellEnd"/>
            <w:r w:rsidRPr="00F631AE">
              <w:rPr>
                <w:rFonts w:ascii="PT Astra Serif" w:hAnsi="PT Astra Serif" w:cs="PT Astra Serif"/>
                <w:sz w:val="20"/>
                <w:szCs w:val="20"/>
              </w:rPr>
              <w:t>_2560.</w:t>
            </w:r>
            <w:r w:rsidRPr="00F631A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html</w:t>
            </w:r>
          </w:p>
        </w:tc>
      </w:tr>
      <w:tr w:rsidR="00D4737B" w:rsidRPr="00F631AE" w:rsidTr="009C2903">
        <w:trPr>
          <w:trHeight w:val="229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Сурский район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14,</w:t>
            </w:r>
            <w:r w:rsidR="00B2413F"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Сурское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D4737B" w:rsidP="00BA290A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</w:rPr>
              <w:t>https://surskoe-r73.gosweb.gosuslugi.ru/deyatelnost/napravleniya-deyatelnosti/ekonomika/ukaz-607/</w:t>
            </w:r>
          </w:p>
        </w:tc>
      </w:tr>
      <w:tr w:rsidR="00D4737B" w:rsidRPr="00F631AE" w:rsidTr="009C2903">
        <w:trPr>
          <w:trHeight w:val="102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Тереньгульский район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15,</w:t>
            </w:r>
            <w:r w:rsidR="00B2413F"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Тереньга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D4737B" w:rsidP="00BA290A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</w:rPr>
              <w:t>https://terenga.gosuslugi.ru/deyatelnost/napravleniya-deyatelnosti/ekonomika/pokazateli-effektivnosti-deyatelnosti/dokumenty_1930.html</w:t>
            </w:r>
          </w:p>
        </w:tc>
      </w:tr>
      <w:tr w:rsidR="00D4737B" w:rsidRPr="00F631AE" w:rsidTr="009C2903">
        <w:trPr>
          <w:trHeight w:val="102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Ульяновский район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B2413F"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Ишеевка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D4737B" w:rsidP="00BA290A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</w:rPr>
              <w:t>https://ulyanovskij-r73.gosweb.gosuslugi.ru/deyatelnost/napravleniya-deyatelnosti/aconomik/osnovnye-ekonomicheskie-pokazateli/ukaz-prezidenta-rf-607/</w:t>
            </w:r>
          </w:p>
        </w:tc>
      </w:tr>
      <w:tr w:rsidR="00D4737B" w:rsidRPr="00F631AE" w:rsidTr="009C2903">
        <w:trPr>
          <w:trHeight w:val="58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Цильнинский район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с. Большое Нагаткино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D4737B" w:rsidP="00BA290A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</w:rPr>
              <w:t>https://czilninskij-r73.gosweb.gosuslugi.ru/deyatelnost/napravleniya-deyatelnosti/munitsipalnaya-vlast/ofitsialnye-vystupleniya/</w:t>
            </w:r>
          </w:p>
        </w:tc>
      </w:tr>
      <w:tr w:rsidR="00D4737B" w:rsidRPr="00F631AE" w:rsidTr="009C2903">
        <w:trPr>
          <w:trHeight w:val="102"/>
        </w:trPr>
        <w:tc>
          <w:tcPr>
            <w:tcW w:w="425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552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Чердаклинский район </w:t>
            </w:r>
          </w:p>
        </w:tc>
        <w:tc>
          <w:tcPr>
            <w:tcW w:w="1559" w:type="dxa"/>
            <w:shd w:val="clear" w:color="auto" w:fill="auto"/>
          </w:tcPr>
          <w:p w:rsidR="00D4737B" w:rsidRPr="00B2413F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B2413F" w:rsidRPr="00B2413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2127" w:type="dxa"/>
            <w:shd w:val="clear" w:color="auto" w:fill="auto"/>
          </w:tcPr>
          <w:p w:rsidR="00D4737B" w:rsidRPr="00F631AE" w:rsidRDefault="00D4737B" w:rsidP="00D4737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F631A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Чердаклы</w:t>
            </w:r>
          </w:p>
        </w:tc>
        <w:tc>
          <w:tcPr>
            <w:tcW w:w="8788" w:type="dxa"/>
            <w:shd w:val="clear" w:color="auto" w:fill="auto"/>
          </w:tcPr>
          <w:p w:rsidR="00D4737B" w:rsidRPr="00F631AE" w:rsidRDefault="00D4737B" w:rsidP="00BA290A">
            <w:pPr>
              <w:tabs>
                <w:tab w:val="left" w:pos="1657"/>
              </w:tabs>
              <w:autoSpaceDE w:val="0"/>
              <w:autoSpaceDN w:val="0"/>
              <w:adjustRightInd w:val="0"/>
              <w:spacing w:after="0" w:line="204" w:lineRule="auto"/>
              <w:ind w:left="-108" w:right="-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631AE">
              <w:rPr>
                <w:rFonts w:ascii="PT Astra Serif" w:hAnsi="PT Astra Serif" w:cs="PT Astra Serif"/>
                <w:sz w:val="20"/>
                <w:szCs w:val="20"/>
              </w:rPr>
              <w:t>https://cherdaklinskoe-r73.gosweb.gosuslugi.ru/deyatelnost/napravleniya-deyatelnosti/ekonomika/sotsialno-ekonomicheskoe-razvitie-rayona/</w:t>
            </w:r>
            <w:r w:rsidRPr="00F631AE">
              <w:rPr>
                <w:rFonts w:ascii="PT Astra Serif" w:hAnsi="PT Astra Serif" w:cs="PT Astra Serif"/>
                <w:sz w:val="20"/>
                <w:szCs w:val="20"/>
              </w:rPr>
              <w:tab/>
            </w:r>
          </w:p>
        </w:tc>
      </w:tr>
    </w:tbl>
    <w:p w:rsidR="005C7754" w:rsidRPr="00F631AE" w:rsidRDefault="005C7754" w:rsidP="005C7754">
      <w:pPr>
        <w:spacing w:after="0"/>
        <w:jc w:val="both"/>
        <w:rPr>
          <w:rFonts w:ascii="PT Astra Serif" w:hAnsi="PT Astra Serif"/>
          <w:bCs/>
          <w:sz w:val="27"/>
          <w:szCs w:val="27"/>
        </w:rPr>
        <w:sectPr w:rsidR="005C7754" w:rsidRPr="00F631AE" w:rsidSect="002860B5">
          <w:pgSz w:w="16838" w:h="11906" w:orient="landscape" w:code="9"/>
          <w:pgMar w:top="989" w:right="567" w:bottom="851" w:left="1701" w:header="567" w:footer="709" w:gutter="0"/>
          <w:pgNumType w:start="4"/>
          <w:cols w:space="708"/>
          <w:docGrid w:linePitch="360"/>
        </w:sectPr>
      </w:pPr>
    </w:p>
    <w:p w:rsidR="005C7754" w:rsidRPr="00F631AE" w:rsidRDefault="007E7E3E" w:rsidP="00EB20E5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F631AE">
        <w:rPr>
          <w:rFonts w:ascii="PT Astra Serif" w:hAnsi="PT Astra Serif"/>
          <w:b/>
          <w:bCs/>
          <w:color w:val="0F243E" w:themeColor="text2" w:themeShade="80"/>
          <w:sz w:val="28"/>
          <w:szCs w:val="28"/>
          <w:lang w:val="en-US"/>
        </w:rPr>
        <w:lastRenderedPageBreak/>
        <w:t>I</w:t>
      </w:r>
      <w:r w:rsidR="005C7754" w:rsidRPr="00F631AE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 xml:space="preserve">. МОНИТОРИНГ ЭФФЕКТИВНОСТИ ДЕЯТЕЛЬНОСТИ ОРГАНОВ МЕСТНОГО САМОУПРАВЛЕНИЯ ГОРОДСКИХ ОКРУГОВ </w:t>
      </w:r>
      <w:r w:rsidR="005C7754" w:rsidRPr="00F631AE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br/>
        <w:t>И МУНИЦИПАЛЬНЫХ РАЙОНОВ УЛЬЯНОВСКОЙ ОБЛАСТИ</w:t>
      </w:r>
    </w:p>
    <w:p w:rsidR="005C7754" w:rsidRPr="00F631AE" w:rsidRDefault="005C7754" w:rsidP="00EB20E5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5C7754" w:rsidRPr="00F631AE" w:rsidRDefault="002C410A" w:rsidP="00EB20E5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F631AE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 xml:space="preserve">РАЗДЕЛ </w:t>
      </w:r>
      <w:r w:rsidR="005C7754" w:rsidRPr="00F631AE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1. ЭКОНОМИЧЕСКОЕ РАЗВИТИЕ</w:t>
      </w:r>
    </w:p>
    <w:p w:rsidR="005C7754" w:rsidRPr="00F631AE" w:rsidRDefault="005C7754" w:rsidP="00EB20E5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F243E" w:themeColor="text2" w:themeShade="80"/>
          <w:sz w:val="24"/>
          <w:szCs w:val="24"/>
        </w:rPr>
      </w:pPr>
    </w:p>
    <w:p w:rsidR="009603FF" w:rsidRPr="00F631AE" w:rsidRDefault="009603FF" w:rsidP="009603FF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F631AE">
        <w:rPr>
          <w:rFonts w:ascii="PT Astra Serif" w:eastAsia="Times New Roman" w:hAnsi="PT Astra Serif"/>
          <w:sz w:val="28"/>
          <w:szCs w:val="28"/>
          <w:lang w:eastAsia="ru-RU"/>
        </w:rPr>
        <w:t xml:space="preserve">В 2023 году возобновилось </w:t>
      </w:r>
      <w:r w:rsidRPr="00F631AE">
        <w:rPr>
          <w:rFonts w:ascii="PT Astra Serif" w:hAnsi="PT Astra Serif"/>
          <w:sz w:val="28"/>
          <w:szCs w:val="28"/>
        </w:rPr>
        <w:t xml:space="preserve">устойчивое развитие экономики Ульяновской области, </w:t>
      </w:r>
      <w:r w:rsidR="004D74FE" w:rsidRPr="00F631AE">
        <w:rPr>
          <w:rFonts w:ascii="PT Astra Serif" w:hAnsi="PT Astra Serif"/>
          <w:sz w:val="28"/>
          <w:szCs w:val="28"/>
        </w:rPr>
        <w:t xml:space="preserve">перейдя от стадии восстановления на этап экономического подъёма, </w:t>
      </w:r>
      <w:r w:rsidRPr="00F631AE">
        <w:rPr>
          <w:rFonts w:ascii="PT Astra Serif" w:hAnsi="PT Astra Serif"/>
          <w:sz w:val="28"/>
          <w:szCs w:val="28"/>
        </w:rPr>
        <w:t>несмотря на сложную экономическую ситуацию и внешнее санкционное давление. Р</w:t>
      </w:r>
      <w:r w:rsidRPr="00F631AE">
        <w:rPr>
          <w:rFonts w:ascii="PT Astra Serif" w:hAnsi="PT Astra Serif" w:cs="Arial"/>
          <w:sz w:val="28"/>
          <w:szCs w:val="28"/>
          <w:shd w:val="clear" w:color="auto" w:fill="FFFFFF"/>
        </w:rPr>
        <w:t>ост экономики в регионе обеспечили обрабатывающая промышленность, энергетика, строительство и розничная торговля.</w:t>
      </w:r>
    </w:p>
    <w:p w:rsidR="00551179" w:rsidRPr="00227DE7" w:rsidRDefault="005C7754" w:rsidP="009C46E0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631AE">
        <w:rPr>
          <w:rFonts w:ascii="PT Astra Serif" w:hAnsi="PT Astra Serif"/>
          <w:sz w:val="28"/>
          <w:szCs w:val="28"/>
        </w:rPr>
        <w:t>По итогам 202</w:t>
      </w:r>
      <w:r w:rsidR="00621A9A" w:rsidRPr="00F631AE">
        <w:rPr>
          <w:rFonts w:ascii="PT Astra Serif" w:hAnsi="PT Astra Serif"/>
          <w:sz w:val="28"/>
          <w:szCs w:val="28"/>
        </w:rPr>
        <w:t>3</w:t>
      </w:r>
      <w:r w:rsidRPr="00F631AE">
        <w:rPr>
          <w:rFonts w:ascii="PT Astra Serif" w:hAnsi="PT Astra Serif"/>
          <w:sz w:val="28"/>
          <w:szCs w:val="28"/>
        </w:rPr>
        <w:t xml:space="preserve"> года </w:t>
      </w:r>
      <w:bookmarkStart w:id="1" w:name="_Hlk168408870"/>
      <w:r w:rsidRPr="00F631AE">
        <w:rPr>
          <w:rFonts w:ascii="PT Astra Serif" w:hAnsi="PT Astra Serif"/>
          <w:bCs/>
          <w:sz w:val="28"/>
          <w:szCs w:val="28"/>
        </w:rPr>
        <w:t>индекс промышленного</w:t>
      </w:r>
      <w:r w:rsidRPr="006E582B">
        <w:rPr>
          <w:rFonts w:ascii="PT Astra Serif" w:hAnsi="PT Astra Serif"/>
          <w:bCs/>
          <w:sz w:val="28"/>
          <w:szCs w:val="28"/>
        </w:rPr>
        <w:t xml:space="preserve"> производства </w:t>
      </w:r>
      <w:bookmarkEnd w:id="1"/>
      <w:r w:rsidRPr="006E582B">
        <w:rPr>
          <w:rFonts w:ascii="PT Astra Serif" w:hAnsi="PT Astra Serif"/>
          <w:sz w:val="28"/>
          <w:szCs w:val="28"/>
        </w:rPr>
        <w:t xml:space="preserve">в Ульяновской области составил </w:t>
      </w:r>
      <w:r w:rsidR="00621A9A" w:rsidRPr="006E582B">
        <w:rPr>
          <w:rFonts w:ascii="PT Astra Serif" w:hAnsi="PT Astra Serif"/>
          <w:bCs/>
          <w:sz w:val="28"/>
          <w:szCs w:val="28"/>
        </w:rPr>
        <w:t>111,9</w:t>
      </w:r>
      <w:r w:rsidRPr="006E582B">
        <w:rPr>
          <w:rFonts w:ascii="PT Astra Serif" w:hAnsi="PT Astra Serif"/>
          <w:bCs/>
          <w:sz w:val="28"/>
          <w:szCs w:val="28"/>
        </w:rPr>
        <w:t xml:space="preserve"> % </w:t>
      </w:r>
      <w:r w:rsidRPr="006E582B">
        <w:rPr>
          <w:rFonts w:ascii="PT Astra Serif" w:hAnsi="PT Astra Serif"/>
          <w:sz w:val="28"/>
          <w:szCs w:val="28"/>
        </w:rPr>
        <w:t xml:space="preserve">относительно </w:t>
      </w:r>
      <w:bookmarkStart w:id="2" w:name="_Hlk168388418"/>
      <w:r w:rsidRPr="006E582B">
        <w:rPr>
          <w:rFonts w:ascii="PT Astra Serif" w:hAnsi="PT Astra Serif"/>
          <w:sz w:val="28"/>
          <w:szCs w:val="28"/>
        </w:rPr>
        <w:t>аналогичного периода предыдущего года</w:t>
      </w:r>
      <w:bookmarkEnd w:id="2"/>
      <w:r w:rsidR="00EE5CE3" w:rsidRPr="006E582B">
        <w:rPr>
          <w:rFonts w:ascii="PT Astra Serif" w:hAnsi="PT Astra Serif"/>
          <w:sz w:val="28"/>
          <w:szCs w:val="28"/>
        </w:rPr>
        <w:t xml:space="preserve"> </w:t>
      </w:r>
      <w:r w:rsidR="00EE5CE3" w:rsidRPr="006E582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(в среднем по </w:t>
      </w:r>
      <w:r w:rsidR="00EE5CE3" w:rsidRPr="006E582B">
        <w:rPr>
          <w:rFonts w:ascii="PT Astra Serif" w:hAnsi="PT Astra Serif"/>
          <w:sz w:val="28"/>
          <w:szCs w:val="28"/>
        </w:rPr>
        <w:t>Приволжскому федеральному округу</w:t>
      </w:r>
      <w:r w:rsidR="00EE5CE3" w:rsidRPr="006E582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– 106,7 %, </w:t>
      </w:r>
      <w:r w:rsidR="00EC2A2E" w:rsidRPr="006E582B">
        <w:rPr>
          <w:rFonts w:ascii="PT Astra Serif" w:hAnsi="PT Astra Serif" w:cs="Arial"/>
          <w:sz w:val="28"/>
          <w:szCs w:val="28"/>
          <w:shd w:val="clear" w:color="auto" w:fill="FFFFFF"/>
        </w:rPr>
        <w:br/>
      </w:r>
      <w:r w:rsidR="00EE5CE3" w:rsidRPr="006E582B">
        <w:rPr>
          <w:rFonts w:ascii="PT Astra Serif" w:hAnsi="PT Astra Serif"/>
          <w:sz w:val="28"/>
          <w:szCs w:val="28"/>
        </w:rPr>
        <w:t xml:space="preserve">по Российской </w:t>
      </w:r>
      <w:r w:rsidR="00EE5CE3" w:rsidRPr="00E15988">
        <w:rPr>
          <w:rFonts w:ascii="PT Astra Serif" w:hAnsi="PT Astra Serif"/>
          <w:sz w:val="28"/>
          <w:szCs w:val="28"/>
        </w:rPr>
        <w:t>Федерации</w:t>
      </w:r>
      <w:r w:rsidR="00EE5CE3" w:rsidRPr="00E15988">
        <w:rPr>
          <w:rFonts w:ascii="PT Astra Serif" w:hAnsi="PT Astra Serif" w:cs="Arial"/>
          <w:color w:val="212121"/>
          <w:sz w:val="28"/>
          <w:szCs w:val="28"/>
          <w:shd w:val="clear" w:color="auto" w:fill="FFFFFF"/>
        </w:rPr>
        <w:t xml:space="preserve"> – 103,5 %). </w:t>
      </w:r>
      <w:r w:rsidRPr="00E15988">
        <w:rPr>
          <w:rFonts w:ascii="PT Astra Serif" w:hAnsi="PT Astra Serif"/>
          <w:sz w:val="28"/>
          <w:szCs w:val="28"/>
        </w:rPr>
        <w:t>В ведущей отрасли</w:t>
      </w:r>
      <w:r w:rsidR="0055515F">
        <w:rPr>
          <w:rFonts w:ascii="PT Astra Serif" w:hAnsi="PT Astra Serif"/>
          <w:sz w:val="28"/>
          <w:szCs w:val="28"/>
        </w:rPr>
        <w:t xml:space="preserve"> </w:t>
      </w:r>
      <w:r w:rsidRPr="00E15988">
        <w:rPr>
          <w:rFonts w:ascii="PT Astra Serif" w:hAnsi="PT Astra Serif"/>
          <w:sz w:val="28"/>
          <w:szCs w:val="28"/>
        </w:rPr>
        <w:t xml:space="preserve">промышленности региона </w:t>
      </w:r>
      <w:r w:rsidR="00AD54CF" w:rsidRPr="00E15988">
        <w:rPr>
          <w:rFonts w:ascii="PT Astra Serif" w:hAnsi="PT Astra Serif"/>
          <w:sz w:val="28"/>
          <w:szCs w:val="28"/>
        </w:rPr>
        <w:t>–</w:t>
      </w:r>
      <w:r w:rsidRPr="00E15988">
        <w:rPr>
          <w:rFonts w:ascii="PT Astra Serif" w:hAnsi="PT Astra Serif"/>
          <w:sz w:val="28"/>
          <w:szCs w:val="28"/>
        </w:rPr>
        <w:t xml:space="preserve"> </w:t>
      </w:r>
      <w:r w:rsidRPr="00E15988">
        <w:rPr>
          <w:rFonts w:ascii="PT Astra Serif" w:hAnsi="PT Astra Serif"/>
          <w:bCs/>
          <w:sz w:val="28"/>
          <w:szCs w:val="28"/>
        </w:rPr>
        <w:t>обрабатывающей</w:t>
      </w:r>
      <w:r w:rsidRPr="00E15988">
        <w:rPr>
          <w:rFonts w:ascii="PT Astra Serif" w:hAnsi="PT Astra Serif"/>
          <w:sz w:val="28"/>
          <w:szCs w:val="28"/>
        </w:rPr>
        <w:t xml:space="preserve">, доля которой составила 86 %, индекс промышленного производства достиг </w:t>
      </w:r>
      <w:r w:rsidR="004B6075" w:rsidRPr="00E15988">
        <w:rPr>
          <w:rFonts w:ascii="PT Astra Serif" w:hAnsi="PT Astra Serif"/>
          <w:bCs/>
          <w:sz w:val="28"/>
          <w:szCs w:val="28"/>
        </w:rPr>
        <w:t>114,5</w:t>
      </w:r>
      <w:r w:rsidRPr="00E15988">
        <w:rPr>
          <w:rFonts w:ascii="PT Astra Serif" w:hAnsi="PT Astra Serif"/>
          <w:bCs/>
          <w:sz w:val="28"/>
          <w:szCs w:val="28"/>
        </w:rPr>
        <w:t xml:space="preserve"> %. </w:t>
      </w:r>
      <w:r w:rsidRPr="00E15988">
        <w:rPr>
          <w:rFonts w:ascii="PT Astra Serif" w:hAnsi="PT Astra Serif" w:cs="Times New Roman CYR"/>
          <w:bCs/>
          <w:sz w:val="28"/>
          <w:szCs w:val="28"/>
        </w:rPr>
        <w:t>Положительная динамика индекса промышленного производства</w:t>
      </w:r>
      <w:r w:rsidR="00EC7FC5">
        <w:rPr>
          <w:rFonts w:ascii="PT Astra Serif" w:hAnsi="PT Astra Serif" w:cs="Times New Roman CYR"/>
          <w:bCs/>
          <w:sz w:val="28"/>
          <w:szCs w:val="28"/>
        </w:rPr>
        <w:t xml:space="preserve"> </w:t>
      </w:r>
      <w:r w:rsidRPr="00E15988">
        <w:rPr>
          <w:rFonts w:ascii="PT Astra Serif" w:hAnsi="PT Astra Serif" w:cs="Times New Roman CYR"/>
          <w:bCs/>
          <w:sz w:val="28"/>
          <w:szCs w:val="28"/>
        </w:rPr>
        <w:t xml:space="preserve">в обрабатывающей отрасли региона отмечена в следующих видах деятельности: </w:t>
      </w:r>
      <w:r w:rsidR="00551179" w:rsidRPr="004D5F19">
        <w:rPr>
          <w:rFonts w:ascii="PT Astra Serif" w:hAnsi="PT Astra Serif" w:cs="Arial"/>
          <w:sz w:val="28"/>
          <w:szCs w:val="28"/>
        </w:rPr>
        <w:t>производство готовых металлических изделий</w:t>
      </w:r>
      <w:r w:rsidR="005A69AF">
        <w:rPr>
          <w:rFonts w:ascii="PT Astra Serif" w:hAnsi="PT Astra Serif" w:cs="Arial"/>
          <w:sz w:val="28"/>
          <w:szCs w:val="28"/>
        </w:rPr>
        <w:t xml:space="preserve"> (</w:t>
      </w:r>
      <w:r w:rsidR="00551179" w:rsidRPr="004D5F19">
        <w:rPr>
          <w:rFonts w:ascii="PT Astra Serif" w:hAnsi="PT Astra Serif" w:cs="Arial"/>
          <w:sz w:val="28"/>
          <w:szCs w:val="28"/>
        </w:rPr>
        <w:t>194,8</w:t>
      </w:r>
      <w:r w:rsidR="00551179">
        <w:rPr>
          <w:rFonts w:ascii="PT Astra Serif" w:hAnsi="PT Astra Serif" w:cs="Arial"/>
          <w:sz w:val="28"/>
          <w:szCs w:val="28"/>
        </w:rPr>
        <w:t> </w:t>
      </w:r>
      <w:r w:rsidR="00551179" w:rsidRPr="004D5F19">
        <w:rPr>
          <w:rFonts w:ascii="PT Astra Serif" w:hAnsi="PT Astra Serif" w:cs="Arial"/>
          <w:sz w:val="28"/>
          <w:szCs w:val="28"/>
        </w:rPr>
        <w:t>%</w:t>
      </w:r>
      <w:r w:rsidR="005A69AF">
        <w:rPr>
          <w:rFonts w:ascii="PT Astra Serif" w:hAnsi="PT Astra Serif" w:cs="Arial"/>
          <w:sz w:val="28"/>
          <w:szCs w:val="28"/>
        </w:rPr>
        <w:t>)</w:t>
      </w:r>
      <w:r w:rsidR="00551179">
        <w:rPr>
          <w:rFonts w:ascii="PT Astra Serif" w:hAnsi="PT Astra Serif" w:cs="Arial"/>
          <w:sz w:val="28"/>
          <w:szCs w:val="28"/>
        </w:rPr>
        <w:t xml:space="preserve">, </w:t>
      </w:r>
      <w:r w:rsidR="00551179" w:rsidRPr="004D5F19">
        <w:rPr>
          <w:rFonts w:ascii="PT Astra Serif" w:hAnsi="PT Astra Serif" w:cs="Arial"/>
          <w:sz w:val="28"/>
          <w:szCs w:val="28"/>
        </w:rPr>
        <w:t xml:space="preserve">производство текстильных изделий </w:t>
      </w:r>
      <w:r w:rsidR="005A69AF">
        <w:rPr>
          <w:rFonts w:ascii="PT Astra Serif" w:hAnsi="PT Astra Serif" w:cs="Arial"/>
          <w:sz w:val="28"/>
          <w:szCs w:val="28"/>
        </w:rPr>
        <w:t>(</w:t>
      </w:r>
      <w:r w:rsidR="00551179" w:rsidRPr="004D5F19">
        <w:rPr>
          <w:rFonts w:ascii="PT Astra Serif" w:hAnsi="PT Astra Serif" w:cs="Arial"/>
          <w:sz w:val="28"/>
          <w:szCs w:val="28"/>
        </w:rPr>
        <w:t>166,4</w:t>
      </w:r>
      <w:r w:rsidR="00551179">
        <w:rPr>
          <w:rFonts w:ascii="PT Astra Serif" w:hAnsi="PT Astra Serif" w:cs="Arial"/>
          <w:sz w:val="28"/>
          <w:szCs w:val="28"/>
        </w:rPr>
        <w:t> </w:t>
      </w:r>
      <w:r w:rsidR="00551179" w:rsidRPr="004D5F19">
        <w:rPr>
          <w:rFonts w:ascii="PT Astra Serif" w:hAnsi="PT Astra Serif" w:cs="Arial"/>
          <w:sz w:val="28"/>
          <w:szCs w:val="28"/>
        </w:rPr>
        <w:t>%</w:t>
      </w:r>
      <w:r w:rsidR="005A69AF">
        <w:rPr>
          <w:rFonts w:ascii="PT Astra Serif" w:hAnsi="PT Astra Serif" w:cs="Arial"/>
          <w:sz w:val="28"/>
          <w:szCs w:val="28"/>
        </w:rPr>
        <w:t>)</w:t>
      </w:r>
      <w:r w:rsidR="00551179">
        <w:rPr>
          <w:rFonts w:ascii="PT Astra Serif" w:hAnsi="PT Astra Serif" w:cs="Arial"/>
          <w:sz w:val="28"/>
          <w:szCs w:val="28"/>
        </w:rPr>
        <w:t>,</w:t>
      </w:r>
      <w:r w:rsidR="00551179" w:rsidRPr="004D5F19">
        <w:rPr>
          <w:rFonts w:ascii="PT Astra Serif" w:hAnsi="PT Astra Serif" w:cs="Arial"/>
          <w:sz w:val="28"/>
          <w:szCs w:val="28"/>
        </w:rPr>
        <w:t xml:space="preserve"> производство компьютеров, </w:t>
      </w:r>
      <w:r w:rsidR="00551179" w:rsidRPr="003515D1">
        <w:rPr>
          <w:rFonts w:ascii="PT Astra Serif" w:hAnsi="PT Astra Serif" w:cs="Arial"/>
          <w:spacing w:val="-20"/>
          <w:sz w:val="28"/>
          <w:szCs w:val="28"/>
        </w:rPr>
        <w:t>электронных и оптических</w:t>
      </w:r>
      <w:r w:rsidR="00551179" w:rsidRPr="004D5F19">
        <w:rPr>
          <w:rFonts w:ascii="PT Astra Serif" w:hAnsi="PT Astra Serif" w:cs="Arial"/>
          <w:sz w:val="28"/>
          <w:szCs w:val="28"/>
        </w:rPr>
        <w:t xml:space="preserve"> изделий </w:t>
      </w:r>
      <w:r w:rsidR="005A69AF">
        <w:rPr>
          <w:rFonts w:ascii="PT Astra Serif" w:hAnsi="PT Astra Serif" w:cs="Arial"/>
          <w:sz w:val="28"/>
          <w:szCs w:val="28"/>
        </w:rPr>
        <w:t>(</w:t>
      </w:r>
      <w:r w:rsidR="00551179" w:rsidRPr="004D5F19">
        <w:rPr>
          <w:rFonts w:ascii="PT Astra Serif" w:hAnsi="PT Astra Serif" w:cs="Arial"/>
          <w:sz w:val="28"/>
          <w:szCs w:val="28"/>
        </w:rPr>
        <w:t>146</w:t>
      </w:r>
      <w:r w:rsidR="00551179">
        <w:rPr>
          <w:rFonts w:ascii="PT Astra Serif" w:hAnsi="PT Astra Serif" w:cs="Arial"/>
          <w:sz w:val="28"/>
          <w:szCs w:val="28"/>
        </w:rPr>
        <w:t> </w:t>
      </w:r>
      <w:r w:rsidR="00551179" w:rsidRPr="004D5F19">
        <w:rPr>
          <w:rFonts w:ascii="PT Astra Serif" w:hAnsi="PT Astra Serif" w:cs="Arial"/>
          <w:sz w:val="28"/>
          <w:szCs w:val="28"/>
        </w:rPr>
        <w:t>%</w:t>
      </w:r>
      <w:r w:rsidR="005A69AF">
        <w:rPr>
          <w:rFonts w:ascii="PT Astra Serif" w:hAnsi="PT Astra Serif" w:cs="Arial"/>
          <w:sz w:val="28"/>
          <w:szCs w:val="28"/>
        </w:rPr>
        <w:t>)</w:t>
      </w:r>
      <w:r w:rsidR="00551179">
        <w:rPr>
          <w:rFonts w:ascii="PT Astra Serif" w:hAnsi="PT Astra Serif" w:cs="Arial"/>
          <w:sz w:val="28"/>
          <w:szCs w:val="28"/>
        </w:rPr>
        <w:t xml:space="preserve">, </w:t>
      </w:r>
      <w:r w:rsidR="00551179" w:rsidRPr="004D5F19">
        <w:rPr>
          <w:rFonts w:ascii="PT Astra Serif" w:hAnsi="PT Astra Serif" w:cs="Arial"/>
          <w:sz w:val="28"/>
          <w:szCs w:val="28"/>
        </w:rPr>
        <w:t>производство бумаги и бумажных изделий</w:t>
      </w:r>
      <w:r w:rsidR="005A69AF">
        <w:rPr>
          <w:rFonts w:ascii="PT Astra Serif" w:hAnsi="PT Astra Serif" w:cs="Arial"/>
          <w:sz w:val="28"/>
          <w:szCs w:val="28"/>
        </w:rPr>
        <w:t xml:space="preserve"> (</w:t>
      </w:r>
      <w:r w:rsidR="00551179" w:rsidRPr="004D5F19">
        <w:rPr>
          <w:rFonts w:ascii="PT Astra Serif" w:hAnsi="PT Astra Serif" w:cs="Arial"/>
          <w:sz w:val="28"/>
          <w:szCs w:val="28"/>
        </w:rPr>
        <w:t>131,6</w:t>
      </w:r>
      <w:r w:rsidR="00551179">
        <w:rPr>
          <w:rFonts w:ascii="PT Astra Serif" w:hAnsi="PT Astra Serif" w:cs="Arial"/>
          <w:sz w:val="28"/>
          <w:szCs w:val="28"/>
        </w:rPr>
        <w:t> </w:t>
      </w:r>
      <w:r w:rsidR="00551179" w:rsidRPr="004D5F19">
        <w:rPr>
          <w:rFonts w:ascii="PT Astra Serif" w:hAnsi="PT Astra Serif" w:cs="Arial"/>
          <w:sz w:val="28"/>
          <w:szCs w:val="28"/>
        </w:rPr>
        <w:t>%</w:t>
      </w:r>
      <w:r w:rsidR="005A69AF">
        <w:rPr>
          <w:rFonts w:ascii="PT Astra Serif" w:hAnsi="PT Astra Serif" w:cs="Arial"/>
          <w:sz w:val="28"/>
          <w:szCs w:val="28"/>
        </w:rPr>
        <w:t>)</w:t>
      </w:r>
      <w:r w:rsidR="00551179">
        <w:rPr>
          <w:rFonts w:ascii="PT Astra Serif" w:hAnsi="PT Astra Serif" w:cs="Arial"/>
          <w:sz w:val="28"/>
          <w:szCs w:val="28"/>
        </w:rPr>
        <w:t>,</w:t>
      </w:r>
      <w:r w:rsidR="00551179" w:rsidRPr="004D5F19">
        <w:rPr>
          <w:rFonts w:ascii="PT Astra Serif" w:hAnsi="PT Astra Serif" w:cs="Arial"/>
          <w:sz w:val="28"/>
          <w:szCs w:val="28"/>
        </w:rPr>
        <w:t xml:space="preserve"> производство лекарственных средств и материалов, применяемых в медицинских целях</w:t>
      </w:r>
      <w:r w:rsidR="005A69AF">
        <w:rPr>
          <w:rFonts w:ascii="PT Astra Serif" w:hAnsi="PT Astra Serif" w:cs="Arial"/>
          <w:sz w:val="28"/>
          <w:szCs w:val="28"/>
        </w:rPr>
        <w:t xml:space="preserve"> (</w:t>
      </w:r>
      <w:r w:rsidR="00551179" w:rsidRPr="004D5F19">
        <w:rPr>
          <w:rFonts w:ascii="PT Astra Serif" w:hAnsi="PT Astra Serif" w:cs="Arial"/>
          <w:sz w:val="28"/>
          <w:szCs w:val="28"/>
        </w:rPr>
        <w:t>128,1</w:t>
      </w:r>
      <w:r w:rsidR="00551179">
        <w:rPr>
          <w:rFonts w:ascii="PT Astra Serif" w:hAnsi="PT Astra Serif" w:cs="Arial"/>
          <w:sz w:val="28"/>
          <w:szCs w:val="28"/>
        </w:rPr>
        <w:t> </w:t>
      </w:r>
      <w:r w:rsidR="00551179" w:rsidRPr="004D5F19">
        <w:rPr>
          <w:rFonts w:ascii="PT Astra Serif" w:hAnsi="PT Astra Serif" w:cs="Arial"/>
          <w:sz w:val="28"/>
          <w:szCs w:val="28"/>
        </w:rPr>
        <w:t>%</w:t>
      </w:r>
      <w:r w:rsidR="005A69AF">
        <w:rPr>
          <w:rFonts w:ascii="PT Astra Serif" w:hAnsi="PT Astra Serif" w:cs="Arial"/>
          <w:sz w:val="28"/>
          <w:szCs w:val="28"/>
        </w:rPr>
        <w:t>)</w:t>
      </w:r>
      <w:r w:rsidR="00551179">
        <w:rPr>
          <w:rFonts w:ascii="PT Astra Serif" w:hAnsi="PT Astra Serif" w:cs="Arial"/>
          <w:sz w:val="28"/>
          <w:szCs w:val="28"/>
        </w:rPr>
        <w:t xml:space="preserve">, </w:t>
      </w:r>
      <w:r w:rsidR="00551179" w:rsidRPr="004D5F19">
        <w:rPr>
          <w:rFonts w:ascii="PT Astra Serif" w:hAnsi="PT Astra Serif" w:cs="Arial"/>
          <w:sz w:val="28"/>
          <w:szCs w:val="28"/>
        </w:rPr>
        <w:t xml:space="preserve">ремонт и монтаж машин и оборудования </w:t>
      </w:r>
      <w:r w:rsidR="005A69AF">
        <w:rPr>
          <w:rFonts w:ascii="PT Astra Serif" w:hAnsi="PT Astra Serif" w:cs="Arial"/>
          <w:sz w:val="28"/>
          <w:szCs w:val="28"/>
        </w:rPr>
        <w:t>(</w:t>
      </w:r>
      <w:r w:rsidR="00551179" w:rsidRPr="004D5F19">
        <w:rPr>
          <w:rFonts w:ascii="PT Astra Serif" w:hAnsi="PT Astra Serif" w:cs="Arial"/>
          <w:sz w:val="28"/>
          <w:szCs w:val="28"/>
        </w:rPr>
        <w:t>119,2</w:t>
      </w:r>
      <w:r w:rsidR="00551179">
        <w:rPr>
          <w:rFonts w:ascii="PT Astra Serif" w:hAnsi="PT Astra Serif" w:cs="Arial"/>
          <w:sz w:val="28"/>
          <w:szCs w:val="28"/>
        </w:rPr>
        <w:t> </w:t>
      </w:r>
      <w:r w:rsidR="00551179" w:rsidRPr="004D5F19">
        <w:rPr>
          <w:rFonts w:ascii="PT Astra Serif" w:hAnsi="PT Astra Serif" w:cs="Arial"/>
          <w:sz w:val="28"/>
          <w:szCs w:val="28"/>
        </w:rPr>
        <w:t>%</w:t>
      </w:r>
      <w:r w:rsidR="005A69AF">
        <w:rPr>
          <w:rFonts w:ascii="PT Astra Serif" w:hAnsi="PT Astra Serif" w:cs="Arial"/>
          <w:sz w:val="28"/>
          <w:szCs w:val="28"/>
        </w:rPr>
        <w:t>)</w:t>
      </w:r>
      <w:r w:rsidR="00551179">
        <w:rPr>
          <w:rFonts w:ascii="PT Astra Serif" w:hAnsi="PT Astra Serif" w:cs="Arial"/>
          <w:sz w:val="28"/>
          <w:szCs w:val="28"/>
        </w:rPr>
        <w:t xml:space="preserve">, </w:t>
      </w:r>
      <w:r w:rsidR="00551179" w:rsidRPr="004D5F19">
        <w:rPr>
          <w:rFonts w:ascii="PT Astra Serif" w:hAnsi="PT Astra Serif" w:cs="Arial"/>
          <w:sz w:val="28"/>
          <w:szCs w:val="28"/>
        </w:rPr>
        <w:t>производство прочих транспортных средств</w:t>
      </w:r>
      <w:r w:rsidR="00EC7FC5">
        <w:rPr>
          <w:rFonts w:ascii="PT Astra Serif" w:hAnsi="PT Astra Serif" w:cs="Arial"/>
          <w:sz w:val="28"/>
          <w:szCs w:val="28"/>
        </w:rPr>
        <w:t xml:space="preserve"> </w:t>
      </w:r>
      <w:r w:rsidR="00551179" w:rsidRPr="004D5F19">
        <w:rPr>
          <w:rFonts w:ascii="PT Astra Serif" w:hAnsi="PT Astra Serif" w:cs="Arial"/>
          <w:sz w:val="28"/>
          <w:szCs w:val="28"/>
        </w:rPr>
        <w:t xml:space="preserve">и оборудования </w:t>
      </w:r>
      <w:r w:rsidR="005A69AF">
        <w:rPr>
          <w:rFonts w:ascii="PT Astra Serif" w:hAnsi="PT Astra Serif" w:cs="Arial"/>
          <w:sz w:val="28"/>
          <w:szCs w:val="28"/>
        </w:rPr>
        <w:t>(</w:t>
      </w:r>
      <w:r w:rsidR="00551179" w:rsidRPr="004D5F19">
        <w:rPr>
          <w:rFonts w:ascii="PT Astra Serif" w:hAnsi="PT Astra Serif" w:cs="Arial"/>
          <w:sz w:val="28"/>
          <w:szCs w:val="28"/>
        </w:rPr>
        <w:t>114,7</w:t>
      </w:r>
      <w:r w:rsidR="00551179">
        <w:rPr>
          <w:rFonts w:ascii="PT Astra Serif" w:hAnsi="PT Astra Serif" w:cs="Arial"/>
          <w:sz w:val="28"/>
          <w:szCs w:val="28"/>
        </w:rPr>
        <w:t> </w:t>
      </w:r>
      <w:r w:rsidR="00551179" w:rsidRPr="004D5F19">
        <w:rPr>
          <w:rFonts w:ascii="PT Astra Serif" w:hAnsi="PT Astra Serif" w:cs="Arial"/>
          <w:sz w:val="28"/>
          <w:szCs w:val="28"/>
        </w:rPr>
        <w:t>%</w:t>
      </w:r>
      <w:r w:rsidR="005A69AF">
        <w:rPr>
          <w:rFonts w:ascii="PT Astra Serif" w:hAnsi="PT Astra Serif" w:cs="Arial"/>
          <w:sz w:val="28"/>
          <w:szCs w:val="28"/>
        </w:rPr>
        <w:t>)</w:t>
      </w:r>
      <w:r w:rsidR="00551179">
        <w:rPr>
          <w:rFonts w:ascii="PT Astra Serif" w:hAnsi="PT Astra Serif" w:cs="Arial"/>
          <w:sz w:val="28"/>
          <w:szCs w:val="28"/>
        </w:rPr>
        <w:t xml:space="preserve">, </w:t>
      </w:r>
      <w:r w:rsidR="00551179" w:rsidRPr="004D5F19">
        <w:rPr>
          <w:rFonts w:ascii="PT Astra Serif" w:hAnsi="PT Astra Serif" w:cs="Arial"/>
          <w:sz w:val="28"/>
          <w:szCs w:val="28"/>
        </w:rPr>
        <w:t xml:space="preserve">производство одежды </w:t>
      </w:r>
      <w:r w:rsidR="005A69AF">
        <w:rPr>
          <w:rFonts w:ascii="PT Astra Serif" w:hAnsi="PT Astra Serif" w:cs="Arial"/>
          <w:sz w:val="28"/>
          <w:szCs w:val="28"/>
        </w:rPr>
        <w:t>(</w:t>
      </w:r>
      <w:r w:rsidR="00551179" w:rsidRPr="004D5F19">
        <w:rPr>
          <w:rFonts w:ascii="PT Astra Serif" w:hAnsi="PT Astra Serif" w:cs="Arial"/>
          <w:sz w:val="28"/>
          <w:szCs w:val="28"/>
        </w:rPr>
        <w:t>107,7</w:t>
      </w:r>
      <w:r w:rsidR="00551179">
        <w:rPr>
          <w:rFonts w:ascii="PT Astra Serif" w:hAnsi="PT Astra Serif" w:cs="Arial"/>
          <w:sz w:val="28"/>
          <w:szCs w:val="28"/>
        </w:rPr>
        <w:t> </w:t>
      </w:r>
      <w:r w:rsidR="00551179" w:rsidRPr="004D5F19">
        <w:rPr>
          <w:rFonts w:ascii="PT Astra Serif" w:hAnsi="PT Astra Serif" w:cs="Arial"/>
          <w:sz w:val="28"/>
          <w:szCs w:val="28"/>
        </w:rPr>
        <w:t>%</w:t>
      </w:r>
      <w:r w:rsidR="005A69AF">
        <w:rPr>
          <w:rFonts w:ascii="PT Astra Serif" w:hAnsi="PT Astra Serif" w:cs="Arial"/>
          <w:sz w:val="28"/>
          <w:szCs w:val="28"/>
        </w:rPr>
        <w:t>)</w:t>
      </w:r>
      <w:r w:rsidR="00551179">
        <w:rPr>
          <w:rFonts w:ascii="PT Astra Serif" w:hAnsi="PT Astra Serif" w:cs="Arial"/>
          <w:sz w:val="28"/>
          <w:szCs w:val="28"/>
        </w:rPr>
        <w:t xml:space="preserve">, </w:t>
      </w:r>
      <w:r w:rsidR="00551179" w:rsidRPr="004D5F19">
        <w:rPr>
          <w:rFonts w:ascii="PT Astra Serif" w:hAnsi="PT Astra Serif" w:cs="Arial"/>
          <w:sz w:val="28"/>
          <w:szCs w:val="28"/>
        </w:rPr>
        <w:t>производство пищевых продуктов</w:t>
      </w:r>
      <w:r w:rsidR="005A69AF">
        <w:rPr>
          <w:rFonts w:ascii="PT Astra Serif" w:hAnsi="PT Astra Serif" w:cs="Arial"/>
          <w:sz w:val="28"/>
          <w:szCs w:val="28"/>
        </w:rPr>
        <w:t xml:space="preserve"> (</w:t>
      </w:r>
      <w:r w:rsidR="00551179" w:rsidRPr="004D5F19">
        <w:rPr>
          <w:rFonts w:ascii="PT Astra Serif" w:hAnsi="PT Astra Serif" w:cs="Arial"/>
          <w:sz w:val="28"/>
          <w:szCs w:val="28"/>
        </w:rPr>
        <w:t>105</w:t>
      </w:r>
      <w:r w:rsidR="00551179">
        <w:rPr>
          <w:rFonts w:ascii="PT Astra Serif" w:hAnsi="PT Astra Serif" w:cs="Arial"/>
          <w:sz w:val="28"/>
          <w:szCs w:val="28"/>
        </w:rPr>
        <w:t> </w:t>
      </w:r>
      <w:r w:rsidR="00551179" w:rsidRPr="004D5F19">
        <w:rPr>
          <w:rFonts w:ascii="PT Astra Serif" w:hAnsi="PT Astra Serif" w:cs="Arial"/>
          <w:sz w:val="28"/>
          <w:szCs w:val="28"/>
        </w:rPr>
        <w:t>%</w:t>
      </w:r>
      <w:r w:rsidR="005A69AF">
        <w:rPr>
          <w:rFonts w:ascii="PT Astra Serif" w:hAnsi="PT Astra Serif" w:cs="Arial"/>
          <w:sz w:val="28"/>
          <w:szCs w:val="28"/>
        </w:rPr>
        <w:t>)</w:t>
      </w:r>
      <w:r w:rsidR="00551179">
        <w:rPr>
          <w:rFonts w:ascii="PT Astra Serif" w:hAnsi="PT Astra Serif" w:cs="Arial"/>
          <w:sz w:val="28"/>
          <w:szCs w:val="28"/>
        </w:rPr>
        <w:t xml:space="preserve">, </w:t>
      </w:r>
      <w:r w:rsidR="00551179" w:rsidRPr="004D5F19">
        <w:rPr>
          <w:rFonts w:ascii="PT Astra Serif" w:hAnsi="PT Astra Serif" w:cs="Arial"/>
          <w:sz w:val="28"/>
          <w:szCs w:val="28"/>
        </w:rPr>
        <w:t xml:space="preserve">производство </w:t>
      </w:r>
      <w:r w:rsidR="00551179" w:rsidRPr="00764761">
        <w:rPr>
          <w:rFonts w:ascii="PT Astra Serif" w:hAnsi="PT Astra Serif" w:cs="Arial"/>
          <w:sz w:val="28"/>
          <w:szCs w:val="28"/>
        </w:rPr>
        <w:t>прочей неметаллической</w:t>
      </w:r>
      <w:r w:rsidR="00551179" w:rsidRPr="004D5F19">
        <w:rPr>
          <w:rFonts w:ascii="PT Astra Serif" w:hAnsi="PT Astra Serif" w:cs="Arial"/>
          <w:sz w:val="28"/>
          <w:szCs w:val="28"/>
        </w:rPr>
        <w:t xml:space="preserve"> минеральной продукции</w:t>
      </w:r>
      <w:r w:rsidR="005A69AF">
        <w:rPr>
          <w:rFonts w:ascii="PT Astra Serif" w:hAnsi="PT Astra Serif" w:cs="Arial"/>
          <w:sz w:val="28"/>
          <w:szCs w:val="28"/>
        </w:rPr>
        <w:t xml:space="preserve"> (</w:t>
      </w:r>
      <w:r w:rsidR="00551179" w:rsidRPr="004D5F19">
        <w:rPr>
          <w:rFonts w:ascii="PT Astra Serif" w:hAnsi="PT Astra Serif" w:cs="Arial"/>
          <w:sz w:val="28"/>
          <w:szCs w:val="28"/>
        </w:rPr>
        <w:t>103,2</w:t>
      </w:r>
      <w:r w:rsidR="00551179">
        <w:rPr>
          <w:rFonts w:ascii="PT Astra Serif" w:hAnsi="PT Astra Serif" w:cs="Arial"/>
          <w:sz w:val="28"/>
          <w:szCs w:val="28"/>
        </w:rPr>
        <w:t> </w:t>
      </w:r>
      <w:r w:rsidR="00551179" w:rsidRPr="004D5F19">
        <w:rPr>
          <w:rFonts w:ascii="PT Astra Serif" w:hAnsi="PT Astra Serif" w:cs="Arial"/>
          <w:sz w:val="28"/>
          <w:szCs w:val="28"/>
        </w:rPr>
        <w:t>%</w:t>
      </w:r>
      <w:r w:rsidR="005A69AF">
        <w:rPr>
          <w:rFonts w:ascii="PT Astra Serif" w:hAnsi="PT Astra Serif" w:cs="Arial"/>
          <w:sz w:val="28"/>
          <w:szCs w:val="28"/>
        </w:rPr>
        <w:t>)</w:t>
      </w:r>
      <w:r w:rsidR="00551179">
        <w:rPr>
          <w:rFonts w:ascii="PT Astra Serif" w:hAnsi="PT Astra Serif" w:cs="Arial"/>
          <w:sz w:val="28"/>
          <w:szCs w:val="28"/>
        </w:rPr>
        <w:t xml:space="preserve">, </w:t>
      </w:r>
      <w:r w:rsidR="00551179" w:rsidRPr="004D5F19">
        <w:rPr>
          <w:rFonts w:ascii="PT Astra Serif" w:hAnsi="PT Astra Serif" w:cs="Arial"/>
          <w:sz w:val="28"/>
          <w:szCs w:val="28"/>
        </w:rPr>
        <w:t xml:space="preserve">производство мебели </w:t>
      </w:r>
      <w:r w:rsidR="005A69AF">
        <w:rPr>
          <w:rFonts w:ascii="PT Astra Serif" w:hAnsi="PT Astra Serif" w:cs="Arial"/>
          <w:sz w:val="28"/>
          <w:szCs w:val="28"/>
        </w:rPr>
        <w:t>(</w:t>
      </w:r>
      <w:r w:rsidR="00551179" w:rsidRPr="004D5F19">
        <w:rPr>
          <w:rFonts w:ascii="PT Astra Serif" w:hAnsi="PT Astra Serif" w:cs="Arial"/>
          <w:sz w:val="28"/>
          <w:szCs w:val="28"/>
        </w:rPr>
        <w:t>103</w:t>
      </w:r>
      <w:r w:rsidR="00551179">
        <w:rPr>
          <w:rFonts w:ascii="PT Astra Serif" w:hAnsi="PT Astra Serif" w:cs="Arial"/>
          <w:sz w:val="28"/>
          <w:szCs w:val="28"/>
        </w:rPr>
        <w:t> </w:t>
      </w:r>
      <w:r w:rsidR="00551179" w:rsidRPr="004D5F19">
        <w:rPr>
          <w:rFonts w:ascii="PT Astra Serif" w:hAnsi="PT Astra Serif" w:cs="Arial"/>
          <w:sz w:val="28"/>
          <w:szCs w:val="28"/>
        </w:rPr>
        <w:t>%</w:t>
      </w:r>
      <w:r w:rsidR="006A1AF4">
        <w:rPr>
          <w:rFonts w:ascii="PT Astra Serif" w:hAnsi="PT Astra Serif" w:cs="Arial"/>
          <w:sz w:val="28"/>
          <w:szCs w:val="28"/>
        </w:rPr>
        <w:t>)</w:t>
      </w:r>
      <w:r w:rsidR="00551179">
        <w:rPr>
          <w:rFonts w:ascii="PT Astra Serif" w:hAnsi="PT Astra Serif" w:cs="Arial"/>
          <w:sz w:val="28"/>
          <w:szCs w:val="28"/>
        </w:rPr>
        <w:t xml:space="preserve">, </w:t>
      </w:r>
      <w:r w:rsidR="00551179" w:rsidRPr="004D5F19">
        <w:rPr>
          <w:rFonts w:ascii="PT Astra Serif" w:hAnsi="PT Astra Serif" w:cs="Arial"/>
          <w:sz w:val="28"/>
          <w:szCs w:val="28"/>
        </w:rPr>
        <w:t xml:space="preserve">производство автотранспортных средств, прицепов и полуприцепов </w:t>
      </w:r>
      <w:r w:rsidR="006A1AF4">
        <w:rPr>
          <w:rFonts w:ascii="PT Astra Serif" w:hAnsi="PT Astra Serif" w:cs="Arial"/>
          <w:sz w:val="28"/>
          <w:szCs w:val="28"/>
        </w:rPr>
        <w:t>(</w:t>
      </w:r>
      <w:r w:rsidR="00551179" w:rsidRPr="004D5F19">
        <w:rPr>
          <w:rFonts w:ascii="PT Astra Serif" w:hAnsi="PT Astra Serif" w:cs="Arial"/>
          <w:sz w:val="28"/>
          <w:szCs w:val="28"/>
        </w:rPr>
        <w:t>102,8</w:t>
      </w:r>
      <w:r w:rsidR="00551179">
        <w:rPr>
          <w:rFonts w:ascii="PT Astra Serif" w:hAnsi="PT Astra Serif" w:cs="Arial"/>
          <w:sz w:val="28"/>
          <w:szCs w:val="28"/>
        </w:rPr>
        <w:t> </w:t>
      </w:r>
      <w:r w:rsidR="00551179" w:rsidRPr="004D5F19">
        <w:rPr>
          <w:rFonts w:ascii="PT Astra Serif" w:hAnsi="PT Astra Serif" w:cs="Arial"/>
          <w:sz w:val="28"/>
          <w:szCs w:val="28"/>
        </w:rPr>
        <w:t>%</w:t>
      </w:r>
      <w:r w:rsidR="006A1AF4">
        <w:rPr>
          <w:rFonts w:ascii="PT Astra Serif" w:hAnsi="PT Astra Serif" w:cs="Arial"/>
          <w:sz w:val="28"/>
          <w:szCs w:val="28"/>
        </w:rPr>
        <w:t>)</w:t>
      </w:r>
      <w:r w:rsidR="00551179">
        <w:rPr>
          <w:rFonts w:ascii="PT Astra Serif" w:hAnsi="PT Astra Serif" w:cs="Arial"/>
          <w:sz w:val="28"/>
          <w:szCs w:val="28"/>
        </w:rPr>
        <w:t xml:space="preserve">, </w:t>
      </w:r>
      <w:r w:rsidR="00551179" w:rsidRPr="004D5F19">
        <w:rPr>
          <w:rFonts w:ascii="PT Astra Serif" w:hAnsi="PT Astra Serif"/>
          <w:sz w:val="28"/>
          <w:szCs w:val="28"/>
        </w:rPr>
        <w:t xml:space="preserve">производство напитков </w:t>
      </w:r>
      <w:r w:rsidR="006A1AF4">
        <w:rPr>
          <w:rFonts w:ascii="PT Astra Serif" w:hAnsi="PT Astra Serif"/>
          <w:sz w:val="28"/>
          <w:szCs w:val="28"/>
        </w:rPr>
        <w:t>(</w:t>
      </w:r>
      <w:r w:rsidR="00551179" w:rsidRPr="004D5F19">
        <w:rPr>
          <w:rFonts w:ascii="PT Astra Serif" w:hAnsi="PT Astra Serif"/>
          <w:sz w:val="28"/>
          <w:szCs w:val="28"/>
        </w:rPr>
        <w:t>102</w:t>
      </w:r>
      <w:r w:rsidR="00551179">
        <w:rPr>
          <w:rFonts w:ascii="PT Astra Serif" w:hAnsi="PT Astra Serif"/>
          <w:sz w:val="28"/>
          <w:szCs w:val="28"/>
        </w:rPr>
        <w:t> </w:t>
      </w:r>
      <w:r w:rsidR="00551179" w:rsidRPr="004D5F19">
        <w:rPr>
          <w:rFonts w:ascii="PT Astra Serif" w:hAnsi="PT Astra Serif"/>
          <w:sz w:val="28"/>
          <w:szCs w:val="28"/>
        </w:rPr>
        <w:t>%</w:t>
      </w:r>
      <w:r w:rsidR="006A1AF4">
        <w:rPr>
          <w:rFonts w:ascii="PT Astra Serif" w:hAnsi="PT Astra Serif"/>
          <w:sz w:val="28"/>
          <w:szCs w:val="28"/>
        </w:rPr>
        <w:t>)</w:t>
      </w:r>
      <w:r w:rsidR="00551179">
        <w:rPr>
          <w:rFonts w:ascii="PT Astra Serif" w:hAnsi="PT Astra Serif"/>
          <w:sz w:val="28"/>
          <w:szCs w:val="28"/>
        </w:rPr>
        <w:t xml:space="preserve">, </w:t>
      </w:r>
      <w:r w:rsidR="00551179" w:rsidRPr="004D5F19">
        <w:rPr>
          <w:rFonts w:ascii="PT Astra Serif" w:hAnsi="PT Astra Serif"/>
          <w:sz w:val="28"/>
          <w:szCs w:val="28"/>
        </w:rPr>
        <w:t>производство машин и оборудования</w:t>
      </w:r>
      <w:r w:rsidR="006A1AF4">
        <w:rPr>
          <w:rFonts w:ascii="PT Astra Serif" w:hAnsi="PT Astra Serif"/>
          <w:sz w:val="28"/>
          <w:szCs w:val="28"/>
        </w:rPr>
        <w:t xml:space="preserve"> (</w:t>
      </w:r>
      <w:r w:rsidR="00551179" w:rsidRPr="004D5F19">
        <w:rPr>
          <w:rFonts w:ascii="PT Astra Serif" w:hAnsi="PT Astra Serif"/>
          <w:sz w:val="28"/>
          <w:szCs w:val="28"/>
        </w:rPr>
        <w:t>100,5</w:t>
      </w:r>
      <w:r w:rsidR="00551179">
        <w:rPr>
          <w:rFonts w:ascii="PT Astra Serif" w:hAnsi="PT Astra Serif"/>
          <w:sz w:val="28"/>
          <w:szCs w:val="28"/>
        </w:rPr>
        <w:t> </w:t>
      </w:r>
      <w:r w:rsidR="00551179" w:rsidRPr="004D5F19">
        <w:rPr>
          <w:rFonts w:ascii="PT Astra Serif" w:hAnsi="PT Astra Serif"/>
          <w:sz w:val="28"/>
          <w:szCs w:val="28"/>
        </w:rPr>
        <w:t>%</w:t>
      </w:r>
      <w:r w:rsidR="006A1AF4">
        <w:rPr>
          <w:rFonts w:ascii="PT Astra Serif" w:hAnsi="PT Astra Serif"/>
          <w:sz w:val="28"/>
          <w:szCs w:val="28"/>
        </w:rPr>
        <w:t>)</w:t>
      </w:r>
      <w:r w:rsidR="00551179" w:rsidRPr="004D5F19">
        <w:rPr>
          <w:rFonts w:ascii="PT Astra Serif" w:hAnsi="PT Astra Serif"/>
          <w:sz w:val="28"/>
          <w:szCs w:val="28"/>
        </w:rPr>
        <w:t>.</w:t>
      </w:r>
    </w:p>
    <w:p w:rsidR="005C7754" w:rsidRPr="00432A2F" w:rsidRDefault="005C7754" w:rsidP="005C775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2A2F">
        <w:rPr>
          <w:rFonts w:ascii="PT Astra Serif" w:hAnsi="PT Astra Serif"/>
          <w:sz w:val="28"/>
          <w:szCs w:val="28"/>
        </w:rPr>
        <w:t xml:space="preserve">Основным приоритетом при реализации инвестиционной политики </w:t>
      </w:r>
      <w:r w:rsidRPr="00432A2F">
        <w:rPr>
          <w:rFonts w:ascii="PT Astra Serif" w:hAnsi="PT Astra Serif"/>
          <w:sz w:val="28"/>
          <w:szCs w:val="28"/>
        </w:rPr>
        <w:br/>
        <w:t>на территории Ульяновской области является Указ Президента Российской Федерации от 21</w:t>
      </w:r>
      <w:r w:rsidR="00A96FCB" w:rsidRPr="00432A2F">
        <w:rPr>
          <w:rFonts w:ascii="PT Astra Serif" w:hAnsi="PT Astra Serif"/>
          <w:sz w:val="28"/>
          <w:szCs w:val="28"/>
        </w:rPr>
        <w:t xml:space="preserve"> июля </w:t>
      </w:r>
      <w:r w:rsidRPr="00432A2F">
        <w:rPr>
          <w:rFonts w:ascii="PT Astra Serif" w:hAnsi="PT Astra Serif"/>
          <w:sz w:val="28"/>
          <w:szCs w:val="28"/>
        </w:rPr>
        <w:t>2020</w:t>
      </w:r>
      <w:r w:rsidR="00A96FCB" w:rsidRPr="00432A2F">
        <w:rPr>
          <w:rFonts w:ascii="PT Astra Serif" w:hAnsi="PT Astra Serif"/>
          <w:sz w:val="28"/>
          <w:szCs w:val="28"/>
        </w:rPr>
        <w:t xml:space="preserve"> года</w:t>
      </w:r>
      <w:r w:rsidRPr="00432A2F">
        <w:rPr>
          <w:rFonts w:ascii="PT Astra Serif" w:hAnsi="PT Astra Serif"/>
          <w:sz w:val="28"/>
          <w:szCs w:val="28"/>
        </w:rPr>
        <w:t xml:space="preserve"> № 474 «О национальных целях развития Российской Федерации на период до 2030 года». В качестве целевого показателя на период до 2030 года определён показатель «Реальный рост инвестиций </w:t>
      </w:r>
      <w:r w:rsidR="00C76C8D">
        <w:rPr>
          <w:rFonts w:ascii="PT Astra Serif" w:hAnsi="PT Astra Serif"/>
          <w:sz w:val="28"/>
          <w:szCs w:val="28"/>
        </w:rPr>
        <w:br/>
      </w:r>
      <w:r w:rsidRPr="00432A2F">
        <w:rPr>
          <w:rFonts w:ascii="PT Astra Serif" w:hAnsi="PT Astra Serif"/>
          <w:sz w:val="28"/>
          <w:szCs w:val="28"/>
        </w:rPr>
        <w:t xml:space="preserve">в основной капитал не менее 70 % по сравнению с показателем 2020 года» </w:t>
      </w:r>
      <w:r w:rsidR="00C76C8D">
        <w:rPr>
          <w:rFonts w:ascii="PT Astra Serif" w:hAnsi="PT Astra Serif"/>
          <w:sz w:val="28"/>
          <w:szCs w:val="28"/>
        </w:rPr>
        <w:br/>
      </w:r>
      <w:r w:rsidRPr="00432A2F">
        <w:rPr>
          <w:rFonts w:ascii="PT Astra Serif" w:hAnsi="PT Astra Serif"/>
          <w:sz w:val="28"/>
          <w:szCs w:val="28"/>
        </w:rPr>
        <w:t>с целевым значением до 2030 года в размере 170 %.</w:t>
      </w:r>
    </w:p>
    <w:p w:rsidR="001254D4" w:rsidRPr="004C411A" w:rsidRDefault="00D708FA" w:rsidP="001254D4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254D4">
        <w:rPr>
          <w:rFonts w:ascii="PT Astra Serif" w:hAnsi="PT Astra Serif"/>
          <w:sz w:val="28"/>
          <w:szCs w:val="28"/>
        </w:rPr>
        <w:t>Третий</w:t>
      </w:r>
      <w:r w:rsidR="005C7754" w:rsidRPr="001254D4">
        <w:rPr>
          <w:rFonts w:ascii="PT Astra Serif" w:hAnsi="PT Astra Serif"/>
          <w:sz w:val="28"/>
          <w:szCs w:val="28"/>
        </w:rPr>
        <w:t xml:space="preserve"> год подряд объём инвестиций в основной капитал держится </w:t>
      </w:r>
      <w:r w:rsidR="005C7754" w:rsidRPr="001254D4">
        <w:rPr>
          <w:rFonts w:ascii="PT Astra Serif" w:hAnsi="PT Astra Serif"/>
          <w:sz w:val="28"/>
          <w:szCs w:val="28"/>
        </w:rPr>
        <w:br/>
        <w:t>в Ульяновской области выше отметки в 100 млрд руб. В 202</w:t>
      </w:r>
      <w:r w:rsidR="001254D4" w:rsidRPr="001254D4">
        <w:rPr>
          <w:rFonts w:ascii="PT Astra Serif" w:hAnsi="PT Astra Serif"/>
          <w:sz w:val="28"/>
          <w:szCs w:val="28"/>
        </w:rPr>
        <w:t>3</w:t>
      </w:r>
      <w:r w:rsidR="005C7754" w:rsidRPr="001254D4">
        <w:rPr>
          <w:rFonts w:ascii="PT Astra Serif" w:hAnsi="PT Astra Serif"/>
          <w:sz w:val="28"/>
          <w:szCs w:val="28"/>
        </w:rPr>
        <w:t xml:space="preserve"> году </w:t>
      </w:r>
      <w:r w:rsidR="001254D4" w:rsidRPr="001254D4">
        <w:rPr>
          <w:rFonts w:ascii="PT Astra Serif" w:hAnsi="PT Astra Serif"/>
          <w:sz w:val="28"/>
          <w:szCs w:val="28"/>
        </w:rPr>
        <w:t xml:space="preserve">объём </w:t>
      </w:r>
      <w:r w:rsidR="005C7754" w:rsidRPr="001254D4">
        <w:rPr>
          <w:rFonts w:ascii="PT Astra Serif" w:hAnsi="PT Astra Serif"/>
          <w:sz w:val="28"/>
          <w:szCs w:val="28"/>
        </w:rPr>
        <w:t>инвестици</w:t>
      </w:r>
      <w:r w:rsidR="004D74FE">
        <w:rPr>
          <w:rFonts w:ascii="PT Astra Serif" w:hAnsi="PT Astra Serif"/>
          <w:sz w:val="28"/>
          <w:szCs w:val="28"/>
        </w:rPr>
        <w:t>й</w:t>
      </w:r>
      <w:r w:rsidR="005C7754" w:rsidRPr="001254D4">
        <w:rPr>
          <w:rFonts w:ascii="PT Astra Serif" w:hAnsi="PT Astra Serif"/>
          <w:sz w:val="28"/>
          <w:szCs w:val="28"/>
        </w:rPr>
        <w:t xml:space="preserve"> составил </w:t>
      </w:r>
      <w:r w:rsidR="001254D4" w:rsidRPr="001254D4">
        <w:rPr>
          <w:rFonts w:ascii="PT Astra Serif" w:hAnsi="PT Astra Serif"/>
          <w:sz w:val="28"/>
          <w:szCs w:val="28"/>
        </w:rPr>
        <w:t>120,8</w:t>
      </w:r>
      <w:r w:rsidR="005C7754" w:rsidRPr="001254D4">
        <w:rPr>
          <w:rFonts w:ascii="PT Astra Serif" w:hAnsi="PT Astra Serif"/>
          <w:sz w:val="28"/>
          <w:szCs w:val="28"/>
        </w:rPr>
        <w:t xml:space="preserve"> млрд руб. </w:t>
      </w:r>
      <w:r w:rsidR="001254D4" w:rsidRPr="004C411A">
        <w:rPr>
          <w:rFonts w:ascii="PT Astra Serif" w:hAnsi="PT Astra Serif" w:cs="Arial"/>
          <w:sz w:val="28"/>
          <w:szCs w:val="28"/>
        </w:rPr>
        <w:t xml:space="preserve">В числе видов деятельности </w:t>
      </w:r>
      <w:r w:rsidR="001254D4">
        <w:rPr>
          <w:rFonts w:ascii="PT Astra Serif" w:hAnsi="PT Astra Serif" w:cs="Arial"/>
          <w:sz w:val="28"/>
          <w:szCs w:val="28"/>
        </w:rPr>
        <w:br/>
      </w:r>
      <w:r w:rsidR="001254D4" w:rsidRPr="004C411A">
        <w:rPr>
          <w:rFonts w:ascii="PT Astra Serif" w:hAnsi="PT Astra Serif" w:cs="Arial"/>
          <w:sz w:val="28"/>
          <w:szCs w:val="28"/>
        </w:rPr>
        <w:t>с наибольшим объёмом инвестиций в основной капитал следует отметить</w:t>
      </w:r>
      <w:r w:rsidR="009D56CA">
        <w:rPr>
          <w:rFonts w:ascii="PT Astra Serif" w:hAnsi="PT Astra Serif" w:cs="Arial"/>
          <w:sz w:val="28"/>
          <w:szCs w:val="28"/>
        </w:rPr>
        <w:t>:</w:t>
      </w:r>
      <w:r w:rsidR="001254D4" w:rsidRPr="004C411A">
        <w:rPr>
          <w:rFonts w:ascii="PT Astra Serif" w:hAnsi="PT Astra Serif" w:cs="Arial"/>
          <w:sz w:val="28"/>
          <w:szCs w:val="28"/>
        </w:rPr>
        <w:t xml:space="preserve"> обрабатывающее производство (27,7</w:t>
      </w:r>
      <w:r w:rsidR="005B1801">
        <w:rPr>
          <w:rFonts w:ascii="PT Astra Serif" w:hAnsi="PT Astra Serif" w:cs="Arial"/>
          <w:sz w:val="28"/>
          <w:szCs w:val="28"/>
        </w:rPr>
        <w:t> </w:t>
      </w:r>
      <w:r w:rsidR="001254D4" w:rsidRPr="004C411A">
        <w:rPr>
          <w:rFonts w:ascii="PT Astra Serif" w:hAnsi="PT Astra Serif" w:cs="Arial"/>
          <w:sz w:val="28"/>
          <w:szCs w:val="28"/>
        </w:rPr>
        <w:t>%), деятельность профессиональная научная и техническая (20,6</w:t>
      </w:r>
      <w:r w:rsidR="005B1801">
        <w:rPr>
          <w:rFonts w:ascii="PT Astra Serif" w:hAnsi="PT Astra Serif" w:cs="Arial"/>
          <w:sz w:val="28"/>
          <w:szCs w:val="28"/>
        </w:rPr>
        <w:t> </w:t>
      </w:r>
      <w:r w:rsidR="001254D4" w:rsidRPr="004C411A">
        <w:rPr>
          <w:rFonts w:ascii="PT Astra Serif" w:hAnsi="PT Astra Serif" w:cs="Arial"/>
          <w:sz w:val="28"/>
          <w:szCs w:val="28"/>
        </w:rPr>
        <w:t xml:space="preserve">%), обеспечение электрической энергией, газом </w:t>
      </w:r>
      <w:r w:rsidR="001254D4">
        <w:rPr>
          <w:rFonts w:ascii="PT Astra Serif" w:hAnsi="PT Astra Serif" w:cs="Arial"/>
          <w:sz w:val="28"/>
          <w:szCs w:val="28"/>
        </w:rPr>
        <w:br/>
      </w:r>
      <w:r w:rsidR="001254D4" w:rsidRPr="004C411A">
        <w:rPr>
          <w:rFonts w:ascii="PT Astra Serif" w:hAnsi="PT Astra Serif" w:cs="Arial"/>
          <w:sz w:val="28"/>
          <w:szCs w:val="28"/>
        </w:rPr>
        <w:t>и паром, кондиционирование воздуха (7,5</w:t>
      </w:r>
      <w:r w:rsidR="00F877F2">
        <w:rPr>
          <w:rFonts w:ascii="PT Astra Serif" w:hAnsi="PT Astra Serif" w:cs="Arial"/>
          <w:sz w:val="28"/>
          <w:szCs w:val="28"/>
        </w:rPr>
        <w:t> </w:t>
      </w:r>
      <w:r w:rsidR="001254D4" w:rsidRPr="004C411A">
        <w:rPr>
          <w:rFonts w:ascii="PT Astra Serif" w:hAnsi="PT Astra Serif" w:cs="Arial"/>
          <w:sz w:val="28"/>
          <w:szCs w:val="28"/>
        </w:rPr>
        <w:t>%), деятельность в области здравоохранения и социальных услуг (6</w:t>
      </w:r>
      <w:r w:rsidR="00F877F2">
        <w:rPr>
          <w:rFonts w:ascii="PT Astra Serif" w:hAnsi="PT Astra Serif" w:cs="Arial"/>
          <w:b/>
          <w:sz w:val="28"/>
          <w:szCs w:val="28"/>
        </w:rPr>
        <w:t> </w:t>
      </w:r>
      <w:r w:rsidR="001254D4" w:rsidRPr="004C411A">
        <w:rPr>
          <w:rFonts w:ascii="PT Astra Serif" w:hAnsi="PT Astra Serif" w:cs="Arial"/>
          <w:sz w:val="28"/>
          <w:szCs w:val="28"/>
        </w:rPr>
        <w:t>%).</w:t>
      </w:r>
    </w:p>
    <w:p w:rsidR="009C46E0" w:rsidRDefault="009C46E0" w:rsidP="009C46E0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По итогам 2023 года сохранилась положительная динамика по количеству субъектов </w:t>
      </w:r>
      <w:r w:rsidRPr="009E755B">
        <w:rPr>
          <w:rFonts w:ascii="PT Astra Serif" w:hAnsi="PT Astra Serif"/>
          <w:sz w:val="28"/>
          <w:szCs w:val="28"/>
        </w:rPr>
        <w:t xml:space="preserve">малого и среднего </w:t>
      </w:r>
      <w:r w:rsidRPr="00FC52A9">
        <w:rPr>
          <w:rFonts w:ascii="PT Astra Serif" w:hAnsi="PT Astra Serif"/>
          <w:sz w:val="28"/>
          <w:szCs w:val="28"/>
        </w:rPr>
        <w:t>предпринимательства, продолжает</w:t>
      </w:r>
      <w:r>
        <w:rPr>
          <w:rFonts w:ascii="PT Astra Serif" w:hAnsi="PT Astra Serif"/>
          <w:sz w:val="28"/>
          <w:szCs w:val="28"/>
        </w:rPr>
        <w:t xml:space="preserve"> расти число граждан, применяющих специальный налоговый режим – налог </w:t>
      </w:r>
      <w:r w:rsidR="00431CF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на профессиональный доход («самозанятых»), увеличилась численность занятых в сфере </w:t>
      </w:r>
      <w:r w:rsidRPr="009E755B">
        <w:rPr>
          <w:rFonts w:ascii="PT Astra Serif" w:hAnsi="PT Astra Serif"/>
          <w:sz w:val="28"/>
          <w:szCs w:val="28"/>
        </w:rPr>
        <w:t>малого и среднего предпринимательства</w:t>
      </w:r>
      <w:r>
        <w:rPr>
          <w:rFonts w:ascii="PT Astra Serif" w:hAnsi="PT Astra Serif"/>
          <w:sz w:val="28"/>
          <w:szCs w:val="28"/>
        </w:rPr>
        <w:t>.</w:t>
      </w:r>
      <w:r w:rsidRPr="009C46E0">
        <w:rPr>
          <w:rFonts w:ascii="PT Astra Serif" w:hAnsi="PT Astra Serif"/>
          <w:sz w:val="28"/>
          <w:szCs w:val="28"/>
        </w:rPr>
        <w:t xml:space="preserve"> </w:t>
      </w:r>
      <w:r w:rsidRPr="004D5F19">
        <w:rPr>
          <w:rFonts w:ascii="PT Astra Serif" w:hAnsi="PT Astra Serif"/>
          <w:sz w:val="28"/>
          <w:szCs w:val="28"/>
        </w:rPr>
        <w:t>Так,</w:t>
      </w:r>
      <w:r w:rsidR="00C76C8D">
        <w:rPr>
          <w:rFonts w:ascii="PT Astra Serif" w:hAnsi="PT Astra Serif"/>
          <w:sz w:val="28"/>
          <w:szCs w:val="28"/>
        </w:rPr>
        <w:t xml:space="preserve"> </w:t>
      </w:r>
      <w:r w:rsidRPr="004D5F19">
        <w:rPr>
          <w:rFonts w:ascii="PT Astra Serif" w:hAnsi="PT Astra Serif"/>
          <w:sz w:val="28"/>
          <w:szCs w:val="28"/>
        </w:rPr>
        <w:t xml:space="preserve">по итогам 2023 года </w:t>
      </w:r>
      <w:r w:rsidR="00C76C8D">
        <w:rPr>
          <w:rFonts w:ascii="PT Astra Serif" w:hAnsi="PT Astra Serif"/>
          <w:sz w:val="28"/>
          <w:szCs w:val="28"/>
        </w:rPr>
        <w:br/>
      </w:r>
      <w:r w:rsidRPr="004D5F19">
        <w:rPr>
          <w:rFonts w:ascii="PT Astra Serif" w:hAnsi="PT Astra Serif"/>
          <w:sz w:val="28"/>
          <w:szCs w:val="28"/>
        </w:rPr>
        <w:t xml:space="preserve">на территории Ульяновской области осуществляют деятельность </w:t>
      </w:r>
      <w:r w:rsidR="00C76C8D">
        <w:rPr>
          <w:rFonts w:ascii="PT Astra Serif" w:hAnsi="PT Astra Serif"/>
          <w:sz w:val="28"/>
          <w:szCs w:val="28"/>
        </w:rPr>
        <w:br/>
      </w:r>
      <w:r w:rsidRPr="004D5F19">
        <w:rPr>
          <w:rFonts w:ascii="PT Astra Serif" w:hAnsi="PT Astra Serif"/>
          <w:sz w:val="28"/>
          <w:szCs w:val="28"/>
        </w:rPr>
        <w:t>43</w:t>
      </w:r>
      <w:r>
        <w:rPr>
          <w:rFonts w:ascii="PT Astra Serif" w:hAnsi="PT Astra Serif"/>
          <w:sz w:val="28"/>
          <w:szCs w:val="28"/>
        </w:rPr>
        <w:t> </w:t>
      </w:r>
      <w:r w:rsidRPr="004D5F19">
        <w:rPr>
          <w:rFonts w:ascii="PT Astra Serif" w:hAnsi="PT Astra Serif"/>
          <w:sz w:val="28"/>
          <w:szCs w:val="28"/>
        </w:rPr>
        <w:t>536 субъектов малого и среднего предпринимательства и 56</w:t>
      </w:r>
      <w:r>
        <w:rPr>
          <w:rFonts w:ascii="PT Astra Serif" w:hAnsi="PT Astra Serif"/>
          <w:sz w:val="28"/>
          <w:szCs w:val="28"/>
        </w:rPr>
        <w:t> </w:t>
      </w:r>
      <w:r w:rsidRPr="004D5F19">
        <w:rPr>
          <w:rFonts w:ascii="PT Astra Serif" w:hAnsi="PT Astra Serif"/>
          <w:sz w:val="28"/>
          <w:szCs w:val="28"/>
        </w:rPr>
        <w:t>728 самозанятых, в том числе 7</w:t>
      </w:r>
      <w:r w:rsidR="00F877F2">
        <w:rPr>
          <w:rFonts w:ascii="PT Astra Serif" w:hAnsi="PT Astra Serif"/>
          <w:sz w:val="28"/>
          <w:szCs w:val="28"/>
        </w:rPr>
        <w:t> </w:t>
      </w:r>
      <w:r w:rsidRPr="004D5F19">
        <w:rPr>
          <w:rFonts w:ascii="PT Astra Serif" w:hAnsi="PT Astra Serif"/>
          <w:sz w:val="28"/>
          <w:szCs w:val="28"/>
        </w:rPr>
        <w:t>625 предпринимателей имеют статус «вновь созданные»</w:t>
      </w:r>
      <w:r w:rsidRPr="004D5F19">
        <w:rPr>
          <w:rFonts w:ascii="PT Astra Serif" w:hAnsi="PT Astra Serif"/>
          <w:i/>
          <w:sz w:val="28"/>
          <w:szCs w:val="28"/>
        </w:rPr>
        <w:t xml:space="preserve">. </w:t>
      </w:r>
    </w:p>
    <w:p w:rsidR="00ED14BD" w:rsidRPr="009505A7" w:rsidRDefault="00456F90" w:rsidP="00ED14BD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D14BD">
        <w:rPr>
          <w:rFonts w:ascii="PT Astra Serif" w:hAnsi="PT Astra Serif" w:cs="Times New Roman"/>
          <w:sz w:val="28"/>
          <w:szCs w:val="28"/>
        </w:rPr>
        <w:t xml:space="preserve">Среднемесячная номинальная начисленная заработная плата по полному кругу в Ульяновской области за январь-декабрь 2023 года составила </w:t>
      </w:r>
      <w:r w:rsidRPr="00ED14BD">
        <w:rPr>
          <w:rFonts w:ascii="PT Astra Serif" w:hAnsi="PT Astra Serif" w:cs="Times New Roman"/>
          <w:sz w:val="28"/>
          <w:szCs w:val="28"/>
        </w:rPr>
        <w:br/>
        <w:t>48 901 руб. Рост среднемесячной номинальной заработной платы</w:t>
      </w:r>
      <w:r w:rsidRPr="00ED14BD">
        <w:rPr>
          <w:rFonts w:ascii="PT Astra Serif" w:hAnsi="PT Astra Serif" w:cs="Times New Roman"/>
          <w:sz w:val="28"/>
          <w:szCs w:val="28"/>
        </w:rPr>
        <w:br/>
        <w:t xml:space="preserve">к аналогичному периоду 2022 года составил </w:t>
      </w:r>
      <w:r w:rsidR="00ED14BD" w:rsidRPr="00ED14BD">
        <w:rPr>
          <w:rFonts w:ascii="PT Astra Serif" w:hAnsi="PT Astra Serif" w:cs="Times New Roman"/>
          <w:sz w:val="28"/>
          <w:szCs w:val="28"/>
        </w:rPr>
        <w:t>16,6</w:t>
      </w:r>
      <w:r w:rsidRPr="00ED14BD">
        <w:rPr>
          <w:rFonts w:ascii="PT Astra Serif" w:hAnsi="PT Astra Serif" w:cs="Times New Roman"/>
          <w:sz w:val="28"/>
          <w:szCs w:val="28"/>
        </w:rPr>
        <w:t xml:space="preserve"> %. </w:t>
      </w:r>
      <w:r w:rsidRPr="00ED14BD">
        <w:rPr>
          <w:rFonts w:ascii="PT Astra Serif" w:hAnsi="PT Astra Serif"/>
          <w:sz w:val="28"/>
          <w:szCs w:val="28"/>
        </w:rPr>
        <w:t>Просроченная задолженность по заработной плате отсутствует.</w:t>
      </w:r>
      <w:r w:rsidRPr="00ED14BD">
        <w:t xml:space="preserve"> </w:t>
      </w:r>
      <w:r w:rsidRPr="00ED14BD">
        <w:rPr>
          <w:rFonts w:ascii="PT Astra Serif" w:hAnsi="PT Astra Serif"/>
          <w:sz w:val="28"/>
          <w:szCs w:val="28"/>
        </w:rPr>
        <w:t xml:space="preserve">Среднемесячные доходы </w:t>
      </w:r>
      <w:r w:rsidRPr="00ED14BD">
        <w:rPr>
          <w:rFonts w:ascii="PT Astra Serif" w:hAnsi="PT Astra Serif"/>
          <w:sz w:val="28"/>
          <w:szCs w:val="28"/>
        </w:rPr>
        <w:br/>
        <w:t xml:space="preserve">на душу населения выросли за прошлый год на </w:t>
      </w:r>
      <w:r w:rsidRPr="002A302E">
        <w:rPr>
          <w:rFonts w:ascii="PT Astra Serif" w:hAnsi="PT Astra Serif"/>
          <w:sz w:val="28"/>
          <w:szCs w:val="28"/>
        </w:rPr>
        <w:t>13,</w:t>
      </w:r>
      <w:r w:rsidR="00ED14BD" w:rsidRPr="002A302E">
        <w:rPr>
          <w:rFonts w:ascii="PT Astra Serif" w:hAnsi="PT Astra Serif"/>
          <w:sz w:val="28"/>
          <w:szCs w:val="28"/>
        </w:rPr>
        <w:t>3</w:t>
      </w:r>
      <w:r w:rsidRPr="00ED14BD">
        <w:rPr>
          <w:rFonts w:ascii="PT Astra Serif" w:hAnsi="PT Astra Serif"/>
          <w:sz w:val="28"/>
          <w:szCs w:val="28"/>
        </w:rPr>
        <w:t xml:space="preserve"> %. </w:t>
      </w:r>
      <w:r w:rsidR="00ED14BD" w:rsidRPr="00ED14BD">
        <w:rPr>
          <w:rFonts w:ascii="PT Astra Serif" w:hAnsi="PT Astra Serif"/>
          <w:sz w:val="28"/>
          <w:szCs w:val="28"/>
        </w:rPr>
        <w:t xml:space="preserve">Увеличение доходов произошло за счёт: роста оплаты труда, социальных выплат, доходов </w:t>
      </w:r>
      <w:r w:rsidR="00ED14BD" w:rsidRPr="00ED14BD">
        <w:rPr>
          <w:rFonts w:ascii="PT Astra Serif" w:hAnsi="PT Astra Serif"/>
          <w:sz w:val="28"/>
          <w:szCs w:val="28"/>
        </w:rPr>
        <w:br/>
        <w:t xml:space="preserve">от </w:t>
      </w:r>
      <w:r w:rsidR="00ED14BD" w:rsidRPr="009505A7">
        <w:rPr>
          <w:rFonts w:ascii="PT Astra Serif" w:hAnsi="PT Astra Serif"/>
          <w:sz w:val="28"/>
          <w:szCs w:val="28"/>
        </w:rPr>
        <w:t xml:space="preserve">предпринимательской деятельности, доходов от собственности. </w:t>
      </w:r>
    </w:p>
    <w:p w:rsidR="009505A7" w:rsidRPr="00616422" w:rsidRDefault="009505A7" w:rsidP="009505A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505A7">
        <w:rPr>
          <w:rFonts w:ascii="PT Astra Serif" w:hAnsi="PT Astra Serif"/>
          <w:sz w:val="28"/>
          <w:szCs w:val="28"/>
        </w:rPr>
        <w:t xml:space="preserve">За 2023 год на территории </w:t>
      </w:r>
      <w:r w:rsidRPr="00616422">
        <w:rPr>
          <w:rFonts w:ascii="PT Astra Serif" w:hAnsi="PT Astra Serif"/>
          <w:sz w:val="28"/>
          <w:szCs w:val="28"/>
        </w:rPr>
        <w:t>Ульяновской области сдано в эксплуатацию 2 713 жилых домов (10 041 квартира) общей площадью 797,3 тыс. кв. метров, что составило 115,6 % к уровню 2022 года (</w:t>
      </w:r>
      <w:r w:rsidR="00616422" w:rsidRPr="00616422">
        <w:rPr>
          <w:rFonts w:ascii="PT Astra Serif" w:hAnsi="PT Astra Serif"/>
          <w:sz w:val="28"/>
          <w:szCs w:val="28"/>
        </w:rPr>
        <w:t>4</w:t>
      </w:r>
      <w:r w:rsidRPr="00616422">
        <w:rPr>
          <w:rFonts w:ascii="PT Astra Serif" w:hAnsi="PT Astra Serif"/>
          <w:sz w:val="28"/>
          <w:szCs w:val="28"/>
        </w:rPr>
        <w:t xml:space="preserve"> место в </w:t>
      </w:r>
      <w:r w:rsidR="00616422" w:rsidRPr="00616422">
        <w:rPr>
          <w:rFonts w:ascii="PT Astra Serif" w:hAnsi="PT Astra Serif"/>
          <w:sz w:val="28"/>
          <w:szCs w:val="28"/>
        </w:rPr>
        <w:t>Приволжском федеральном округ</w:t>
      </w:r>
      <w:r w:rsidR="00616422">
        <w:rPr>
          <w:rFonts w:ascii="PT Astra Serif" w:hAnsi="PT Astra Serif"/>
          <w:sz w:val="28"/>
          <w:szCs w:val="28"/>
        </w:rPr>
        <w:t>е</w:t>
      </w:r>
      <w:r w:rsidRPr="00616422">
        <w:rPr>
          <w:rFonts w:ascii="PT Astra Serif" w:hAnsi="PT Astra Serif"/>
          <w:sz w:val="28"/>
          <w:szCs w:val="28"/>
        </w:rPr>
        <w:t>).</w:t>
      </w: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16422">
        <w:rPr>
          <w:rFonts w:ascii="PT Astra Serif" w:hAnsi="PT Astra Serif"/>
          <w:sz w:val="28"/>
          <w:szCs w:val="28"/>
        </w:rPr>
        <w:t>В 202</w:t>
      </w:r>
      <w:r w:rsidR="009505A7" w:rsidRPr="00616422">
        <w:rPr>
          <w:rFonts w:ascii="PT Astra Serif" w:hAnsi="PT Astra Serif"/>
          <w:sz w:val="28"/>
          <w:szCs w:val="28"/>
        </w:rPr>
        <w:t>3</w:t>
      </w:r>
      <w:r w:rsidRPr="00616422">
        <w:rPr>
          <w:rFonts w:ascii="PT Astra Serif" w:hAnsi="PT Astra Serif"/>
          <w:sz w:val="28"/>
          <w:szCs w:val="28"/>
        </w:rPr>
        <w:t xml:space="preserve"> году предприятиями и организациями региона выполнено</w:t>
      </w:r>
      <w:r w:rsidRPr="009505A7">
        <w:rPr>
          <w:rFonts w:ascii="PT Astra Serif" w:hAnsi="PT Astra Serif"/>
          <w:sz w:val="28"/>
          <w:szCs w:val="28"/>
        </w:rPr>
        <w:t xml:space="preserve"> работ собственными силами по виду деятельности «Строительство» на </w:t>
      </w:r>
      <w:r w:rsidR="009505A7" w:rsidRPr="009505A7">
        <w:rPr>
          <w:rFonts w:ascii="PT Astra Serif" w:hAnsi="PT Astra Serif"/>
          <w:sz w:val="28"/>
          <w:szCs w:val="28"/>
        </w:rPr>
        <w:t>72,2</w:t>
      </w:r>
      <w:r w:rsidRPr="009505A7">
        <w:rPr>
          <w:rFonts w:ascii="PT Astra Serif" w:hAnsi="PT Astra Serif"/>
          <w:sz w:val="28"/>
          <w:szCs w:val="28"/>
        </w:rPr>
        <w:t xml:space="preserve"> млрд руб., или </w:t>
      </w:r>
      <w:r w:rsidR="009505A7" w:rsidRPr="009505A7">
        <w:rPr>
          <w:rFonts w:ascii="PT Astra Serif" w:hAnsi="PT Astra Serif"/>
          <w:sz w:val="28"/>
          <w:szCs w:val="28"/>
        </w:rPr>
        <w:t>116,6</w:t>
      </w:r>
      <w:r w:rsidRPr="009505A7">
        <w:rPr>
          <w:rFonts w:ascii="PT Astra Serif" w:hAnsi="PT Astra Serif"/>
          <w:sz w:val="28"/>
          <w:szCs w:val="28"/>
        </w:rPr>
        <w:t> % к уровню 202</w:t>
      </w:r>
      <w:r w:rsidR="009505A7" w:rsidRPr="009505A7">
        <w:rPr>
          <w:rFonts w:ascii="PT Astra Serif" w:hAnsi="PT Astra Serif"/>
          <w:sz w:val="28"/>
          <w:szCs w:val="28"/>
        </w:rPr>
        <w:t>2</w:t>
      </w:r>
      <w:r w:rsidRPr="009505A7">
        <w:rPr>
          <w:rFonts w:ascii="PT Astra Serif" w:hAnsi="PT Astra Serif"/>
          <w:sz w:val="28"/>
          <w:szCs w:val="28"/>
        </w:rPr>
        <w:t xml:space="preserve"> года</w:t>
      </w:r>
      <w:r w:rsidR="009505A7">
        <w:rPr>
          <w:rFonts w:ascii="PT Astra Serif" w:hAnsi="PT Astra Serif"/>
          <w:sz w:val="28"/>
          <w:szCs w:val="28"/>
        </w:rPr>
        <w:t>, что выше среднероссийского значения (107,9 %)</w:t>
      </w:r>
      <w:r w:rsidRPr="009505A7">
        <w:rPr>
          <w:rFonts w:ascii="PT Astra Serif" w:hAnsi="PT Astra Serif"/>
          <w:sz w:val="28"/>
          <w:szCs w:val="28"/>
        </w:rPr>
        <w:t>. Основными факторами, сдерживающими деятельность строительных организаций, являются: высокая стоимость материалов, конструкци</w:t>
      </w:r>
      <w:r w:rsidR="00BA4F90" w:rsidRPr="009505A7">
        <w:rPr>
          <w:rFonts w:ascii="PT Astra Serif" w:hAnsi="PT Astra Serif"/>
          <w:sz w:val="28"/>
          <w:szCs w:val="28"/>
        </w:rPr>
        <w:t>й, изделий</w:t>
      </w:r>
      <w:r w:rsidRPr="009505A7">
        <w:rPr>
          <w:rFonts w:ascii="PT Astra Serif" w:hAnsi="PT Astra Serif"/>
          <w:sz w:val="28"/>
          <w:szCs w:val="28"/>
        </w:rPr>
        <w:t>, высокий процент коммерческого кредита.</w:t>
      </w:r>
    </w:p>
    <w:p w:rsidR="00065D52" w:rsidRPr="00114066" w:rsidRDefault="00927AD6" w:rsidP="0011406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4066">
        <w:rPr>
          <w:bCs/>
          <w:color w:val="auto"/>
          <w:sz w:val="28"/>
          <w:szCs w:val="28"/>
        </w:rPr>
        <w:t xml:space="preserve">За 2023 год </w:t>
      </w:r>
      <w:r w:rsidR="00114066" w:rsidRPr="00114066">
        <w:rPr>
          <w:bCs/>
          <w:color w:val="auto"/>
          <w:sz w:val="28"/>
          <w:szCs w:val="28"/>
        </w:rPr>
        <w:t xml:space="preserve">во всех категориях хозяйств </w:t>
      </w:r>
      <w:r w:rsidRPr="00114066">
        <w:rPr>
          <w:bCs/>
          <w:color w:val="auto"/>
          <w:sz w:val="28"/>
          <w:szCs w:val="28"/>
        </w:rPr>
        <w:t>о</w:t>
      </w:r>
      <w:r w:rsidR="00065D52" w:rsidRPr="00114066">
        <w:rPr>
          <w:bCs/>
          <w:color w:val="auto"/>
          <w:sz w:val="28"/>
          <w:szCs w:val="28"/>
        </w:rPr>
        <w:t xml:space="preserve">бъём валовой продукции сельского хозяйства </w:t>
      </w:r>
      <w:r w:rsidR="00065D52" w:rsidRPr="00114066">
        <w:rPr>
          <w:color w:val="auto"/>
          <w:sz w:val="28"/>
          <w:szCs w:val="28"/>
        </w:rPr>
        <w:t xml:space="preserve">составил </w:t>
      </w:r>
      <w:r w:rsidR="00114066" w:rsidRPr="00114066">
        <w:rPr>
          <w:color w:val="auto"/>
          <w:sz w:val="28"/>
          <w:szCs w:val="28"/>
        </w:rPr>
        <w:t>68,8</w:t>
      </w:r>
      <w:r w:rsidR="00065D52" w:rsidRPr="00114066">
        <w:rPr>
          <w:color w:val="auto"/>
          <w:sz w:val="28"/>
          <w:szCs w:val="28"/>
        </w:rPr>
        <w:t xml:space="preserve"> млрд руб.</w:t>
      </w:r>
      <w:r w:rsidR="00114066" w:rsidRPr="00114066">
        <w:rPr>
          <w:color w:val="auto"/>
          <w:sz w:val="28"/>
          <w:szCs w:val="28"/>
        </w:rPr>
        <w:t xml:space="preserve"> </w:t>
      </w:r>
      <w:r w:rsidR="00065D52" w:rsidRPr="00114066">
        <w:rPr>
          <w:color w:val="auto"/>
          <w:sz w:val="28"/>
          <w:szCs w:val="28"/>
        </w:rPr>
        <w:t xml:space="preserve">Индекс физического объёма продукции сельского хозяйства (в сопоставимых ценах) составил </w:t>
      </w:r>
      <w:r w:rsidR="00114066" w:rsidRPr="00114066">
        <w:rPr>
          <w:color w:val="auto"/>
          <w:sz w:val="28"/>
          <w:szCs w:val="28"/>
        </w:rPr>
        <w:t>93,8</w:t>
      </w:r>
      <w:r w:rsidR="00065D52" w:rsidRPr="00114066">
        <w:rPr>
          <w:color w:val="auto"/>
          <w:sz w:val="28"/>
          <w:szCs w:val="28"/>
        </w:rPr>
        <w:t xml:space="preserve"> % </w:t>
      </w:r>
      <w:r w:rsidR="00065D52" w:rsidRPr="00114066">
        <w:rPr>
          <w:color w:val="auto"/>
          <w:sz w:val="28"/>
          <w:szCs w:val="28"/>
        </w:rPr>
        <w:br/>
        <w:t>к уровню 202</w:t>
      </w:r>
      <w:r w:rsidR="00114066" w:rsidRPr="00114066">
        <w:rPr>
          <w:color w:val="auto"/>
          <w:sz w:val="28"/>
          <w:szCs w:val="28"/>
        </w:rPr>
        <w:t>2</w:t>
      </w:r>
      <w:r w:rsidR="00065D52" w:rsidRPr="00114066">
        <w:rPr>
          <w:color w:val="auto"/>
          <w:sz w:val="28"/>
          <w:szCs w:val="28"/>
        </w:rPr>
        <w:t xml:space="preserve"> года. В Ульяновской области темп роста индекса выше, </w:t>
      </w:r>
      <w:r w:rsidR="007D2478" w:rsidRPr="00114066">
        <w:rPr>
          <w:color w:val="auto"/>
          <w:sz w:val="28"/>
          <w:szCs w:val="28"/>
        </w:rPr>
        <w:br/>
      </w:r>
      <w:r w:rsidR="00065D52" w:rsidRPr="00114066">
        <w:rPr>
          <w:color w:val="auto"/>
          <w:sz w:val="28"/>
          <w:szCs w:val="28"/>
        </w:rPr>
        <w:t xml:space="preserve">чем в </w:t>
      </w:r>
      <w:bookmarkStart w:id="3" w:name="_Hlk168408791"/>
      <w:r w:rsidR="00065D52" w:rsidRPr="00114066">
        <w:rPr>
          <w:color w:val="auto"/>
          <w:sz w:val="28"/>
          <w:szCs w:val="28"/>
        </w:rPr>
        <w:t>среднем по Росс</w:t>
      </w:r>
      <w:r w:rsidR="00114066" w:rsidRPr="00114066">
        <w:rPr>
          <w:color w:val="auto"/>
          <w:sz w:val="28"/>
          <w:szCs w:val="28"/>
        </w:rPr>
        <w:t>ийской Федерации</w:t>
      </w:r>
      <w:r w:rsidR="00065D52" w:rsidRPr="00114066">
        <w:rPr>
          <w:color w:val="auto"/>
          <w:sz w:val="28"/>
          <w:szCs w:val="28"/>
        </w:rPr>
        <w:t xml:space="preserve">, где он составил 110,2 %, и выше, чем </w:t>
      </w:r>
      <w:r w:rsidR="007E7E3E" w:rsidRPr="00114066">
        <w:rPr>
          <w:color w:val="auto"/>
          <w:sz w:val="28"/>
          <w:szCs w:val="28"/>
        </w:rPr>
        <w:br/>
      </w:r>
      <w:r w:rsidR="00065D52" w:rsidRPr="00114066">
        <w:rPr>
          <w:color w:val="auto"/>
          <w:sz w:val="28"/>
          <w:szCs w:val="28"/>
        </w:rPr>
        <w:t xml:space="preserve">по Приволжскому федеральному округу </w:t>
      </w:r>
      <w:r w:rsidR="00192770" w:rsidRPr="00114066">
        <w:rPr>
          <w:color w:val="auto"/>
          <w:sz w:val="28"/>
          <w:szCs w:val="28"/>
        </w:rPr>
        <w:t>–</w:t>
      </w:r>
      <w:r w:rsidR="00065D52" w:rsidRPr="00114066">
        <w:rPr>
          <w:color w:val="auto"/>
          <w:sz w:val="28"/>
          <w:szCs w:val="28"/>
        </w:rPr>
        <w:t xml:space="preserve"> 120,1 %.</w:t>
      </w:r>
      <w:bookmarkEnd w:id="3"/>
    </w:p>
    <w:p w:rsidR="00065D52" w:rsidRPr="004C42E8" w:rsidRDefault="00065D52" w:rsidP="00065D52">
      <w:pPr>
        <w:spacing w:after="0"/>
        <w:ind w:firstLine="709"/>
        <w:jc w:val="both"/>
        <w:rPr>
          <w:rFonts w:ascii="PT Astra Serif" w:hAnsi="PT Astra Serif"/>
          <w:b/>
          <w:bCs/>
          <w:color w:val="0F243E" w:themeColor="text2" w:themeShade="80"/>
          <w:sz w:val="24"/>
          <w:szCs w:val="24"/>
          <w:highlight w:val="yellow"/>
        </w:rPr>
      </w:pPr>
    </w:p>
    <w:p w:rsidR="00065D52" w:rsidRPr="008C5EA9" w:rsidRDefault="00065D52" w:rsidP="00065D52">
      <w:pPr>
        <w:pStyle w:val="ConsPlusNormal"/>
        <w:ind w:firstLine="708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8C5EA9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1. Число субъектов малого и среднего предпринимательства </w:t>
      </w:r>
      <w:r w:rsidRPr="008C5EA9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>в расчёте на 10 тыс. человек населения</w:t>
      </w:r>
    </w:p>
    <w:p w:rsidR="00065D52" w:rsidRPr="008C5EA9" w:rsidRDefault="00065D52" w:rsidP="00065D52">
      <w:pPr>
        <w:pStyle w:val="ConsPlusNormal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D0EE1" w:rsidRPr="00307EA6" w:rsidRDefault="00BD0EE1" w:rsidP="00BD0EE1">
      <w:pPr>
        <w:pStyle w:val="Default"/>
        <w:ind w:firstLine="709"/>
        <w:jc w:val="both"/>
        <w:rPr>
          <w:sz w:val="28"/>
          <w:szCs w:val="28"/>
        </w:rPr>
      </w:pPr>
      <w:r w:rsidRPr="00307EA6">
        <w:rPr>
          <w:sz w:val="28"/>
          <w:szCs w:val="28"/>
        </w:rPr>
        <w:t xml:space="preserve">По итогам 2023 года </w:t>
      </w:r>
      <w:r w:rsidRPr="008C5EA9">
        <w:rPr>
          <w:sz w:val="28"/>
          <w:szCs w:val="28"/>
        </w:rPr>
        <w:t>на территории Ульяновской области</w:t>
      </w:r>
      <w:r w:rsidRPr="009E755B">
        <w:rPr>
          <w:sz w:val="28"/>
          <w:szCs w:val="28"/>
        </w:rPr>
        <w:t xml:space="preserve"> </w:t>
      </w:r>
      <w:r w:rsidRPr="00307EA6">
        <w:rPr>
          <w:sz w:val="28"/>
          <w:szCs w:val="28"/>
        </w:rPr>
        <w:t xml:space="preserve">сохранилась положительная динамика по количеству </w:t>
      </w:r>
      <w:r w:rsidRPr="009E755B">
        <w:rPr>
          <w:sz w:val="28"/>
          <w:szCs w:val="28"/>
        </w:rPr>
        <w:t>субъектов малого и среднего предпринимательства</w:t>
      </w:r>
      <w:r w:rsidRPr="00307EA6">
        <w:rPr>
          <w:sz w:val="28"/>
          <w:szCs w:val="28"/>
        </w:rPr>
        <w:t xml:space="preserve">, продолжает расти число граждан, применяющих специальный налоговый режим – налог на профессиональный доход («самозанятых»), увеличилась численность занятых в сфере </w:t>
      </w:r>
      <w:r w:rsidRPr="009E755B">
        <w:rPr>
          <w:sz w:val="28"/>
          <w:szCs w:val="28"/>
        </w:rPr>
        <w:t>малого и среднего предпринимательства</w:t>
      </w:r>
      <w:r w:rsidRPr="00307EA6">
        <w:rPr>
          <w:sz w:val="28"/>
          <w:szCs w:val="28"/>
        </w:rPr>
        <w:t xml:space="preserve">. </w:t>
      </w:r>
    </w:p>
    <w:p w:rsidR="00BD0EE1" w:rsidRDefault="00BD0EE1" w:rsidP="00BD0EE1">
      <w:pPr>
        <w:spacing w:after="0" w:line="240" w:lineRule="auto"/>
        <w:ind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307EA6">
        <w:rPr>
          <w:rFonts w:ascii="PT Astra Serif" w:hAnsi="PT Astra Serif"/>
          <w:sz w:val="28"/>
          <w:szCs w:val="28"/>
        </w:rPr>
        <w:t>Так, по итогам 2023 года на территории Ульяновской области осуществляют деятельность 43</w:t>
      </w:r>
      <w:r>
        <w:rPr>
          <w:rFonts w:ascii="PT Astra Serif" w:hAnsi="PT Astra Serif"/>
          <w:sz w:val="28"/>
          <w:szCs w:val="28"/>
        </w:rPr>
        <w:t> </w:t>
      </w:r>
      <w:r w:rsidRPr="00307EA6">
        <w:rPr>
          <w:rFonts w:ascii="PT Astra Serif" w:hAnsi="PT Astra Serif"/>
          <w:sz w:val="28"/>
          <w:szCs w:val="28"/>
        </w:rPr>
        <w:t xml:space="preserve">536 субъектов малого и среднего предпринимательства </w:t>
      </w:r>
      <w:r w:rsidRPr="009E755B">
        <w:rPr>
          <w:rFonts w:ascii="PT Astra Serif" w:hAnsi="PT Astra Serif"/>
          <w:sz w:val="28"/>
          <w:szCs w:val="28"/>
        </w:rPr>
        <w:t xml:space="preserve">(по данным единого реестра субъектов малого и среднего </w:t>
      </w:r>
      <w:r w:rsidRPr="009E755B">
        <w:rPr>
          <w:rFonts w:ascii="PT Astra Serif" w:hAnsi="PT Astra Serif"/>
          <w:sz w:val="28"/>
          <w:szCs w:val="28"/>
        </w:rPr>
        <w:lastRenderedPageBreak/>
        <w:t>предпринимательства Федеральной налоговой службы</w:t>
      </w:r>
      <w:r>
        <w:rPr>
          <w:rFonts w:ascii="PT Astra Serif" w:hAnsi="PT Astra Serif"/>
          <w:sz w:val="28"/>
          <w:szCs w:val="28"/>
        </w:rPr>
        <w:t>)</w:t>
      </w:r>
      <w:r w:rsidRPr="009E755B">
        <w:rPr>
          <w:rFonts w:ascii="PT Astra Serif" w:hAnsi="PT Astra Serif"/>
          <w:sz w:val="28"/>
          <w:szCs w:val="28"/>
        </w:rPr>
        <w:t xml:space="preserve">, что на </w:t>
      </w:r>
      <w:r w:rsidRPr="009E755B">
        <w:rPr>
          <w:rFonts w:ascii="PT Astra Serif" w:hAnsi="PT Astra Serif" w:cs="PT Astra Serif"/>
          <w:color w:val="000000"/>
          <w:sz w:val="28"/>
          <w:szCs w:val="28"/>
        </w:rPr>
        <w:t xml:space="preserve">2,7 % больше уровня 2022 года (42 412 </w:t>
      </w:r>
      <w:r w:rsidRPr="001F59D3">
        <w:rPr>
          <w:rFonts w:ascii="PT Astra Serif" w:hAnsi="PT Astra Serif" w:cs="PT Astra Serif"/>
          <w:color w:val="000000"/>
          <w:sz w:val="28"/>
          <w:szCs w:val="28"/>
        </w:rPr>
        <w:t xml:space="preserve">ед.) </w:t>
      </w:r>
      <w:r w:rsidRPr="00307EA6">
        <w:rPr>
          <w:rFonts w:ascii="PT Astra Serif" w:hAnsi="PT Astra Serif"/>
          <w:sz w:val="28"/>
          <w:szCs w:val="28"/>
        </w:rPr>
        <w:t>и 56</w:t>
      </w:r>
      <w:r>
        <w:rPr>
          <w:rFonts w:ascii="PT Astra Serif" w:hAnsi="PT Astra Serif"/>
          <w:sz w:val="28"/>
          <w:szCs w:val="28"/>
        </w:rPr>
        <w:t> </w:t>
      </w:r>
      <w:r w:rsidRPr="00307EA6">
        <w:rPr>
          <w:rFonts w:ascii="PT Astra Serif" w:hAnsi="PT Astra Serif"/>
          <w:sz w:val="28"/>
          <w:szCs w:val="28"/>
        </w:rPr>
        <w:t xml:space="preserve">728 самозанятых, в том числе </w:t>
      </w:r>
      <w:r>
        <w:rPr>
          <w:rFonts w:ascii="PT Astra Serif" w:hAnsi="PT Astra Serif"/>
          <w:sz w:val="28"/>
          <w:szCs w:val="28"/>
        </w:rPr>
        <w:br/>
      </w:r>
      <w:r w:rsidRPr="00307EA6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</w:t>
      </w:r>
      <w:r w:rsidRPr="00307EA6">
        <w:rPr>
          <w:rFonts w:ascii="PT Astra Serif" w:hAnsi="PT Astra Serif"/>
          <w:sz w:val="28"/>
          <w:szCs w:val="28"/>
        </w:rPr>
        <w:t>625 предпринимателей имеют статус «вновь созданные»</w:t>
      </w:r>
      <w:r w:rsidRPr="00307EA6">
        <w:rPr>
          <w:rFonts w:ascii="PT Astra Serif" w:hAnsi="PT Astra Serif"/>
          <w:i/>
          <w:iCs/>
          <w:sz w:val="28"/>
          <w:szCs w:val="28"/>
        </w:rPr>
        <w:t>.</w:t>
      </w:r>
    </w:p>
    <w:p w:rsidR="00065D52" w:rsidRPr="001F59D3" w:rsidRDefault="00065D52" w:rsidP="00BD0E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1F59D3" w:rsidRDefault="00065D52" w:rsidP="00065D52">
      <w:pPr>
        <w:pStyle w:val="Default"/>
        <w:jc w:val="both"/>
        <w:rPr>
          <w:sz w:val="28"/>
          <w:szCs w:val="28"/>
        </w:rPr>
      </w:pPr>
      <w:r w:rsidRPr="001F59D3">
        <w:rPr>
          <w:sz w:val="28"/>
          <w:szCs w:val="28"/>
        </w:rPr>
        <w:t>Таблица 2. Количество субъектов малого и среднего предпринимательства, ед.</w:t>
      </w:r>
    </w:p>
    <w:tbl>
      <w:tblPr>
        <w:tblW w:w="96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34"/>
        <w:gridCol w:w="1276"/>
        <w:gridCol w:w="283"/>
        <w:gridCol w:w="3827"/>
        <w:gridCol w:w="1134"/>
      </w:tblGrid>
      <w:tr w:rsidR="00065D52" w:rsidRPr="001F59D3" w:rsidTr="009C2903">
        <w:trPr>
          <w:trHeight w:val="4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F59D3" w:rsidRDefault="00065D52" w:rsidP="009340E7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 лидеры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F59D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1F59D3" w:rsidRPr="001F59D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1F59D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F59D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5D52" w:rsidRPr="001F59D3" w:rsidRDefault="00065D52" w:rsidP="00423570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Муниципальное образование с наименьшим количеством МСП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F59D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1F59D3" w:rsidRPr="001F59D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1F59D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65D52" w:rsidRPr="001F59D3" w:rsidTr="009C2903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F59D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F59D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1F59D3"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74</w:t>
            </w:r>
            <w:r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F59D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1F59D3" w:rsidRDefault="001F59D3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1F59D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F59D3"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065D52" w:rsidRPr="001F59D3" w:rsidTr="009C2903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F59D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F59D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F59D3"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F59D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1F59D3" w:rsidRDefault="001F59D3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Радищевский </w:t>
            </w:r>
            <w:r w:rsidR="00065D52"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1F59D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F59D3"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065D52" w:rsidRPr="001F59D3" w:rsidTr="009C2903">
        <w:trPr>
          <w:trHeight w:val="5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F59D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F59D3" w:rsidRDefault="001F59D3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F59D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1F59D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1F59D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F59D3"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065D52" w:rsidRPr="001F59D3" w:rsidTr="009C2903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F59D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F59D3" w:rsidRDefault="001F59D3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F59D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1F59D3" w:rsidRDefault="007D2478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</w:t>
            </w:r>
            <w:r w:rsidR="00065D52"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1F59D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F59D3"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065D52" w:rsidRPr="004C42E8" w:rsidTr="009C2903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F59D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F59D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1F59D3"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F59D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1F59D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1F59D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F59D3" w:rsidRPr="001F59D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</w:tbl>
    <w:p w:rsidR="00065D52" w:rsidRPr="004C42E8" w:rsidRDefault="00065D52" w:rsidP="00065D52">
      <w:pPr>
        <w:pStyle w:val="Default"/>
        <w:ind w:firstLine="709"/>
        <w:jc w:val="both"/>
        <w:rPr>
          <w:sz w:val="28"/>
          <w:szCs w:val="28"/>
          <w:highlight w:val="yellow"/>
        </w:rPr>
      </w:pPr>
    </w:p>
    <w:p w:rsidR="00065D52" w:rsidRPr="00EF5B82" w:rsidRDefault="00065D52" w:rsidP="00065D5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EF5B82">
        <w:rPr>
          <w:rFonts w:ascii="PT Astra Serif" w:hAnsi="PT Astra Serif"/>
          <w:sz w:val="28"/>
          <w:szCs w:val="28"/>
        </w:rPr>
        <w:t xml:space="preserve">На территории Ульяновской области сформирована </w:t>
      </w:r>
      <w:r w:rsidR="009603FF">
        <w:rPr>
          <w:rFonts w:ascii="PT Astra Serif" w:hAnsi="PT Astra Serif"/>
          <w:sz w:val="28"/>
          <w:szCs w:val="28"/>
        </w:rPr>
        <w:t xml:space="preserve">и осуществляет деятельность </w:t>
      </w:r>
      <w:r w:rsidRPr="00EF5B82">
        <w:rPr>
          <w:rFonts w:ascii="PT Astra Serif" w:hAnsi="PT Astra Serif"/>
          <w:sz w:val="28"/>
          <w:szCs w:val="28"/>
        </w:rPr>
        <w:t xml:space="preserve">инфраструктура поддержки малого и среднего предпринимательства, включающая в себя: фонд «Гарантийный фонд Ульяновской области», </w:t>
      </w:r>
      <w:proofErr w:type="spellStart"/>
      <w:r w:rsidR="00F17D7F" w:rsidRPr="00EF5B82">
        <w:rPr>
          <w:rFonts w:ascii="PT Astra Serif" w:eastAsia="Times New Roman" w:hAnsi="PT Astra Serif" w:cs="Arial"/>
          <w:sz w:val="28"/>
          <w:szCs w:val="28"/>
          <w:lang w:eastAsia="ru-RU"/>
        </w:rPr>
        <w:t>микрокредитная</w:t>
      </w:r>
      <w:proofErr w:type="spellEnd"/>
      <w:r w:rsidR="00F17D7F" w:rsidRPr="00EF5B82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компания фонд «</w:t>
      </w:r>
      <w:r w:rsidR="00F17D7F" w:rsidRPr="00EF5B82">
        <w:rPr>
          <w:rFonts w:ascii="PT Astra Serif" w:hAnsi="PT Astra Serif"/>
          <w:sz w:val="28"/>
          <w:szCs w:val="28"/>
        </w:rPr>
        <w:t>Фонд</w:t>
      </w:r>
      <w:r w:rsidR="00F00A38">
        <w:rPr>
          <w:rFonts w:ascii="PT Astra Serif" w:hAnsi="PT Astra Serif"/>
          <w:sz w:val="28"/>
          <w:szCs w:val="28"/>
        </w:rPr>
        <w:t xml:space="preserve"> </w:t>
      </w:r>
      <w:r w:rsidR="00F17D7F" w:rsidRPr="00EF5B82">
        <w:rPr>
          <w:rFonts w:ascii="PT Astra Serif" w:hAnsi="PT Astra Serif"/>
          <w:sz w:val="28"/>
          <w:szCs w:val="28"/>
        </w:rPr>
        <w:t>финансирования промышленности и предпринимательства»,</w:t>
      </w:r>
      <w:r w:rsidR="00F00A38">
        <w:rPr>
          <w:rFonts w:ascii="PT Astra Serif" w:hAnsi="PT Astra Serif"/>
          <w:sz w:val="28"/>
          <w:szCs w:val="28"/>
        </w:rPr>
        <w:t xml:space="preserve"> </w:t>
      </w:r>
      <w:r w:rsidRPr="00EF5B82">
        <w:rPr>
          <w:rFonts w:ascii="PT Astra Serif" w:hAnsi="PT Astra Serif"/>
          <w:sz w:val="28"/>
          <w:szCs w:val="28"/>
        </w:rPr>
        <w:t xml:space="preserve">АО «Лизинговая компания «МСП Ульяновск», региональный центр поддержки и сопровождения предпринимательства (региональный центр «Мой бизнес»), включающий в себя центр поддержки экспорта, центр инноваций социальной сферы, центр развития торговли, многофункциональные центры бизнеса в г. Ульяновске </w:t>
      </w:r>
      <w:r w:rsidR="00F00A38">
        <w:rPr>
          <w:rFonts w:ascii="PT Astra Serif" w:hAnsi="PT Astra Serif"/>
          <w:sz w:val="28"/>
          <w:szCs w:val="28"/>
        </w:rPr>
        <w:br/>
      </w:r>
      <w:r w:rsidRPr="00EF5B82">
        <w:rPr>
          <w:rFonts w:ascii="PT Astra Serif" w:hAnsi="PT Astra Serif"/>
          <w:sz w:val="28"/>
          <w:szCs w:val="28"/>
        </w:rPr>
        <w:t xml:space="preserve">и г. Димитровграде, 18 центров развития предпринимательства </w:t>
      </w:r>
      <w:r w:rsidRPr="00EF5B82">
        <w:rPr>
          <w:rFonts w:ascii="PT Astra Serif" w:hAnsi="PT Astra Serif"/>
          <w:sz w:val="28"/>
          <w:szCs w:val="28"/>
        </w:rPr>
        <w:br/>
        <w:t xml:space="preserve">в муниципальных образованиях региона. </w:t>
      </w:r>
    </w:p>
    <w:p w:rsidR="00065D52" w:rsidRPr="001D3853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1D3853">
        <w:rPr>
          <w:sz w:val="28"/>
          <w:szCs w:val="28"/>
        </w:rPr>
        <w:t xml:space="preserve">В Ульяновской области реализуются региональные составляющие национального проекта «Малое и среднее предпринимательство и поддержка индивидуальной предпринимательской инициативы». Из трёх федеральных проектов, входящих в национальный проект «Малое и среднее предпринимательство и поддержка индивидуальной предпринимательской инициативы», в регионе реализуются все три: «Создание благоприятных условий для осуществления деятельности самозанятыми гражданами», «Создание условий для легкого старта и комфортного ведения бизнеса», «Акселерация субъектов малого и среднего предпринимательства». </w:t>
      </w:r>
    </w:p>
    <w:p w:rsidR="009603FF" w:rsidRPr="00F37A65" w:rsidRDefault="009603FF" w:rsidP="0096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F37A65">
        <w:rPr>
          <w:rFonts w:ascii="PT Astra Serif" w:hAnsi="PT Astra Serif" w:cs="PT Astra Serif"/>
          <w:color w:val="000000"/>
          <w:sz w:val="28"/>
          <w:szCs w:val="28"/>
        </w:rPr>
        <w:t xml:space="preserve">В целом по Ульяновской области число субъектов малого и среднего предпринимательства в расчёте на 10 тыс. человек населения по итогам </w:t>
      </w:r>
      <w:r w:rsidRPr="00F37A65">
        <w:rPr>
          <w:rFonts w:ascii="PT Astra Serif" w:hAnsi="PT Astra Serif" w:cs="PT Astra Serif"/>
          <w:color w:val="000000"/>
          <w:sz w:val="28"/>
          <w:szCs w:val="28"/>
        </w:rPr>
        <w:br/>
        <w:t xml:space="preserve">2023 года составило </w:t>
      </w:r>
      <w:r w:rsidRPr="00F37A65">
        <w:rPr>
          <w:rFonts w:ascii="PT Astra Serif" w:hAnsi="PT Astra Serif" w:cs="PT Astra Serif"/>
          <w:bCs/>
          <w:color w:val="000000"/>
          <w:sz w:val="28"/>
          <w:szCs w:val="28"/>
        </w:rPr>
        <w:t>371,22 ед.</w:t>
      </w:r>
      <w:r w:rsidRPr="00F37A65">
        <w:rPr>
          <w:rFonts w:ascii="PT Astra Serif" w:hAnsi="PT Astra Serif" w:cs="PT Astra Serif"/>
          <w:color w:val="000000"/>
          <w:sz w:val="28"/>
          <w:szCs w:val="28"/>
        </w:rPr>
        <w:t xml:space="preserve">, что на 3,4 % больше уровня 2022 года </w:t>
      </w:r>
      <w:r w:rsidRPr="00F37A65">
        <w:rPr>
          <w:rFonts w:ascii="PT Astra Serif" w:hAnsi="PT Astra Serif" w:cs="PT Astra Serif"/>
          <w:color w:val="000000"/>
          <w:sz w:val="28"/>
          <w:szCs w:val="28"/>
        </w:rPr>
        <w:br/>
        <w:t>(</w:t>
      </w:r>
      <w:r w:rsidRPr="00F37A65">
        <w:rPr>
          <w:rFonts w:ascii="PT Astra Serif" w:hAnsi="PT Astra Serif" w:cs="PT Astra Serif"/>
          <w:bCs/>
          <w:color w:val="000000"/>
          <w:sz w:val="28"/>
          <w:szCs w:val="28"/>
        </w:rPr>
        <w:t>359,12 ед.</w:t>
      </w:r>
      <w:r w:rsidRPr="00F37A65">
        <w:rPr>
          <w:rFonts w:ascii="PT Astra Serif" w:hAnsi="PT Astra Serif" w:cs="PT Astra Serif"/>
          <w:color w:val="000000"/>
          <w:sz w:val="28"/>
          <w:szCs w:val="28"/>
        </w:rPr>
        <w:t xml:space="preserve">). </w:t>
      </w:r>
    </w:p>
    <w:p w:rsidR="009603FF" w:rsidRPr="004A706F" w:rsidRDefault="009603FF" w:rsidP="0096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4A706F">
        <w:rPr>
          <w:rFonts w:ascii="PT Astra Serif" w:hAnsi="PT Astra Serif" w:cs="PT Astra Serif"/>
          <w:color w:val="000000"/>
          <w:sz w:val="28"/>
          <w:szCs w:val="28"/>
        </w:rPr>
        <w:t xml:space="preserve">В разрезе муниципальных образований показатель </w:t>
      </w:r>
      <w:r>
        <w:rPr>
          <w:rFonts w:ascii="PT Astra Serif" w:hAnsi="PT Astra Serif" w:cs="PT Astra Serif"/>
          <w:color w:val="000000"/>
          <w:sz w:val="28"/>
          <w:szCs w:val="28"/>
        </w:rPr>
        <w:t>«</w:t>
      </w:r>
      <w:r w:rsidRPr="001219DC">
        <w:rPr>
          <w:rFonts w:ascii="PT Astra Serif" w:hAnsi="PT Astra Serif"/>
          <w:sz w:val="28"/>
          <w:szCs w:val="28"/>
        </w:rPr>
        <w:t>Число субъектов малого и среднего предпринимательства в расчёте на 10 тыс. человек населения</w:t>
      </w:r>
      <w:r>
        <w:rPr>
          <w:rFonts w:ascii="PT Astra Serif" w:hAnsi="PT Astra Serif"/>
          <w:sz w:val="28"/>
          <w:szCs w:val="28"/>
        </w:rPr>
        <w:t>»</w:t>
      </w:r>
      <w:r w:rsidRPr="004A706F">
        <w:rPr>
          <w:rFonts w:ascii="PT Astra Serif" w:hAnsi="PT Astra Serif" w:cs="PT Astra Serif"/>
          <w:color w:val="000000"/>
          <w:sz w:val="28"/>
          <w:szCs w:val="28"/>
        </w:rPr>
        <w:t xml:space="preserve"> варьируется от 167,7 ед. в Базарносызганском районе до 454,27 ед. </w:t>
      </w:r>
      <w:r>
        <w:rPr>
          <w:rFonts w:ascii="PT Astra Serif" w:hAnsi="PT Astra Serif" w:cs="PT Astra Serif"/>
          <w:color w:val="000000"/>
          <w:sz w:val="28"/>
          <w:szCs w:val="28"/>
        </w:rPr>
        <w:br/>
      </w:r>
      <w:r w:rsidRPr="004A706F">
        <w:rPr>
          <w:rFonts w:ascii="PT Astra Serif" w:hAnsi="PT Astra Serif" w:cs="PT Astra Serif"/>
          <w:color w:val="000000"/>
          <w:sz w:val="28"/>
          <w:szCs w:val="28"/>
        </w:rPr>
        <w:t>в г.</w:t>
      </w:r>
      <w:r>
        <w:rPr>
          <w:rFonts w:ascii="PT Astra Serif" w:hAnsi="PT Astra Serif" w:cs="PT Astra Serif"/>
          <w:color w:val="000000"/>
          <w:sz w:val="28"/>
          <w:szCs w:val="28"/>
        </w:rPr>
        <w:t> </w:t>
      </w:r>
      <w:r w:rsidRPr="004A706F">
        <w:rPr>
          <w:rFonts w:ascii="PT Astra Serif" w:hAnsi="PT Astra Serif" w:cs="PT Astra Serif"/>
          <w:color w:val="000000"/>
          <w:sz w:val="28"/>
          <w:szCs w:val="28"/>
        </w:rPr>
        <w:t xml:space="preserve">Ульяновске. </w:t>
      </w:r>
    </w:p>
    <w:p w:rsidR="009603FF" w:rsidRDefault="009603FF" w:rsidP="009603F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4A706F">
        <w:rPr>
          <w:rFonts w:ascii="PT Astra Serif" w:hAnsi="PT Astra Serif" w:cs="PT Astra Serif"/>
          <w:color w:val="000000"/>
          <w:sz w:val="28"/>
          <w:szCs w:val="28"/>
        </w:rPr>
        <w:t>В 2</w:t>
      </w:r>
      <w:r w:rsidR="00192422">
        <w:rPr>
          <w:rFonts w:ascii="PT Astra Serif" w:hAnsi="PT Astra Serif" w:cs="PT Astra Serif"/>
          <w:color w:val="000000"/>
          <w:sz w:val="28"/>
          <w:szCs w:val="28"/>
        </w:rPr>
        <w:t>2</w:t>
      </w:r>
      <w:r w:rsidRPr="004A706F">
        <w:rPr>
          <w:rFonts w:ascii="PT Astra Serif" w:hAnsi="PT Astra Serif" w:cs="PT Astra Serif"/>
          <w:color w:val="000000"/>
          <w:sz w:val="28"/>
          <w:szCs w:val="28"/>
        </w:rPr>
        <w:t xml:space="preserve"> муниципальных образованиях Ульяновской области в 2023 году наблюдается положительная динамика данного показателя. </w:t>
      </w:r>
      <w:r w:rsidRPr="004A706F">
        <w:rPr>
          <w:rFonts w:ascii="PT Astra Serif" w:hAnsi="PT Astra Serif"/>
          <w:sz w:val="28"/>
          <w:szCs w:val="28"/>
        </w:rPr>
        <w:t xml:space="preserve">Лидерами </w:t>
      </w:r>
      <w:r w:rsidRPr="004A706F">
        <w:rPr>
          <w:rFonts w:ascii="PT Astra Serif" w:hAnsi="PT Astra Serif"/>
          <w:sz w:val="28"/>
          <w:szCs w:val="28"/>
        </w:rPr>
        <w:br/>
        <w:t>по показателю стали: города Ульяновск (</w:t>
      </w:r>
      <w:r w:rsidRPr="004A706F">
        <w:rPr>
          <w:rFonts w:ascii="PT Astra Serif" w:hAnsi="PT Astra Serif" w:cs="PT Astra Serif"/>
          <w:color w:val="000000"/>
          <w:sz w:val="28"/>
          <w:szCs w:val="28"/>
        </w:rPr>
        <w:t xml:space="preserve">454,27 </w:t>
      </w:r>
      <w:r w:rsidRPr="004A706F">
        <w:rPr>
          <w:rFonts w:ascii="PT Astra Serif" w:hAnsi="PT Astra Serif"/>
          <w:sz w:val="28"/>
          <w:szCs w:val="28"/>
        </w:rPr>
        <w:t xml:space="preserve">ед.) и Димитровград </w:t>
      </w:r>
      <w:r w:rsidRPr="004A706F">
        <w:rPr>
          <w:rFonts w:ascii="PT Astra Serif" w:hAnsi="PT Astra Serif"/>
          <w:sz w:val="28"/>
          <w:szCs w:val="28"/>
        </w:rPr>
        <w:br/>
      </w:r>
      <w:r w:rsidRPr="004A706F">
        <w:rPr>
          <w:rFonts w:ascii="PT Astra Serif" w:hAnsi="PT Astra Serif"/>
          <w:sz w:val="28"/>
          <w:szCs w:val="28"/>
        </w:rPr>
        <w:lastRenderedPageBreak/>
        <w:t xml:space="preserve">(394,56 ед.), </w:t>
      </w:r>
      <w:r w:rsidRPr="004A706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Новоспасский (309,72 ед.), Старомайнский (294,72 ед.) </w:t>
      </w:r>
      <w:r w:rsidRPr="004A706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и Чердаклинский (279,11 ед.)</w:t>
      </w:r>
      <w:r w:rsidR="0076476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районы</w:t>
      </w:r>
      <w:r w:rsidRPr="004A706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065D52" w:rsidRPr="00431CF7" w:rsidRDefault="00065D52" w:rsidP="00065D5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65D52" w:rsidRPr="001219DC" w:rsidRDefault="00065D52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31CF7">
        <w:rPr>
          <w:rFonts w:ascii="PT Astra Serif" w:hAnsi="PT Astra Serif"/>
          <w:sz w:val="28"/>
          <w:szCs w:val="28"/>
        </w:rPr>
        <w:t>Таблица 3. Число субъектов малого и среднего предпринимательства в расчёте на 10 тыс. человек населения, ед</w:t>
      </w:r>
      <w:r w:rsidR="003012DE" w:rsidRPr="00431CF7">
        <w:rPr>
          <w:rFonts w:ascii="PT Astra Serif" w:hAnsi="PT Astra Serif"/>
          <w:sz w:val="28"/>
          <w:szCs w:val="28"/>
        </w:rPr>
        <w:t>.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753"/>
        <w:gridCol w:w="3544"/>
        <w:gridCol w:w="1701"/>
        <w:gridCol w:w="1559"/>
        <w:gridCol w:w="2097"/>
      </w:tblGrid>
      <w:tr w:rsidR="00065D52" w:rsidRPr="001219DC" w:rsidTr="009C2903">
        <w:trPr>
          <w:trHeight w:val="4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219DC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219DC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219D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1219D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1219D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219D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1219D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1219D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219DC" w:rsidRDefault="00065D52" w:rsidP="00CE5A2C">
            <w:pPr>
              <w:spacing w:after="0" w:line="240" w:lineRule="auto"/>
              <w:ind w:left="-79" w:right="-13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CE5A2C" w:rsidRPr="001219D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1219DC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DC" w:rsidRPr="001219DC" w:rsidRDefault="001219DC" w:rsidP="001219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DC" w:rsidRPr="001219DC" w:rsidRDefault="001219DC" w:rsidP="001219D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DC" w:rsidRPr="001219DC" w:rsidRDefault="001219DC" w:rsidP="001219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444,16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DC" w:rsidRPr="001219DC" w:rsidRDefault="001219DC" w:rsidP="001219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454,27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DC" w:rsidRPr="001219DC" w:rsidRDefault="001219DC" w:rsidP="001219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102,3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378,74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394,56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104,2</w:t>
            </w:r>
          </w:p>
        </w:tc>
      </w:tr>
      <w:tr w:rsidR="003F21D3" w:rsidRPr="001219DC" w:rsidTr="009C2903">
        <w:trPr>
          <w:trHeight w:val="5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240,26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250,13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104,1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152,35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110,1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225,17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102,2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236,13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245,41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106,2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103,1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257,19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255,31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264,32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105,1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232,25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221,37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226,89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102,5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205,43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226,88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110,4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297,51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309,72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104,1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208,94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107,2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224,97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102,2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236,13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250,42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106,1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184,62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184,39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278,04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294,72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202,95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107,9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194,75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111,7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265,95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107,3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241,67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100,9</w:t>
            </w:r>
          </w:p>
        </w:tc>
      </w:tr>
      <w:tr w:rsidR="003F21D3" w:rsidRPr="001219DC" w:rsidTr="009C2903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D3" w:rsidRPr="001219DC" w:rsidRDefault="003F21D3" w:rsidP="003F21D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1219DC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219D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254,13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279,11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3" w:rsidRPr="00042E27" w:rsidRDefault="003F21D3" w:rsidP="003F21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42E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109,8</w:t>
            </w:r>
          </w:p>
        </w:tc>
      </w:tr>
    </w:tbl>
    <w:p w:rsidR="00065D52" w:rsidRPr="001219DC" w:rsidRDefault="00065D52" w:rsidP="00065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9A5A93" w:rsidRPr="00361A49" w:rsidRDefault="009A5A93" w:rsidP="009A5A93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Наибольший темп роста </w:t>
      </w:r>
      <w:r w:rsidRPr="00405372">
        <w:rPr>
          <w:sz w:val="28"/>
          <w:szCs w:val="28"/>
        </w:rPr>
        <w:t>данного показателя</w:t>
      </w:r>
      <w:r>
        <w:rPr>
          <w:color w:val="auto"/>
          <w:sz w:val="28"/>
          <w:szCs w:val="28"/>
        </w:rPr>
        <w:t xml:space="preserve"> зафиксирован в </w:t>
      </w:r>
      <w:r>
        <w:rPr>
          <w:sz w:val="28"/>
          <w:szCs w:val="28"/>
        </w:rPr>
        <w:t xml:space="preserve">Мелекесском районе (112 %), Тереньгульском районе (111,7 %), Новомалыклинском районе (110,4 %) и Базарносызганском районе (110,1 %). </w:t>
      </w:r>
      <w:r w:rsidRPr="00405372">
        <w:rPr>
          <w:sz w:val="28"/>
          <w:szCs w:val="28"/>
        </w:rPr>
        <w:t xml:space="preserve">Снижение значения </w:t>
      </w:r>
      <w:r>
        <w:rPr>
          <w:sz w:val="28"/>
          <w:szCs w:val="28"/>
        </w:rPr>
        <w:t xml:space="preserve">показателя </w:t>
      </w:r>
      <w:r w:rsidRPr="00361A49">
        <w:rPr>
          <w:sz w:val="28"/>
          <w:szCs w:val="28"/>
        </w:rPr>
        <w:t xml:space="preserve">произошло в 2 муниципальных образованиях: Кузоватовский район </w:t>
      </w:r>
      <w:r w:rsidR="00C76C8D">
        <w:rPr>
          <w:sz w:val="28"/>
          <w:szCs w:val="28"/>
        </w:rPr>
        <w:br/>
      </w:r>
      <w:r w:rsidRPr="00361A49">
        <w:rPr>
          <w:sz w:val="28"/>
          <w:szCs w:val="28"/>
        </w:rPr>
        <w:t>и Старокулаткинский район.</w:t>
      </w:r>
    </w:p>
    <w:p w:rsidR="00065D52" w:rsidRPr="00361A49" w:rsidRDefault="00065D52" w:rsidP="00065D52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361A49" w:rsidRDefault="00065D52" w:rsidP="00065D52">
      <w:pPr>
        <w:spacing w:after="0" w:line="240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361A49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2. Доля среднесписочной численности работников </w:t>
      </w:r>
      <w:r w:rsidRPr="00361A49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 xml:space="preserve">(без внешних совместителей) малых и средних предприятий </w:t>
      </w:r>
      <w:r w:rsidRPr="00361A49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>в среднесписочной численности работников (без внешних совместителей) всех предприятий и организаций</w:t>
      </w:r>
    </w:p>
    <w:p w:rsidR="00065D52" w:rsidRPr="004C42E8" w:rsidRDefault="00065D52" w:rsidP="00065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E8368D" w:rsidRPr="007D1801" w:rsidRDefault="00065D52" w:rsidP="00E8368D">
      <w:pPr>
        <w:pStyle w:val="af3"/>
        <w:ind w:firstLine="709"/>
        <w:jc w:val="both"/>
        <w:rPr>
          <w:sz w:val="28"/>
          <w:szCs w:val="28"/>
        </w:rPr>
      </w:pPr>
      <w:r w:rsidRPr="00511BF7">
        <w:rPr>
          <w:rFonts w:ascii="PT Astra Serif" w:hAnsi="PT Astra Serif"/>
          <w:sz w:val="28"/>
          <w:szCs w:val="28"/>
        </w:rPr>
        <w:t>В 202</w:t>
      </w:r>
      <w:r w:rsidR="00511BF7" w:rsidRPr="00511BF7">
        <w:rPr>
          <w:rFonts w:ascii="PT Astra Serif" w:hAnsi="PT Astra Serif"/>
          <w:sz w:val="28"/>
          <w:szCs w:val="28"/>
        </w:rPr>
        <w:t>3</w:t>
      </w:r>
      <w:r w:rsidRPr="00511BF7">
        <w:rPr>
          <w:rFonts w:ascii="PT Astra Serif" w:hAnsi="PT Astra Serif"/>
          <w:sz w:val="28"/>
          <w:szCs w:val="28"/>
        </w:rPr>
        <w:t xml:space="preserve"> году доля </w:t>
      </w:r>
      <w:r w:rsidRPr="00511BF7">
        <w:rPr>
          <w:rFonts w:ascii="PT Astra Serif" w:hAnsi="PT Astra Serif"/>
          <w:bCs/>
          <w:iCs/>
          <w:sz w:val="28"/>
          <w:szCs w:val="28"/>
        </w:rPr>
        <w:t xml:space="preserve">среднесписочной численности работников </w:t>
      </w:r>
      <w:r w:rsidR="00235CCB">
        <w:rPr>
          <w:rFonts w:ascii="PT Astra Serif" w:hAnsi="PT Astra Serif"/>
          <w:bCs/>
          <w:iCs/>
          <w:sz w:val="28"/>
          <w:szCs w:val="28"/>
        </w:rPr>
        <w:t xml:space="preserve">(без внешних совместителей) </w:t>
      </w:r>
      <w:r w:rsidRPr="00511BF7">
        <w:rPr>
          <w:rFonts w:ascii="PT Astra Serif" w:hAnsi="PT Astra Serif"/>
          <w:bCs/>
          <w:iCs/>
          <w:sz w:val="28"/>
          <w:szCs w:val="28"/>
        </w:rPr>
        <w:t>малых</w:t>
      </w:r>
      <w:r w:rsidR="00235CCB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511BF7">
        <w:rPr>
          <w:rFonts w:ascii="PT Astra Serif" w:hAnsi="PT Astra Serif"/>
          <w:bCs/>
          <w:iCs/>
          <w:sz w:val="28"/>
          <w:szCs w:val="28"/>
        </w:rPr>
        <w:t xml:space="preserve">и средних предприятий в среднесписочной численности работников </w:t>
      </w:r>
      <w:r w:rsidR="00235CCB">
        <w:rPr>
          <w:rFonts w:ascii="PT Astra Serif" w:hAnsi="PT Astra Serif"/>
          <w:bCs/>
          <w:iCs/>
          <w:sz w:val="28"/>
          <w:szCs w:val="28"/>
        </w:rPr>
        <w:t xml:space="preserve">(без внешних совместителей) </w:t>
      </w:r>
      <w:r w:rsidRPr="00511BF7">
        <w:rPr>
          <w:rFonts w:ascii="PT Astra Serif" w:hAnsi="PT Astra Serif"/>
          <w:bCs/>
          <w:iCs/>
          <w:sz w:val="28"/>
          <w:szCs w:val="28"/>
        </w:rPr>
        <w:t>всех предприятий и организаций</w:t>
      </w:r>
      <w:r w:rsidRPr="00511BF7">
        <w:rPr>
          <w:rFonts w:ascii="PT Astra Serif" w:hAnsi="PT Astra Serif"/>
          <w:sz w:val="28"/>
          <w:szCs w:val="28"/>
        </w:rPr>
        <w:t xml:space="preserve"> </w:t>
      </w:r>
      <w:r w:rsidR="00235CCB">
        <w:rPr>
          <w:rFonts w:ascii="PT Astra Serif" w:hAnsi="PT Astra Serif"/>
          <w:sz w:val="28"/>
          <w:szCs w:val="28"/>
        </w:rPr>
        <w:br/>
      </w:r>
      <w:r w:rsidRPr="00511BF7">
        <w:rPr>
          <w:rFonts w:ascii="PT Astra Serif" w:hAnsi="PT Astra Serif"/>
          <w:sz w:val="28"/>
          <w:szCs w:val="28"/>
        </w:rPr>
        <w:t xml:space="preserve">в </w:t>
      </w:r>
      <w:r w:rsidR="00235CCB">
        <w:rPr>
          <w:rFonts w:ascii="PT Astra Serif" w:hAnsi="PT Astra Serif"/>
          <w:sz w:val="28"/>
          <w:szCs w:val="28"/>
        </w:rPr>
        <w:t>разрезе</w:t>
      </w:r>
      <w:r w:rsidRPr="00511BF7">
        <w:rPr>
          <w:rFonts w:ascii="PT Astra Serif" w:hAnsi="PT Astra Serif"/>
          <w:sz w:val="28"/>
          <w:szCs w:val="28"/>
        </w:rPr>
        <w:t xml:space="preserve"> муниципальны</w:t>
      </w:r>
      <w:r w:rsidR="00235CCB">
        <w:rPr>
          <w:rFonts w:ascii="PT Astra Serif" w:hAnsi="PT Astra Serif"/>
          <w:sz w:val="28"/>
          <w:szCs w:val="28"/>
        </w:rPr>
        <w:t>х</w:t>
      </w:r>
      <w:r w:rsidRPr="00511BF7">
        <w:rPr>
          <w:rFonts w:ascii="PT Astra Serif" w:hAnsi="PT Astra Serif"/>
          <w:sz w:val="28"/>
          <w:szCs w:val="28"/>
        </w:rPr>
        <w:t xml:space="preserve"> образовани</w:t>
      </w:r>
      <w:r w:rsidR="00235CCB">
        <w:rPr>
          <w:rFonts w:ascii="PT Astra Serif" w:hAnsi="PT Astra Serif"/>
          <w:sz w:val="28"/>
          <w:szCs w:val="28"/>
        </w:rPr>
        <w:t>й</w:t>
      </w:r>
      <w:r w:rsidRPr="00511BF7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E8368D" w:rsidRPr="007D1801">
        <w:rPr>
          <w:sz w:val="28"/>
          <w:szCs w:val="28"/>
        </w:rPr>
        <w:t xml:space="preserve">варьируется </w:t>
      </w:r>
      <w:r w:rsidR="00235CCB">
        <w:rPr>
          <w:sz w:val="28"/>
          <w:szCs w:val="28"/>
        </w:rPr>
        <w:br/>
      </w:r>
      <w:r w:rsidR="00E8368D" w:rsidRPr="007D1801">
        <w:rPr>
          <w:sz w:val="28"/>
          <w:szCs w:val="28"/>
        </w:rPr>
        <w:t xml:space="preserve">от </w:t>
      </w:r>
      <w:r w:rsidR="00BD565A">
        <w:rPr>
          <w:sz w:val="28"/>
          <w:szCs w:val="28"/>
        </w:rPr>
        <w:t>84 % (</w:t>
      </w:r>
      <w:r w:rsidR="00BD565A" w:rsidRPr="00785667">
        <w:rPr>
          <w:rFonts w:ascii="PT Astra Serif" w:hAnsi="PT Astra Serif" w:cs="PT Astra Serif"/>
          <w:color w:val="000000"/>
          <w:sz w:val="28"/>
          <w:szCs w:val="28"/>
        </w:rPr>
        <w:t>Новомалыклинский район</w:t>
      </w:r>
      <w:r w:rsidR="00BD565A">
        <w:rPr>
          <w:rFonts w:ascii="PT Astra Serif" w:hAnsi="PT Astra Serif" w:cs="PT Astra Serif"/>
          <w:color w:val="000000"/>
          <w:sz w:val="28"/>
          <w:szCs w:val="28"/>
        </w:rPr>
        <w:t>)</w:t>
      </w:r>
      <w:r w:rsidR="00235CCB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E8368D" w:rsidRPr="007D1801">
        <w:rPr>
          <w:sz w:val="28"/>
          <w:szCs w:val="28"/>
        </w:rPr>
        <w:t xml:space="preserve">до </w:t>
      </w:r>
      <w:r w:rsidR="00BD565A">
        <w:rPr>
          <w:sz w:val="28"/>
          <w:szCs w:val="28"/>
        </w:rPr>
        <w:t>29,1</w:t>
      </w:r>
      <w:r w:rsidR="00E8368D" w:rsidRPr="007D1801">
        <w:rPr>
          <w:sz w:val="28"/>
          <w:szCs w:val="28"/>
        </w:rPr>
        <w:t xml:space="preserve"> % (</w:t>
      </w:r>
      <w:r w:rsidR="00BD565A">
        <w:rPr>
          <w:sz w:val="28"/>
          <w:szCs w:val="28"/>
        </w:rPr>
        <w:t>Павловский</w:t>
      </w:r>
      <w:r w:rsidR="00E8368D" w:rsidRPr="007D1801">
        <w:rPr>
          <w:sz w:val="28"/>
          <w:szCs w:val="28"/>
        </w:rPr>
        <w:t xml:space="preserve"> район).</w:t>
      </w:r>
    </w:p>
    <w:p w:rsidR="00065D52" w:rsidRPr="002A5D6B" w:rsidRDefault="00065D52" w:rsidP="00065D52">
      <w:pPr>
        <w:keepNext/>
        <w:spacing w:after="0" w:line="240" w:lineRule="auto"/>
      </w:pPr>
      <w:r w:rsidRPr="002A5D6B">
        <w:rPr>
          <w:rFonts w:ascii="PT Astra Serif" w:hAnsi="PT Astra Serif"/>
          <w:noProof/>
          <w:color w:val="006666"/>
          <w:sz w:val="28"/>
          <w:szCs w:val="28"/>
          <w:lang w:eastAsia="ru-RU"/>
        </w:rPr>
        <w:lastRenderedPageBreak/>
        <w:drawing>
          <wp:inline distT="0" distB="0" distL="0" distR="0" wp14:anchorId="758C961F" wp14:editId="2D680AE4">
            <wp:extent cx="6181725" cy="3609340"/>
            <wp:effectExtent l="0" t="0" r="9525" b="10160"/>
            <wp:docPr id="8" name="Диаграмма 8" title="с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511BF7" w:rsidRDefault="00511BF7" w:rsidP="0091735E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85667">
        <w:rPr>
          <w:rFonts w:ascii="PT Astra Serif" w:eastAsia="Tahoma" w:hAnsi="PT Astra Serif" w:cs="Noto Sans Devanagari"/>
          <w:kern w:val="2"/>
          <w:sz w:val="28"/>
          <w:szCs w:val="28"/>
          <w:lang w:eastAsia="zh-CN" w:bidi="hi-IN"/>
        </w:rPr>
        <w:t>Наибольшее значение данного показателя достигнуто в муниципальных образованиях:</w:t>
      </w:r>
      <w:r w:rsidRPr="00785667">
        <w:rPr>
          <w:rFonts w:ascii="PT Astra Serif" w:hAnsi="PT Astra Serif"/>
          <w:sz w:val="28"/>
          <w:szCs w:val="28"/>
        </w:rPr>
        <w:t xml:space="preserve"> </w:t>
      </w:r>
      <w:r w:rsidRPr="00785667">
        <w:rPr>
          <w:rFonts w:ascii="PT Astra Serif" w:hAnsi="PT Astra Serif" w:cs="PT Astra Serif"/>
          <w:color w:val="000000"/>
          <w:sz w:val="28"/>
          <w:szCs w:val="28"/>
        </w:rPr>
        <w:t>Новомалыклинский район (</w:t>
      </w:r>
      <w:r w:rsidR="0032104D" w:rsidRPr="00785667">
        <w:rPr>
          <w:rFonts w:ascii="PT Astra Serif" w:hAnsi="PT Astra Serif" w:cs="PT Astra Serif"/>
          <w:color w:val="000000"/>
          <w:sz w:val="28"/>
          <w:szCs w:val="28"/>
        </w:rPr>
        <w:t>84</w:t>
      </w:r>
      <w:r w:rsidRPr="00785667">
        <w:rPr>
          <w:rFonts w:ascii="PT Astra Serif" w:hAnsi="PT Astra Serif" w:cs="PT Astra Serif"/>
          <w:color w:val="000000"/>
          <w:sz w:val="28"/>
          <w:szCs w:val="28"/>
        </w:rPr>
        <w:t xml:space="preserve"> %), </w:t>
      </w:r>
      <w:r w:rsidR="00785667" w:rsidRPr="00785667">
        <w:rPr>
          <w:rFonts w:ascii="PT Astra Serif" w:hAnsi="PT Astra Serif" w:cs="PT Astra Serif"/>
          <w:color w:val="000000"/>
          <w:sz w:val="28"/>
          <w:szCs w:val="28"/>
        </w:rPr>
        <w:t xml:space="preserve">Мелекесский </w:t>
      </w:r>
      <w:r w:rsidRPr="00785667">
        <w:rPr>
          <w:rFonts w:ascii="PT Astra Serif" w:hAnsi="PT Astra Serif" w:cs="PT Astra Serif"/>
          <w:color w:val="000000"/>
          <w:sz w:val="28"/>
          <w:szCs w:val="28"/>
        </w:rPr>
        <w:t>район (</w:t>
      </w:r>
      <w:r w:rsidR="00785667" w:rsidRPr="00785667">
        <w:rPr>
          <w:rFonts w:ascii="PT Astra Serif" w:hAnsi="PT Astra Serif" w:cs="PT Astra Serif"/>
          <w:color w:val="000000"/>
          <w:sz w:val="28"/>
          <w:szCs w:val="28"/>
        </w:rPr>
        <w:t>81,7</w:t>
      </w:r>
      <w:r w:rsidRPr="00785667">
        <w:rPr>
          <w:rFonts w:ascii="PT Astra Serif" w:hAnsi="PT Astra Serif" w:cs="PT Astra Serif"/>
          <w:color w:val="000000"/>
          <w:sz w:val="28"/>
          <w:szCs w:val="28"/>
        </w:rPr>
        <w:t xml:space="preserve"> %), </w:t>
      </w:r>
      <w:r w:rsidR="00785667" w:rsidRPr="00785667">
        <w:rPr>
          <w:rFonts w:ascii="PT Astra Serif" w:hAnsi="PT Astra Serif" w:cs="PT Astra Serif"/>
          <w:color w:val="000000"/>
          <w:sz w:val="28"/>
          <w:szCs w:val="28"/>
        </w:rPr>
        <w:t xml:space="preserve">Старомайнский </w:t>
      </w:r>
      <w:r w:rsidRPr="00785667">
        <w:rPr>
          <w:rFonts w:ascii="PT Astra Serif" w:hAnsi="PT Astra Serif" w:cs="PT Astra Serif"/>
          <w:color w:val="000000"/>
          <w:sz w:val="28"/>
          <w:szCs w:val="28"/>
        </w:rPr>
        <w:t>район (</w:t>
      </w:r>
      <w:r w:rsidR="00785667" w:rsidRPr="00785667">
        <w:rPr>
          <w:rFonts w:ascii="PT Astra Serif" w:hAnsi="PT Astra Serif" w:cs="PT Astra Serif"/>
          <w:color w:val="000000"/>
          <w:sz w:val="28"/>
          <w:szCs w:val="28"/>
        </w:rPr>
        <w:t>80,6</w:t>
      </w:r>
      <w:r w:rsidRPr="00785667">
        <w:rPr>
          <w:rFonts w:ascii="PT Astra Serif" w:hAnsi="PT Astra Serif" w:cs="PT Astra Serif"/>
          <w:color w:val="000000"/>
          <w:sz w:val="28"/>
          <w:szCs w:val="28"/>
        </w:rPr>
        <w:t> %)</w:t>
      </w:r>
      <w:r w:rsidR="00C97871">
        <w:rPr>
          <w:rFonts w:ascii="PT Astra Serif" w:hAnsi="PT Astra Serif" w:cs="PT Astra Serif"/>
          <w:color w:val="000000"/>
          <w:sz w:val="28"/>
          <w:szCs w:val="28"/>
        </w:rPr>
        <w:t xml:space="preserve"> и</w:t>
      </w:r>
      <w:r w:rsidR="00785667" w:rsidRPr="00785667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C97871" w:rsidRPr="00785667">
        <w:rPr>
          <w:rFonts w:ascii="PT Astra Serif" w:hAnsi="PT Astra Serif" w:cs="PT Astra Serif"/>
          <w:color w:val="000000"/>
          <w:sz w:val="28"/>
          <w:szCs w:val="28"/>
        </w:rPr>
        <w:t>Кузоватовский район (75,5 %)</w:t>
      </w:r>
      <w:r w:rsidR="00C97871">
        <w:rPr>
          <w:rFonts w:ascii="PT Astra Serif" w:hAnsi="PT Astra Serif" w:cs="PT Astra Serif"/>
          <w:color w:val="000000"/>
          <w:sz w:val="28"/>
          <w:szCs w:val="28"/>
        </w:rPr>
        <w:t xml:space="preserve">. </w:t>
      </w:r>
      <w:r w:rsidRPr="00785667">
        <w:rPr>
          <w:rFonts w:ascii="PT Astra Serif" w:hAnsi="PT Astra Serif" w:cs="PT Astra Serif"/>
          <w:color w:val="000000"/>
          <w:sz w:val="28"/>
          <w:szCs w:val="28"/>
        </w:rPr>
        <w:t>Наименьшие значения показателя</w:t>
      </w:r>
      <w:r w:rsidR="00785667" w:rsidRPr="00785667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785667">
        <w:rPr>
          <w:rFonts w:ascii="PT Astra Serif" w:hAnsi="PT Astra Serif" w:cs="PT Astra Serif"/>
          <w:color w:val="000000"/>
          <w:sz w:val="28"/>
          <w:szCs w:val="28"/>
        </w:rPr>
        <w:t xml:space="preserve">(менее 35 %) зафиксированы в </w:t>
      </w:r>
      <w:r w:rsidRPr="00785667">
        <w:rPr>
          <w:rFonts w:ascii="PT Astra Serif" w:hAnsi="PT Astra Serif"/>
          <w:sz w:val="28"/>
          <w:szCs w:val="28"/>
        </w:rPr>
        <w:t xml:space="preserve">Павловском </w:t>
      </w:r>
      <w:r w:rsidRPr="00785667">
        <w:rPr>
          <w:rFonts w:ascii="PT Astra Serif" w:hAnsi="PT Astra Serif" w:cs="PT Astra Serif"/>
          <w:color w:val="000000"/>
          <w:sz w:val="28"/>
          <w:szCs w:val="28"/>
        </w:rPr>
        <w:t>районе (</w:t>
      </w:r>
      <w:r w:rsidR="00785667" w:rsidRPr="00785667">
        <w:rPr>
          <w:rFonts w:ascii="PT Astra Serif" w:hAnsi="PT Astra Serif" w:cs="PT Astra Serif"/>
          <w:color w:val="000000"/>
          <w:sz w:val="28"/>
          <w:szCs w:val="28"/>
        </w:rPr>
        <w:t>29,1</w:t>
      </w:r>
      <w:r w:rsidR="004F1208">
        <w:rPr>
          <w:rFonts w:ascii="PT Astra Serif" w:hAnsi="PT Astra Serif" w:cs="PT Astra Serif"/>
          <w:color w:val="000000"/>
          <w:sz w:val="28"/>
          <w:szCs w:val="28"/>
        </w:rPr>
        <w:t> </w:t>
      </w:r>
      <w:r w:rsidRPr="00785667">
        <w:rPr>
          <w:rFonts w:ascii="PT Astra Serif" w:hAnsi="PT Astra Serif" w:cs="PT Astra Serif"/>
          <w:color w:val="000000"/>
          <w:sz w:val="28"/>
          <w:szCs w:val="28"/>
        </w:rPr>
        <w:t xml:space="preserve">%), </w:t>
      </w:r>
      <w:r w:rsidR="00785667" w:rsidRPr="00785667">
        <w:rPr>
          <w:rFonts w:ascii="PT Astra Serif" w:hAnsi="PT Astra Serif"/>
          <w:sz w:val="28"/>
          <w:szCs w:val="28"/>
        </w:rPr>
        <w:t xml:space="preserve">Николаевском </w:t>
      </w:r>
      <w:r w:rsidR="00785667" w:rsidRPr="00785667">
        <w:rPr>
          <w:rFonts w:ascii="PT Astra Serif" w:hAnsi="PT Astra Serif" w:cs="PT Astra Serif"/>
          <w:color w:val="000000"/>
          <w:sz w:val="28"/>
          <w:szCs w:val="28"/>
        </w:rPr>
        <w:t>районе (34,6 %) и</w:t>
      </w:r>
      <w:r w:rsidR="00785667" w:rsidRPr="00785667">
        <w:rPr>
          <w:rFonts w:ascii="PT Astra Serif" w:hAnsi="PT Astra Serif"/>
          <w:sz w:val="28"/>
          <w:szCs w:val="28"/>
        </w:rPr>
        <w:t xml:space="preserve"> Старокулаткинском </w:t>
      </w:r>
      <w:r w:rsidR="00785667" w:rsidRPr="00785667">
        <w:rPr>
          <w:rFonts w:ascii="PT Astra Serif" w:hAnsi="PT Astra Serif" w:cs="PT Astra Serif"/>
          <w:color w:val="000000"/>
          <w:sz w:val="28"/>
          <w:szCs w:val="28"/>
        </w:rPr>
        <w:t>районе (34,7 %).</w:t>
      </w:r>
    </w:p>
    <w:p w:rsidR="0091735E" w:rsidRPr="00BF4082" w:rsidRDefault="0091735E" w:rsidP="0091735E">
      <w:pPr>
        <w:spacing w:after="0" w:line="240" w:lineRule="auto"/>
        <w:ind w:firstLine="709"/>
        <w:jc w:val="both"/>
        <w:rPr>
          <w:rFonts w:ascii="PT Astra Serif" w:eastAsia="Andale Sans UI" w:hAnsi="PT Astra Serif" w:cs="Arial"/>
          <w:kern w:val="2"/>
          <w:sz w:val="28"/>
          <w:szCs w:val="28"/>
        </w:rPr>
      </w:pPr>
      <w:r w:rsidRPr="00D92694">
        <w:rPr>
          <w:rFonts w:ascii="PT Astra Serif" w:hAnsi="PT Astra Serif" w:cs="Arial"/>
          <w:color w:val="000000" w:themeColor="text1"/>
          <w:sz w:val="28"/>
          <w:szCs w:val="28"/>
        </w:rPr>
        <w:t xml:space="preserve">Динамика роста данного показателя отмечается в 20 муниципальных образованиях, из них </w:t>
      </w:r>
      <w:r>
        <w:rPr>
          <w:rFonts w:ascii="PT Astra Serif" w:hAnsi="PT Astra Serif" w:cs="Arial"/>
          <w:color w:val="000000" w:themeColor="text1"/>
          <w:sz w:val="28"/>
          <w:szCs w:val="28"/>
        </w:rPr>
        <w:t>н</w:t>
      </w:r>
      <w:r w:rsidRPr="00D92694">
        <w:rPr>
          <w:rFonts w:ascii="PT Astra Serif" w:eastAsia="Andale Sans UI" w:hAnsi="PT Astra Serif" w:cs="Arial"/>
          <w:kern w:val="2"/>
          <w:sz w:val="28"/>
          <w:szCs w:val="28"/>
          <w:lang w:eastAsia="ru-RU"/>
        </w:rPr>
        <w:t xml:space="preserve">аибольший рост </w:t>
      </w:r>
      <w:r w:rsidRPr="00D92694">
        <w:rPr>
          <w:rFonts w:ascii="PT Astra Serif" w:eastAsia="Andale Sans UI" w:hAnsi="PT Astra Serif" w:cs="Arial"/>
          <w:kern w:val="2"/>
          <w:sz w:val="28"/>
          <w:szCs w:val="28"/>
        </w:rPr>
        <w:t>отмечен в Сенг</w:t>
      </w:r>
      <w:r>
        <w:rPr>
          <w:rFonts w:ascii="PT Astra Serif" w:eastAsia="Andale Sans UI" w:hAnsi="PT Astra Serif" w:cs="Arial"/>
          <w:kern w:val="2"/>
          <w:sz w:val="28"/>
          <w:szCs w:val="28"/>
        </w:rPr>
        <w:t>и</w:t>
      </w:r>
      <w:r w:rsidRPr="00D92694">
        <w:rPr>
          <w:rFonts w:ascii="PT Astra Serif" w:eastAsia="Andale Sans UI" w:hAnsi="PT Astra Serif" w:cs="Arial"/>
          <w:kern w:val="2"/>
          <w:sz w:val="28"/>
          <w:szCs w:val="28"/>
        </w:rPr>
        <w:t xml:space="preserve">леевском районе </w:t>
      </w:r>
      <w:r>
        <w:rPr>
          <w:rFonts w:ascii="PT Astra Serif" w:eastAsia="Andale Sans UI" w:hAnsi="PT Astra Serif" w:cs="Arial"/>
          <w:kern w:val="2"/>
          <w:sz w:val="28"/>
          <w:szCs w:val="28"/>
        </w:rPr>
        <w:br/>
      </w:r>
      <w:r w:rsidRPr="00D92694">
        <w:rPr>
          <w:rFonts w:ascii="PT Astra Serif" w:eastAsia="Andale Sans UI" w:hAnsi="PT Astra Serif" w:cs="Arial"/>
          <w:kern w:val="2"/>
          <w:sz w:val="28"/>
          <w:szCs w:val="28"/>
        </w:rPr>
        <w:t xml:space="preserve">(+ 15,3 </w:t>
      </w:r>
      <w:proofErr w:type="spellStart"/>
      <w:r w:rsidRPr="00D92694">
        <w:rPr>
          <w:rFonts w:ascii="PT Astra Serif" w:eastAsia="Andale Sans UI" w:hAnsi="PT Astra Serif" w:cs="Arial"/>
          <w:kern w:val="2"/>
          <w:sz w:val="28"/>
          <w:szCs w:val="28"/>
        </w:rPr>
        <w:t>п.п</w:t>
      </w:r>
      <w:proofErr w:type="spellEnd"/>
      <w:r w:rsidRPr="00D92694">
        <w:rPr>
          <w:rFonts w:ascii="PT Astra Serif" w:eastAsia="Andale Sans UI" w:hAnsi="PT Astra Serif" w:cs="Arial"/>
          <w:kern w:val="2"/>
          <w:sz w:val="28"/>
          <w:szCs w:val="28"/>
        </w:rPr>
        <w:t>.), г. </w:t>
      </w:r>
      <w:r w:rsidRPr="00BF4082">
        <w:rPr>
          <w:rFonts w:ascii="PT Astra Serif" w:eastAsia="Andale Sans UI" w:hAnsi="PT Astra Serif" w:cs="Arial"/>
          <w:kern w:val="2"/>
          <w:sz w:val="28"/>
          <w:szCs w:val="28"/>
        </w:rPr>
        <w:t>Димитровграде (+ 7,3 </w:t>
      </w:r>
      <w:proofErr w:type="spellStart"/>
      <w:r w:rsidRPr="00BF4082">
        <w:rPr>
          <w:rFonts w:ascii="PT Astra Serif" w:eastAsia="Andale Sans UI" w:hAnsi="PT Astra Serif" w:cs="Arial"/>
          <w:kern w:val="2"/>
          <w:sz w:val="28"/>
          <w:szCs w:val="28"/>
        </w:rPr>
        <w:t>п.п</w:t>
      </w:r>
      <w:proofErr w:type="spellEnd"/>
      <w:r w:rsidRPr="00BF4082">
        <w:rPr>
          <w:rFonts w:ascii="PT Astra Serif" w:eastAsia="Andale Sans UI" w:hAnsi="PT Astra Serif" w:cs="Arial"/>
          <w:kern w:val="2"/>
          <w:sz w:val="28"/>
          <w:szCs w:val="28"/>
        </w:rPr>
        <w:t xml:space="preserve">.), Мелекесском районе (+ 4,7 </w:t>
      </w:r>
      <w:proofErr w:type="spellStart"/>
      <w:r w:rsidRPr="00BF4082">
        <w:rPr>
          <w:rFonts w:ascii="PT Astra Serif" w:eastAsia="Andale Sans UI" w:hAnsi="PT Astra Serif" w:cs="Arial"/>
          <w:kern w:val="2"/>
          <w:sz w:val="28"/>
          <w:szCs w:val="28"/>
        </w:rPr>
        <w:t>п.п</w:t>
      </w:r>
      <w:proofErr w:type="spellEnd"/>
      <w:r w:rsidRPr="00BF4082">
        <w:rPr>
          <w:rFonts w:ascii="PT Astra Serif" w:eastAsia="Andale Sans UI" w:hAnsi="PT Astra Serif" w:cs="Arial"/>
          <w:kern w:val="2"/>
          <w:sz w:val="28"/>
          <w:szCs w:val="28"/>
        </w:rPr>
        <w:t xml:space="preserve">.) </w:t>
      </w:r>
      <w:r w:rsidRPr="00BF4082">
        <w:rPr>
          <w:rFonts w:ascii="PT Astra Serif" w:eastAsia="Andale Sans UI" w:hAnsi="PT Astra Serif" w:cs="Arial"/>
          <w:kern w:val="2"/>
          <w:sz w:val="28"/>
          <w:szCs w:val="28"/>
        </w:rPr>
        <w:br/>
        <w:t>и Радищевском районе (+ 4 </w:t>
      </w:r>
      <w:proofErr w:type="spellStart"/>
      <w:r w:rsidRPr="00BF4082">
        <w:rPr>
          <w:rFonts w:ascii="PT Astra Serif" w:eastAsia="Andale Sans UI" w:hAnsi="PT Astra Serif" w:cs="Arial"/>
          <w:kern w:val="2"/>
          <w:sz w:val="28"/>
          <w:szCs w:val="28"/>
        </w:rPr>
        <w:t>п.п</w:t>
      </w:r>
      <w:proofErr w:type="spellEnd"/>
      <w:r w:rsidRPr="00BF4082">
        <w:rPr>
          <w:rFonts w:ascii="PT Astra Serif" w:eastAsia="Andale Sans UI" w:hAnsi="PT Astra Serif" w:cs="Arial"/>
          <w:kern w:val="2"/>
          <w:sz w:val="28"/>
          <w:szCs w:val="28"/>
        </w:rPr>
        <w:t>.).</w:t>
      </w:r>
    </w:p>
    <w:p w:rsidR="0091735E" w:rsidRPr="00BF4082" w:rsidRDefault="0091735E" w:rsidP="00785667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065D52" w:rsidRPr="00BF408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BF4082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3. Объём инвестиций в основной капитал </w:t>
      </w:r>
      <w:r w:rsidRPr="00BF4082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>(за исключением бюджетных средств) в расчёте на 1 жителя</w:t>
      </w:r>
    </w:p>
    <w:p w:rsidR="00065D52" w:rsidRPr="00BF4082" w:rsidRDefault="00065D52" w:rsidP="00065D5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65D52" w:rsidRDefault="00065D52" w:rsidP="0092050E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F4082">
        <w:rPr>
          <w:rFonts w:ascii="PT Astra Serif" w:hAnsi="PT Astra Serif"/>
          <w:sz w:val="28"/>
          <w:szCs w:val="28"/>
        </w:rPr>
        <w:t>Общий объём инвестиций в основной капитал по полному кругу предприятий за 202</w:t>
      </w:r>
      <w:r w:rsidR="00CA1938" w:rsidRPr="00BF4082">
        <w:rPr>
          <w:rFonts w:ascii="PT Astra Serif" w:hAnsi="PT Astra Serif"/>
          <w:sz w:val="28"/>
          <w:szCs w:val="28"/>
        </w:rPr>
        <w:t>3</w:t>
      </w:r>
      <w:r w:rsidRPr="00BF4082">
        <w:rPr>
          <w:rFonts w:ascii="PT Astra Serif" w:hAnsi="PT Astra Serif"/>
          <w:sz w:val="28"/>
          <w:szCs w:val="28"/>
        </w:rPr>
        <w:t xml:space="preserve"> год в Ульяновской области</w:t>
      </w:r>
      <w:r w:rsidRPr="00275D9E">
        <w:rPr>
          <w:rFonts w:ascii="PT Astra Serif" w:hAnsi="PT Astra Serif"/>
          <w:sz w:val="28"/>
          <w:szCs w:val="28"/>
        </w:rPr>
        <w:t xml:space="preserve"> составил </w:t>
      </w:r>
      <w:r w:rsidR="00CA1938" w:rsidRPr="00275D9E">
        <w:rPr>
          <w:rFonts w:ascii="PT Astra Serif" w:hAnsi="PT Astra Serif"/>
          <w:sz w:val="28"/>
          <w:szCs w:val="28"/>
        </w:rPr>
        <w:t>120,77</w:t>
      </w:r>
      <w:r w:rsidRPr="00275D9E">
        <w:rPr>
          <w:rFonts w:ascii="PT Astra Serif" w:hAnsi="PT Astra Serif"/>
          <w:sz w:val="28"/>
          <w:szCs w:val="28"/>
        </w:rPr>
        <w:t xml:space="preserve"> млрд руб</w:t>
      </w:r>
      <w:r w:rsidR="00CA1938" w:rsidRPr="00275D9E">
        <w:rPr>
          <w:rFonts w:ascii="PT Astra Serif" w:hAnsi="PT Astra Serif"/>
          <w:sz w:val="28"/>
          <w:szCs w:val="28"/>
        </w:rPr>
        <w:t>. или 102,</w:t>
      </w:r>
      <w:r w:rsidR="00275D9E" w:rsidRPr="00275D9E">
        <w:rPr>
          <w:rFonts w:ascii="PT Astra Serif" w:hAnsi="PT Astra Serif"/>
          <w:sz w:val="28"/>
          <w:szCs w:val="28"/>
        </w:rPr>
        <w:t>3</w:t>
      </w:r>
      <w:r w:rsidR="00CA1938" w:rsidRPr="00275D9E">
        <w:rPr>
          <w:rFonts w:ascii="PT Astra Serif" w:hAnsi="PT Astra Serif"/>
          <w:sz w:val="28"/>
          <w:szCs w:val="28"/>
        </w:rPr>
        <w:t> % к уровню 2022 года</w:t>
      </w:r>
      <w:r w:rsidRPr="00275D9E">
        <w:rPr>
          <w:rFonts w:ascii="PT Astra Serif" w:hAnsi="PT Astra Serif"/>
          <w:sz w:val="28"/>
          <w:szCs w:val="28"/>
        </w:rPr>
        <w:t xml:space="preserve">. Наибольший объём инвестиций в основной капитал по полному кругу предприятий внесли виды деятельности: «машины, оборудование, транспорт, </w:t>
      </w:r>
      <w:r w:rsidR="006A514B" w:rsidRPr="00275D9E">
        <w:rPr>
          <w:rFonts w:ascii="PT Astra Serif" w:hAnsi="PT Astra Serif"/>
          <w:sz w:val="28"/>
          <w:szCs w:val="28"/>
        </w:rPr>
        <w:t>инвентарь</w:t>
      </w:r>
      <w:r w:rsidRPr="00275D9E">
        <w:rPr>
          <w:rFonts w:ascii="PT Astra Serif" w:hAnsi="PT Astra Serif"/>
          <w:sz w:val="28"/>
          <w:szCs w:val="28"/>
        </w:rPr>
        <w:t xml:space="preserve">» </w:t>
      </w:r>
      <w:r w:rsidR="00CB04E4" w:rsidRPr="00275D9E">
        <w:rPr>
          <w:rFonts w:ascii="PT Astra Serif" w:hAnsi="PT Astra Serif"/>
          <w:sz w:val="28"/>
          <w:szCs w:val="28"/>
        </w:rPr>
        <w:t>–</w:t>
      </w:r>
      <w:r w:rsidRPr="00275D9E">
        <w:rPr>
          <w:rFonts w:ascii="PT Astra Serif" w:hAnsi="PT Astra Serif"/>
          <w:sz w:val="28"/>
          <w:szCs w:val="28"/>
        </w:rPr>
        <w:t xml:space="preserve"> </w:t>
      </w:r>
      <w:r w:rsidR="00275D9E" w:rsidRPr="00275D9E">
        <w:rPr>
          <w:rFonts w:ascii="PT Astra Serif" w:hAnsi="PT Astra Serif"/>
          <w:sz w:val="28"/>
          <w:szCs w:val="28"/>
        </w:rPr>
        <w:t>45,1</w:t>
      </w:r>
      <w:r w:rsidRPr="00275D9E">
        <w:rPr>
          <w:rFonts w:ascii="PT Astra Serif" w:hAnsi="PT Astra Serif"/>
          <w:sz w:val="28"/>
          <w:szCs w:val="28"/>
        </w:rPr>
        <w:t xml:space="preserve"> млрд руб. и «здания (кроме жилых) и сооружения, расходы на улучшение земель» </w:t>
      </w:r>
      <w:r w:rsidR="00CB04E4" w:rsidRPr="00275D9E">
        <w:rPr>
          <w:rFonts w:ascii="PT Astra Serif" w:hAnsi="PT Astra Serif"/>
          <w:sz w:val="28"/>
          <w:szCs w:val="28"/>
        </w:rPr>
        <w:t>–</w:t>
      </w:r>
      <w:r w:rsidRPr="00275D9E">
        <w:rPr>
          <w:rFonts w:ascii="PT Astra Serif" w:hAnsi="PT Astra Serif"/>
          <w:sz w:val="28"/>
          <w:szCs w:val="28"/>
        </w:rPr>
        <w:t xml:space="preserve"> 33,</w:t>
      </w:r>
      <w:r w:rsidR="00275D9E" w:rsidRPr="00275D9E">
        <w:rPr>
          <w:rFonts w:ascii="PT Astra Serif" w:hAnsi="PT Astra Serif"/>
          <w:sz w:val="28"/>
          <w:szCs w:val="28"/>
        </w:rPr>
        <w:t>3</w:t>
      </w:r>
      <w:r w:rsidRPr="00275D9E">
        <w:rPr>
          <w:rFonts w:ascii="PT Astra Serif" w:hAnsi="PT Astra Serif"/>
          <w:sz w:val="28"/>
          <w:szCs w:val="28"/>
        </w:rPr>
        <w:t xml:space="preserve"> млрд руб.</w:t>
      </w:r>
    </w:p>
    <w:p w:rsidR="000D547B" w:rsidRDefault="00275D9E" w:rsidP="00306AC3">
      <w:pPr>
        <w:pStyle w:val="Default"/>
        <w:ind w:firstLine="709"/>
        <w:jc w:val="both"/>
        <w:rPr>
          <w:sz w:val="28"/>
          <w:szCs w:val="28"/>
        </w:rPr>
      </w:pPr>
      <w:r w:rsidRPr="008F39AD">
        <w:rPr>
          <w:sz w:val="28"/>
          <w:szCs w:val="28"/>
        </w:rPr>
        <w:t>В 2023 году завершена реализация 10 наиболее крупны</w:t>
      </w:r>
      <w:r>
        <w:rPr>
          <w:sz w:val="28"/>
          <w:szCs w:val="28"/>
        </w:rPr>
        <w:t>х</w:t>
      </w:r>
      <w:r w:rsidRPr="008F39AD">
        <w:rPr>
          <w:sz w:val="28"/>
          <w:szCs w:val="28"/>
        </w:rPr>
        <w:t xml:space="preserve"> и значимы</w:t>
      </w:r>
      <w:r>
        <w:rPr>
          <w:sz w:val="28"/>
          <w:szCs w:val="28"/>
        </w:rPr>
        <w:t>х</w:t>
      </w:r>
      <w:r w:rsidRPr="008F39AD">
        <w:rPr>
          <w:sz w:val="28"/>
          <w:szCs w:val="28"/>
        </w:rPr>
        <w:t xml:space="preserve"> для экономики </w:t>
      </w:r>
      <w:r>
        <w:rPr>
          <w:sz w:val="28"/>
          <w:szCs w:val="28"/>
        </w:rPr>
        <w:t xml:space="preserve">Ульяновской области инвестиционных </w:t>
      </w:r>
      <w:r w:rsidRPr="008F39AD">
        <w:rPr>
          <w:sz w:val="28"/>
          <w:szCs w:val="28"/>
        </w:rPr>
        <w:t xml:space="preserve">проектов. Общий объём инвестиций </w:t>
      </w:r>
      <w:r>
        <w:rPr>
          <w:sz w:val="28"/>
          <w:szCs w:val="28"/>
        </w:rPr>
        <w:t xml:space="preserve">по ним </w:t>
      </w:r>
      <w:r w:rsidRPr="008F39AD">
        <w:rPr>
          <w:rFonts w:cstheme="minorBidi"/>
          <w:color w:val="auto"/>
          <w:sz w:val="28"/>
          <w:szCs w:val="28"/>
        </w:rPr>
        <w:t>составил порядка 1,5 млрд руб</w:t>
      </w:r>
      <w:r w:rsidR="008E050B">
        <w:rPr>
          <w:rFonts w:cstheme="minorBidi"/>
          <w:color w:val="auto"/>
          <w:sz w:val="28"/>
          <w:szCs w:val="28"/>
        </w:rPr>
        <w:t>.</w:t>
      </w:r>
      <w:r>
        <w:rPr>
          <w:rFonts w:cstheme="minorBidi"/>
          <w:color w:val="auto"/>
          <w:sz w:val="28"/>
          <w:szCs w:val="28"/>
        </w:rPr>
        <w:t xml:space="preserve">, создано </w:t>
      </w:r>
      <w:r w:rsidRPr="008F39AD">
        <w:rPr>
          <w:rFonts w:cstheme="minorBidi"/>
          <w:color w:val="auto"/>
          <w:sz w:val="28"/>
          <w:szCs w:val="28"/>
        </w:rPr>
        <w:t xml:space="preserve">360 рабочих </w:t>
      </w:r>
      <w:r w:rsidRPr="00306AC3">
        <w:rPr>
          <w:rFonts w:cstheme="minorBidi"/>
          <w:color w:val="auto"/>
          <w:sz w:val="28"/>
          <w:szCs w:val="28"/>
        </w:rPr>
        <w:t>мест.</w:t>
      </w:r>
      <w:r w:rsidR="003B6EBE" w:rsidRPr="00306AC3">
        <w:rPr>
          <w:sz w:val="28"/>
          <w:szCs w:val="28"/>
        </w:rPr>
        <w:t xml:space="preserve"> Так, например, в 2023 году завершены проекты:</w:t>
      </w:r>
      <w:r w:rsidR="00306AC3" w:rsidRPr="00306AC3">
        <w:rPr>
          <w:sz w:val="28"/>
          <w:szCs w:val="28"/>
        </w:rPr>
        <w:t xml:space="preserve"> </w:t>
      </w:r>
    </w:p>
    <w:p w:rsidR="000D547B" w:rsidRDefault="003B6EBE" w:rsidP="00306AC3">
      <w:pPr>
        <w:pStyle w:val="Default"/>
        <w:ind w:firstLine="709"/>
        <w:jc w:val="both"/>
        <w:rPr>
          <w:sz w:val="28"/>
          <w:szCs w:val="28"/>
        </w:rPr>
      </w:pPr>
      <w:r w:rsidRPr="00306AC3">
        <w:rPr>
          <w:sz w:val="28"/>
          <w:szCs w:val="28"/>
        </w:rPr>
        <w:t xml:space="preserve">ООО «Инжиниринг Сервис </w:t>
      </w:r>
      <w:proofErr w:type="spellStart"/>
      <w:r w:rsidRPr="00306AC3">
        <w:rPr>
          <w:sz w:val="28"/>
          <w:szCs w:val="28"/>
        </w:rPr>
        <w:t>Путьмаш</w:t>
      </w:r>
      <w:proofErr w:type="spellEnd"/>
      <w:r w:rsidRPr="00306AC3">
        <w:rPr>
          <w:sz w:val="28"/>
          <w:szCs w:val="28"/>
        </w:rPr>
        <w:t>» (организация цеха подготовки рамных металлоконструкций</w:t>
      </w:r>
      <w:r w:rsidRPr="003B6EBE">
        <w:rPr>
          <w:sz w:val="28"/>
          <w:szCs w:val="28"/>
        </w:rPr>
        <w:t>), объ</w:t>
      </w:r>
      <w:r>
        <w:rPr>
          <w:sz w:val="28"/>
          <w:szCs w:val="28"/>
        </w:rPr>
        <w:t>ё</w:t>
      </w:r>
      <w:r w:rsidRPr="003B6EBE">
        <w:rPr>
          <w:sz w:val="28"/>
          <w:szCs w:val="28"/>
        </w:rPr>
        <w:t xml:space="preserve">м инвестиций по проекту составляет </w:t>
      </w:r>
      <w:r w:rsidR="000D547B">
        <w:rPr>
          <w:sz w:val="28"/>
          <w:szCs w:val="28"/>
        </w:rPr>
        <w:br/>
      </w:r>
      <w:r w:rsidRPr="003B6EBE">
        <w:rPr>
          <w:sz w:val="28"/>
          <w:szCs w:val="28"/>
        </w:rPr>
        <w:t>50 млн руб</w:t>
      </w:r>
      <w:r w:rsidR="008E050B">
        <w:rPr>
          <w:sz w:val="28"/>
          <w:szCs w:val="28"/>
        </w:rPr>
        <w:t>.</w:t>
      </w:r>
      <w:r w:rsidRPr="003B6EBE">
        <w:rPr>
          <w:sz w:val="28"/>
          <w:szCs w:val="28"/>
        </w:rPr>
        <w:t>, 40 рабочих мест</w:t>
      </w:r>
      <w:r w:rsidR="000D547B">
        <w:rPr>
          <w:sz w:val="28"/>
          <w:szCs w:val="28"/>
        </w:rPr>
        <w:t>;</w:t>
      </w:r>
    </w:p>
    <w:p w:rsidR="000D547B" w:rsidRDefault="003B6EBE" w:rsidP="00306AC3">
      <w:pPr>
        <w:pStyle w:val="Default"/>
        <w:ind w:firstLine="709"/>
        <w:jc w:val="both"/>
        <w:rPr>
          <w:sz w:val="28"/>
          <w:szCs w:val="28"/>
        </w:rPr>
      </w:pPr>
      <w:r w:rsidRPr="003B6EBE">
        <w:rPr>
          <w:sz w:val="28"/>
          <w:szCs w:val="28"/>
        </w:rPr>
        <w:lastRenderedPageBreak/>
        <w:t>ООО «</w:t>
      </w:r>
      <w:proofErr w:type="spellStart"/>
      <w:r w:rsidRPr="003B6EBE">
        <w:rPr>
          <w:sz w:val="28"/>
          <w:szCs w:val="28"/>
        </w:rPr>
        <w:t>Хмелёвское</w:t>
      </w:r>
      <w:proofErr w:type="spellEnd"/>
      <w:r w:rsidRPr="003B6EBE">
        <w:rPr>
          <w:sz w:val="28"/>
          <w:szCs w:val="28"/>
        </w:rPr>
        <w:t>» (строительство животноводческого комплекса</w:t>
      </w:r>
      <w:r w:rsidR="00587F21">
        <w:rPr>
          <w:sz w:val="28"/>
          <w:szCs w:val="28"/>
        </w:rPr>
        <w:br/>
      </w:r>
      <w:r w:rsidRPr="003B6EBE">
        <w:rPr>
          <w:sz w:val="28"/>
          <w:szCs w:val="28"/>
        </w:rPr>
        <w:t>и завода по переработке молока), объ</w:t>
      </w:r>
      <w:r w:rsidR="00FE21DD">
        <w:rPr>
          <w:sz w:val="28"/>
          <w:szCs w:val="28"/>
        </w:rPr>
        <w:t>ё</w:t>
      </w:r>
      <w:r w:rsidRPr="003B6EBE">
        <w:rPr>
          <w:sz w:val="28"/>
          <w:szCs w:val="28"/>
        </w:rPr>
        <w:t>м инвестиций 100 млн руб</w:t>
      </w:r>
      <w:r w:rsidR="008E050B">
        <w:rPr>
          <w:sz w:val="28"/>
          <w:szCs w:val="28"/>
        </w:rPr>
        <w:t>.</w:t>
      </w:r>
      <w:r w:rsidRPr="003B6EBE">
        <w:rPr>
          <w:sz w:val="28"/>
          <w:szCs w:val="28"/>
        </w:rPr>
        <w:t>, 70 рабочих мест</w:t>
      </w:r>
      <w:r w:rsidR="000D547B">
        <w:rPr>
          <w:sz w:val="28"/>
          <w:szCs w:val="28"/>
        </w:rPr>
        <w:t>;</w:t>
      </w:r>
    </w:p>
    <w:p w:rsidR="000D547B" w:rsidRDefault="003B6EBE" w:rsidP="00306AC3">
      <w:pPr>
        <w:pStyle w:val="Default"/>
        <w:ind w:firstLine="709"/>
        <w:jc w:val="both"/>
        <w:rPr>
          <w:sz w:val="28"/>
          <w:szCs w:val="28"/>
        </w:rPr>
      </w:pPr>
      <w:r w:rsidRPr="003B6EBE">
        <w:rPr>
          <w:sz w:val="28"/>
          <w:szCs w:val="28"/>
        </w:rPr>
        <w:t>ООО «</w:t>
      </w:r>
      <w:proofErr w:type="spellStart"/>
      <w:r w:rsidRPr="003B6EBE">
        <w:rPr>
          <w:sz w:val="28"/>
          <w:szCs w:val="28"/>
        </w:rPr>
        <w:t>Элад</w:t>
      </w:r>
      <w:proofErr w:type="spellEnd"/>
      <w:r w:rsidRPr="003B6EBE">
        <w:rPr>
          <w:sz w:val="28"/>
          <w:szCs w:val="28"/>
        </w:rPr>
        <w:t>» (расширение производства резинотехнических изделий), объ</w:t>
      </w:r>
      <w:r w:rsidR="00FE21DD">
        <w:rPr>
          <w:sz w:val="28"/>
          <w:szCs w:val="28"/>
        </w:rPr>
        <w:t>ё</w:t>
      </w:r>
      <w:r w:rsidRPr="003B6EBE">
        <w:rPr>
          <w:sz w:val="28"/>
          <w:szCs w:val="28"/>
        </w:rPr>
        <w:t>м инвестиций по проекту составляет 200 млн руб</w:t>
      </w:r>
      <w:r w:rsidR="008E050B">
        <w:rPr>
          <w:sz w:val="28"/>
          <w:szCs w:val="28"/>
        </w:rPr>
        <w:t>.</w:t>
      </w:r>
      <w:r w:rsidRPr="003B6EBE">
        <w:rPr>
          <w:sz w:val="28"/>
          <w:szCs w:val="28"/>
        </w:rPr>
        <w:t>, 35 рабочих мест</w:t>
      </w:r>
      <w:r w:rsidR="000D547B">
        <w:rPr>
          <w:sz w:val="28"/>
          <w:szCs w:val="28"/>
        </w:rPr>
        <w:t>;</w:t>
      </w:r>
    </w:p>
    <w:p w:rsidR="003B6EBE" w:rsidRPr="003B6EBE" w:rsidRDefault="003B6EBE" w:rsidP="00306AC3">
      <w:pPr>
        <w:pStyle w:val="Default"/>
        <w:ind w:firstLine="709"/>
        <w:jc w:val="both"/>
        <w:rPr>
          <w:sz w:val="28"/>
          <w:szCs w:val="28"/>
        </w:rPr>
      </w:pPr>
      <w:r w:rsidRPr="003B6EBE">
        <w:rPr>
          <w:sz w:val="28"/>
          <w:szCs w:val="28"/>
        </w:rPr>
        <w:t>ООО ИПК «Промо-Консалтинг» (создание производства оборудования для систем пожарной безопасности на территории Ульяновской области), объ</w:t>
      </w:r>
      <w:r w:rsidR="00FE21DD">
        <w:rPr>
          <w:sz w:val="28"/>
          <w:szCs w:val="28"/>
        </w:rPr>
        <w:t>ё</w:t>
      </w:r>
      <w:r w:rsidRPr="003B6EBE">
        <w:rPr>
          <w:sz w:val="28"/>
          <w:szCs w:val="28"/>
        </w:rPr>
        <w:t>м инвестиций по проекту составляет 100 млн руб</w:t>
      </w:r>
      <w:r w:rsidR="008E050B">
        <w:rPr>
          <w:sz w:val="28"/>
          <w:szCs w:val="28"/>
        </w:rPr>
        <w:t>.</w:t>
      </w:r>
      <w:r w:rsidRPr="003B6EBE">
        <w:rPr>
          <w:sz w:val="28"/>
          <w:szCs w:val="28"/>
        </w:rPr>
        <w:t>, 20 рабочих мест</w:t>
      </w:r>
      <w:r w:rsidR="00306AC3">
        <w:rPr>
          <w:sz w:val="28"/>
          <w:szCs w:val="28"/>
        </w:rPr>
        <w:t>.</w:t>
      </w:r>
    </w:p>
    <w:p w:rsidR="00306AC3" w:rsidRPr="004C411A" w:rsidRDefault="00306AC3" w:rsidP="00BF4082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C411A">
        <w:rPr>
          <w:rFonts w:ascii="PT Astra Serif" w:hAnsi="PT Astra Serif"/>
          <w:sz w:val="28"/>
          <w:szCs w:val="28"/>
        </w:rPr>
        <w:t xml:space="preserve">Срок завершения реализации 7 проектов сдвинулся с 2023 года в связи </w:t>
      </w:r>
      <w:r w:rsidR="00BF4082">
        <w:rPr>
          <w:rFonts w:ascii="PT Astra Serif" w:hAnsi="PT Astra Serif"/>
          <w:sz w:val="28"/>
          <w:szCs w:val="28"/>
        </w:rPr>
        <w:br/>
      </w:r>
      <w:r w:rsidRPr="004C411A">
        <w:rPr>
          <w:rFonts w:ascii="PT Astra Serif" w:hAnsi="PT Astra Serif"/>
          <w:sz w:val="28"/>
          <w:szCs w:val="28"/>
        </w:rPr>
        <w:t xml:space="preserve">с санкционной политикой недружественных государств. </w:t>
      </w:r>
      <w:r w:rsidR="00BF4082" w:rsidRPr="00BF4082">
        <w:rPr>
          <w:rFonts w:ascii="PT Astra Serif" w:hAnsi="PT Astra Serif" w:cs="Calibri"/>
          <w:sz w:val="28"/>
          <w:szCs w:val="28"/>
        </w:rPr>
        <w:t>Реализация</w:t>
      </w:r>
      <w:r w:rsidR="00BF4082" w:rsidRPr="00BF4082">
        <w:rPr>
          <w:rFonts w:ascii="PT Astra Serif" w:hAnsi="PT Astra Serif" w:cs="PT Astra Serif"/>
          <w:sz w:val="28"/>
          <w:szCs w:val="28"/>
        </w:rPr>
        <w:t xml:space="preserve"> </w:t>
      </w:r>
      <w:r w:rsidR="00BF4082" w:rsidRPr="00BF4082">
        <w:rPr>
          <w:rFonts w:ascii="PT Astra Serif" w:hAnsi="PT Astra Serif" w:cs="Calibri"/>
          <w:sz w:val="28"/>
          <w:szCs w:val="28"/>
        </w:rPr>
        <w:t>данных проектов</w:t>
      </w:r>
      <w:r w:rsidR="00BF4082" w:rsidRPr="00BF4082">
        <w:rPr>
          <w:rFonts w:ascii="PT Astra Serif" w:hAnsi="PT Astra Serif" w:cs="PT Astra Serif"/>
          <w:sz w:val="28"/>
          <w:szCs w:val="28"/>
        </w:rPr>
        <w:t xml:space="preserve"> преимущественно </w:t>
      </w:r>
      <w:r w:rsidR="00BF4082" w:rsidRPr="00BF4082">
        <w:rPr>
          <w:rFonts w:ascii="PT Astra Serif" w:hAnsi="PT Astra Serif" w:cs="Calibri"/>
          <w:sz w:val="28"/>
          <w:szCs w:val="28"/>
        </w:rPr>
        <w:t>завершится</w:t>
      </w:r>
      <w:r w:rsidR="00BF4082" w:rsidRPr="00BF4082">
        <w:rPr>
          <w:rFonts w:ascii="PT Astra Serif" w:hAnsi="PT Astra Serif" w:cs="PT Astra Serif"/>
          <w:sz w:val="28"/>
          <w:szCs w:val="28"/>
        </w:rPr>
        <w:t xml:space="preserve"> </w:t>
      </w:r>
      <w:r w:rsidR="00BF4082" w:rsidRPr="00BF4082">
        <w:rPr>
          <w:rFonts w:ascii="PT Astra Serif" w:hAnsi="PT Astra Serif"/>
          <w:sz w:val="28"/>
          <w:szCs w:val="28"/>
        </w:rPr>
        <w:t>в первом</w:t>
      </w:r>
      <w:r w:rsidR="00BF4082" w:rsidRPr="004C411A">
        <w:rPr>
          <w:rFonts w:ascii="PT Astra Serif" w:hAnsi="PT Astra Serif"/>
          <w:sz w:val="28"/>
          <w:szCs w:val="28"/>
        </w:rPr>
        <w:t xml:space="preserve"> полугодии 2024 года</w:t>
      </w:r>
      <w:r w:rsidR="00BF4082">
        <w:rPr>
          <w:rFonts w:ascii="PT Astra Serif" w:hAnsi="PT Astra Serif"/>
          <w:sz w:val="28"/>
          <w:szCs w:val="28"/>
        </w:rPr>
        <w:t>.</w:t>
      </w:r>
    </w:p>
    <w:p w:rsidR="00306AC3" w:rsidRPr="004C411A" w:rsidRDefault="00306AC3" w:rsidP="00306AC3">
      <w:pPr>
        <w:spacing w:after="0" w:line="240" w:lineRule="auto"/>
        <w:ind w:left="1" w:firstLine="706"/>
        <w:jc w:val="both"/>
        <w:rPr>
          <w:rFonts w:ascii="PT Astra Serif" w:hAnsi="PT Astra Serif"/>
          <w:sz w:val="28"/>
          <w:szCs w:val="28"/>
        </w:rPr>
      </w:pPr>
      <w:r w:rsidRPr="004C411A">
        <w:rPr>
          <w:rFonts w:ascii="PT Astra Serif" w:hAnsi="PT Astra Serif"/>
          <w:sz w:val="28"/>
          <w:szCs w:val="28"/>
        </w:rPr>
        <w:t>Общий портфель проектов</w:t>
      </w:r>
      <w:r w:rsidR="00066091">
        <w:rPr>
          <w:rFonts w:ascii="PT Astra Serif" w:hAnsi="PT Astra Serif"/>
          <w:sz w:val="28"/>
          <w:szCs w:val="28"/>
        </w:rPr>
        <w:t>,</w:t>
      </w:r>
      <w:r w:rsidRPr="004C411A">
        <w:rPr>
          <w:rFonts w:ascii="PT Astra Serif" w:hAnsi="PT Astra Serif"/>
          <w:sz w:val="28"/>
          <w:szCs w:val="28"/>
        </w:rPr>
        <w:t xml:space="preserve"> находящихся в активной стадии реализации</w:t>
      </w:r>
      <w:r w:rsidR="00066091">
        <w:rPr>
          <w:rFonts w:ascii="PT Astra Serif" w:hAnsi="PT Astra Serif"/>
          <w:sz w:val="28"/>
          <w:szCs w:val="28"/>
        </w:rPr>
        <w:t>,</w:t>
      </w:r>
      <w:r w:rsidRPr="004C411A">
        <w:rPr>
          <w:rFonts w:ascii="PT Astra Serif" w:hAnsi="PT Astra Serif"/>
          <w:sz w:val="28"/>
          <w:szCs w:val="28"/>
        </w:rPr>
        <w:t xml:space="preserve"> включает более 35 инвестиционных проектов с суммарным объёмом инвестиций 49,7 млрд руб</w:t>
      </w:r>
      <w:r w:rsidR="008E050B">
        <w:rPr>
          <w:rFonts w:ascii="PT Astra Serif" w:hAnsi="PT Astra Serif"/>
          <w:sz w:val="28"/>
          <w:szCs w:val="28"/>
        </w:rPr>
        <w:t>.</w:t>
      </w:r>
      <w:r w:rsidRPr="004C411A">
        <w:rPr>
          <w:rFonts w:ascii="PT Astra Serif" w:hAnsi="PT Astra Serif"/>
          <w:sz w:val="28"/>
          <w:szCs w:val="28"/>
        </w:rPr>
        <w:t xml:space="preserve">, в результате которых инвесторы планируют создать порядка </w:t>
      </w:r>
      <w:r w:rsidR="007532BC">
        <w:rPr>
          <w:rFonts w:ascii="PT Astra Serif" w:hAnsi="PT Astra Serif"/>
          <w:sz w:val="28"/>
          <w:szCs w:val="28"/>
        </w:rPr>
        <w:br/>
      </w:r>
      <w:r w:rsidRPr="004C411A">
        <w:rPr>
          <w:rFonts w:ascii="PT Astra Serif" w:hAnsi="PT Astra Serif"/>
          <w:sz w:val="28"/>
          <w:szCs w:val="28"/>
        </w:rPr>
        <w:t>4</w:t>
      </w:r>
      <w:r w:rsidR="00BF4082">
        <w:rPr>
          <w:rFonts w:ascii="PT Astra Serif" w:hAnsi="PT Astra Serif"/>
          <w:sz w:val="28"/>
          <w:szCs w:val="28"/>
        </w:rPr>
        <w:t xml:space="preserve"> тыс.</w:t>
      </w:r>
      <w:r w:rsidRPr="004C411A">
        <w:rPr>
          <w:rFonts w:ascii="PT Astra Serif" w:hAnsi="PT Astra Serif"/>
          <w:sz w:val="28"/>
          <w:szCs w:val="28"/>
        </w:rPr>
        <w:t xml:space="preserve"> новых рабочих мест в перспективе 2024-2026 годов.</w:t>
      </w:r>
    </w:p>
    <w:p w:rsidR="00DE0503" w:rsidRDefault="00DE0503" w:rsidP="00065D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E0503" w:rsidRDefault="00DE0503" w:rsidP="00DE050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67B7D">
        <w:rPr>
          <w:rFonts w:ascii="PT Astra Serif" w:hAnsi="PT Astra Serif"/>
          <w:noProof/>
          <w:lang w:eastAsia="ru-RU"/>
        </w:rPr>
        <w:drawing>
          <wp:inline distT="0" distB="0" distL="0" distR="0" wp14:anchorId="30804081" wp14:editId="43374F62">
            <wp:extent cx="6120130" cy="5379522"/>
            <wp:effectExtent l="0" t="0" r="13970" b="1206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5414D" w:rsidRDefault="0075414D" w:rsidP="00065D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65D52" w:rsidRPr="00BB608C" w:rsidRDefault="00065D52" w:rsidP="00065D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bidi="en-US"/>
        </w:rPr>
      </w:pPr>
      <w:r w:rsidRPr="00BB608C">
        <w:rPr>
          <w:rFonts w:ascii="PT Astra Serif" w:hAnsi="PT Astra Serif"/>
          <w:sz w:val="28"/>
          <w:szCs w:val="28"/>
        </w:rPr>
        <w:lastRenderedPageBreak/>
        <w:t xml:space="preserve">Среди муниципальных образований </w:t>
      </w:r>
      <w:r w:rsidRPr="00BB608C">
        <w:rPr>
          <w:rFonts w:ascii="PT Astra Serif" w:hAnsi="PT Astra Serif"/>
          <w:bCs/>
          <w:sz w:val="28"/>
          <w:szCs w:val="28"/>
        </w:rPr>
        <w:t xml:space="preserve">наибольший объём инвестиций </w:t>
      </w:r>
      <w:r w:rsidRPr="00BB608C">
        <w:rPr>
          <w:rFonts w:ascii="PT Astra Serif" w:hAnsi="PT Astra Serif"/>
          <w:bCs/>
          <w:sz w:val="28"/>
          <w:szCs w:val="28"/>
        </w:rPr>
        <w:br/>
      </w:r>
      <w:r w:rsidRPr="00BB608C">
        <w:rPr>
          <w:rFonts w:ascii="PT Astra Serif" w:hAnsi="PT Astra Serif"/>
          <w:sz w:val="28"/>
          <w:szCs w:val="28"/>
        </w:rPr>
        <w:t xml:space="preserve">в основной капитал (за исключением бюджетных средств) в расчёте </w:t>
      </w:r>
      <w:r w:rsidRPr="00BB608C">
        <w:rPr>
          <w:rFonts w:ascii="PT Astra Serif" w:hAnsi="PT Astra Serif"/>
          <w:sz w:val="28"/>
          <w:szCs w:val="28"/>
        </w:rPr>
        <w:br/>
        <w:t>на 1 жителя в 202</w:t>
      </w:r>
      <w:r w:rsidR="00BB608C" w:rsidRPr="00BB608C">
        <w:rPr>
          <w:rFonts w:ascii="PT Astra Serif" w:hAnsi="PT Astra Serif"/>
          <w:sz w:val="28"/>
          <w:szCs w:val="28"/>
        </w:rPr>
        <w:t>3</w:t>
      </w:r>
      <w:r w:rsidRPr="00BB608C">
        <w:rPr>
          <w:rFonts w:ascii="PT Astra Serif" w:hAnsi="PT Astra Serif"/>
          <w:sz w:val="28"/>
          <w:szCs w:val="28"/>
        </w:rPr>
        <w:t xml:space="preserve"> году </w:t>
      </w:r>
      <w:r w:rsidR="0075414D">
        <w:rPr>
          <w:rFonts w:ascii="PT Astra Serif" w:hAnsi="PT Astra Serif"/>
          <w:sz w:val="28"/>
          <w:szCs w:val="28"/>
        </w:rPr>
        <w:t>показал</w:t>
      </w:r>
      <w:r w:rsidRPr="00BB608C">
        <w:rPr>
          <w:rFonts w:ascii="PT Astra Serif" w:hAnsi="PT Astra Serif"/>
          <w:sz w:val="28"/>
          <w:szCs w:val="28"/>
        </w:rPr>
        <w:t xml:space="preserve"> г</w:t>
      </w:r>
      <w:r w:rsidR="00503CB9" w:rsidRPr="00BB608C">
        <w:rPr>
          <w:rFonts w:ascii="PT Astra Serif" w:hAnsi="PT Astra Serif"/>
          <w:sz w:val="28"/>
          <w:szCs w:val="28"/>
        </w:rPr>
        <w:t>.</w:t>
      </w:r>
      <w:r w:rsidRPr="00BB608C">
        <w:rPr>
          <w:rFonts w:ascii="PT Astra Serif" w:hAnsi="PT Astra Serif"/>
          <w:sz w:val="28"/>
          <w:szCs w:val="28"/>
        </w:rPr>
        <w:t xml:space="preserve"> Димитровград (</w:t>
      </w:r>
      <w:r w:rsidR="00BB608C" w:rsidRPr="00BB608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135</w:t>
      </w:r>
      <w:r w:rsidR="00815B54">
        <w:rPr>
          <w:rFonts w:ascii="PT Astra Serif" w:eastAsia="Times New Roman" w:hAnsi="PT Astra Serif" w:cs="Times New Roman"/>
          <w:color w:val="000000"/>
          <w:sz w:val="28"/>
          <w:szCs w:val="28"/>
          <w:lang w:val="en-US" w:eastAsia="ru-RU"/>
        </w:rPr>
        <w:t> </w:t>
      </w:r>
      <w:r w:rsidR="00815B5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678,5</w:t>
      </w:r>
      <w:r w:rsidRPr="00BB608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B608C">
        <w:rPr>
          <w:rFonts w:ascii="PT Astra Serif" w:hAnsi="PT Astra Serif"/>
          <w:sz w:val="28"/>
          <w:szCs w:val="28"/>
        </w:rPr>
        <w:t>руб.), а также муниципальны</w:t>
      </w:r>
      <w:r w:rsidR="0075414D">
        <w:rPr>
          <w:rFonts w:ascii="PT Astra Serif" w:hAnsi="PT Astra Serif"/>
          <w:sz w:val="28"/>
          <w:szCs w:val="28"/>
        </w:rPr>
        <w:t>е районы</w:t>
      </w:r>
      <w:r w:rsidRPr="00BB608C">
        <w:rPr>
          <w:rFonts w:ascii="PT Astra Serif" w:hAnsi="PT Astra Serif"/>
          <w:sz w:val="28"/>
          <w:szCs w:val="28"/>
        </w:rPr>
        <w:t>: Николаевский (</w:t>
      </w:r>
      <w:r w:rsidR="00BB608C" w:rsidRPr="00BB608C">
        <w:rPr>
          <w:rFonts w:ascii="PT Astra Serif" w:hAnsi="PT Astra Serif"/>
          <w:sz w:val="28"/>
          <w:szCs w:val="28"/>
        </w:rPr>
        <w:t>93</w:t>
      </w:r>
      <w:r w:rsidR="00BB608C" w:rsidRPr="00BB608C">
        <w:rPr>
          <w:rFonts w:ascii="PT Astra Serif" w:hAnsi="PT Astra Serif"/>
          <w:sz w:val="28"/>
          <w:szCs w:val="28"/>
          <w:lang w:val="en-US"/>
        </w:rPr>
        <w:t> </w:t>
      </w:r>
      <w:r w:rsidR="00BB608C" w:rsidRPr="00BB608C">
        <w:rPr>
          <w:rFonts w:ascii="PT Astra Serif" w:hAnsi="PT Astra Serif"/>
          <w:sz w:val="28"/>
          <w:szCs w:val="28"/>
        </w:rPr>
        <w:t>960,5</w:t>
      </w:r>
      <w:r w:rsidRPr="00BB608C">
        <w:rPr>
          <w:rFonts w:ascii="PT Astra Serif" w:hAnsi="PT Astra Serif"/>
          <w:sz w:val="28"/>
          <w:szCs w:val="28"/>
        </w:rPr>
        <w:t xml:space="preserve"> руб.)</w:t>
      </w:r>
      <w:r w:rsidR="00BB608C" w:rsidRPr="00BB608C">
        <w:rPr>
          <w:rFonts w:ascii="PT Astra Serif" w:hAnsi="PT Astra Serif"/>
          <w:sz w:val="28"/>
          <w:szCs w:val="28"/>
        </w:rPr>
        <w:t xml:space="preserve"> и</w:t>
      </w:r>
      <w:r w:rsidRPr="00BB608C">
        <w:rPr>
          <w:rFonts w:ascii="PT Astra Serif" w:hAnsi="PT Astra Serif"/>
          <w:sz w:val="28"/>
          <w:szCs w:val="28"/>
        </w:rPr>
        <w:t xml:space="preserve"> Чердаклинский (</w:t>
      </w:r>
      <w:r w:rsidR="00BB608C" w:rsidRPr="00BB608C">
        <w:rPr>
          <w:rFonts w:ascii="PT Astra Serif" w:hAnsi="PT Astra Serif"/>
          <w:sz w:val="28"/>
          <w:szCs w:val="28"/>
        </w:rPr>
        <w:t>87</w:t>
      </w:r>
      <w:r w:rsidRPr="00BB608C">
        <w:rPr>
          <w:rFonts w:ascii="PT Astra Serif" w:hAnsi="PT Astra Serif"/>
          <w:sz w:val="28"/>
          <w:szCs w:val="28"/>
        </w:rPr>
        <w:t> </w:t>
      </w:r>
      <w:r w:rsidR="00BB608C" w:rsidRPr="00BB608C">
        <w:rPr>
          <w:rFonts w:ascii="PT Astra Serif" w:hAnsi="PT Astra Serif"/>
          <w:sz w:val="28"/>
          <w:szCs w:val="28"/>
        </w:rPr>
        <w:t>965</w:t>
      </w:r>
      <w:r w:rsidRPr="00BB608C">
        <w:rPr>
          <w:rFonts w:ascii="PT Astra Serif" w:hAnsi="PT Astra Serif"/>
          <w:sz w:val="28"/>
          <w:szCs w:val="28"/>
        </w:rPr>
        <w:t>,</w:t>
      </w:r>
      <w:r w:rsidR="00BB608C" w:rsidRPr="00BB608C">
        <w:rPr>
          <w:rFonts w:ascii="PT Astra Serif" w:hAnsi="PT Astra Serif"/>
          <w:sz w:val="28"/>
          <w:szCs w:val="28"/>
        </w:rPr>
        <w:t>5</w:t>
      </w:r>
      <w:r w:rsidRPr="00BB608C">
        <w:rPr>
          <w:rFonts w:ascii="PT Astra Serif" w:hAnsi="PT Astra Serif"/>
          <w:sz w:val="28"/>
          <w:szCs w:val="28"/>
        </w:rPr>
        <w:t xml:space="preserve"> руб.)</w:t>
      </w:r>
      <w:r w:rsidR="00BB608C" w:rsidRPr="00BB608C">
        <w:rPr>
          <w:rFonts w:ascii="PT Astra Serif" w:hAnsi="PT Astra Serif"/>
          <w:sz w:val="28"/>
          <w:szCs w:val="28"/>
        </w:rPr>
        <w:t>.</w:t>
      </w:r>
    </w:p>
    <w:p w:rsidR="00D9670C" w:rsidRPr="00CF5196" w:rsidRDefault="00065D52" w:rsidP="00D279C4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BB608C">
        <w:rPr>
          <w:rFonts w:ascii="PT Astra Serif" w:hAnsi="PT Astra Serif"/>
          <w:sz w:val="28"/>
          <w:szCs w:val="28"/>
          <w:lang w:bidi="en-US"/>
        </w:rPr>
        <w:t>Наименьшая инвестиционная активность зафиксирована</w:t>
      </w:r>
      <w:r w:rsidR="00417D16" w:rsidRPr="00BB608C">
        <w:rPr>
          <w:rFonts w:ascii="PT Astra Serif" w:hAnsi="PT Astra Serif"/>
          <w:sz w:val="28"/>
          <w:szCs w:val="28"/>
          <w:lang w:bidi="en-US"/>
        </w:rPr>
        <w:t xml:space="preserve"> </w:t>
      </w:r>
      <w:r w:rsidR="000D0F61" w:rsidRPr="00BB608C">
        <w:rPr>
          <w:rFonts w:ascii="PT Astra Serif" w:hAnsi="PT Astra Serif"/>
          <w:sz w:val="28"/>
          <w:szCs w:val="28"/>
          <w:lang w:bidi="en-US"/>
        </w:rPr>
        <w:br/>
      </w:r>
      <w:r w:rsidRPr="00BB608C">
        <w:rPr>
          <w:rFonts w:ascii="PT Astra Serif" w:hAnsi="PT Astra Serif"/>
          <w:sz w:val="28"/>
          <w:szCs w:val="28"/>
          <w:lang w:bidi="en-US"/>
        </w:rPr>
        <w:t xml:space="preserve">в муниципальных районах: </w:t>
      </w:r>
      <w:r w:rsidR="00D9670C" w:rsidRPr="00BB608C">
        <w:rPr>
          <w:rFonts w:ascii="PT Astra Serif" w:hAnsi="PT Astra Serif"/>
          <w:sz w:val="28"/>
          <w:szCs w:val="28"/>
          <w:lang w:bidi="en-US"/>
        </w:rPr>
        <w:t>Базарносызганский (</w:t>
      </w:r>
      <w:r w:rsidR="00D9670C" w:rsidRPr="00BB608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207,6</w:t>
      </w:r>
      <w:r w:rsidR="00F7718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="00D9670C" w:rsidRPr="00BB608C">
        <w:rPr>
          <w:rFonts w:ascii="PT Astra Serif" w:hAnsi="PT Astra Serif"/>
          <w:color w:val="000000"/>
          <w:sz w:val="28"/>
          <w:szCs w:val="28"/>
        </w:rPr>
        <w:t>руб.)</w:t>
      </w:r>
      <w:r w:rsidR="00D9670C">
        <w:rPr>
          <w:rFonts w:ascii="PT Astra Serif" w:hAnsi="PT Astra Serif"/>
          <w:color w:val="000000"/>
          <w:sz w:val="28"/>
          <w:szCs w:val="28"/>
        </w:rPr>
        <w:t>,</w:t>
      </w:r>
      <w:r w:rsidR="00D9670C" w:rsidRPr="00D9670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D9670C" w:rsidRPr="00BB608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Инзенский</w:t>
      </w:r>
      <w:r w:rsidR="00D9670C" w:rsidRPr="00BB608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9670C">
        <w:rPr>
          <w:rFonts w:ascii="PT Astra Serif" w:hAnsi="PT Astra Serif"/>
          <w:color w:val="000000"/>
          <w:sz w:val="28"/>
          <w:szCs w:val="28"/>
        </w:rPr>
        <w:br/>
      </w:r>
      <w:r w:rsidR="00D9670C" w:rsidRPr="00BB608C">
        <w:rPr>
          <w:rFonts w:ascii="PT Astra Serif" w:hAnsi="PT Astra Serif"/>
          <w:color w:val="000000"/>
          <w:sz w:val="28"/>
          <w:szCs w:val="28"/>
        </w:rPr>
        <w:t>(</w:t>
      </w:r>
      <w:r w:rsidR="00D9670C" w:rsidRPr="00BB608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813,4</w:t>
      </w:r>
      <w:r w:rsidR="00F7718F">
        <w:rPr>
          <w:rFonts w:ascii="PT Astra Serif" w:hAnsi="PT Astra Serif"/>
          <w:color w:val="000000"/>
          <w:sz w:val="28"/>
          <w:szCs w:val="28"/>
        </w:rPr>
        <w:t> </w:t>
      </w:r>
      <w:r w:rsidR="00D9670C" w:rsidRPr="00BB608C">
        <w:rPr>
          <w:rFonts w:ascii="PT Astra Serif" w:hAnsi="PT Astra Serif"/>
          <w:color w:val="000000"/>
          <w:sz w:val="28"/>
          <w:szCs w:val="28"/>
        </w:rPr>
        <w:t>руб.)</w:t>
      </w:r>
      <w:r w:rsidR="00D9670C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D9670C" w:rsidRPr="00BB608C">
        <w:rPr>
          <w:rFonts w:ascii="PT Astra Serif" w:hAnsi="PT Astra Serif"/>
          <w:sz w:val="28"/>
          <w:szCs w:val="28"/>
          <w:lang w:bidi="en-US"/>
        </w:rPr>
        <w:t>Тереньгульский (1 109,4</w:t>
      </w:r>
      <w:r w:rsidR="00F7718F">
        <w:rPr>
          <w:rFonts w:ascii="PT Astra Serif" w:hAnsi="PT Astra Serif"/>
          <w:color w:val="000000"/>
          <w:sz w:val="28"/>
          <w:szCs w:val="28"/>
        </w:rPr>
        <w:t> </w:t>
      </w:r>
      <w:r w:rsidR="00D9670C" w:rsidRPr="00BB608C">
        <w:rPr>
          <w:rFonts w:ascii="PT Astra Serif" w:hAnsi="PT Astra Serif"/>
          <w:color w:val="000000"/>
          <w:sz w:val="28"/>
          <w:szCs w:val="28"/>
        </w:rPr>
        <w:t>руб.),</w:t>
      </w:r>
      <w:r w:rsidR="00D9670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9670C" w:rsidRPr="00BB608C">
        <w:rPr>
          <w:rFonts w:ascii="PT Astra Serif" w:hAnsi="PT Astra Serif"/>
          <w:sz w:val="28"/>
          <w:szCs w:val="28"/>
          <w:lang w:bidi="en-US"/>
        </w:rPr>
        <w:t>Радищевский (</w:t>
      </w:r>
      <w:r w:rsidR="00D9670C" w:rsidRPr="00BB608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1 415,4</w:t>
      </w:r>
      <w:r w:rsidR="00F7718F">
        <w:rPr>
          <w:rFonts w:ascii="PT Astra Serif" w:hAnsi="PT Astra Serif"/>
          <w:color w:val="000000"/>
          <w:sz w:val="28"/>
          <w:szCs w:val="28"/>
        </w:rPr>
        <w:t> </w:t>
      </w:r>
      <w:r w:rsidR="00D9670C" w:rsidRPr="00BB608C">
        <w:rPr>
          <w:rFonts w:ascii="PT Astra Serif" w:hAnsi="PT Astra Serif"/>
          <w:color w:val="000000"/>
          <w:sz w:val="28"/>
          <w:szCs w:val="28"/>
        </w:rPr>
        <w:t>руб.)</w:t>
      </w:r>
      <w:r w:rsidR="00D9670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9670C">
        <w:rPr>
          <w:rFonts w:ascii="PT Astra Serif" w:hAnsi="PT Astra Serif"/>
          <w:color w:val="000000"/>
          <w:sz w:val="28"/>
          <w:szCs w:val="28"/>
        </w:rPr>
        <w:br/>
        <w:t xml:space="preserve">и </w:t>
      </w:r>
      <w:r w:rsidR="00D9670C" w:rsidRPr="00CF5196">
        <w:rPr>
          <w:rFonts w:ascii="PT Astra Serif" w:hAnsi="PT Astra Serif"/>
          <w:sz w:val="28"/>
          <w:szCs w:val="28"/>
          <w:lang w:bidi="en-US"/>
        </w:rPr>
        <w:t>Майнский (1 709,4</w:t>
      </w:r>
      <w:r w:rsidR="00D9670C" w:rsidRPr="00CF519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D9670C" w:rsidRPr="00CF5196">
        <w:rPr>
          <w:rFonts w:ascii="PT Astra Serif" w:hAnsi="PT Astra Serif"/>
          <w:color w:val="000000"/>
          <w:sz w:val="28"/>
          <w:szCs w:val="28"/>
        </w:rPr>
        <w:t>руб.).</w:t>
      </w:r>
    </w:p>
    <w:p w:rsidR="00D279C4" w:rsidRPr="00CF5196" w:rsidRDefault="00D279C4" w:rsidP="00D279C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65D52" w:rsidRPr="001117F0" w:rsidRDefault="00065D52" w:rsidP="00065D52">
      <w:pPr>
        <w:spacing w:after="0" w:line="216" w:lineRule="auto"/>
        <w:rPr>
          <w:rFonts w:ascii="PT Astra Serif" w:hAnsi="PT Astra Serif"/>
          <w:sz w:val="28"/>
          <w:szCs w:val="28"/>
        </w:rPr>
      </w:pPr>
      <w:r w:rsidRPr="00CF5196">
        <w:rPr>
          <w:rFonts w:ascii="PT Astra Serif" w:hAnsi="PT Astra Serif"/>
          <w:sz w:val="28"/>
          <w:szCs w:val="28"/>
        </w:rPr>
        <w:t>Таблица 4. Объём инвестиций в основной капитал (за исключением бюджетных средств) в расчёте</w:t>
      </w:r>
      <w:r w:rsidRPr="001117F0">
        <w:rPr>
          <w:rFonts w:ascii="PT Astra Serif" w:hAnsi="PT Astra Serif"/>
          <w:sz w:val="28"/>
          <w:szCs w:val="28"/>
        </w:rPr>
        <w:t xml:space="preserve"> на 1 жителя, руб.*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657"/>
        <w:gridCol w:w="1701"/>
        <w:gridCol w:w="1539"/>
        <w:gridCol w:w="1891"/>
      </w:tblGrid>
      <w:tr w:rsidR="00065D52" w:rsidRPr="001117F0" w:rsidTr="00736159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117F0" w:rsidRDefault="00065D52" w:rsidP="00736159">
            <w:pPr>
              <w:spacing w:after="0" w:line="240" w:lineRule="auto"/>
              <w:ind w:left="-226" w:right="-119" w:firstLine="133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117F0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117F0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1117F0" w:rsidRPr="001117F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1117F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117F0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1117F0" w:rsidRPr="001117F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1117F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117F0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D279C4" w:rsidRPr="001117F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38715,4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43178,7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111,5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A48" w:rsidRPr="001117F0" w:rsidRDefault="00B63A48" w:rsidP="00B6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123841,6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13567</w:t>
            </w:r>
            <w:r w:rsidR="00373A6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109,6</w:t>
            </w:r>
          </w:p>
        </w:tc>
      </w:tr>
      <w:tr w:rsidR="001117F0" w:rsidRPr="001117F0" w:rsidTr="00736159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24136,1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34612,9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143,4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207,6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D9670C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E665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4691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10631,1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D9670C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 2</w:t>
            </w:r>
            <w:r w:rsidR="00E665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,3</w:t>
            </w: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раза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20054,8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9246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46,1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2889,8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813,4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15536,9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8921,1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57,4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2890,5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3707,2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128,3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2865,6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1709,4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59,7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50284,9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33076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65,8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85427,2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93960,5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9986,2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7964,9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79,8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49509,8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35284,7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71,3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743,7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10358,2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D9670C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 13</w:t>
            </w:r>
            <w:r w:rsidR="00E665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,9</w:t>
            </w: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1322,9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1415,4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6612,9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17562,5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D9670C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 2</w:t>
            </w:r>
            <w:r w:rsidR="00E665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,7</w:t>
            </w: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раза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4847,3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2059,5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42,5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2103,1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D9670C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 2</w:t>
            </w:r>
            <w:r w:rsidR="00E665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,3</w:t>
            </w: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раза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8E57DA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8</w:t>
            </w:r>
            <w:r w:rsidR="001117F0"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725,6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2528,2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6E1858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2769,1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1109,4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40,1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7475,7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6579,5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16391,3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28226,3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172,2</w:t>
            </w:r>
          </w:p>
        </w:tc>
      </w:tr>
      <w:tr w:rsidR="001117F0" w:rsidRPr="001117F0" w:rsidTr="0073615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F0" w:rsidRPr="001117F0" w:rsidRDefault="001117F0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F0" w:rsidRPr="001117F0" w:rsidRDefault="001117F0" w:rsidP="001117F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117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43523,7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F0" w:rsidRPr="001117F0" w:rsidRDefault="001117F0" w:rsidP="00111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117F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87965,5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7F0" w:rsidRPr="00D9670C" w:rsidRDefault="00782DE6" w:rsidP="001117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670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 2 раза</w:t>
            </w:r>
          </w:p>
        </w:tc>
      </w:tr>
    </w:tbl>
    <w:p w:rsidR="00065D52" w:rsidRPr="001117F0" w:rsidRDefault="00065D52" w:rsidP="00C74C8A">
      <w:pPr>
        <w:spacing w:after="0" w:line="216" w:lineRule="auto"/>
        <w:jc w:val="both"/>
        <w:rPr>
          <w:rFonts w:ascii="PT Astra Serif" w:hAnsi="PT Astra Serif"/>
          <w:i/>
          <w:sz w:val="24"/>
          <w:szCs w:val="24"/>
        </w:rPr>
      </w:pPr>
      <w:r w:rsidRPr="001117F0">
        <w:rPr>
          <w:rFonts w:ascii="PT Astra Serif" w:hAnsi="PT Astra Serif"/>
          <w:sz w:val="24"/>
          <w:szCs w:val="24"/>
        </w:rPr>
        <w:t xml:space="preserve">* </w:t>
      </w:r>
      <w:r w:rsidRPr="001117F0">
        <w:rPr>
          <w:rFonts w:ascii="PT Astra Serif" w:hAnsi="PT Astra Serif"/>
          <w:i/>
          <w:sz w:val="24"/>
          <w:szCs w:val="24"/>
        </w:rPr>
        <w:t xml:space="preserve">по данным Территориального органа </w:t>
      </w:r>
      <w:r w:rsidRPr="001117F0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065D52" w:rsidRPr="004C42E8" w:rsidRDefault="00065D52" w:rsidP="00065D52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8"/>
          <w:highlight w:val="yellow"/>
        </w:rPr>
      </w:pPr>
    </w:p>
    <w:p w:rsidR="00D10540" w:rsidRPr="002514EE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en-US"/>
        </w:rPr>
      </w:pPr>
      <w:r w:rsidRPr="00FD2C15">
        <w:rPr>
          <w:rFonts w:ascii="PT Astra Serif" w:hAnsi="PT Astra Serif"/>
          <w:sz w:val="28"/>
          <w:szCs w:val="28"/>
          <w:lang w:bidi="en-US"/>
        </w:rPr>
        <w:t xml:space="preserve">Позитивную динамику в ряде муниципальных образований, которые увеличили значение </w:t>
      </w:r>
      <w:r w:rsidRPr="002514EE">
        <w:rPr>
          <w:rFonts w:ascii="PT Astra Serif" w:hAnsi="PT Astra Serif"/>
          <w:sz w:val="28"/>
          <w:szCs w:val="28"/>
          <w:lang w:bidi="en-US"/>
        </w:rPr>
        <w:t>показателей по итогам 202</w:t>
      </w:r>
      <w:r w:rsidR="00FD2C15" w:rsidRPr="002514EE">
        <w:rPr>
          <w:rFonts w:ascii="PT Astra Serif" w:hAnsi="PT Astra Serif"/>
          <w:sz w:val="28"/>
          <w:szCs w:val="28"/>
          <w:lang w:bidi="en-US"/>
        </w:rPr>
        <w:t>3</w:t>
      </w:r>
      <w:r w:rsidRPr="002514EE">
        <w:rPr>
          <w:rFonts w:ascii="PT Astra Serif" w:hAnsi="PT Astra Serif"/>
          <w:sz w:val="28"/>
          <w:szCs w:val="28"/>
          <w:lang w:bidi="en-US"/>
        </w:rPr>
        <w:t xml:space="preserve"> года более чем в 2 раза </w:t>
      </w:r>
      <w:r w:rsidRPr="002514EE">
        <w:rPr>
          <w:rFonts w:ascii="PT Astra Serif" w:hAnsi="PT Astra Serif"/>
          <w:sz w:val="28"/>
          <w:szCs w:val="28"/>
          <w:lang w:bidi="en-US"/>
        </w:rPr>
        <w:br/>
        <w:t>по сравнению с итогами 202</w:t>
      </w:r>
      <w:r w:rsidR="00FD2C15" w:rsidRPr="002514EE">
        <w:rPr>
          <w:rFonts w:ascii="PT Astra Serif" w:hAnsi="PT Astra Serif"/>
          <w:sz w:val="28"/>
          <w:szCs w:val="28"/>
          <w:lang w:bidi="en-US"/>
        </w:rPr>
        <w:t>2</w:t>
      </w:r>
      <w:r w:rsidRPr="002514EE">
        <w:rPr>
          <w:rFonts w:ascii="PT Astra Serif" w:hAnsi="PT Astra Serif"/>
          <w:sz w:val="28"/>
          <w:szCs w:val="28"/>
          <w:lang w:bidi="en-US"/>
        </w:rPr>
        <w:t xml:space="preserve"> года показали муниципальные районы: </w:t>
      </w:r>
      <w:r w:rsidR="00FD2C15" w:rsidRPr="002514EE">
        <w:rPr>
          <w:rFonts w:ascii="PT Astra Serif" w:hAnsi="PT Astra Serif"/>
          <w:sz w:val="28"/>
          <w:szCs w:val="28"/>
          <w:lang w:bidi="en-US"/>
        </w:rPr>
        <w:t>Базарносызганский (в 13 раз; с 16 руб. до 207,6 руб.), Павловский</w:t>
      </w:r>
      <w:r w:rsidR="00C74C8A" w:rsidRPr="002514EE">
        <w:rPr>
          <w:rFonts w:ascii="PT Astra Serif" w:hAnsi="PT Astra Serif"/>
          <w:sz w:val="28"/>
          <w:szCs w:val="28"/>
          <w:lang w:bidi="en-US"/>
        </w:rPr>
        <w:t xml:space="preserve"> </w:t>
      </w:r>
      <w:r w:rsidR="00FD2C15" w:rsidRPr="002514EE">
        <w:rPr>
          <w:rFonts w:ascii="PT Astra Serif" w:hAnsi="PT Astra Serif"/>
          <w:sz w:val="28"/>
          <w:szCs w:val="28"/>
          <w:lang w:bidi="en-US"/>
        </w:rPr>
        <w:t xml:space="preserve">(в 13,9 раз; </w:t>
      </w:r>
      <w:r w:rsidR="00C74C8A" w:rsidRPr="002514EE">
        <w:rPr>
          <w:rFonts w:ascii="PT Astra Serif" w:hAnsi="PT Astra Serif"/>
          <w:sz w:val="28"/>
          <w:szCs w:val="28"/>
          <w:lang w:bidi="en-US"/>
        </w:rPr>
        <w:br/>
      </w:r>
      <w:r w:rsidR="00FD2C15" w:rsidRPr="002514EE">
        <w:rPr>
          <w:rFonts w:ascii="PT Astra Serif" w:hAnsi="PT Astra Serif"/>
          <w:sz w:val="28"/>
          <w:szCs w:val="28"/>
          <w:lang w:bidi="en-US"/>
        </w:rPr>
        <w:t xml:space="preserve">с 743,7 руб. до 10 358,2 руб.), </w:t>
      </w:r>
      <w:r w:rsidR="003E122F" w:rsidRPr="002514EE">
        <w:rPr>
          <w:rFonts w:ascii="PT Astra Serif" w:hAnsi="PT Astra Serif"/>
          <w:sz w:val="28"/>
          <w:szCs w:val="28"/>
          <w:lang w:bidi="en-US"/>
        </w:rPr>
        <w:t>Сенг</w:t>
      </w:r>
      <w:r w:rsidR="0068195E" w:rsidRPr="002514EE">
        <w:rPr>
          <w:rFonts w:ascii="PT Astra Serif" w:hAnsi="PT Astra Serif"/>
          <w:sz w:val="28"/>
          <w:szCs w:val="28"/>
          <w:lang w:bidi="en-US"/>
        </w:rPr>
        <w:t>и</w:t>
      </w:r>
      <w:r w:rsidR="003E122F" w:rsidRPr="002514EE">
        <w:rPr>
          <w:rFonts w:ascii="PT Astra Serif" w:hAnsi="PT Astra Serif"/>
          <w:sz w:val="28"/>
          <w:szCs w:val="28"/>
          <w:lang w:bidi="en-US"/>
        </w:rPr>
        <w:t>леевский (</w:t>
      </w:r>
      <w:r w:rsidR="0068195E" w:rsidRPr="002514EE">
        <w:rPr>
          <w:rFonts w:ascii="PT Astra Serif" w:hAnsi="PT Astra Serif"/>
          <w:sz w:val="28"/>
          <w:szCs w:val="28"/>
          <w:lang w:bidi="en-US"/>
        </w:rPr>
        <w:t xml:space="preserve">в 2,7 раза; с 6 612,9 руб. </w:t>
      </w:r>
      <w:r w:rsidR="006E1858">
        <w:rPr>
          <w:rFonts w:ascii="PT Astra Serif" w:hAnsi="PT Astra Serif"/>
          <w:sz w:val="28"/>
          <w:szCs w:val="28"/>
          <w:lang w:bidi="en-US"/>
        </w:rPr>
        <w:br/>
      </w:r>
      <w:r w:rsidR="0068195E" w:rsidRPr="002514EE">
        <w:rPr>
          <w:rFonts w:ascii="PT Astra Serif" w:hAnsi="PT Astra Serif"/>
          <w:sz w:val="28"/>
          <w:szCs w:val="28"/>
          <w:lang w:bidi="en-US"/>
        </w:rPr>
        <w:t xml:space="preserve">до 17 562,5 руб.), </w:t>
      </w:r>
      <w:r w:rsidR="00FD2C15" w:rsidRPr="002514EE">
        <w:rPr>
          <w:rFonts w:ascii="PT Astra Serif" w:hAnsi="PT Astra Serif"/>
          <w:sz w:val="28"/>
          <w:szCs w:val="28"/>
          <w:lang w:bidi="en-US"/>
        </w:rPr>
        <w:t>Барышский</w:t>
      </w:r>
      <w:r w:rsidR="006E1858">
        <w:rPr>
          <w:rFonts w:ascii="PT Astra Serif" w:hAnsi="PT Astra Serif"/>
          <w:sz w:val="28"/>
          <w:szCs w:val="28"/>
          <w:lang w:bidi="en-US"/>
        </w:rPr>
        <w:t xml:space="preserve"> </w:t>
      </w:r>
      <w:r w:rsidR="00FD2C15" w:rsidRPr="002514EE">
        <w:rPr>
          <w:rFonts w:ascii="PT Astra Serif" w:hAnsi="PT Astra Serif"/>
          <w:sz w:val="28"/>
          <w:szCs w:val="28"/>
          <w:lang w:bidi="en-US"/>
        </w:rPr>
        <w:t>(в 2,3 раза; с 4 691 руб. до 10 631,1 руб.)</w:t>
      </w:r>
      <w:r w:rsidR="00741A93">
        <w:rPr>
          <w:rFonts w:ascii="PT Astra Serif" w:hAnsi="PT Astra Serif"/>
          <w:sz w:val="28"/>
          <w:szCs w:val="28"/>
          <w:lang w:bidi="en-US"/>
        </w:rPr>
        <w:t xml:space="preserve">, </w:t>
      </w:r>
      <w:r w:rsidR="00FD2C15" w:rsidRPr="002514EE">
        <w:rPr>
          <w:rFonts w:ascii="PT Astra Serif" w:hAnsi="PT Astra Serif"/>
          <w:sz w:val="28"/>
          <w:szCs w:val="28"/>
          <w:lang w:bidi="en-US"/>
        </w:rPr>
        <w:t xml:space="preserve">Старомайнский (в 2,3 раза; </w:t>
      </w:r>
      <w:r w:rsidR="0068195E" w:rsidRPr="002514EE">
        <w:rPr>
          <w:rFonts w:ascii="PT Astra Serif" w:hAnsi="PT Astra Serif"/>
          <w:sz w:val="28"/>
          <w:szCs w:val="28"/>
          <w:lang w:bidi="en-US"/>
        </w:rPr>
        <w:t>с 882 руб. до 2 103,1 руб.)</w:t>
      </w:r>
      <w:r w:rsidR="00741A93">
        <w:rPr>
          <w:rFonts w:ascii="PT Astra Serif" w:hAnsi="PT Astra Serif"/>
          <w:sz w:val="28"/>
          <w:szCs w:val="28"/>
          <w:lang w:bidi="en-US"/>
        </w:rPr>
        <w:t xml:space="preserve"> и Чердаклинский </w:t>
      </w:r>
      <w:r w:rsidR="00741A93">
        <w:rPr>
          <w:rFonts w:ascii="PT Astra Serif" w:hAnsi="PT Astra Serif"/>
          <w:sz w:val="28"/>
          <w:szCs w:val="28"/>
          <w:lang w:bidi="en-US"/>
        </w:rPr>
        <w:br/>
        <w:t>(</w:t>
      </w:r>
      <w:r w:rsidR="00741A93" w:rsidRPr="002514EE">
        <w:rPr>
          <w:rFonts w:ascii="PT Astra Serif" w:hAnsi="PT Astra Serif"/>
          <w:sz w:val="28"/>
          <w:szCs w:val="28"/>
          <w:lang w:bidi="en-US"/>
        </w:rPr>
        <w:t xml:space="preserve">в </w:t>
      </w:r>
      <w:r w:rsidR="00741A93">
        <w:rPr>
          <w:rFonts w:ascii="PT Astra Serif" w:hAnsi="PT Astra Serif"/>
          <w:sz w:val="28"/>
          <w:szCs w:val="28"/>
          <w:lang w:bidi="en-US"/>
        </w:rPr>
        <w:t>2</w:t>
      </w:r>
      <w:r w:rsidR="00741A93" w:rsidRPr="002514EE">
        <w:rPr>
          <w:rFonts w:ascii="PT Astra Serif" w:hAnsi="PT Astra Serif"/>
          <w:sz w:val="28"/>
          <w:szCs w:val="28"/>
          <w:lang w:bidi="en-US"/>
        </w:rPr>
        <w:t xml:space="preserve"> раза; с </w:t>
      </w:r>
      <w:r w:rsidR="00741A93">
        <w:rPr>
          <w:rFonts w:ascii="PT Astra Serif" w:hAnsi="PT Astra Serif"/>
          <w:sz w:val="28"/>
          <w:szCs w:val="28"/>
          <w:lang w:bidi="en-US"/>
        </w:rPr>
        <w:t>43 523,7</w:t>
      </w:r>
      <w:r w:rsidR="00741A93" w:rsidRPr="002514EE">
        <w:rPr>
          <w:rFonts w:ascii="PT Astra Serif" w:hAnsi="PT Astra Serif"/>
          <w:sz w:val="28"/>
          <w:szCs w:val="28"/>
          <w:lang w:bidi="en-US"/>
        </w:rPr>
        <w:t xml:space="preserve"> руб. до </w:t>
      </w:r>
      <w:r w:rsidR="00741A93">
        <w:rPr>
          <w:rFonts w:ascii="PT Astra Serif" w:hAnsi="PT Astra Serif"/>
          <w:sz w:val="28"/>
          <w:szCs w:val="28"/>
          <w:lang w:bidi="en-US"/>
        </w:rPr>
        <w:t>87 965,5</w:t>
      </w:r>
      <w:r w:rsidR="00741A93" w:rsidRPr="002514EE">
        <w:rPr>
          <w:rFonts w:ascii="PT Astra Serif" w:hAnsi="PT Astra Serif"/>
          <w:sz w:val="28"/>
          <w:szCs w:val="28"/>
          <w:lang w:bidi="en-US"/>
        </w:rPr>
        <w:t xml:space="preserve"> руб.)</w:t>
      </w:r>
      <w:r w:rsidR="0068195E" w:rsidRPr="002514EE">
        <w:rPr>
          <w:rFonts w:ascii="PT Astra Serif" w:hAnsi="PT Astra Serif"/>
          <w:sz w:val="28"/>
          <w:szCs w:val="28"/>
          <w:lang w:bidi="en-US"/>
        </w:rPr>
        <w:t>.</w:t>
      </w:r>
      <w:r w:rsidR="00FD2C15" w:rsidRPr="002514EE">
        <w:rPr>
          <w:rFonts w:ascii="PT Astra Serif" w:hAnsi="PT Astra Serif"/>
          <w:sz w:val="28"/>
          <w:szCs w:val="28"/>
          <w:lang w:bidi="en-US"/>
        </w:rPr>
        <w:t xml:space="preserve"> </w:t>
      </w:r>
    </w:p>
    <w:p w:rsidR="00065D52" w:rsidRPr="00AD4631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AD4631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>4. 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</w:r>
    </w:p>
    <w:p w:rsidR="00065D52" w:rsidRPr="003306C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  <w:highlight w:val="yellow"/>
        </w:rPr>
      </w:pPr>
    </w:p>
    <w:p w:rsidR="00273BEE" w:rsidRPr="003C0A90" w:rsidRDefault="00273BEE" w:rsidP="00273BEE">
      <w:pPr>
        <w:pStyle w:val="af3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2299">
        <w:rPr>
          <w:rFonts w:ascii="PT Astra Serif" w:hAnsi="PT Astra Serif"/>
          <w:sz w:val="28"/>
          <w:szCs w:val="28"/>
        </w:rPr>
        <w:t>В 2023 году среднее значение показателя «Д</w:t>
      </w:r>
      <w:r w:rsidRPr="00002299">
        <w:rPr>
          <w:rFonts w:ascii="PT Astra Serif" w:hAnsi="PT Astra Serif"/>
          <w:bCs/>
          <w:sz w:val="28"/>
          <w:szCs w:val="28"/>
        </w:rPr>
        <w:t>оля площади земельных участков, являющихся объектами налогообложения земельным налогом</w:t>
      </w:r>
      <w:r w:rsidRPr="00002299">
        <w:rPr>
          <w:rFonts w:ascii="PT Astra Serif" w:hAnsi="PT Astra Serif"/>
          <w:sz w:val="28"/>
          <w:szCs w:val="28"/>
        </w:rPr>
        <w:t xml:space="preserve">, </w:t>
      </w:r>
      <w:r w:rsidRPr="00002299">
        <w:rPr>
          <w:rFonts w:ascii="PT Astra Serif" w:hAnsi="PT Astra Serif"/>
          <w:sz w:val="28"/>
          <w:szCs w:val="28"/>
        </w:rPr>
        <w:br/>
        <w:t xml:space="preserve">в общей площади территории городского округа (муниципального района)» </w:t>
      </w:r>
      <w:r w:rsidRPr="00002299">
        <w:rPr>
          <w:rFonts w:ascii="PT Astra Serif" w:hAnsi="PT Astra Serif"/>
          <w:sz w:val="28"/>
          <w:szCs w:val="28"/>
        </w:rPr>
        <w:br/>
        <w:t>в Ульяновской области составило 82,6 % (в 2022 году – 82,1 %).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065D52" w:rsidRPr="00EE3CC6" w:rsidRDefault="00065D52" w:rsidP="003C0A90">
      <w:pPr>
        <w:pStyle w:val="af3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C0A90">
        <w:rPr>
          <w:rFonts w:ascii="PT Astra Serif" w:hAnsi="PT Astra Serif"/>
          <w:sz w:val="28"/>
          <w:szCs w:val="28"/>
        </w:rPr>
        <w:t>По итогам 202</w:t>
      </w:r>
      <w:r w:rsidR="00045A4A" w:rsidRPr="003C0A90">
        <w:rPr>
          <w:rFonts w:ascii="PT Astra Serif" w:hAnsi="PT Astra Serif"/>
          <w:sz w:val="28"/>
          <w:szCs w:val="28"/>
        </w:rPr>
        <w:t>3</w:t>
      </w:r>
      <w:r w:rsidRPr="003C0A90">
        <w:rPr>
          <w:rFonts w:ascii="PT Astra Serif" w:hAnsi="PT Astra Serif"/>
          <w:sz w:val="28"/>
          <w:szCs w:val="28"/>
        </w:rPr>
        <w:t xml:space="preserve"> года лидирующее положение по </w:t>
      </w:r>
      <w:r w:rsidR="00C1258E">
        <w:rPr>
          <w:rFonts w:ascii="PT Astra Serif" w:hAnsi="PT Astra Serif"/>
          <w:sz w:val="28"/>
          <w:szCs w:val="28"/>
        </w:rPr>
        <w:t xml:space="preserve">данному </w:t>
      </w:r>
      <w:r w:rsidRPr="003C0A90">
        <w:rPr>
          <w:rFonts w:ascii="PT Astra Serif" w:hAnsi="PT Astra Serif"/>
          <w:sz w:val="28"/>
          <w:szCs w:val="28"/>
        </w:rPr>
        <w:t>показателю</w:t>
      </w:r>
      <w:r w:rsidRPr="00EE3CC6">
        <w:rPr>
          <w:rFonts w:ascii="PT Astra Serif" w:hAnsi="PT Astra Serif"/>
          <w:sz w:val="28"/>
          <w:szCs w:val="28"/>
        </w:rPr>
        <w:t xml:space="preserve"> занимают: Мелекесский район (100</w:t>
      </w:r>
      <w:r w:rsidR="00542944" w:rsidRPr="00EE3CC6">
        <w:rPr>
          <w:rFonts w:ascii="PT Astra Serif" w:hAnsi="PT Astra Serif"/>
          <w:sz w:val="28"/>
          <w:szCs w:val="28"/>
        </w:rPr>
        <w:t> </w:t>
      </w:r>
      <w:r w:rsidRPr="00EE3CC6">
        <w:rPr>
          <w:rFonts w:ascii="PT Astra Serif" w:hAnsi="PT Astra Serif"/>
          <w:sz w:val="28"/>
          <w:szCs w:val="28"/>
        </w:rPr>
        <w:t>%), Цильнинский район (99,4</w:t>
      </w:r>
      <w:r w:rsidR="00EE3CC6" w:rsidRPr="00EE3CC6">
        <w:rPr>
          <w:rFonts w:ascii="PT Astra Serif" w:hAnsi="PT Astra Serif"/>
          <w:sz w:val="28"/>
          <w:szCs w:val="28"/>
        </w:rPr>
        <w:t> </w:t>
      </w:r>
      <w:r w:rsidRPr="00EE3CC6">
        <w:rPr>
          <w:rFonts w:ascii="PT Astra Serif" w:hAnsi="PT Astra Serif"/>
          <w:sz w:val="28"/>
          <w:szCs w:val="28"/>
        </w:rPr>
        <w:t xml:space="preserve">%), </w:t>
      </w:r>
      <w:r w:rsidR="00EE3CC6" w:rsidRPr="00EE3CC6">
        <w:rPr>
          <w:rFonts w:ascii="PT Astra Serif" w:hAnsi="PT Astra Serif"/>
          <w:sz w:val="28"/>
          <w:szCs w:val="28"/>
        </w:rPr>
        <w:t xml:space="preserve">Карсунский район (99 %), Майнский район (98,3 %) и </w:t>
      </w:r>
      <w:r w:rsidRPr="00EE3CC6">
        <w:rPr>
          <w:rFonts w:ascii="PT Astra Serif" w:hAnsi="PT Astra Serif"/>
          <w:sz w:val="28"/>
          <w:szCs w:val="28"/>
        </w:rPr>
        <w:t>Сурский район (98,2</w:t>
      </w:r>
      <w:r w:rsidR="00EE3CC6" w:rsidRPr="00EE3CC6">
        <w:rPr>
          <w:rFonts w:ascii="PT Astra Serif" w:hAnsi="PT Astra Serif"/>
          <w:sz w:val="28"/>
          <w:szCs w:val="28"/>
        </w:rPr>
        <w:t> </w:t>
      </w:r>
      <w:r w:rsidRPr="00EE3CC6">
        <w:rPr>
          <w:rFonts w:ascii="PT Astra Serif" w:hAnsi="PT Astra Serif"/>
          <w:sz w:val="28"/>
          <w:szCs w:val="28"/>
        </w:rPr>
        <w:t xml:space="preserve">%). </w:t>
      </w:r>
      <w:bookmarkStart w:id="4" w:name="_Hlk170827928"/>
      <w:r w:rsidRPr="00EE3CC6">
        <w:rPr>
          <w:rFonts w:ascii="PT Astra Serif" w:hAnsi="PT Astra Serif"/>
          <w:sz w:val="28"/>
          <w:szCs w:val="28"/>
        </w:rPr>
        <w:t xml:space="preserve">Доля охваченных земельным налогом участков в указанных муниципальных образованиях составляет от 98 % до 100 % общей площади муниципального района. </w:t>
      </w:r>
    </w:p>
    <w:bookmarkEnd w:id="4"/>
    <w:p w:rsidR="00587F21" w:rsidRDefault="00587F21" w:rsidP="00BD6B8F">
      <w:pPr>
        <w:spacing w:after="0" w:line="240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C42E8">
        <w:rPr>
          <w:noProof/>
          <w:highlight w:val="yellow"/>
          <w:lang w:eastAsia="ru-RU"/>
        </w:rPr>
        <w:drawing>
          <wp:anchor distT="0" distB="0" distL="114300" distR="114300" simplePos="0" relativeHeight="251660800" behindDoc="1" locked="0" layoutInCell="1" allowOverlap="1" wp14:anchorId="35F2B11F" wp14:editId="3A81AFEE">
            <wp:simplePos x="0" y="0"/>
            <wp:positionH relativeFrom="column">
              <wp:posOffset>0</wp:posOffset>
            </wp:positionH>
            <wp:positionV relativeFrom="paragraph">
              <wp:posOffset>204470</wp:posOffset>
            </wp:positionV>
            <wp:extent cx="6124575" cy="5778500"/>
            <wp:effectExtent l="0" t="0" r="9525" b="12700"/>
            <wp:wrapTight wrapText="bothSides">
              <wp:wrapPolygon edited="0">
                <wp:start x="0" y="0"/>
                <wp:lineTo x="0" y="21576"/>
                <wp:lineTo x="21566" y="21576"/>
                <wp:lineTo x="21566" y="0"/>
                <wp:lineTo x="0" y="0"/>
              </wp:wrapPolygon>
            </wp:wrapTight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F21" w:rsidRDefault="00587F21" w:rsidP="00BD6B8F">
      <w:pPr>
        <w:spacing w:after="0" w:line="240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BD6B8F" w:rsidRPr="00BD6B8F" w:rsidRDefault="00BD6B8F" w:rsidP="00BD6B8F">
      <w:pPr>
        <w:spacing w:after="0" w:line="240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D6B8F">
        <w:rPr>
          <w:rFonts w:ascii="PT Astra Serif" w:hAnsi="PT Astra Serif"/>
          <w:sz w:val="28"/>
          <w:szCs w:val="28"/>
        </w:rPr>
        <w:lastRenderedPageBreak/>
        <w:t>В 16 муниципальных образовани</w:t>
      </w:r>
      <w:r w:rsidR="009B23AA">
        <w:rPr>
          <w:rFonts w:ascii="PT Astra Serif" w:hAnsi="PT Astra Serif"/>
          <w:sz w:val="28"/>
          <w:szCs w:val="28"/>
        </w:rPr>
        <w:t>ях</w:t>
      </w:r>
      <w:r w:rsidRPr="00BD6B8F">
        <w:rPr>
          <w:rFonts w:ascii="PT Astra Serif" w:hAnsi="PT Astra Serif"/>
          <w:sz w:val="28"/>
          <w:szCs w:val="28"/>
        </w:rPr>
        <w:t xml:space="preserve"> региона </w:t>
      </w:r>
      <w:r w:rsidR="007D158D">
        <w:rPr>
          <w:rFonts w:ascii="PT Astra Serif" w:hAnsi="PT Astra Serif"/>
          <w:sz w:val="28"/>
          <w:szCs w:val="28"/>
        </w:rPr>
        <w:t>отмечается</w:t>
      </w:r>
      <w:r w:rsidRPr="00BD6B8F">
        <w:rPr>
          <w:rFonts w:ascii="PT Astra Serif" w:hAnsi="PT Astra Serif"/>
          <w:sz w:val="28"/>
          <w:szCs w:val="28"/>
        </w:rPr>
        <w:t xml:space="preserve"> рост доли площади земельных участков, являющихся объектами налогообложения земельным налогом, в общей площади территории. В 7 муниципальных образованиях показатель остался на уровне прошлого года. </w:t>
      </w:r>
    </w:p>
    <w:p w:rsidR="003C0A90" w:rsidRDefault="00065D52" w:rsidP="007E5B22">
      <w:pPr>
        <w:pStyle w:val="af3"/>
        <w:spacing w:line="247" w:lineRule="auto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A866D4">
        <w:rPr>
          <w:rFonts w:ascii="PT Astra Serif" w:hAnsi="PT Astra Serif"/>
          <w:sz w:val="28"/>
          <w:szCs w:val="28"/>
        </w:rPr>
        <w:t xml:space="preserve">Наибольший темп роста по данному показателю зафиксирован </w:t>
      </w:r>
      <w:r w:rsidRPr="00A866D4">
        <w:rPr>
          <w:rFonts w:ascii="PT Astra Serif" w:hAnsi="PT Astra Serif"/>
          <w:sz w:val="28"/>
          <w:szCs w:val="28"/>
        </w:rPr>
        <w:br/>
        <w:t xml:space="preserve">в </w:t>
      </w:r>
      <w:r w:rsidR="00A866D4" w:rsidRPr="00A866D4">
        <w:rPr>
          <w:rFonts w:ascii="PT Astra Serif" w:hAnsi="PT Astra Serif"/>
          <w:sz w:val="28"/>
          <w:szCs w:val="28"/>
        </w:rPr>
        <w:t>Сенгилеевском районе</w:t>
      </w:r>
      <w:r w:rsidRPr="00A866D4">
        <w:rPr>
          <w:rFonts w:ascii="PT Astra Serif" w:hAnsi="PT Astra Serif"/>
          <w:sz w:val="28"/>
          <w:szCs w:val="28"/>
        </w:rPr>
        <w:t xml:space="preserve"> – </w:t>
      </w:r>
      <w:r w:rsidR="00A866D4" w:rsidRPr="00A866D4">
        <w:rPr>
          <w:rFonts w:ascii="PT Astra Serif" w:hAnsi="PT Astra Serif"/>
          <w:sz w:val="28"/>
          <w:szCs w:val="28"/>
        </w:rPr>
        <w:t>103,2</w:t>
      </w:r>
      <w:r w:rsidRPr="00A866D4">
        <w:rPr>
          <w:rFonts w:ascii="PT Astra Serif" w:hAnsi="PT Astra Serif"/>
          <w:sz w:val="28"/>
          <w:szCs w:val="28"/>
        </w:rPr>
        <w:t> %</w:t>
      </w:r>
      <w:r w:rsidR="007E5B22">
        <w:rPr>
          <w:rFonts w:ascii="PT Astra Serif" w:hAnsi="PT Astra Serif"/>
          <w:sz w:val="28"/>
          <w:szCs w:val="28"/>
        </w:rPr>
        <w:t xml:space="preserve"> и </w:t>
      </w:r>
      <w:r w:rsidR="00A866D4" w:rsidRPr="00A866D4">
        <w:rPr>
          <w:rFonts w:ascii="PT Astra Serif" w:hAnsi="PT Astra Serif"/>
          <w:sz w:val="28"/>
          <w:szCs w:val="28"/>
        </w:rPr>
        <w:t>г. Новоульяновске – 102,8</w:t>
      </w:r>
      <w:r w:rsidR="00A866D4">
        <w:rPr>
          <w:rFonts w:ascii="PT Astra Serif" w:hAnsi="PT Astra Serif"/>
          <w:sz w:val="28"/>
          <w:szCs w:val="28"/>
        </w:rPr>
        <w:t> </w:t>
      </w:r>
      <w:r w:rsidR="00A866D4" w:rsidRPr="00A866D4">
        <w:rPr>
          <w:rFonts w:ascii="PT Astra Serif" w:hAnsi="PT Astra Serif"/>
          <w:sz w:val="28"/>
          <w:szCs w:val="28"/>
        </w:rPr>
        <w:t>%</w:t>
      </w:r>
      <w:r w:rsidR="007E5B22">
        <w:rPr>
          <w:rFonts w:ascii="PT Astra Serif" w:hAnsi="PT Astra Serif"/>
          <w:sz w:val="28"/>
          <w:szCs w:val="28"/>
        </w:rPr>
        <w:t xml:space="preserve"> </w:t>
      </w:r>
      <w:r w:rsidRPr="007E5B22">
        <w:rPr>
          <w:rFonts w:ascii="PT Astra Serif" w:hAnsi="PT Astra Serif"/>
          <w:sz w:val="28"/>
          <w:szCs w:val="28"/>
        </w:rPr>
        <w:t xml:space="preserve">к уровню </w:t>
      </w:r>
      <w:r w:rsidR="001306B4">
        <w:rPr>
          <w:rFonts w:ascii="PT Astra Serif" w:hAnsi="PT Astra Serif"/>
          <w:sz w:val="28"/>
          <w:szCs w:val="28"/>
        </w:rPr>
        <w:br/>
      </w:r>
      <w:r w:rsidRPr="007E5B22">
        <w:rPr>
          <w:rFonts w:ascii="PT Astra Serif" w:hAnsi="PT Astra Serif"/>
          <w:sz w:val="28"/>
          <w:szCs w:val="28"/>
        </w:rPr>
        <w:t>202</w:t>
      </w:r>
      <w:r w:rsidR="00A866D4" w:rsidRPr="007E5B22">
        <w:rPr>
          <w:rFonts w:ascii="PT Astra Serif" w:hAnsi="PT Astra Serif"/>
          <w:sz w:val="28"/>
          <w:szCs w:val="28"/>
        </w:rPr>
        <w:t>2</w:t>
      </w:r>
      <w:r w:rsidRPr="007E5B22">
        <w:rPr>
          <w:rFonts w:ascii="PT Astra Serif" w:hAnsi="PT Astra Serif"/>
          <w:sz w:val="28"/>
          <w:szCs w:val="28"/>
        </w:rPr>
        <w:t xml:space="preserve"> года. Исходя</w:t>
      </w:r>
      <w:r w:rsidR="007E5B22">
        <w:rPr>
          <w:rFonts w:ascii="PT Astra Serif" w:hAnsi="PT Astra Serif"/>
          <w:sz w:val="28"/>
          <w:szCs w:val="28"/>
        </w:rPr>
        <w:t xml:space="preserve"> </w:t>
      </w:r>
      <w:r w:rsidRPr="007E5B22">
        <w:rPr>
          <w:rFonts w:ascii="PT Astra Serif" w:hAnsi="PT Astra Serif"/>
          <w:sz w:val="28"/>
          <w:szCs w:val="28"/>
        </w:rPr>
        <w:t xml:space="preserve">из динамики показателя, необходимо также отметить </w:t>
      </w:r>
      <w:r w:rsidR="007E5B22">
        <w:rPr>
          <w:rFonts w:ascii="PT Astra Serif" w:hAnsi="PT Astra Serif"/>
          <w:sz w:val="28"/>
          <w:szCs w:val="28"/>
        </w:rPr>
        <w:t>Старокулаткинский район</w:t>
      </w:r>
      <w:r w:rsidR="002F04AC">
        <w:rPr>
          <w:rFonts w:ascii="PT Astra Serif" w:hAnsi="PT Astra Serif"/>
          <w:sz w:val="28"/>
          <w:szCs w:val="28"/>
        </w:rPr>
        <w:t xml:space="preserve"> (102,4 %)</w:t>
      </w:r>
      <w:r w:rsidR="007E5B22">
        <w:rPr>
          <w:rFonts w:ascii="PT Astra Serif" w:hAnsi="PT Astra Serif"/>
          <w:sz w:val="28"/>
          <w:szCs w:val="28"/>
        </w:rPr>
        <w:t xml:space="preserve">, </w:t>
      </w:r>
      <w:r w:rsidR="007E5B22" w:rsidRPr="007E5B22">
        <w:rPr>
          <w:rFonts w:ascii="PT Astra Serif" w:hAnsi="PT Astra Serif"/>
          <w:sz w:val="28"/>
          <w:szCs w:val="28"/>
        </w:rPr>
        <w:t>Кузоватовский район</w:t>
      </w:r>
      <w:r w:rsidR="002F04AC">
        <w:rPr>
          <w:rFonts w:ascii="PT Astra Serif" w:hAnsi="PT Astra Serif"/>
          <w:sz w:val="28"/>
          <w:szCs w:val="28"/>
        </w:rPr>
        <w:t xml:space="preserve"> (102,3 %)</w:t>
      </w:r>
      <w:r w:rsidR="002F04AC">
        <w:rPr>
          <w:rFonts w:ascii="PT Astra Serif" w:hAnsi="PT Astra Serif"/>
          <w:sz w:val="28"/>
          <w:szCs w:val="28"/>
        </w:rPr>
        <w:br/>
      </w:r>
      <w:r w:rsidR="007E5B22" w:rsidRPr="007E5B22">
        <w:rPr>
          <w:rFonts w:ascii="PT Astra Serif" w:hAnsi="PT Astra Serif"/>
          <w:sz w:val="28"/>
          <w:szCs w:val="28"/>
        </w:rPr>
        <w:t>и Николаевский район</w:t>
      </w:r>
      <w:r w:rsidR="002F04AC">
        <w:rPr>
          <w:rFonts w:ascii="PT Astra Serif" w:hAnsi="PT Astra Serif"/>
          <w:sz w:val="28"/>
          <w:szCs w:val="28"/>
        </w:rPr>
        <w:t xml:space="preserve"> (102,2 %)</w:t>
      </w:r>
      <w:r w:rsidR="007E5B22" w:rsidRPr="007E5B22">
        <w:rPr>
          <w:rFonts w:ascii="PT Astra Serif" w:hAnsi="PT Astra Serif"/>
          <w:sz w:val="28"/>
          <w:szCs w:val="28"/>
        </w:rPr>
        <w:t>.</w:t>
      </w:r>
    </w:p>
    <w:p w:rsidR="00065D52" w:rsidRPr="007E5B22" w:rsidRDefault="00065D52" w:rsidP="00065D52">
      <w:pPr>
        <w:spacing w:after="0" w:line="240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7E5B22">
        <w:rPr>
          <w:rFonts w:ascii="PT Astra Serif" w:hAnsi="PT Astra Serif"/>
          <w:sz w:val="28"/>
          <w:szCs w:val="28"/>
        </w:rPr>
        <w:t xml:space="preserve">Площадь земельных участков увеличилась за счёт оформления земельных участков, находящихся в собственности граждан, а также за счёт купли-продажи </w:t>
      </w:r>
      <w:r w:rsidR="00F17D7F" w:rsidRPr="007E5B22">
        <w:rPr>
          <w:rFonts w:ascii="PT Astra Serif" w:hAnsi="PT Astra Serif"/>
          <w:sz w:val="28"/>
          <w:szCs w:val="28"/>
        </w:rPr>
        <w:t xml:space="preserve">юридическими лицами </w:t>
      </w:r>
      <w:r w:rsidRPr="007E5B22">
        <w:rPr>
          <w:rFonts w:ascii="PT Astra Serif" w:hAnsi="PT Astra Serif"/>
          <w:sz w:val="28"/>
          <w:szCs w:val="28"/>
        </w:rPr>
        <w:t xml:space="preserve">земельных участков, ранее находящихся </w:t>
      </w:r>
      <w:r w:rsidRPr="007E5B22">
        <w:rPr>
          <w:rFonts w:ascii="PT Astra Serif" w:hAnsi="PT Astra Serif"/>
          <w:sz w:val="28"/>
          <w:szCs w:val="28"/>
        </w:rPr>
        <w:br/>
        <w:t>в аренде. Рост показателя планируется за счёт проведения инвентаризации земельных участков и оформления невостребованных земельных долей.</w:t>
      </w:r>
    </w:p>
    <w:p w:rsidR="00065D52" w:rsidRPr="007E5B22" w:rsidRDefault="00065D52" w:rsidP="00065D5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65D52" w:rsidRPr="00704AFC" w:rsidRDefault="00065D52" w:rsidP="00065D52">
      <w:pPr>
        <w:spacing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704AFC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5. Доля прибыльных сельскохозяйственных организаций </w:t>
      </w:r>
      <w:r w:rsidRPr="00704AFC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>в общем их числе</w:t>
      </w:r>
    </w:p>
    <w:p w:rsidR="00065D52" w:rsidRPr="00105A61" w:rsidRDefault="002E636C" w:rsidP="00065D52">
      <w:pPr>
        <w:pStyle w:val="Default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E636C">
        <w:rPr>
          <w:sz w:val="28"/>
          <w:szCs w:val="28"/>
        </w:rPr>
        <w:t>За</w:t>
      </w:r>
      <w:r w:rsidR="00065D52" w:rsidRPr="002E636C">
        <w:rPr>
          <w:sz w:val="28"/>
          <w:szCs w:val="28"/>
        </w:rPr>
        <w:t xml:space="preserve"> 202</w:t>
      </w:r>
      <w:r w:rsidR="00890617" w:rsidRPr="002E636C">
        <w:rPr>
          <w:sz w:val="28"/>
          <w:szCs w:val="28"/>
        </w:rPr>
        <w:t>3</w:t>
      </w:r>
      <w:r w:rsidR="00065D52" w:rsidRPr="002E636C">
        <w:rPr>
          <w:sz w:val="28"/>
          <w:szCs w:val="28"/>
        </w:rPr>
        <w:t xml:space="preserve"> год </w:t>
      </w:r>
      <w:r w:rsidRPr="002E636C">
        <w:rPr>
          <w:sz w:val="28"/>
          <w:szCs w:val="28"/>
        </w:rPr>
        <w:t xml:space="preserve">во всех категориях хозяйств Ульяновской области </w:t>
      </w:r>
      <w:r w:rsidR="00065D52" w:rsidRPr="002E636C">
        <w:rPr>
          <w:sz w:val="28"/>
          <w:szCs w:val="28"/>
        </w:rPr>
        <w:t xml:space="preserve">объём валовой продукции сельского хозяйства составил </w:t>
      </w:r>
      <w:r w:rsidRPr="002E636C">
        <w:rPr>
          <w:sz w:val="28"/>
          <w:szCs w:val="28"/>
        </w:rPr>
        <w:t>68,8</w:t>
      </w:r>
      <w:r w:rsidR="00065D52" w:rsidRPr="002E636C">
        <w:rPr>
          <w:sz w:val="28"/>
          <w:szCs w:val="28"/>
        </w:rPr>
        <w:t xml:space="preserve"> млрд руб.</w:t>
      </w:r>
      <w:r w:rsidRPr="002E636C">
        <w:rPr>
          <w:sz w:val="28"/>
          <w:szCs w:val="28"/>
        </w:rPr>
        <w:t xml:space="preserve"> (</w:t>
      </w:r>
      <w:r w:rsidR="00065D52" w:rsidRPr="002E636C">
        <w:rPr>
          <w:sz w:val="28"/>
          <w:szCs w:val="28"/>
        </w:rPr>
        <w:t>в 202</w:t>
      </w:r>
      <w:r w:rsidRPr="002E636C">
        <w:rPr>
          <w:sz w:val="28"/>
          <w:szCs w:val="28"/>
        </w:rPr>
        <w:t>2</w:t>
      </w:r>
      <w:r w:rsidR="00065D52" w:rsidRPr="002E636C">
        <w:rPr>
          <w:sz w:val="28"/>
          <w:szCs w:val="28"/>
        </w:rPr>
        <w:t xml:space="preserve"> году </w:t>
      </w:r>
      <w:r w:rsidRPr="002E636C">
        <w:rPr>
          <w:sz w:val="28"/>
          <w:szCs w:val="28"/>
        </w:rPr>
        <w:t>– 79,5</w:t>
      </w:r>
      <w:r w:rsidR="00065D52" w:rsidRPr="002E636C">
        <w:rPr>
          <w:sz w:val="28"/>
          <w:szCs w:val="28"/>
        </w:rPr>
        <w:t xml:space="preserve"> млрд руб.). Индекс физического объёма продукции сельского хозяйства</w:t>
      </w:r>
      <w:r w:rsidRPr="002E636C">
        <w:rPr>
          <w:sz w:val="28"/>
          <w:szCs w:val="28"/>
        </w:rPr>
        <w:t xml:space="preserve"> </w:t>
      </w:r>
      <w:r w:rsidR="000A4574">
        <w:rPr>
          <w:sz w:val="28"/>
          <w:szCs w:val="28"/>
        </w:rPr>
        <w:br/>
      </w:r>
      <w:r w:rsidR="00065D52" w:rsidRPr="002E636C">
        <w:rPr>
          <w:sz w:val="28"/>
          <w:szCs w:val="28"/>
        </w:rPr>
        <w:t xml:space="preserve">(в сопоставимой оценке) составил </w:t>
      </w:r>
      <w:r w:rsidRPr="002E636C">
        <w:rPr>
          <w:sz w:val="28"/>
          <w:szCs w:val="28"/>
        </w:rPr>
        <w:t>93,8</w:t>
      </w:r>
      <w:r w:rsidR="00065D52" w:rsidRPr="002E636C">
        <w:rPr>
          <w:sz w:val="28"/>
          <w:szCs w:val="28"/>
        </w:rPr>
        <w:t> % к уровню 202</w:t>
      </w:r>
      <w:r w:rsidRPr="002E636C">
        <w:rPr>
          <w:sz w:val="28"/>
          <w:szCs w:val="28"/>
        </w:rPr>
        <w:t>2</w:t>
      </w:r>
      <w:r w:rsidR="00065D52" w:rsidRPr="002E636C">
        <w:rPr>
          <w:sz w:val="28"/>
          <w:szCs w:val="28"/>
        </w:rPr>
        <w:t xml:space="preserve"> года. </w:t>
      </w:r>
      <w:r w:rsidRPr="002E636C">
        <w:rPr>
          <w:rFonts w:eastAsia="Times New Roman" w:cs="Arial"/>
          <w:sz w:val="28"/>
          <w:szCs w:val="28"/>
          <w:lang w:eastAsia="ru-RU"/>
        </w:rPr>
        <w:t xml:space="preserve">Спад объясним </w:t>
      </w:r>
      <w:r w:rsidRPr="00105A61">
        <w:rPr>
          <w:rFonts w:eastAsia="Times New Roman" w:cs="Arial"/>
          <w:sz w:val="28"/>
          <w:szCs w:val="28"/>
          <w:lang w:eastAsia="ru-RU"/>
        </w:rPr>
        <w:t xml:space="preserve">высокой базой 2022 года. </w:t>
      </w:r>
    </w:p>
    <w:p w:rsidR="002E636C" w:rsidRPr="00105A61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105A61">
        <w:rPr>
          <w:sz w:val="28"/>
          <w:szCs w:val="28"/>
        </w:rPr>
        <w:t>В 202</w:t>
      </w:r>
      <w:r w:rsidR="002E636C" w:rsidRPr="00105A61">
        <w:rPr>
          <w:sz w:val="28"/>
          <w:szCs w:val="28"/>
        </w:rPr>
        <w:t>3</w:t>
      </w:r>
      <w:r w:rsidRPr="00105A61">
        <w:rPr>
          <w:sz w:val="28"/>
          <w:szCs w:val="28"/>
        </w:rPr>
        <w:t xml:space="preserve"> году посевная площадь в регионе составила 1</w:t>
      </w:r>
      <w:r w:rsidR="002E636C" w:rsidRPr="00105A61">
        <w:rPr>
          <w:sz w:val="28"/>
          <w:szCs w:val="28"/>
        </w:rPr>
        <w:t> 059,7</w:t>
      </w:r>
      <w:r w:rsidRPr="00105A61">
        <w:rPr>
          <w:sz w:val="28"/>
          <w:szCs w:val="28"/>
        </w:rPr>
        <w:t xml:space="preserve"> тыс. га</w:t>
      </w:r>
      <w:r w:rsidR="002E636C" w:rsidRPr="00105A61">
        <w:rPr>
          <w:sz w:val="28"/>
          <w:szCs w:val="28"/>
        </w:rPr>
        <w:t>, что</w:t>
      </w:r>
      <w:r w:rsidR="002E636C" w:rsidRPr="00105A61">
        <w:rPr>
          <w:sz w:val="28"/>
          <w:szCs w:val="28"/>
        </w:rPr>
        <w:br/>
        <w:t>н</w:t>
      </w:r>
      <w:r w:rsidRPr="00105A61">
        <w:rPr>
          <w:sz w:val="28"/>
          <w:szCs w:val="28"/>
        </w:rPr>
        <w:t xml:space="preserve">а </w:t>
      </w:r>
      <w:r w:rsidR="002E636C" w:rsidRPr="00105A61">
        <w:rPr>
          <w:sz w:val="28"/>
          <w:szCs w:val="28"/>
        </w:rPr>
        <w:t>3,8</w:t>
      </w:r>
      <w:r w:rsidRPr="00105A61">
        <w:rPr>
          <w:sz w:val="28"/>
          <w:szCs w:val="28"/>
        </w:rPr>
        <w:t xml:space="preserve"> % </w:t>
      </w:r>
      <w:r w:rsidR="002E636C" w:rsidRPr="00105A61">
        <w:rPr>
          <w:sz w:val="28"/>
          <w:szCs w:val="28"/>
        </w:rPr>
        <w:t>ниже</w:t>
      </w:r>
      <w:r w:rsidRPr="00105A61">
        <w:rPr>
          <w:sz w:val="28"/>
          <w:szCs w:val="28"/>
        </w:rPr>
        <w:t xml:space="preserve"> уровня 202</w:t>
      </w:r>
      <w:r w:rsidR="002E636C" w:rsidRPr="00105A61">
        <w:rPr>
          <w:sz w:val="28"/>
          <w:szCs w:val="28"/>
        </w:rPr>
        <w:t>2</w:t>
      </w:r>
      <w:r w:rsidRPr="00105A61">
        <w:rPr>
          <w:sz w:val="28"/>
          <w:szCs w:val="28"/>
        </w:rPr>
        <w:t xml:space="preserve"> года</w:t>
      </w:r>
      <w:r w:rsidR="002E636C" w:rsidRPr="00105A61">
        <w:rPr>
          <w:sz w:val="28"/>
          <w:szCs w:val="28"/>
        </w:rPr>
        <w:t xml:space="preserve"> в связи с тем, что часть площадей перешла </w:t>
      </w:r>
      <w:r w:rsidR="00105A61" w:rsidRPr="00105A61">
        <w:rPr>
          <w:sz w:val="28"/>
          <w:szCs w:val="28"/>
        </w:rPr>
        <w:br/>
      </w:r>
      <w:r w:rsidR="002E636C" w:rsidRPr="00105A61">
        <w:rPr>
          <w:sz w:val="28"/>
          <w:szCs w:val="28"/>
        </w:rPr>
        <w:t>под пары из-за поздней уборки подсолнечника в 2022 году</w:t>
      </w:r>
      <w:r w:rsidRPr="00105A61">
        <w:rPr>
          <w:sz w:val="28"/>
          <w:szCs w:val="28"/>
        </w:rPr>
        <w:t xml:space="preserve">. </w:t>
      </w:r>
      <w:r w:rsidR="002E636C" w:rsidRPr="00105A61">
        <w:rPr>
          <w:sz w:val="28"/>
          <w:szCs w:val="28"/>
        </w:rPr>
        <w:t xml:space="preserve">При этом площадь </w:t>
      </w:r>
      <w:r w:rsidR="00105A61" w:rsidRPr="00105A61">
        <w:rPr>
          <w:sz w:val="28"/>
          <w:szCs w:val="28"/>
        </w:rPr>
        <w:br/>
      </w:r>
      <w:r w:rsidR="002E636C" w:rsidRPr="00105A61">
        <w:rPr>
          <w:sz w:val="28"/>
          <w:szCs w:val="28"/>
        </w:rPr>
        <w:t xml:space="preserve">под зерновыми и зернобобовыми культурами составила 647 тыс. га, что </w:t>
      </w:r>
      <w:r w:rsidR="00105A61" w:rsidRPr="00105A61">
        <w:rPr>
          <w:sz w:val="28"/>
          <w:szCs w:val="28"/>
        </w:rPr>
        <w:br/>
      </w:r>
      <w:r w:rsidR="002E636C" w:rsidRPr="00105A61">
        <w:rPr>
          <w:sz w:val="28"/>
          <w:szCs w:val="28"/>
        </w:rPr>
        <w:t>на 14,4 тыс. га выше уровня 2022 года.</w:t>
      </w:r>
    </w:p>
    <w:p w:rsidR="00105A61" w:rsidRPr="007C6B9D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105A61">
        <w:rPr>
          <w:sz w:val="28"/>
          <w:szCs w:val="28"/>
        </w:rPr>
        <w:t xml:space="preserve">Валовой сбор </w:t>
      </w:r>
      <w:r w:rsidRPr="007C6B9D">
        <w:rPr>
          <w:sz w:val="28"/>
          <w:szCs w:val="28"/>
        </w:rPr>
        <w:t xml:space="preserve">зерновых и зернобобовых культур </w:t>
      </w:r>
      <w:r w:rsidR="00105A61" w:rsidRPr="007C6B9D">
        <w:rPr>
          <w:sz w:val="28"/>
          <w:szCs w:val="28"/>
        </w:rPr>
        <w:t xml:space="preserve">в весе после доработки </w:t>
      </w:r>
      <w:r w:rsidRPr="007C6B9D">
        <w:rPr>
          <w:sz w:val="28"/>
          <w:szCs w:val="28"/>
        </w:rPr>
        <w:t xml:space="preserve">составил </w:t>
      </w:r>
      <w:r w:rsidR="00105A61" w:rsidRPr="007C6B9D">
        <w:rPr>
          <w:sz w:val="28"/>
          <w:szCs w:val="28"/>
        </w:rPr>
        <w:t>1 833,7</w:t>
      </w:r>
      <w:r w:rsidRPr="007C6B9D">
        <w:rPr>
          <w:sz w:val="28"/>
          <w:szCs w:val="28"/>
        </w:rPr>
        <w:t xml:space="preserve"> тыс. тонн. </w:t>
      </w:r>
      <w:r w:rsidR="00105A61" w:rsidRPr="007C6B9D">
        <w:rPr>
          <w:sz w:val="28"/>
          <w:szCs w:val="28"/>
        </w:rPr>
        <w:t xml:space="preserve">Из-за засухи урожайность зерновых в 2023 году </w:t>
      </w:r>
      <w:r w:rsidR="00413ABD" w:rsidRPr="007C6B9D">
        <w:rPr>
          <w:sz w:val="28"/>
          <w:szCs w:val="28"/>
        </w:rPr>
        <w:br/>
      </w:r>
      <w:r w:rsidR="00105A61" w:rsidRPr="007C6B9D">
        <w:rPr>
          <w:sz w:val="28"/>
          <w:szCs w:val="28"/>
        </w:rPr>
        <w:t xml:space="preserve">в весе после доработки составила 28,7 ц/га, что выше средней урожайности </w:t>
      </w:r>
      <w:r w:rsidR="00413ABD" w:rsidRPr="007C6B9D">
        <w:rPr>
          <w:sz w:val="28"/>
          <w:szCs w:val="28"/>
        </w:rPr>
        <w:br/>
      </w:r>
      <w:r w:rsidR="00105A61" w:rsidRPr="007C6B9D">
        <w:rPr>
          <w:sz w:val="28"/>
          <w:szCs w:val="28"/>
        </w:rPr>
        <w:t>по Приволжскому Федеральному округу на 19 % (4,6 ц/га)</w:t>
      </w:r>
      <w:r w:rsidRPr="007C6B9D">
        <w:rPr>
          <w:sz w:val="28"/>
          <w:szCs w:val="28"/>
        </w:rPr>
        <w:t xml:space="preserve">. </w:t>
      </w:r>
    </w:p>
    <w:p w:rsidR="00413ABD" w:rsidRDefault="00065D52" w:rsidP="00413ABD">
      <w:pPr>
        <w:pStyle w:val="Default"/>
        <w:ind w:firstLine="709"/>
        <w:jc w:val="both"/>
        <w:rPr>
          <w:rFonts w:cs="Times New Roman"/>
          <w:bCs/>
          <w:iCs/>
          <w:sz w:val="28"/>
          <w:szCs w:val="28"/>
        </w:rPr>
      </w:pPr>
      <w:r w:rsidRPr="007C6B9D">
        <w:rPr>
          <w:sz w:val="28"/>
          <w:szCs w:val="28"/>
        </w:rPr>
        <w:t>По итогам 202</w:t>
      </w:r>
      <w:r w:rsidR="00832118" w:rsidRPr="007C6B9D">
        <w:rPr>
          <w:sz w:val="28"/>
          <w:szCs w:val="28"/>
        </w:rPr>
        <w:t>3</w:t>
      </w:r>
      <w:r w:rsidRPr="007C6B9D">
        <w:rPr>
          <w:sz w:val="28"/>
          <w:szCs w:val="28"/>
        </w:rPr>
        <w:t xml:space="preserve"> года производство мяса скота и птицы (в живом весе)</w:t>
      </w:r>
      <w:r w:rsidR="00832118" w:rsidRPr="007C6B9D">
        <w:rPr>
          <w:sz w:val="28"/>
          <w:szCs w:val="28"/>
        </w:rPr>
        <w:t xml:space="preserve"> </w:t>
      </w:r>
      <w:r w:rsidR="00832118" w:rsidRPr="007C6B9D">
        <w:rPr>
          <w:sz w:val="28"/>
          <w:szCs w:val="28"/>
        </w:rPr>
        <w:br/>
        <w:t>на убой</w:t>
      </w:r>
      <w:r w:rsidRPr="007C6B9D">
        <w:rPr>
          <w:sz w:val="28"/>
          <w:szCs w:val="28"/>
        </w:rPr>
        <w:t xml:space="preserve"> составило </w:t>
      </w:r>
      <w:r w:rsidR="00832118" w:rsidRPr="007C6B9D">
        <w:rPr>
          <w:sz w:val="28"/>
          <w:szCs w:val="28"/>
        </w:rPr>
        <w:t>68,9</w:t>
      </w:r>
      <w:r w:rsidRPr="007C6B9D">
        <w:rPr>
          <w:sz w:val="28"/>
          <w:szCs w:val="28"/>
        </w:rPr>
        <w:t xml:space="preserve"> тыс. тонн</w:t>
      </w:r>
      <w:r w:rsidR="00832118" w:rsidRPr="007C6B9D">
        <w:rPr>
          <w:sz w:val="28"/>
          <w:szCs w:val="28"/>
        </w:rPr>
        <w:t xml:space="preserve">, что на 0,7 % или 0,5 тыс. тонн меньше </w:t>
      </w:r>
      <w:r w:rsidR="00D57AB0" w:rsidRPr="007C6B9D">
        <w:rPr>
          <w:sz w:val="28"/>
          <w:szCs w:val="28"/>
        </w:rPr>
        <w:br/>
      </w:r>
      <w:r w:rsidR="00832118" w:rsidRPr="007C6B9D">
        <w:rPr>
          <w:sz w:val="28"/>
          <w:szCs w:val="28"/>
        </w:rPr>
        <w:t xml:space="preserve">2022 года, при этом в </w:t>
      </w:r>
      <w:proofErr w:type="spellStart"/>
      <w:r w:rsidR="00832118" w:rsidRPr="007C6B9D">
        <w:rPr>
          <w:sz w:val="28"/>
          <w:szCs w:val="28"/>
        </w:rPr>
        <w:t>сельхозорганизациях</w:t>
      </w:r>
      <w:proofErr w:type="spellEnd"/>
      <w:r w:rsidR="00832118" w:rsidRPr="007C6B9D">
        <w:rPr>
          <w:sz w:val="28"/>
          <w:szCs w:val="28"/>
        </w:rPr>
        <w:t xml:space="preserve"> отмечен рост производства, который составил 4,6 % или 2 тыс. тонн. </w:t>
      </w:r>
      <w:r w:rsidR="00D57AB0" w:rsidRPr="007C6B9D">
        <w:rPr>
          <w:rFonts w:cs="Times New Roman"/>
          <w:bCs/>
          <w:iCs/>
          <w:sz w:val="28"/>
          <w:szCs w:val="28"/>
        </w:rPr>
        <w:t xml:space="preserve">За 2023 год во всех категориях хозяйств произведено на убой птиц (в живом весе) 12,7 тыс. тонн, что на 15,7 % выше, чем в 2022 году. </w:t>
      </w:r>
      <w:r w:rsidR="00BB648F">
        <w:rPr>
          <w:rFonts w:cs="Times New Roman"/>
          <w:bCs/>
          <w:iCs/>
          <w:sz w:val="28"/>
          <w:szCs w:val="28"/>
        </w:rPr>
        <w:t>В</w:t>
      </w:r>
      <w:r w:rsidR="00D57AB0" w:rsidRPr="007C6B9D">
        <w:rPr>
          <w:rFonts w:cs="Times New Roman"/>
          <w:bCs/>
          <w:iCs/>
          <w:sz w:val="28"/>
          <w:szCs w:val="28"/>
        </w:rPr>
        <w:t xml:space="preserve">о всех категориях хозяйств </w:t>
      </w:r>
      <w:r w:rsidR="00DC4B99">
        <w:rPr>
          <w:rFonts w:cs="Times New Roman"/>
          <w:bCs/>
          <w:iCs/>
          <w:sz w:val="28"/>
          <w:szCs w:val="28"/>
        </w:rPr>
        <w:t>з</w:t>
      </w:r>
      <w:r w:rsidR="00BB648F" w:rsidRPr="007C6B9D">
        <w:rPr>
          <w:rFonts w:cs="Times New Roman"/>
          <w:bCs/>
          <w:iCs/>
          <w:sz w:val="28"/>
          <w:szCs w:val="28"/>
        </w:rPr>
        <w:t xml:space="preserve">а 2023 год </w:t>
      </w:r>
      <w:r w:rsidR="00D57AB0" w:rsidRPr="007C6B9D">
        <w:rPr>
          <w:rFonts w:cs="Times New Roman"/>
          <w:bCs/>
          <w:iCs/>
          <w:sz w:val="28"/>
          <w:szCs w:val="28"/>
        </w:rPr>
        <w:t xml:space="preserve">произведено </w:t>
      </w:r>
      <w:r w:rsidR="00413ABD" w:rsidRPr="007C6B9D">
        <w:rPr>
          <w:rFonts w:cs="Times New Roman"/>
          <w:bCs/>
          <w:iCs/>
          <w:sz w:val="28"/>
          <w:szCs w:val="28"/>
        </w:rPr>
        <w:br/>
      </w:r>
      <w:r w:rsidR="00D57AB0" w:rsidRPr="007C6B9D">
        <w:rPr>
          <w:rFonts w:cs="Times New Roman"/>
          <w:bCs/>
          <w:iCs/>
          <w:sz w:val="28"/>
          <w:szCs w:val="28"/>
        </w:rPr>
        <w:t xml:space="preserve">на убой свиней (в живом весе) 40,3 тыс. тонн, что на 2,2 % меньше, чем </w:t>
      </w:r>
      <w:r w:rsidR="000A4574" w:rsidRPr="007C6B9D">
        <w:rPr>
          <w:rFonts w:cs="Times New Roman"/>
          <w:bCs/>
          <w:iCs/>
          <w:sz w:val="28"/>
          <w:szCs w:val="28"/>
        </w:rPr>
        <w:br/>
      </w:r>
      <w:r w:rsidR="00D57AB0" w:rsidRPr="007C6B9D">
        <w:rPr>
          <w:rFonts w:cs="Times New Roman"/>
          <w:bCs/>
          <w:iCs/>
          <w:sz w:val="28"/>
          <w:szCs w:val="28"/>
        </w:rPr>
        <w:t>в 2022 году, при этом в сельскохозяйственных</w:t>
      </w:r>
      <w:r w:rsidR="00D57AB0" w:rsidRPr="00D57AB0">
        <w:rPr>
          <w:rFonts w:cs="Times New Roman"/>
          <w:bCs/>
          <w:iCs/>
          <w:sz w:val="28"/>
          <w:szCs w:val="28"/>
        </w:rPr>
        <w:t xml:space="preserve"> </w:t>
      </w:r>
      <w:r w:rsidR="00D57AB0" w:rsidRPr="00413ABD">
        <w:rPr>
          <w:rFonts w:cs="Times New Roman"/>
          <w:bCs/>
          <w:iCs/>
          <w:sz w:val="28"/>
          <w:szCs w:val="28"/>
        </w:rPr>
        <w:t xml:space="preserve">организациях объём производства увеличен на 4,1 % и составил 33,36 тыс. тонн. </w:t>
      </w:r>
    </w:p>
    <w:p w:rsidR="00413ABD" w:rsidRDefault="00413ABD" w:rsidP="00413ABD">
      <w:pPr>
        <w:pStyle w:val="Default"/>
        <w:ind w:firstLine="709"/>
        <w:jc w:val="both"/>
        <w:rPr>
          <w:sz w:val="28"/>
          <w:szCs w:val="28"/>
        </w:rPr>
      </w:pPr>
      <w:r w:rsidRPr="00413ABD">
        <w:rPr>
          <w:sz w:val="28"/>
          <w:szCs w:val="28"/>
        </w:rPr>
        <w:t>Показатели молочного животноводства по итогам 2023 года – производство молока в области составило 196,8 тыс. тонн (на 4,3 % меньше уровня 2022 года).</w:t>
      </w:r>
    </w:p>
    <w:p w:rsidR="00832118" w:rsidRPr="00413ABD" w:rsidRDefault="00D57AB0" w:rsidP="00413ABD">
      <w:pPr>
        <w:pStyle w:val="Default"/>
        <w:ind w:firstLine="709"/>
        <w:jc w:val="both"/>
        <w:rPr>
          <w:sz w:val="28"/>
          <w:szCs w:val="28"/>
        </w:rPr>
      </w:pPr>
      <w:r w:rsidRPr="00413ABD">
        <w:rPr>
          <w:rFonts w:cs="Times New Roman"/>
          <w:bCs/>
          <w:iCs/>
          <w:sz w:val="28"/>
          <w:szCs w:val="28"/>
        </w:rPr>
        <w:lastRenderedPageBreak/>
        <w:t xml:space="preserve">Высокие показатели продолжают показывать предприятия аквакультуры. В 2023 году производство товарной рыбы в Ульяновской области составило </w:t>
      </w:r>
      <w:r w:rsidR="000A4574">
        <w:rPr>
          <w:rFonts w:cs="Times New Roman"/>
          <w:bCs/>
          <w:iCs/>
          <w:sz w:val="28"/>
          <w:szCs w:val="28"/>
        </w:rPr>
        <w:br/>
      </w:r>
      <w:r w:rsidRPr="00413ABD">
        <w:rPr>
          <w:rFonts w:cs="Times New Roman"/>
          <w:bCs/>
          <w:iCs/>
          <w:sz w:val="28"/>
          <w:szCs w:val="28"/>
        </w:rPr>
        <w:t>447 тонн, что</w:t>
      </w:r>
      <w:r w:rsidRPr="00D57AB0">
        <w:rPr>
          <w:rFonts w:cs="Times New Roman"/>
          <w:bCs/>
          <w:iCs/>
          <w:sz w:val="28"/>
          <w:szCs w:val="28"/>
        </w:rPr>
        <w:t xml:space="preserve"> выше на 26,6 % к 2022 году. </w:t>
      </w:r>
    </w:p>
    <w:p w:rsidR="00781CD2" w:rsidRPr="00781CD2" w:rsidRDefault="00781CD2" w:rsidP="00065D52">
      <w:pPr>
        <w:spacing w:after="0" w:line="240" w:lineRule="auto"/>
        <w:ind w:firstLine="709"/>
        <w:jc w:val="both"/>
      </w:pPr>
      <w:r w:rsidRPr="00781CD2">
        <w:rPr>
          <w:rFonts w:ascii="PT Astra Serif" w:hAnsi="PT Astra Serif" w:cs="Times New Roman"/>
          <w:bCs/>
          <w:iCs/>
          <w:sz w:val="28"/>
          <w:szCs w:val="28"/>
        </w:rPr>
        <w:t xml:space="preserve">В сельском хозяйстве за январь-декабрь 2023 год среднемесячная начисленная заработная плата возросла на 17 % к аналогичному периоду прошлого </w:t>
      </w:r>
      <w:r w:rsidR="000F17E8">
        <w:rPr>
          <w:rFonts w:ascii="PT Astra Serif" w:hAnsi="PT Astra Serif" w:cs="Times New Roman"/>
          <w:bCs/>
          <w:iCs/>
          <w:sz w:val="28"/>
          <w:szCs w:val="28"/>
        </w:rPr>
        <w:t>года</w:t>
      </w:r>
      <w:r w:rsidRPr="00781CD2">
        <w:rPr>
          <w:rFonts w:ascii="PT Astra Serif" w:hAnsi="PT Astra Serif" w:cs="Times New Roman"/>
          <w:bCs/>
          <w:iCs/>
          <w:sz w:val="28"/>
          <w:szCs w:val="28"/>
        </w:rPr>
        <w:t xml:space="preserve"> и составила 41 263 руб. </w:t>
      </w:r>
    </w:p>
    <w:p w:rsidR="00065D52" w:rsidRPr="00E571CC" w:rsidRDefault="00DC4B99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2023 году г</w:t>
      </w:r>
      <w:r w:rsidR="00065D52" w:rsidRPr="00E571CC">
        <w:rPr>
          <w:rFonts w:ascii="PT Astra Serif" w:hAnsi="PT Astra Serif"/>
          <w:sz w:val="28"/>
          <w:szCs w:val="28"/>
        </w:rPr>
        <w:t>осударственная поддержка агропромышленного комплекса осуществля</w:t>
      </w:r>
      <w:r>
        <w:rPr>
          <w:rFonts w:ascii="PT Astra Serif" w:hAnsi="PT Astra Serif"/>
          <w:sz w:val="28"/>
          <w:szCs w:val="28"/>
        </w:rPr>
        <w:t>лась</w:t>
      </w:r>
      <w:r w:rsidR="00065D52" w:rsidRPr="00E571CC">
        <w:rPr>
          <w:rFonts w:ascii="PT Astra Serif" w:hAnsi="PT Astra Serif"/>
          <w:sz w:val="28"/>
          <w:szCs w:val="28"/>
        </w:rPr>
        <w:t xml:space="preserve"> в соответствии с государственной программой Ульяновской области «Развитие агропромышленного комплекса, сельских территорий </w:t>
      </w:r>
      <w:r w:rsidR="00065D52" w:rsidRPr="00E571CC">
        <w:rPr>
          <w:rFonts w:ascii="PT Astra Serif" w:hAnsi="PT Astra Serif"/>
          <w:sz w:val="28"/>
          <w:szCs w:val="28"/>
        </w:rPr>
        <w:br/>
        <w:t xml:space="preserve">и регулирования рынков сельскохозяйственной продукции, сырья </w:t>
      </w:r>
      <w:r w:rsidR="00065D52" w:rsidRPr="00E571CC">
        <w:rPr>
          <w:rFonts w:ascii="PT Astra Serif" w:hAnsi="PT Astra Serif"/>
          <w:sz w:val="28"/>
          <w:szCs w:val="28"/>
        </w:rPr>
        <w:br/>
        <w:t>и продовольствия», утверждённ</w:t>
      </w:r>
      <w:r w:rsidR="00503CB9" w:rsidRPr="00E571CC">
        <w:rPr>
          <w:rFonts w:ascii="PT Astra Serif" w:hAnsi="PT Astra Serif"/>
          <w:sz w:val="28"/>
          <w:szCs w:val="28"/>
        </w:rPr>
        <w:t>о</w:t>
      </w:r>
      <w:r w:rsidR="00065D52" w:rsidRPr="00E571CC">
        <w:rPr>
          <w:rFonts w:ascii="PT Astra Serif" w:hAnsi="PT Astra Serif"/>
          <w:sz w:val="28"/>
          <w:szCs w:val="28"/>
        </w:rPr>
        <w:t>й постановлением Правител</w:t>
      </w:r>
      <w:r w:rsidR="00620FD1" w:rsidRPr="00E571CC">
        <w:rPr>
          <w:rFonts w:ascii="PT Astra Serif" w:hAnsi="PT Astra Serif"/>
          <w:sz w:val="28"/>
          <w:szCs w:val="28"/>
        </w:rPr>
        <w:t xml:space="preserve">ьства Ульяновской области от 14 ноября </w:t>
      </w:r>
      <w:r w:rsidR="00065D52" w:rsidRPr="00E571CC">
        <w:rPr>
          <w:rFonts w:ascii="PT Astra Serif" w:hAnsi="PT Astra Serif"/>
          <w:sz w:val="28"/>
          <w:szCs w:val="28"/>
        </w:rPr>
        <w:t>2019</w:t>
      </w:r>
      <w:r w:rsidR="00620FD1" w:rsidRPr="00E571CC">
        <w:rPr>
          <w:rFonts w:ascii="PT Astra Serif" w:hAnsi="PT Astra Serif"/>
          <w:sz w:val="28"/>
          <w:szCs w:val="28"/>
        </w:rPr>
        <w:t xml:space="preserve"> года</w:t>
      </w:r>
      <w:r w:rsidR="00065D52" w:rsidRPr="00E571CC">
        <w:rPr>
          <w:rFonts w:ascii="PT Astra Serif" w:hAnsi="PT Astra Serif"/>
          <w:sz w:val="28"/>
          <w:szCs w:val="28"/>
        </w:rPr>
        <w:t xml:space="preserve"> № 26/578-П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065D52" w:rsidRPr="00E571CC" w:rsidRDefault="00645083" w:rsidP="00645083">
      <w:pPr>
        <w:pStyle w:val="Default"/>
        <w:ind w:firstLine="709"/>
        <w:jc w:val="both"/>
        <w:rPr>
          <w:sz w:val="28"/>
          <w:szCs w:val="28"/>
        </w:rPr>
      </w:pPr>
      <w:r w:rsidRPr="00E571CC">
        <w:rPr>
          <w:sz w:val="28"/>
          <w:szCs w:val="28"/>
        </w:rPr>
        <w:t xml:space="preserve">По итогам реализации государственной программы в 2023 году освоение средств составило – 5 596 млн руб. (исполнение составило 99,9 %), </w:t>
      </w:r>
      <w:r w:rsidR="00065D52" w:rsidRPr="00E571CC">
        <w:rPr>
          <w:sz w:val="28"/>
          <w:szCs w:val="28"/>
        </w:rPr>
        <w:t xml:space="preserve">в том числе: областной бюджет – </w:t>
      </w:r>
      <w:r w:rsidRPr="00E571CC">
        <w:rPr>
          <w:sz w:val="28"/>
          <w:szCs w:val="28"/>
        </w:rPr>
        <w:t>4 204,9</w:t>
      </w:r>
      <w:r w:rsidR="00065D52" w:rsidRPr="00E571CC">
        <w:rPr>
          <w:sz w:val="28"/>
          <w:szCs w:val="28"/>
        </w:rPr>
        <w:t xml:space="preserve"> млн руб., федеральный бюджет – 1</w:t>
      </w:r>
      <w:r w:rsidRPr="00E571CC">
        <w:rPr>
          <w:sz w:val="28"/>
          <w:szCs w:val="28"/>
        </w:rPr>
        <w:t> 391,1</w:t>
      </w:r>
      <w:r w:rsidR="00065D52" w:rsidRPr="00E571CC">
        <w:rPr>
          <w:sz w:val="28"/>
          <w:szCs w:val="28"/>
        </w:rPr>
        <w:t xml:space="preserve"> млн руб. </w:t>
      </w:r>
    </w:p>
    <w:p w:rsidR="00065D52" w:rsidRPr="00413ABD" w:rsidRDefault="00E571CC" w:rsidP="00065D52">
      <w:pPr>
        <w:pStyle w:val="Default"/>
        <w:ind w:firstLine="709"/>
        <w:jc w:val="both"/>
        <w:rPr>
          <w:sz w:val="28"/>
          <w:szCs w:val="28"/>
        </w:rPr>
      </w:pPr>
      <w:r w:rsidRPr="00E571CC">
        <w:rPr>
          <w:sz w:val="28"/>
          <w:szCs w:val="28"/>
        </w:rPr>
        <w:t>За</w:t>
      </w:r>
      <w:r w:rsidR="00065D52" w:rsidRPr="00E571CC">
        <w:rPr>
          <w:sz w:val="28"/>
          <w:szCs w:val="28"/>
        </w:rPr>
        <w:t xml:space="preserve"> </w:t>
      </w:r>
      <w:r w:rsidR="00065D52" w:rsidRPr="00413ABD">
        <w:rPr>
          <w:sz w:val="28"/>
          <w:szCs w:val="28"/>
        </w:rPr>
        <w:t>202</w:t>
      </w:r>
      <w:r w:rsidRPr="00413ABD">
        <w:rPr>
          <w:sz w:val="28"/>
          <w:szCs w:val="28"/>
        </w:rPr>
        <w:t>3</w:t>
      </w:r>
      <w:r w:rsidR="00065D52" w:rsidRPr="00413ABD">
        <w:rPr>
          <w:sz w:val="28"/>
          <w:szCs w:val="28"/>
        </w:rPr>
        <w:t xml:space="preserve"> год мерами государственной поддержки воспользовались </w:t>
      </w:r>
      <w:r w:rsidR="00065D52" w:rsidRPr="00413ABD">
        <w:rPr>
          <w:sz w:val="28"/>
          <w:szCs w:val="28"/>
        </w:rPr>
        <w:br/>
      </w:r>
      <w:r w:rsidRPr="00413ABD">
        <w:rPr>
          <w:sz w:val="28"/>
          <w:szCs w:val="28"/>
        </w:rPr>
        <w:t>более 8</w:t>
      </w:r>
      <w:r w:rsidR="00EF2D3B" w:rsidRPr="00EF2D3B">
        <w:rPr>
          <w:sz w:val="28"/>
          <w:szCs w:val="28"/>
        </w:rPr>
        <w:t>0</w:t>
      </w:r>
      <w:r w:rsidR="00EF2D3B" w:rsidRPr="00130F08">
        <w:rPr>
          <w:sz w:val="28"/>
          <w:szCs w:val="28"/>
        </w:rPr>
        <w:t>0</w:t>
      </w:r>
      <w:r w:rsidR="00065D52" w:rsidRPr="00413ABD">
        <w:rPr>
          <w:sz w:val="28"/>
          <w:szCs w:val="28"/>
        </w:rPr>
        <w:t xml:space="preserve"> сельхозтоваропроизводителей.</w:t>
      </w:r>
    </w:p>
    <w:p w:rsidR="00065D52" w:rsidRPr="00413ABD" w:rsidRDefault="00065D52" w:rsidP="00065D52">
      <w:pPr>
        <w:pStyle w:val="af5"/>
        <w:ind w:firstLine="709"/>
        <w:jc w:val="both"/>
        <w:rPr>
          <w:rFonts w:ascii="PT Astra Serif" w:hAnsi="PT Astra Serif"/>
          <w:sz w:val="28"/>
          <w:szCs w:val="28"/>
        </w:rPr>
      </w:pPr>
      <w:r w:rsidRPr="00413ABD">
        <w:rPr>
          <w:rFonts w:ascii="PT Astra Serif" w:hAnsi="PT Astra Serif"/>
          <w:bCs/>
          <w:iCs/>
          <w:sz w:val="28"/>
          <w:szCs w:val="28"/>
        </w:rPr>
        <w:t>По итогам 202</w:t>
      </w:r>
      <w:r w:rsidR="00413ABD" w:rsidRPr="00413ABD">
        <w:rPr>
          <w:rFonts w:ascii="PT Astra Serif" w:hAnsi="PT Astra Serif"/>
          <w:bCs/>
          <w:iCs/>
          <w:sz w:val="28"/>
          <w:szCs w:val="28"/>
        </w:rPr>
        <w:t>3</w:t>
      </w:r>
      <w:r w:rsidRPr="00413ABD">
        <w:rPr>
          <w:rFonts w:ascii="PT Astra Serif" w:hAnsi="PT Astra Serif"/>
          <w:bCs/>
          <w:iCs/>
          <w:sz w:val="28"/>
          <w:szCs w:val="28"/>
        </w:rPr>
        <w:t xml:space="preserve"> года доля прибыльных сельскохозяйственных организаций в общем их числе,</w:t>
      </w:r>
      <w:r w:rsidRPr="00413ABD">
        <w:rPr>
          <w:rFonts w:ascii="PT Astra Serif" w:hAnsi="PT Astra Serif"/>
          <w:sz w:val="28"/>
          <w:szCs w:val="28"/>
        </w:rPr>
        <w:t xml:space="preserve"> являющи</w:t>
      </w:r>
      <w:r w:rsidR="00827742" w:rsidRPr="00413ABD">
        <w:rPr>
          <w:rFonts w:ascii="PT Astra Serif" w:hAnsi="PT Astra Serif"/>
          <w:sz w:val="28"/>
          <w:szCs w:val="28"/>
        </w:rPr>
        <w:t>х</w:t>
      </w:r>
      <w:r w:rsidRPr="00413ABD">
        <w:rPr>
          <w:rFonts w:ascii="PT Astra Serif" w:hAnsi="PT Astra Serif"/>
          <w:sz w:val="28"/>
          <w:szCs w:val="28"/>
        </w:rPr>
        <w:t>ся получателями государственной поддержки,</w:t>
      </w:r>
      <w:r w:rsidRPr="00413ABD">
        <w:rPr>
          <w:rFonts w:ascii="PT Astra Serif" w:hAnsi="PT Astra Serif"/>
          <w:bCs/>
          <w:iCs/>
          <w:sz w:val="28"/>
          <w:szCs w:val="28"/>
        </w:rPr>
        <w:t xml:space="preserve"> </w:t>
      </w:r>
      <w:r w:rsidR="001306B4">
        <w:rPr>
          <w:rFonts w:ascii="PT Astra Serif" w:hAnsi="PT Astra Serif"/>
          <w:bCs/>
          <w:iCs/>
          <w:sz w:val="28"/>
          <w:szCs w:val="28"/>
        </w:rPr>
        <w:br/>
      </w:r>
      <w:r w:rsidRPr="00413ABD">
        <w:rPr>
          <w:rFonts w:ascii="PT Astra Serif" w:hAnsi="PT Astra Serif"/>
          <w:bCs/>
          <w:iCs/>
          <w:sz w:val="28"/>
          <w:szCs w:val="28"/>
        </w:rPr>
        <w:t xml:space="preserve">в Ульяновской области составила </w:t>
      </w:r>
      <w:r w:rsidR="00413ABD" w:rsidRPr="00413ABD">
        <w:rPr>
          <w:rFonts w:ascii="PT Astra Serif" w:hAnsi="PT Astra Serif"/>
          <w:bCs/>
          <w:iCs/>
          <w:sz w:val="28"/>
          <w:szCs w:val="28"/>
        </w:rPr>
        <w:t>100</w:t>
      </w:r>
      <w:r w:rsidRPr="00413ABD">
        <w:rPr>
          <w:sz w:val="28"/>
          <w:szCs w:val="28"/>
        </w:rPr>
        <w:t> </w:t>
      </w:r>
      <w:r w:rsidRPr="00413ABD">
        <w:rPr>
          <w:rFonts w:ascii="PT Astra Serif" w:hAnsi="PT Astra Serif"/>
          <w:bCs/>
          <w:iCs/>
          <w:sz w:val="28"/>
          <w:szCs w:val="28"/>
        </w:rPr>
        <w:t>%</w:t>
      </w:r>
      <w:r w:rsidRPr="00413ABD">
        <w:rPr>
          <w:rStyle w:val="af7"/>
          <w:rFonts w:ascii="PT Astra Serif" w:hAnsi="PT Astra Serif"/>
          <w:sz w:val="28"/>
          <w:szCs w:val="28"/>
        </w:rPr>
        <w:footnoteReference w:id="1"/>
      </w:r>
      <w:r w:rsidRPr="00413ABD">
        <w:rPr>
          <w:rFonts w:ascii="PT Astra Serif" w:hAnsi="PT Astra Serif"/>
          <w:bCs/>
          <w:iCs/>
          <w:sz w:val="28"/>
          <w:szCs w:val="28"/>
        </w:rPr>
        <w:t>.</w:t>
      </w:r>
    </w:p>
    <w:p w:rsidR="00065D52" w:rsidRPr="00105A61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413ABD">
        <w:rPr>
          <w:sz w:val="28"/>
          <w:szCs w:val="28"/>
        </w:rPr>
        <w:t>В 8 муниципальных образованиях Ульяновской</w:t>
      </w:r>
      <w:r w:rsidRPr="00105A61">
        <w:rPr>
          <w:sz w:val="28"/>
          <w:szCs w:val="28"/>
        </w:rPr>
        <w:t xml:space="preserve"> области доля прибыльных сельскохозяйственных организаций составила 100 %: </w:t>
      </w:r>
      <w:r w:rsidRPr="00105A61">
        <w:rPr>
          <w:rFonts w:eastAsia="Times New Roman" w:cs="Times New Roman"/>
          <w:sz w:val="28"/>
          <w:szCs w:val="28"/>
          <w:lang w:eastAsia="ru-RU"/>
        </w:rPr>
        <w:t>Вешкаймский район</w:t>
      </w:r>
      <w:r w:rsidRPr="00105A61">
        <w:rPr>
          <w:sz w:val="28"/>
          <w:szCs w:val="28"/>
          <w:lang w:eastAsia="ru-RU"/>
        </w:rPr>
        <w:t xml:space="preserve">, </w:t>
      </w:r>
      <w:r w:rsidRPr="00105A61">
        <w:rPr>
          <w:sz w:val="28"/>
          <w:szCs w:val="28"/>
        </w:rPr>
        <w:t xml:space="preserve">г. Ульяновск, </w:t>
      </w:r>
      <w:r w:rsidRPr="00105A61">
        <w:rPr>
          <w:rFonts w:eastAsia="Times New Roman" w:cs="Times New Roman"/>
          <w:sz w:val="28"/>
          <w:szCs w:val="28"/>
          <w:lang w:eastAsia="ru-RU"/>
        </w:rPr>
        <w:t>Кузоватовский район</w:t>
      </w:r>
      <w:r w:rsidRPr="00105A61">
        <w:rPr>
          <w:sz w:val="28"/>
          <w:szCs w:val="28"/>
          <w:lang w:eastAsia="ru-RU"/>
        </w:rPr>
        <w:t xml:space="preserve">, </w:t>
      </w:r>
      <w:r w:rsidR="00105A61" w:rsidRPr="00105A61">
        <w:rPr>
          <w:sz w:val="28"/>
          <w:szCs w:val="28"/>
          <w:lang w:eastAsia="ru-RU"/>
        </w:rPr>
        <w:t xml:space="preserve">Мелекесский район, </w:t>
      </w:r>
      <w:r w:rsidRPr="00105A61">
        <w:rPr>
          <w:rFonts w:eastAsia="Times New Roman" w:cs="Times New Roman"/>
          <w:sz w:val="28"/>
          <w:szCs w:val="28"/>
          <w:lang w:eastAsia="ru-RU"/>
        </w:rPr>
        <w:t>Новомалыклинский район</w:t>
      </w:r>
      <w:r w:rsidRPr="00105A61">
        <w:rPr>
          <w:sz w:val="28"/>
          <w:szCs w:val="28"/>
          <w:lang w:eastAsia="ru-RU"/>
        </w:rPr>
        <w:t xml:space="preserve">, </w:t>
      </w:r>
      <w:r w:rsidRPr="00105A61">
        <w:rPr>
          <w:rFonts w:eastAsia="Times New Roman" w:cs="Times New Roman"/>
          <w:sz w:val="28"/>
          <w:szCs w:val="28"/>
          <w:lang w:eastAsia="ru-RU"/>
        </w:rPr>
        <w:t>Новоспасский район</w:t>
      </w:r>
      <w:r w:rsidRPr="00105A61">
        <w:rPr>
          <w:sz w:val="28"/>
          <w:szCs w:val="28"/>
          <w:lang w:eastAsia="ru-RU"/>
        </w:rPr>
        <w:t xml:space="preserve">, </w:t>
      </w:r>
      <w:r w:rsidRPr="00105A61">
        <w:rPr>
          <w:rFonts w:eastAsia="Times New Roman" w:cs="Times New Roman"/>
          <w:sz w:val="28"/>
          <w:szCs w:val="28"/>
          <w:lang w:eastAsia="ru-RU"/>
        </w:rPr>
        <w:t>Сурский район</w:t>
      </w:r>
      <w:r w:rsidRPr="00105A61">
        <w:rPr>
          <w:sz w:val="28"/>
          <w:szCs w:val="28"/>
          <w:lang w:eastAsia="ru-RU"/>
        </w:rPr>
        <w:t xml:space="preserve">, </w:t>
      </w:r>
      <w:r w:rsidRPr="00105A61">
        <w:rPr>
          <w:rFonts w:eastAsia="Times New Roman" w:cs="Times New Roman"/>
          <w:sz w:val="28"/>
          <w:szCs w:val="28"/>
          <w:lang w:eastAsia="ru-RU"/>
        </w:rPr>
        <w:t>Чердаклинский район</w:t>
      </w:r>
      <w:r w:rsidRPr="00105A61">
        <w:rPr>
          <w:sz w:val="28"/>
          <w:szCs w:val="28"/>
        </w:rPr>
        <w:t>.</w:t>
      </w:r>
    </w:p>
    <w:p w:rsidR="00065D52" w:rsidRPr="004C42E8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  <w:highlight w:val="yellow"/>
        </w:rPr>
      </w:pPr>
    </w:p>
    <w:p w:rsidR="00065D52" w:rsidRPr="00AA5C00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AA5C00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6. </w:t>
      </w:r>
      <w:bookmarkStart w:id="5" w:name="_Hlk168323938"/>
      <w:r w:rsidRPr="00AA5C00">
        <w:rPr>
          <w:rFonts w:ascii="PT Astra Serif" w:hAnsi="PT Astra Serif"/>
          <w:b/>
          <w:color w:val="0F243E" w:themeColor="text2" w:themeShade="80"/>
          <w:sz w:val="28"/>
          <w:szCs w:val="28"/>
        </w:rPr>
        <w:t>Доля протяж</w:t>
      </w:r>
      <w:r w:rsidR="00503CB9" w:rsidRPr="00AA5C00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AA5C00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нности автомобильных дорог </w:t>
      </w:r>
      <w:bookmarkEnd w:id="5"/>
      <w:r w:rsidRPr="00AA5C00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общего пользования местного значения, не отвечающих нормативным требованиям, </w:t>
      </w:r>
      <w:r w:rsidRPr="00AA5C00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>в общей протяж</w:t>
      </w:r>
      <w:r w:rsidR="00503CB9" w:rsidRPr="00AA5C00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AA5C00">
        <w:rPr>
          <w:rFonts w:ascii="PT Astra Serif" w:hAnsi="PT Astra Serif"/>
          <w:b/>
          <w:color w:val="0F243E" w:themeColor="text2" w:themeShade="80"/>
          <w:sz w:val="28"/>
          <w:szCs w:val="28"/>
        </w:rPr>
        <w:t>нности автомобильных дорог общего пользования местного значения</w:t>
      </w:r>
    </w:p>
    <w:p w:rsidR="00065D52" w:rsidRPr="00C512A9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355A38" w:rsidRPr="00F00D68" w:rsidRDefault="00355A38" w:rsidP="00355A38">
      <w:pPr>
        <w:pStyle w:val="Defaul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В</w:t>
      </w:r>
      <w:r w:rsidRPr="00C84436">
        <w:rPr>
          <w:sz w:val="28"/>
          <w:szCs w:val="28"/>
        </w:rPr>
        <w:t xml:space="preserve"> 2023 году </w:t>
      </w:r>
      <w:r>
        <w:rPr>
          <w:sz w:val="28"/>
          <w:szCs w:val="28"/>
        </w:rPr>
        <w:t>о</w:t>
      </w:r>
      <w:r w:rsidRPr="00C84436">
        <w:rPr>
          <w:sz w:val="28"/>
          <w:szCs w:val="28"/>
        </w:rPr>
        <w:t>бщая протяжённость автомобильных дорог общего пользования в Ульяновской области</w:t>
      </w:r>
      <w:r>
        <w:rPr>
          <w:sz w:val="28"/>
          <w:szCs w:val="28"/>
        </w:rPr>
        <w:t xml:space="preserve"> </w:t>
      </w:r>
      <w:r w:rsidRPr="00C84436">
        <w:rPr>
          <w:sz w:val="28"/>
          <w:szCs w:val="28"/>
        </w:rPr>
        <w:t>составила 13 605,7</w:t>
      </w:r>
      <w:r>
        <w:rPr>
          <w:sz w:val="28"/>
          <w:szCs w:val="28"/>
        </w:rPr>
        <w:t> </w:t>
      </w:r>
      <w:r w:rsidRPr="00C84436">
        <w:rPr>
          <w:sz w:val="28"/>
          <w:szCs w:val="28"/>
        </w:rPr>
        <w:t xml:space="preserve">км, в том числе, </w:t>
      </w:r>
      <w:r>
        <w:rPr>
          <w:sz w:val="28"/>
          <w:szCs w:val="28"/>
        </w:rPr>
        <w:br/>
      </w:r>
      <w:r w:rsidRPr="00C84436">
        <w:rPr>
          <w:sz w:val="28"/>
          <w:szCs w:val="28"/>
        </w:rPr>
        <w:t xml:space="preserve">9 769,4 км с </w:t>
      </w:r>
      <w:r w:rsidRPr="008169CE">
        <w:rPr>
          <w:sz w:val="28"/>
          <w:szCs w:val="28"/>
        </w:rPr>
        <w:t xml:space="preserve">твёрдым </w:t>
      </w:r>
      <w:r w:rsidRPr="00F00D68">
        <w:rPr>
          <w:sz w:val="28"/>
          <w:szCs w:val="28"/>
        </w:rPr>
        <w:t xml:space="preserve">покрытием, из них 7 546,2 км с усовершенствованным твердым покрытием (по данным Росавтодора и Росстата). </w:t>
      </w:r>
    </w:p>
    <w:p w:rsidR="00065D52" w:rsidRPr="00C512A9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C512A9">
        <w:rPr>
          <w:sz w:val="28"/>
          <w:szCs w:val="28"/>
        </w:rPr>
        <w:t xml:space="preserve">По информации Министерства транспорта Ульяновской области </w:t>
      </w:r>
      <w:r w:rsidRPr="00C512A9">
        <w:rPr>
          <w:bCs/>
          <w:sz w:val="28"/>
          <w:szCs w:val="28"/>
        </w:rPr>
        <w:t xml:space="preserve">доля протяжённости автомобильных дорог общего пользования местного значения, </w:t>
      </w:r>
      <w:r w:rsidRPr="00C512A9">
        <w:rPr>
          <w:bCs/>
          <w:sz w:val="28"/>
          <w:szCs w:val="28"/>
        </w:rPr>
        <w:lastRenderedPageBreak/>
        <w:t>не отвечающих нормативным требованиям, в общей протяжённости автомобильных дорог общего пользования местного значения</w:t>
      </w:r>
      <w:r w:rsidR="00503CB9" w:rsidRPr="00C512A9">
        <w:rPr>
          <w:bCs/>
          <w:sz w:val="28"/>
          <w:szCs w:val="28"/>
        </w:rPr>
        <w:t>,</w:t>
      </w:r>
      <w:r w:rsidRPr="00C512A9">
        <w:rPr>
          <w:bCs/>
          <w:sz w:val="28"/>
          <w:szCs w:val="28"/>
        </w:rPr>
        <w:t xml:space="preserve"> </w:t>
      </w:r>
      <w:r w:rsidRPr="00C512A9">
        <w:rPr>
          <w:sz w:val="28"/>
          <w:szCs w:val="28"/>
        </w:rPr>
        <w:t>в 202</w:t>
      </w:r>
      <w:r w:rsidR="00AA5C00" w:rsidRPr="00C512A9">
        <w:rPr>
          <w:sz w:val="28"/>
          <w:szCs w:val="28"/>
        </w:rPr>
        <w:t>3</w:t>
      </w:r>
      <w:r w:rsidRPr="00C512A9">
        <w:rPr>
          <w:sz w:val="28"/>
          <w:szCs w:val="28"/>
        </w:rPr>
        <w:t xml:space="preserve"> году составила </w:t>
      </w:r>
      <w:r w:rsidR="00C512A9" w:rsidRPr="00C512A9">
        <w:rPr>
          <w:bCs/>
          <w:sz w:val="28"/>
          <w:szCs w:val="28"/>
        </w:rPr>
        <w:t>38</w:t>
      </w:r>
      <w:r w:rsidRPr="00C512A9">
        <w:rPr>
          <w:bCs/>
          <w:sz w:val="28"/>
          <w:szCs w:val="28"/>
        </w:rPr>
        <w:t xml:space="preserve"> % </w:t>
      </w:r>
      <w:r w:rsidRPr="00C512A9">
        <w:rPr>
          <w:sz w:val="28"/>
          <w:szCs w:val="28"/>
        </w:rPr>
        <w:t>(в 202</w:t>
      </w:r>
      <w:r w:rsidR="00A85028" w:rsidRPr="00C512A9">
        <w:rPr>
          <w:sz w:val="28"/>
          <w:szCs w:val="28"/>
        </w:rPr>
        <w:t>2</w:t>
      </w:r>
      <w:r w:rsidRPr="00C512A9">
        <w:rPr>
          <w:sz w:val="28"/>
          <w:szCs w:val="28"/>
        </w:rPr>
        <w:t xml:space="preserve"> году</w:t>
      </w:r>
      <w:r w:rsidR="00C512A9">
        <w:rPr>
          <w:sz w:val="28"/>
          <w:szCs w:val="28"/>
        </w:rPr>
        <w:t xml:space="preserve"> </w:t>
      </w:r>
      <w:r w:rsidRPr="00C512A9">
        <w:rPr>
          <w:sz w:val="28"/>
          <w:szCs w:val="28"/>
        </w:rPr>
        <w:t xml:space="preserve">– </w:t>
      </w:r>
      <w:r w:rsidR="00794419" w:rsidRPr="00C512A9">
        <w:rPr>
          <w:sz w:val="28"/>
          <w:szCs w:val="28"/>
        </w:rPr>
        <w:t>40</w:t>
      </w:r>
      <w:r w:rsidRPr="00C512A9">
        <w:rPr>
          <w:sz w:val="28"/>
          <w:szCs w:val="28"/>
        </w:rPr>
        <w:t xml:space="preserve"> %). </w:t>
      </w:r>
    </w:p>
    <w:p w:rsidR="00794419" w:rsidRPr="001503B3" w:rsidRDefault="00794419" w:rsidP="0079441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en-US"/>
        </w:rPr>
      </w:pPr>
      <w:r w:rsidRPr="00F00D68">
        <w:rPr>
          <w:rFonts w:ascii="PT Astra Serif" w:hAnsi="PT Astra Serif"/>
          <w:sz w:val="28"/>
          <w:szCs w:val="28"/>
          <w:lang w:bidi="en-US"/>
        </w:rPr>
        <w:t xml:space="preserve">Наименьшая </w:t>
      </w:r>
      <w:r w:rsidRPr="00F00D68">
        <w:rPr>
          <w:rFonts w:ascii="PT Astra Serif" w:hAnsi="PT Astra Serif"/>
          <w:bCs/>
          <w:sz w:val="28"/>
          <w:szCs w:val="28"/>
        </w:rPr>
        <w:t xml:space="preserve">доля </w:t>
      </w:r>
      <w:r w:rsidR="00F00D68" w:rsidRPr="00F00D68">
        <w:rPr>
          <w:rFonts w:ascii="PT Astra Serif" w:hAnsi="PT Astra Serif"/>
          <w:bCs/>
          <w:sz w:val="28"/>
          <w:szCs w:val="28"/>
        </w:rPr>
        <w:t xml:space="preserve">протяжённости автомобильных дорог общего пользования местного значения, не отвечающих нормативным требованиям, </w:t>
      </w:r>
      <w:r w:rsidR="00F00D68">
        <w:rPr>
          <w:rFonts w:ascii="PT Astra Serif" w:hAnsi="PT Astra Serif"/>
          <w:bCs/>
          <w:sz w:val="28"/>
          <w:szCs w:val="28"/>
        </w:rPr>
        <w:br/>
      </w:r>
      <w:r w:rsidR="00F00D68" w:rsidRPr="00F00D68">
        <w:rPr>
          <w:rFonts w:ascii="PT Astra Serif" w:hAnsi="PT Astra Serif"/>
          <w:bCs/>
          <w:sz w:val="28"/>
          <w:szCs w:val="28"/>
        </w:rPr>
        <w:t>в общей протяжённости автомобильных дорог общего пользования местного значения</w:t>
      </w:r>
      <w:r w:rsidR="00F00D68" w:rsidRPr="00F00D68">
        <w:rPr>
          <w:rFonts w:ascii="PT Astra Serif" w:hAnsi="PT Astra Serif"/>
          <w:sz w:val="28"/>
          <w:szCs w:val="28"/>
        </w:rPr>
        <w:t xml:space="preserve"> </w:t>
      </w:r>
      <w:r w:rsidRPr="00F00D68">
        <w:rPr>
          <w:rFonts w:ascii="PT Astra Serif" w:hAnsi="PT Astra Serif"/>
          <w:sz w:val="28"/>
          <w:szCs w:val="28"/>
        </w:rPr>
        <w:t>(менее 20 %)</w:t>
      </w:r>
      <w:r w:rsidRPr="001503B3">
        <w:rPr>
          <w:rFonts w:ascii="PT Astra Serif" w:hAnsi="PT Astra Serif"/>
          <w:bCs/>
          <w:sz w:val="28"/>
          <w:szCs w:val="28"/>
        </w:rPr>
        <w:t xml:space="preserve"> </w:t>
      </w:r>
      <w:r w:rsidRPr="001503B3">
        <w:rPr>
          <w:rFonts w:ascii="PT Astra Serif" w:hAnsi="PT Astra Serif"/>
          <w:sz w:val="28"/>
          <w:szCs w:val="28"/>
          <w:lang w:bidi="en-US"/>
        </w:rPr>
        <w:t>зафиксирована</w:t>
      </w:r>
      <w:r w:rsidR="00F00D68">
        <w:rPr>
          <w:rFonts w:ascii="PT Astra Serif" w:hAnsi="PT Astra Serif"/>
          <w:sz w:val="28"/>
          <w:szCs w:val="28"/>
          <w:lang w:bidi="en-US"/>
        </w:rPr>
        <w:t xml:space="preserve"> </w:t>
      </w:r>
      <w:r w:rsidRPr="001503B3">
        <w:rPr>
          <w:rFonts w:ascii="PT Astra Serif" w:hAnsi="PT Astra Serif"/>
          <w:sz w:val="28"/>
          <w:szCs w:val="28"/>
          <w:lang w:bidi="en-US"/>
        </w:rPr>
        <w:t xml:space="preserve">в муниципальных образованиях: </w:t>
      </w:r>
      <w:r w:rsidR="00B618B2" w:rsidRPr="001503B3">
        <w:rPr>
          <w:rFonts w:ascii="PT Astra Serif" w:hAnsi="PT Astra Serif"/>
          <w:sz w:val="28"/>
          <w:szCs w:val="28"/>
          <w:lang w:bidi="en-US"/>
        </w:rPr>
        <w:t>Карсунский район (12,9</w:t>
      </w:r>
      <w:r w:rsidR="00355A38">
        <w:rPr>
          <w:rFonts w:ascii="PT Astra Serif" w:hAnsi="PT Astra Serif"/>
          <w:sz w:val="28"/>
          <w:szCs w:val="28"/>
          <w:lang w:bidi="en-US"/>
        </w:rPr>
        <w:t> </w:t>
      </w:r>
      <w:r w:rsidR="00B618B2" w:rsidRPr="001503B3">
        <w:rPr>
          <w:rFonts w:ascii="PT Astra Serif" w:hAnsi="PT Astra Serif"/>
          <w:sz w:val="28"/>
          <w:szCs w:val="28"/>
          <w:lang w:bidi="en-US"/>
        </w:rPr>
        <w:t>%), г. Новоульяновск (14,4</w:t>
      </w:r>
      <w:r w:rsidR="00B453B6">
        <w:rPr>
          <w:rFonts w:ascii="PT Astra Serif" w:hAnsi="PT Astra Serif"/>
          <w:sz w:val="28"/>
          <w:szCs w:val="28"/>
          <w:lang w:bidi="en-US"/>
        </w:rPr>
        <w:t> </w:t>
      </w:r>
      <w:r w:rsidR="00B618B2" w:rsidRPr="001503B3">
        <w:rPr>
          <w:rFonts w:ascii="PT Astra Serif" w:hAnsi="PT Astra Serif"/>
          <w:sz w:val="28"/>
          <w:szCs w:val="28"/>
          <w:lang w:bidi="en-US"/>
        </w:rPr>
        <w:t>%), Старокулаткинский район (15</w:t>
      </w:r>
      <w:r w:rsidR="00B453B6">
        <w:rPr>
          <w:rFonts w:ascii="PT Astra Serif" w:hAnsi="PT Astra Serif"/>
          <w:sz w:val="28"/>
          <w:szCs w:val="28"/>
          <w:lang w:bidi="en-US"/>
        </w:rPr>
        <w:t> </w:t>
      </w:r>
      <w:r w:rsidR="00B618B2" w:rsidRPr="001503B3">
        <w:rPr>
          <w:rFonts w:ascii="PT Astra Serif" w:hAnsi="PT Astra Serif"/>
          <w:sz w:val="28"/>
          <w:szCs w:val="28"/>
          <w:lang w:bidi="en-US"/>
        </w:rPr>
        <w:t>%), Майнский район (16,9 %), Николаевский район (17</w:t>
      </w:r>
      <w:r w:rsidR="00355A38">
        <w:rPr>
          <w:rFonts w:ascii="PT Astra Serif" w:hAnsi="PT Astra Serif"/>
          <w:sz w:val="28"/>
          <w:szCs w:val="28"/>
          <w:lang w:bidi="en-US"/>
        </w:rPr>
        <w:t> </w:t>
      </w:r>
      <w:r w:rsidR="00B618B2" w:rsidRPr="001503B3">
        <w:rPr>
          <w:rFonts w:ascii="PT Astra Serif" w:hAnsi="PT Astra Serif"/>
          <w:sz w:val="28"/>
          <w:szCs w:val="28"/>
          <w:lang w:bidi="en-US"/>
        </w:rPr>
        <w:t xml:space="preserve">%) </w:t>
      </w:r>
      <w:r w:rsidR="00F00D68">
        <w:rPr>
          <w:rFonts w:ascii="PT Astra Serif" w:hAnsi="PT Astra Serif"/>
          <w:sz w:val="28"/>
          <w:szCs w:val="28"/>
          <w:lang w:bidi="en-US"/>
        </w:rPr>
        <w:br/>
      </w:r>
      <w:r w:rsidR="00B618B2" w:rsidRPr="001503B3">
        <w:rPr>
          <w:rFonts w:ascii="PT Astra Serif" w:hAnsi="PT Astra Serif"/>
          <w:sz w:val="28"/>
          <w:szCs w:val="28"/>
          <w:lang w:bidi="en-US"/>
        </w:rPr>
        <w:t>и Ульяновский район (18 %).</w:t>
      </w:r>
    </w:p>
    <w:p w:rsidR="007E7E3E" w:rsidRPr="00315DE7" w:rsidRDefault="007E7E3E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en-US"/>
        </w:rPr>
      </w:pPr>
    </w:p>
    <w:p w:rsidR="00065D52" w:rsidRPr="00315DE7" w:rsidRDefault="00065D52" w:rsidP="00065D52">
      <w:pPr>
        <w:pStyle w:val="Default"/>
        <w:jc w:val="both"/>
        <w:rPr>
          <w:rFonts w:ascii="Arial" w:hAnsi="Arial" w:cs="Arial"/>
          <w:b/>
          <w:i/>
          <w:noProof/>
          <w:color w:val="943634" w:themeColor="accent2" w:themeShade="BF"/>
          <w:lang w:eastAsia="ru-RU"/>
        </w:rPr>
      </w:pPr>
      <w:r w:rsidRPr="00315DE7">
        <w:rPr>
          <w:rFonts w:ascii="Arial" w:hAnsi="Arial" w:cs="Arial"/>
          <w:b/>
          <w:i/>
          <w:noProof/>
          <w:color w:val="943634" w:themeColor="accent2" w:themeShade="BF"/>
          <w:lang w:eastAsia="ru-RU"/>
        </w:rPr>
        <w:drawing>
          <wp:inline distT="0" distB="0" distL="0" distR="0" wp14:anchorId="5058E286" wp14:editId="7CF71DF2">
            <wp:extent cx="6108065" cy="5720317"/>
            <wp:effectExtent l="0" t="0" r="6985" b="889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65D52" w:rsidRPr="00315DE7" w:rsidRDefault="00065D52" w:rsidP="00065D52">
      <w:pPr>
        <w:pStyle w:val="Default"/>
        <w:ind w:firstLine="709"/>
        <w:jc w:val="both"/>
        <w:rPr>
          <w:rFonts w:ascii="Arial" w:hAnsi="Arial" w:cs="Arial"/>
          <w:b/>
          <w:i/>
          <w:noProof/>
          <w:color w:val="943634" w:themeColor="accent2" w:themeShade="BF"/>
          <w:lang w:eastAsia="ru-RU"/>
        </w:rPr>
      </w:pPr>
    </w:p>
    <w:p w:rsidR="00F00D68" w:rsidRPr="001503B3" w:rsidRDefault="00F00D68" w:rsidP="00F00D68">
      <w:pPr>
        <w:pStyle w:val="Default"/>
        <w:ind w:firstLine="709"/>
        <w:jc w:val="both"/>
        <w:rPr>
          <w:sz w:val="28"/>
          <w:szCs w:val="28"/>
        </w:rPr>
      </w:pPr>
      <w:r w:rsidRPr="001503B3">
        <w:rPr>
          <w:sz w:val="28"/>
          <w:szCs w:val="28"/>
        </w:rPr>
        <w:t xml:space="preserve">Наибольшее значение показателя </w:t>
      </w:r>
      <w:r w:rsidRPr="001503B3">
        <w:rPr>
          <w:bCs/>
          <w:sz w:val="28"/>
          <w:szCs w:val="28"/>
        </w:rPr>
        <w:t>протяжённости автомобильных дорог общего пользования местного значения, не отвечающих нормативным требованиям</w:t>
      </w:r>
      <w:r w:rsidRPr="001503B3">
        <w:rPr>
          <w:sz w:val="28"/>
          <w:szCs w:val="28"/>
        </w:rPr>
        <w:t xml:space="preserve"> (более 50 %) по Ульяновской области зафиксировано в Сурском районе (60 %), Вешкаймском районе </w:t>
      </w:r>
      <w:r w:rsidRPr="001503B3">
        <w:rPr>
          <w:sz w:val="28"/>
          <w:szCs w:val="28"/>
          <w:lang w:bidi="en-US"/>
        </w:rPr>
        <w:t xml:space="preserve">(53,8 %), </w:t>
      </w:r>
      <w:r w:rsidRPr="001503B3">
        <w:rPr>
          <w:sz w:val="28"/>
          <w:szCs w:val="28"/>
        </w:rPr>
        <w:t xml:space="preserve">Тереньгульском районе </w:t>
      </w:r>
      <w:r w:rsidRPr="001503B3">
        <w:rPr>
          <w:sz w:val="28"/>
          <w:szCs w:val="28"/>
        </w:rPr>
        <w:br/>
      </w:r>
      <w:r w:rsidRPr="001503B3">
        <w:rPr>
          <w:sz w:val="28"/>
          <w:szCs w:val="28"/>
        </w:rPr>
        <w:lastRenderedPageBreak/>
        <w:t>(53 %), Новоспасском районе (</w:t>
      </w:r>
      <w:r>
        <w:rPr>
          <w:sz w:val="28"/>
          <w:szCs w:val="28"/>
        </w:rPr>
        <w:t>52,7</w:t>
      </w:r>
      <w:r w:rsidRPr="001503B3">
        <w:rPr>
          <w:sz w:val="28"/>
          <w:szCs w:val="28"/>
        </w:rPr>
        <w:t xml:space="preserve"> %), </w:t>
      </w:r>
      <w:r w:rsidRPr="001503B3">
        <w:rPr>
          <w:sz w:val="28"/>
          <w:szCs w:val="28"/>
          <w:lang w:bidi="en-US"/>
        </w:rPr>
        <w:t>Мелекесском районе (52,5</w:t>
      </w:r>
      <w:r>
        <w:rPr>
          <w:sz w:val="28"/>
          <w:szCs w:val="28"/>
          <w:lang w:bidi="en-US"/>
        </w:rPr>
        <w:t> </w:t>
      </w:r>
      <w:r w:rsidRPr="001503B3">
        <w:rPr>
          <w:sz w:val="28"/>
          <w:szCs w:val="28"/>
          <w:lang w:bidi="en-US"/>
        </w:rPr>
        <w:t xml:space="preserve">%) </w:t>
      </w:r>
      <w:r w:rsidRPr="001503B3">
        <w:rPr>
          <w:sz w:val="28"/>
          <w:szCs w:val="28"/>
          <w:lang w:bidi="en-US"/>
        </w:rPr>
        <w:br/>
        <w:t>и г. Димитровграде (52 %).</w:t>
      </w:r>
    </w:p>
    <w:p w:rsidR="00A10324" w:rsidRPr="00024437" w:rsidRDefault="00A10324" w:rsidP="00A10324">
      <w:pPr>
        <w:spacing w:line="240" w:lineRule="auto"/>
        <w:ind w:firstLine="709"/>
        <w:jc w:val="both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A10324">
        <w:rPr>
          <w:rFonts w:ascii="PT Astra Serif" w:hAnsi="PT Astra Serif"/>
          <w:sz w:val="28"/>
          <w:szCs w:val="28"/>
        </w:rPr>
        <w:t>В 10 муниципальных образованиях отмечено сокращение</w:t>
      </w:r>
      <w:r w:rsidRPr="00A10324">
        <w:rPr>
          <w:rFonts w:ascii="PT Astra Serif" w:hAnsi="PT Astra Serif"/>
          <w:bCs/>
          <w:sz w:val="28"/>
          <w:szCs w:val="28"/>
        </w:rPr>
        <w:t xml:space="preserve"> доли протяжённости автомобильных дорог общего пользования местного значения, не отвечающих нормативным требованиям, </w:t>
      </w:r>
      <w:r w:rsidRPr="00A10324">
        <w:rPr>
          <w:rFonts w:ascii="PT Astra Serif" w:hAnsi="PT Astra Serif"/>
          <w:sz w:val="28"/>
          <w:szCs w:val="28"/>
        </w:rPr>
        <w:t xml:space="preserve">в наибольшей степени – </w:t>
      </w:r>
      <w:r w:rsidR="00DC5412">
        <w:rPr>
          <w:rFonts w:ascii="PT Astra Serif" w:hAnsi="PT Astra Serif"/>
          <w:sz w:val="28"/>
          <w:szCs w:val="28"/>
        </w:rPr>
        <w:br/>
      </w:r>
      <w:r w:rsidRPr="00A10324">
        <w:rPr>
          <w:rFonts w:ascii="PT Astra Serif" w:hAnsi="PT Astra Serif"/>
          <w:sz w:val="28"/>
          <w:szCs w:val="28"/>
        </w:rPr>
        <w:t>в г. Новоульяновске (- 45,1 </w:t>
      </w:r>
      <w:proofErr w:type="spellStart"/>
      <w:r w:rsidRPr="00A10324">
        <w:rPr>
          <w:rFonts w:ascii="PT Astra Serif" w:hAnsi="PT Astra Serif"/>
          <w:sz w:val="28"/>
          <w:szCs w:val="28"/>
        </w:rPr>
        <w:t>п.п</w:t>
      </w:r>
      <w:proofErr w:type="spellEnd"/>
      <w:r w:rsidRPr="00A10324">
        <w:rPr>
          <w:rFonts w:ascii="PT Astra Serif" w:hAnsi="PT Astra Serif"/>
          <w:sz w:val="28"/>
          <w:szCs w:val="28"/>
        </w:rPr>
        <w:t xml:space="preserve">.), Радищевском районе (- 11,9 </w:t>
      </w:r>
      <w:proofErr w:type="spellStart"/>
      <w:r w:rsidRPr="00A10324">
        <w:rPr>
          <w:rFonts w:ascii="PT Astra Serif" w:hAnsi="PT Astra Serif"/>
          <w:sz w:val="28"/>
          <w:szCs w:val="28"/>
        </w:rPr>
        <w:t>п.п</w:t>
      </w:r>
      <w:proofErr w:type="spellEnd"/>
      <w:r w:rsidRPr="00A10324">
        <w:rPr>
          <w:rFonts w:ascii="PT Astra Serif" w:hAnsi="PT Astra Serif"/>
          <w:sz w:val="28"/>
          <w:szCs w:val="28"/>
        </w:rPr>
        <w:t>.), Барышском районе (- 7</w:t>
      </w:r>
      <w:r w:rsidRPr="00024437">
        <w:rPr>
          <w:rFonts w:ascii="PT Astra Serif" w:hAnsi="PT Astra Serif"/>
          <w:sz w:val="28"/>
          <w:szCs w:val="28"/>
        </w:rPr>
        <w:t>,4 </w:t>
      </w:r>
      <w:proofErr w:type="spellStart"/>
      <w:r w:rsidRPr="00024437">
        <w:rPr>
          <w:rFonts w:ascii="PT Astra Serif" w:hAnsi="PT Astra Serif"/>
          <w:sz w:val="28"/>
          <w:szCs w:val="28"/>
        </w:rPr>
        <w:t>п.п</w:t>
      </w:r>
      <w:proofErr w:type="spellEnd"/>
      <w:r w:rsidRPr="00024437">
        <w:rPr>
          <w:rFonts w:ascii="PT Astra Serif" w:hAnsi="PT Astra Serif"/>
          <w:sz w:val="28"/>
          <w:szCs w:val="28"/>
        </w:rPr>
        <w:t>.) и Павловском районе (- 7,3 </w:t>
      </w:r>
      <w:proofErr w:type="spellStart"/>
      <w:r w:rsidR="00F0797F">
        <w:rPr>
          <w:rFonts w:ascii="PT Astra Serif" w:hAnsi="PT Astra Serif"/>
          <w:sz w:val="28"/>
          <w:szCs w:val="28"/>
        </w:rPr>
        <w:t>п.п</w:t>
      </w:r>
      <w:proofErr w:type="spellEnd"/>
      <w:r w:rsidR="00F0797F">
        <w:rPr>
          <w:rFonts w:ascii="PT Astra Serif" w:hAnsi="PT Astra Serif"/>
          <w:sz w:val="28"/>
          <w:szCs w:val="28"/>
        </w:rPr>
        <w:t>.</w:t>
      </w:r>
      <w:r w:rsidRPr="00024437">
        <w:rPr>
          <w:rFonts w:ascii="PT Astra Serif" w:hAnsi="PT Astra Serif"/>
          <w:sz w:val="28"/>
          <w:szCs w:val="28"/>
        </w:rPr>
        <w:t>).</w:t>
      </w:r>
    </w:p>
    <w:p w:rsidR="00065D52" w:rsidRPr="00024437" w:rsidRDefault="00065D52" w:rsidP="00065D52">
      <w:pPr>
        <w:spacing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024437">
        <w:rPr>
          <w:rFonts w:ascii="PT Astra Serif" w:hAnsi="PT Astra Serif"/>
          <w:b/>
          <w:color w:val="0F243E" w:themeColor="text2" w:themeShade="80"/>
          <w:sz w:val="28"/>
          <w:szCs w:val="28"/>
        </w:rPr>
        <w:t>7. Доля населения, проживающего в нас</w:t>
      </w:r>
      <w:r w:rsidR="00503CB9" w:rsidRPr="00024437">
        <w:rPr>
          <w:rFonts w:ascii="PT Astra Serif" w:hAnsi="PT Astra Serif"/>
          <w:b/>
          <w:color w:val="0F243E" w:themeColor="text2" w:themeShade="80"/>
          <w:sz w:val="28"/>
          <w:szCs w:val="28"/>
        </w:rPr>
        <w:t>е</w:t>
      </w:r>
      <w:r w:rsidRPr="00024437">
        <w:rPr>
          <w:rFonts w:ascii="PT Astra Serif" w:hAnsi="PT Astra Serif"/>
          <w:b/>
          <w:color w:val="0F243E" w:themeColor="text2" w:themeShade="80"/>
          <w:sz w:val="28"/>
          <w:szCs w:val="28"/>
        </w:rPr>
        <w:t>л</w:t>
      </w:r>
      <w:r w:rsidR="00503CB9" w:rsidRPr="00024437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024437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нных пунктах, не имеющих регулярного автобусного и (или) железнодорожного сообщения </w:t>
      </w:r>
      <w:r w:rsidRPr="00024437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>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</w:r>
    </w:p>
    <w:p w:rsidR="00065D52" w:rsidRPr="002D2AF7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024437">
        <w:rPr>
          <w:sz w:val="28"/>
          <w:szCs w:val="28"/>
        </w:rPr>
        <w:t>Все городские округа Ульяновской области обеспечивают население регулярным автобусным и (или) железнодорожным сообщением</w:t>
      </w:r>
      <w:r w:rsidRPr="00024437">
        <w:rPr>
          <w:sz w:val="28"/>
          <w:szCs w:val="28"/>
        </w:rPr>
        <w:br/>
        <w:t xml:space="preserve">с </w:t>
      </w:r>
      <w:r w:rsidRPr="002D2AF7">
        <w:rPr>
          <w:sz w:val="28"/>
          <w:szCs w:val="28"/>
        </w:rPr>
        <w:t xml:space="preserve">административным центром. Из 21 муниципального района Ульяновской области в 12 имеются населённые пункты в которых отсутствует регулярное автобусное и (или) железнодорожное сообщение с административным центром муниципального района. </w:t>
      </w:r>
    </w:p>
    <w:p w:rsidR="00065D52" w:rsidRPr="002D2AF7" w:rsidRDefault="00065D52" w:rsidP="00065D52">
      <w:pPr>
        <w:pStyle w:val="af3"/>
        <w:ind w:firstLine="709"/>
        <w:jc w:val="both"/>
        <w:rPr>
          <w:rFonts w:ascii="PT Astra Serif" w:hAnsi="PT Astra Serif"/>
          <w:sz w:val="28"/>
          <w:szCs w:val="28"/>
        </w:rPr>
      </w:pPr>
      <w:r w:rsidRPr="002D2AF7">
        <w:rPr>
          <w:rFonts w:ascii="PT Astra Serif" w:hAnsi="PT Astra Serif"/>
          <w:sz w:val="28"/>
          <w:szCs w:val="28"/>
        </w:rPr>
        <w:t>Показатель д</w:t>
      </w:r>
      <w:r w:rsidRPr="002D2AF7">
        <w:rPr>
          <w:rFonts w:ascii="PT Astra Serif" w:hAnsi="PT Astra Serif"/>
          <w:bCs/>
          <w:sz w:val="28"/>
          <w:szCs w:val="28"/>
        </w:rPr>
        <w:t xml:space="preserve">оли населения, проживающего в населённых пунктах, </w:t>
      </w:r>
      <w:r w:rsidRPr="002D2AF7">
        <w:rPr>
          <w:rFonts w:ascii="PT Astra Serif" w:hAnsi="PT Astra Serif"/>
          <w:bCs/>
          <w:sz w:val="28"/>
          <w:szCs w:val="28"/>
        </w:rPr>
        <w:br/>
        <w:t xml:space="preserve">не имеющих регулярного автобусного и (или) железнодорожного сообщения </w:t>
      </w:r>
      <w:r w:rsidRPr="002D2AF7">
        <w:rPr>
          <w:rFonts w:ascii="PT Astra Serif" w:hAnsi="PT Astra Serif"/>
          <w:bCs/>
          <w:sz w:val="28"/>
          <w:szCs w:val="28"/>
        </w:rPr>
        <w:br/>
        <w:t>с административным центром</w:t>
      </w:r>
      <w:r w:rsidRPr="002D2AF7">
        <w:rPr>
          <w:rFonts w:ascii="PT Astra Serif" w:hAnsi="PT Astra Serif"/>
          <w:sz w:val="28"/>
          <w:szCs w:val="28"/>
        </w:rPr>
        <w:t>,</w:t>
      </w:r>
      <w:r w:rsidRPr="002D2AF7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2D2AF7">
        <w:rPr>
          <w:rFonts w:ascii="PT Astra Serif" w:hAnsi="PT Astra Serif"/>
          <w:sz w:val="28"/>
          <w:szCs w:val="28"/>
        </w:rPr>
        <w:t>в общей численности населения за 202</w:t>
      </w:r>
      <w:r w:rsidR="00024437" w:rsidRPr="002D2AF7">
        <w:rPr>
          <w:rFonts w:ascii="PT Astra Serif" w:hAnsi="PT Astra Serif"/>
          <w:sz w:val="28"/>
          <w:szCs w:val="28"/>
        </w:rPr>
        <w:t>3</w:t>
      </w:r>
      <w:r w:rsidRPr="002D2AF7">
        <w:rPr>
          <w:rFonts w:ascii="PT Astra Serif" w:hAnsi="PT Astra Serif"/>
          <w:sz w:val="28"/>
          <w:szCs w:val="28"/>
        </w:rPr>
        <w:t xml:space="preserve"> год варьируется от 0,1</w:t>
      </w:r>
      <w:r w:rsidR="00620FD1" w:rsidRPr="002D2AF7">
        <w:rPr>
          <w:rFonts w:ascii="PT Astra Serif" w:hAnsi="PT Astra Serif"/>
          <w:sz w:val="28"/>
          <w:szCs w:val="28"/>
        </w:rPr>
        <w:t> </w:t>
      </w:r>
      <w:r w:rsidRPr="002D2AF7">
        <w:rPr>
          <w:rFonts w:ascii="PT Astra Serif" w:hAnsi="PT Astra Serif"/>
          <w:sz w:val="28"/>
          <w:szCs w:val="28"/>
        </w:rPr>
        <w:t>% (Майнский</w:t>
      </w:r>
      <w:r w:rsidR="00501811" w:rsidRPr="002D2AF7">
        <w:rPr>
          <w:rFonts w:ascii="PT Astra Serif" w:hAnsi="PT Astra Serif"/>
          <w:sz w:val="28"/>
          <w:szCs w:val="28"/>
        </w:rPr>
        <w:t xml:space="preserve"> район</w:t>
      </w:r>
      <w:r w:rsidR="00024437" w:rsidRPr="002D2AF7">
        <w:rPr>
          <w:rFonts w:ascii="PT Astra Serif" w:hAnsi="PT Astra Serif"/>
          <w:sz w:val="28"/>
          <w:szCs w:val="28"/>
        </w:rPr>
        <w:t>,</w:t>
      </w:r>
      <w:r w:rsidRPr="002D2AF7">
        <w:rPr>
          <w:rFonts w:ascii="PT Astra Serif" w:hAnsi="PT Astra Serif"/>
          <w:sz w:val="28"/>
          <w:szCs w:val="28"/>
        </w:rPr>
        <w:t xml:space="preserve"> </w:t>
      </w:r>
      <w:r w:rsidR="00024437" w:rsidRPr="002D2AF7">
        <w:rPr>
          <w:rFonts w:ascii="PT Astra Serif" w:hAnsi="PT Astra Serif"/>
          <w:sz w:val="28"/>
          <w:szCs w:val="28"/>
        </w:rPr>
        <w:t xml:space="preserve">Мелекесский </w:t>
      </w:r>
      <w:r w:rsidR="00501811" w:rsidRPr="002D2AF7">
        <w:rPr>
          <w:rFonts w:ascii="PT Astra Serif" w:hAnsi="PT Astra Serif"/>
          <w:sz w:val="28"/>
          <w:szCs w:val="28"/>
        </w:rPr>
        <w:t xml:space="preserve">район, </w:t>
      </w:r>
      <w:r w:rsidRPr="002D2AF7">
        <w:rPr>
          <w:rFonts w:ascii="PT Astra Serif" w:hAnsi="PT Astra Serif"/>
          <w:sz w:val="28"/>
          <w:szCs w:val="28"/>
        </w:rPr>
        <w:t>Новоспасский район) до 5,3 % (Цильнинский район).</w:t>
      </w:r>
    </w:p>
    <w:p w:rsidR="00065D52" w:rsidRDefault="00065D52" w:rsidP="0002443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2AF7">
        <w:rPr>
          <w:rFonts w:ascii="PT Astra Serif" w:hAnsi="PT Astra Serif"/>
          <w:sz w:val="28"/>
          <w:szCs w:val="28"/>
        </w:rPr>
        <w:t xml:space="preserve">Наибольшая доля населения, не обеспеченного регулярным автобусным сообщением с административным центром, зафиксирована в Павловском </w:t>
      </w:r>
      <w:r w:rsidRPr="002D2AF7">
        <w:rPr>
          <w:rFonts w:ascii="PT Astra Serif" w:hAnsi="PT Astra Serif"/>
          <w:sz w:val="28"/>
          <w:szCs w:val="28"/>
        </w:rPr>
        <w:br/>
        <w:t>(2,3</w:t>
      </w:r>
      <w:r w:rsidR="00F6163F" w:rsidRPr="002D2AF7">
        <w:rPr>
          <w:rFonts w:ascii="PT Astra Serif" w:hAnsi="PT Astra Serif"/>
          <w:sz w:val="28"/>
          <w:szCs w:val="28"/>
        </w:rPr>
        <w:t> </w:t>
      </w:r>
      <w:r w:rsidRPr="002D2AF7">
        <w:rPr>
          <w:rFonts w:ascii="PT Astra Serif" w:hAnsi="PT Astra Serif"/>
          <w:sz w:val="28"/>
          <w:szCs w:val="28"/>
        </w:rPr>
        <w:t>%), Сурском (2,4</w:t>
      </w:r>
      <w:r w:rsidR="005E4C07" w:rsidRPr="002D2AF7">
        <w:rPr>
          <w:rFonts w:ascii="PT Astra Serif" w:hAnsi="PT Astra Serif"/>
          <w:sz w:val="28"/>
          <w:szCs w:val="28"/>
        </w:rPr>
        <w:t> </w:t>
      </w:r>
      <w:r w:rsidRPr="002D2AF7">
        <w:rPr>
          <w:rFonts w:ascii="PT Astra Serif" w:hAnsi="PT Astra Serif"/>
          <w:sz w:val="28"/>
          <w:szCs w:val="28"/>
        </w:rPr>
        <w:t>%), Старомайнском</w:t>
      </w:r>
      <w:r w:rsidRPr="0005145A">
        <w:rPr>
          <w:rFonts w:ascii="PT Astra Serif" w:hAnsi="PT Astra Serif"/>
          <w:sz w:val="28"/>
          <w:szCs w:val="28"/>
        </w:rPr>
        <w:t xml:space="preserve"> (2,05</w:t>
      </w:r>
      <w:r w:rsidR="00F6163F" w:rsidRPr="0005145A">
        <w:rPr>
          <w:rFonts w:ascii="PT Astra Serif" w:hAnsi="PT Astra Serif"/>
          <w:sz w:val="28"/>
          <w:szCs w:val="28"/>
        </w:rPr>
        <w:t> </w:t>
      </w:r>
      <w:r w:rsidRPr="0005145A">
        <w:rPr>
          <w:rFonts w:ascii="PT Astra Serif" w:hAnsi="PT Astra Serif"/>
          <w:sz w:val="28"/>
          <w:szCs w:val="28"/>
        </w:rPr>
        <w:t>%), Тереньгульском (1</w:t>
      </w:r>
      <w:r w:rsidR="00F6163F" w:rsidRPr="0005145A">
        <w:rPr>
          <w:rFonts w:ascii="PT Astra Serif" w:hAnsi="PT Astra Serif"/>
          <w:sz w:val="28"/>
          <w:szCs w:val="28"/>
        </w:rPr>
        <w:t> </w:t>
      </w:r>
      <w:r w:rsidRPr="0005145A">
        <w:rPr>
          <w:rFonts w:ascii="PT Astra Serif" w:hAnsi="PT Astra Serif"/>
          <w:sz w:val="28"/>
          <w:szCs w:val="28"/>
        </w:rPr>
        <w:t xml:space="preserve">%) </w:t>
      </w:r>
      <w:r w:rsidRPr="0005145A">
        <w:rPr>
          <w:rFonts w:ascii="PT Astra Serif" w:hAnsi="PT Astra Serif"/>
          <w:sz w:val="28"/>
          <w:szCs w:val="28"/>
        </w:rPr>
        <w:br/>
        <w:t>и Барышском (1</w:t>
      </w:r>
      <w:r w:rsidR="00620FD1" w:rsidRPr="0005145A">
        <w:rPr>
          <w:rFonts w:ascii="PT Astra Serif" w:hAnsi="PT Astra Serif"/>
          <w:sz w:val="28"/>
          <w:szCs w:val="28"/>
        </w:rPr>
        <w:t> </w:t>
      </w:r>
      <w:r w:rsidRPr="0005145A">
        <w:rPr>
          <w:rFonts w:ascii="PT Astra Serif" w:hAnsi="PT Astra Serif"/>
          <w:sz w:val="28"/>
          <w:szCs w:val="28"/>
        </w:rPr>
        <w:t>%) районах. В Базарносызганском районе в 202</w:t>
      </w:r>
      <w:r w:rsidR="00024437" w:rsidRPr="0005145A">
        <w:rPr>
          <w:rFonts w:ascii="PT Astra Serif" w:hAnsi="PT Astra Serif"/>
          <w:sz w:val="28"/>
          <w:szCs w:val="28"/>
        </w:rPr>
        <w:t>3</w:t>
      </w:r>
      <w:r w:rsidRPr="0005145A">
        <w:rPr>
          <w:rFonts w:ascii="PT Astra Serif" w:hAnsi="PT Astra Serif"/>
          <w:sz w:val="28"/>
          <w:szCs w:val="28"/>
        </w:rPr>
        <w:t xml:space="preserve"> году отмечается снижение доли населения, не обеспеченного транспортным сообщением</w:t>
      </w:r>
      <w:r w:rsidR="00024437" w:rsidRPr="0005145A">
        <w:rPr>
          <w:rFonts w:ascii="PT Astra Serif" w:hAnsi="PT Astra Serif"/>
          <w:sz w:val="28"/>
          <w:szCs w:val="28"/>
        </w:rPr>
        <w:t xml:space="preserve"> (с 0,49 % до 0,48 %)</w:t>
      </w:r>
      <w:r w:rsidRPr="0005145A">
        <w:rPr>
          <w:rFonts w:ascii="PT Astra Serif" w:hAnsi="PT Astra Serif"/>
          <w:sz w:val="28"/>
          <w:szCs w:val="28"/>
        </w:rPr>
        <w:t>.</w:t>
      </w:r>
      <w:r w:rsidR="00024437" w:rsidRPr="0005145A">
        <w:rPr>
          <w:rFonts w:ascii="PT Astra Serif" w:hAnsi="PT Astra Serif"/>
          <w:sz w:val="28"/>
          <w:szCs w:val="28"/>
        </w:rPr>
        <w:t xml:space="preserve"> В Чердаклинском районе наблюдается увеличение данного показателя (с 0,2 % до 0,25 %).</w:t>
      </w:r>
    </w:p>
    <w:p w:rsidR="00065D52" w:rsidRDefault="00065D52" w:rsidP="00065D52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065D52" w:rsidRPr="0005145A" w:rsidRDefault="00065D52" w:rsidP="00EF598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05145A">
        <w:rPr>
          <w:rFonts w:ascii="PT Astra Serif" w:hAnsi="PT Astra Serif"/>
          <w:b/>
          <w:color w:val="0F243E" w:themeColor="text2" w:themeShade="80"/>
          <w:sz w:val="28"/>
          <w:szCs w:val="28"/>
        </w:rPr>
        <w:t>8. Среднемесячная номинальная начисленная заработная плата работников</w:t>
      </w:r>
    </w:p>
    <w:p w:rsidR="00065D52" w:rsidRPr="0005145A" w:rsidRDefault="00065D52" w:rsidP="00EF598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05145A" w:rsidRDefault="00065D52" w:rsidP="00EF598F">
      <w:pPr>
        <w:pStyle w:val="Default"/>
        <w:ind w:firstLine="709"/>
        <w:jc w:val="both"/>
        <w:rPr>
          <w:sz w:val="28"/>
          <w:szCs w:val="28"/>
        </w:rPr>
      </w:pPr>
      <w:r w:rsidRPr="0005145A">
        <w:rPr>
          <w:sz w:val="28"/>
          <w:szCs w:val="28"/>
        </w:rPr>
        <w:t xml:space="preserve">Начиная с 2021 года, в соответствии с поручением Губернатора Ульяновской области Русских А.Ю., организована работа по повышению уровня заработной платы на территории региона. </w:t>
      </w:r>
    </w:p>
    <w:p w:rsidR="00065D52" w:rsidRPr="00967915" w:rsidRDefault="00065D52" w:rsidP="004F4276">
      <w:pPr>
        <w:pStyle w:val="Default"/>
        <w:ind w:firstLine="709"/>
        <w:jc w:val="both"/>
        <w:rPr>
          <w:sz w:val="28"/>
          <w:szCs w:val="28"/>
        </w:rPr>
      </w:pPr>
      <w:r w:rsidRPr="0005145A">
        <w:rPr>
          <w:sz w:val="28"/>
          <w:szCs w:val="28"/>
        </w:rPr>
        <w:t>Распоряжением Губернатора Ульяновской области от 16</w:t>
      </w:r>
      <w:r w:rsidR="00757B8E">
        <w:rPr>
          <w:sz w:val="28"/>
          <w:szCs w:val="28"/>
        </w:rPr>
        <w:t xml:space="preserve"> сентября </w:t>
      </w:r>
      <w:r w:rsidR="00757B8E">
        <w:rPr>
          <w:sz w:val="28"/>
          <w:szCs w:val="28"/>
        </w:rPr>
        <w:br/>
      </w:r>
      <w:r w:rsidRPr="0005145A">
        <w:rPr>
          <w:sz w:val="28"/>
          <w:szCs w:val="28"/>
        </w:rPr>
        <w:t xml:space="preserve">2021 </w:t>
      </w:r>
      <w:r w:rsidR="00757B8E">
        <w:rPr>
          <w:sz w:val="28"/>
          <w:szCs w:val="28"/>
        </w:rPr>
        <w:t xml:space="preserve">года </w:t>
      </w:r>
      <w:r w:rsidRPr="0005145A">
        <w:rPr>
          <w:sz w:val="28"/>
          <w:szCs w:val="28"/>
        </w:rPr>
        <w:t>№ 932-р создана областная комиссия по повышению уровня заработной платы на территории Ульяновской области. В состав</w:t>
      </w:r>
      <w:r w:rsidRPr="00967915">
        <w:rPr>
          <w:sz w:val="28"/>
          <w:szCs w:val="28"/>
        </w:rPr>
        <w:t xml:space="preserve"> комиссии включены руководители отраслевых исполнительных органов, главы администраций муниципальных образований, представители профсоюзов. </w:t>
      </w:r>
    </w:p>
    <w:p w:rsidR="004F4276" w:rsidRDefault="004F4276" w:rsidP="004F427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6" w:name="_Hlk167457047"/>
      <w:r>
        <w:rPr>
          <w:rFonts w:ascii="PT Astra Serif" w:hAnsi="PT Astra Serif"/>
          <w:sz w:val="28"/>
          <w:szCs w:val="28"/>
        </w:rPr>
        <w:lastRenderedPageBreak/>
        <w:t>В</w:t>
      </w:r>
      <w:r w:rsidRPr="00195EF1">
        <w:rPr>
          <w:rFonts w:ascii="PT Astra Serif" w:hAnsi="PT Astra Serif"/>
          <w:sz w:val="28"/>
          <w:szCs w:val="28"/>
        </w:rPr>
        <w:t xml:space="preserve"> 2023 год</w:t>
      </w:r>
      <w:r>
        <w:rPr>
          <w:rFonts w:ascii="PT Astra Serif" w:hAnsi="PT Astra Serif"/>
          <w:sz w:val="28"/>
          <w:szCs w:val="28"/>
        </w:rPr>
        <w:t>у</w:t>
      </w:r>
      <w:r w:rsidRPr="00195EF1">
        <w:rPr>
          <w:rFonts w:ascii="PT Astra Serif" w:hAnsi="PT Astra Serif"/>
          <w:sz w:val="28"/>
          <w:szCs w:val="28"/>
        </w:rPr>
        <w:t xml:space="preserve"> общее количество соглашений о намерениях по повышению заработной платы составило 3</w:t>
      </w:r>
      <w:r>
        <w:rPr>
          <w:rFonts w:ascii="PT Astra Serif" w:hAnsi="PT Astra Serif"/>
          <w:sz w:val="28"/>
          <w:szCs w:val="28"/>
        </w:rPr>
        <w:t> </w:t>
      </w:r>
      <w:r w:rsidRPr="00195EF1">
        <w:rPr>
          <w:rFonts w:ascii="PT Astra Serif" w:hAnsi="PT Astra Serif"/>
          <w:sz w:val="28"/>
          <w:szCs w:val="28"/>
        </w:rPr>
        <w:t>082,</w:t>
      </w:r>
      <w:r w:rsidR="00586C46">
        <w:rPr>
          <w:rFonts w:ascii="PT Astra Serif" w:hAnsi="PT Astra Serif"/>
          <w:sz w:val="28"/>
          <w:szCs w:val="28"/>
        </w:rPr>
        <w:t xml:space="preserve"> </w:t>
      </w:r>
      <w:r w:rsidR="00586C46" w:rsidRPr="00697FF1">
        <w:rPr>
          <w:rFonts w:ascii="PT Astra Serif" w:hAnsi="PT Astra Serif"/>
          <w:sz w:val="28"/>
          <w:szCs w:val="28"/>
        </w:rPr>
        <w:t xml:space="preserve">охват работников составляет более </w:t>
      </w:r>
      <w:r w:rsidR="00776C81">
        <w:rPr>
          <w:rFonts w:ascii="PT Astra Serif" w:hAnsi="PT Astra Serif"/>
          <w:sz w:val="28"/>
          <w:szCs w:val="28"/>
        </w:rPr>
        <w:br/>
      </w:r>
      <w:r w:rsidR="00586C46" w:rsidRPr="00697FF1">
        <w:rPr>
          <w:rFonts w:ascii="PT Astra Serif" w:hAnsi="PT Astra Serif"/>
          <w:sz w:val="28"/>
          <w:szCs w:val="28"/>
        </w:rPr>
        <w:t>4</w:t>
      </w:r>
      <w:r w:rsidR="00586C46">
        <w:rPr>
          <w:rFonts w:ascii="PT Astra Serif" w:hAnsi="PT Astra Serif"/>
          <w:sz w:val="28"/>
          <w:szCs w:val="28"/>
        </w:rPr>
        <w:t>8</w:t>
      </w:r>
      <w:r w:rsidR="00586C46" w:rsidRPr="00697FF1">
        <w:rPr>
          <w:rFonts w:ascii="PT Astra Serif" w:hAnsi="PT Astra Serif"/>
          <w:sz w:val="28"/>
          <w:szCs w:val="28"/>
        </w:rPr>
        <w:t xml:space="preserve"> тыс. человек</w:t>
      </w:r>
      <w:r w:rsidR="00586C46">
        <w:rPr>
          <w:rFonts w:ascii="PT Astra Serif" w:hAnsi="PT Astra Serif"/>
          <w:sz w:val="28"/>
          <w:szCs w:val="28"/>
        </w:rPr>
        <w:t>,</w:t>
      </w:r>
      <w:r w:rsidR="00586C46" w:rsidRPr="00697FF1">
        <w:rPr>
          <w:rFonts w:ascii="PT Astra Serif" w:hAnsi="PT Astra Serif"/>
          <w:sz w:val="28"/>
          <w:szCs w:val="28"/>
        </w:rPr>
        <w:t xml:space="preserve"> </w:t>
      </w:r>
      <w:r w:rsidRPr="00195EF1">
        <w:rPr>
          <w:rFonts w:ascii="PT Astra Serif" w:hAnsi="PT Astra Serif"/>
          <w:sz w:val="28"/>
          <w:szCs w:val="28"/>
        </w:rPr>
        <w:t>также 34 тыс</w:t>
      </w:r>
      <w:r>
        <w:rPr>
          <w:rFonts w:ascii="PT Astra Serif" w:hAnsi="PT Astra Serif"/>
          <w:sz w:val="28"/>
          <w:szCs w:val="28"/>
        </w:rPr>
        <w:t xml:space="preserve">. </w:t>
      </w:r>
      <w:r w:rsidRPr="00195EF1">
        <w:rPr>
          <w:rFonts w:ascii="PT Astra Serif" w:hAnsi="PT Astra Serif"/>
          <w:sz w:val="28"/>
          <w:szCs w:val="28"/>
        </w:rPr>
        <w:t xml:space="preserve">работников охвачены коллективными договорами на крупных промпредприятиях. </w:t>
      </w:r>
    </w:p>
    <w:p w:rsidR="00065D52" w:rsidRPr="00304E6F" w:rsidRDefault="00065D52" w:rsidP="004F4276">
      <w:pPr>
        <w:pStyle w:val="Default"/>
        <w:ind w:firstLine="709"/>
        <w:jc w:val="both"/>
        <w:rPr>
          <w:sz w:val="28"/>
          <w:szCs w:val="28"/>
        </w:rPr>
      </w:pPr>
      <w:r w:rsidRPr="00304E6F">
        <w:rPr>
          <w:sz w:val="28"/>
          <w:szCs w:val="28"/>
        </w:rPr>
        <w:t xml:space="preserve">Среди муниципальных образований </w:t>
      </w:r>
      <w:r w:rsidR="001224F3" w:rsidRPr="00304E6F">
        <w:rPr>
          <w:sz w:val="28"/>
          <w:szCs w:val="28"/>
        </w:rPr>
        <w:t>наибольшее</w:t>
      </w:r>
      <w:r w:rsidRPr="00304E6F">
        <w:rPr>
          <w:sz w:val="28"/>
          <w:szCs w:val="28"/>
        </w:rPr>
        <w:t xml:space="preserve"> число</w:t>
      </w:r>
      <w:r w:rsidR="00304E6F" w:rsidRPr="00304E6F">
        <w:rPr>
          <w:sz w:val="28"/>
          <w:szCs w:val="28"/>
        </w:rPr>
        <w:t xml:space="preserve"> заключённых</w:t>
      </w:r>
      <w:r w:rsidRPr="00304E6F">
        <w:rPr>
          <w:sz w:val="28"/>
          <w:szCs w:val="28"/>
        </w:rPr>
        <w:t xml:space="preserve"> соглашений </w:t>
      </w:r>
      <w:bookmarkEnd w:id="6"/>
      <w:r w:rsidRPr="00304E6F">
        <w:rPr>
          <w:sz w:val="28"/>
          <w:szCs w:val="28"/>
        </w:rPr>
        <w:t>в г.</w:t>
      </w:r>
      <w:r w:rsidR="00620FD1" w:rsidRPr="00304E6F">
        <w:rPr>
          <w:sz w:val="28"/>
          <w:szCs w:val="28"/>
        </w:rPr>
        <w:t> </w:t>
      </w:r>
      <w:r w:rsidRPr="00304E6F">
        <w:rPr>
          <w:sz w:val="28"/>
          <w:szCs w:val="28"/>
        </w:rPr>
        <w:t>Ульяновске (</w:t>
      </w:r>
      <w:r w:rsidR="00304E6F" w:rsidRPr="00304E6F">
        <w:rPr>
          <w:sz w:val="28"/>
          <w:szCs w:val="28"/>
        </w:rPr>
        <w:t>625</w:t>
      </w:r>
      <w:r w:rsidRPr="00304E6F">
        <w:rPr>
          <w:sz w:val="28"/>
          <w:szCs w:val="28"/>
        </w:rPr>
        <w:t>)</w:t>
      </w:r>
      <w:r w:rsidR="00304E6F" w:rsidRPr="00304E6F">
        <w:rPr>
          <w:sz w:val="28"/>
          <w:szCs w:val="28"/>
        </w:rPr>
        <w:t xml:space="preserve"> </w:t>
      </w:r>
      <w:r w:rsidRPr="00304E6F">
        <w:rPr>
          <w:sz w:val="28"/>
          <w:szCs w:val="28"/>
        </w:rPr>
        <w:t xml:space="preserve">и </w:t>
      </w:r>
      <w:r w:rsidR="00304E6F" w:rsidRPr="00304E6F">
        <w:rPr>
          <w:sz w:val="28"/>
          <w:szCs w:val="28"/>
        </w:rPr>
        <w:t>Барышском район</w:t>
      </w:r>
      <w:r w:rsidR="00304E6F">
        <w:rPr>
          <w:sz w:val="28"/>
          <w:szCs w:val="28"/>
        </w:rPr>
        <w:t>е</w:t>
      </w:r>
      <w:r w:rsidR="00304E6F" w:rsidRPr="00304E6F">
        <w:rPr>
          <w:sz w:val="28"/>
          <w:szCs w:val="28"/>
        </w:rPr>
        <w:t xml:space="preserve"> (236), а также Сурском </w:t>
      </w:r>
      <w:r w:rsidR="00304E6F">
        <w:rPr>
          <w:sz w:val="28"/>
          <w:szCs w:val="28"/>
        </w:rPr>
        <w:t xml:space="preserve">районе </w:t>
      </w:r>
      <w:r w:rsidR="00304E6F" w:rsidRPr="00304E6F">
        <w:rPr>
          <w:sz w:val="28"/>
          <w:szCs w:val="28"/>
        </w:rPr>
        <w:t xml:space="preserve">(181), Ульяновском </w:t>
      </w:r>
      <w:r w:rsidR="00304E6F">
        <w:rPr>
          <w:sz w:val="28"/>
          <w:szCs w:val="28"/>
        </w:rPr>
        <w:t xml:space="preserve">районе </w:t>
      </w:r>
      <w:r w:rsidR="00304E6F" w:rsidRPr="00304E6F">
        <w:rPr>
          <w:sz w:val="28"/>
          <w:szCs w:val="28"/>
        </w:rPr>
        <w:t xml:space="preserve">(178) и Карсунском </w:t>
      </w:r>
      <w:r w:rsidR="00304E6F">
        <w:rPr>
          <w:sz w:val="28"/>
          <w:szCs w:val="28"/>
        </w:rPr>
        <w:t>районе</w:t>
      </w:r>
      <w:r w:rsidR="004F4276">
        <w:rPr>
          <w:sz w:val="28"/>
          <w:szCs w:val="28"/>
        </w:rPr>
        <w:t xml:space="preserve"> </w:t>
      </w:r>
      <w:r w:rsidR="00304E6F" w:rsidRPr="00304E6F">
        <w:rPr>
          <w:sz w:val="28"/>
          <w:szCs w:val="28"/>
        </w:rPr>
        <w:t>(150).</w:t>
      </w:r>
    </w:p>
    <w:p w:rsidR="0075652E" w:rsidRDefault="0075652E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E129F1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E129F1">
        <w:rPr>
          <w:rFonts w:ascii="PT Astra Serif" w:hAnsi="PT Astra Serif"/>
          <w:b/>
          <w:color w:val="0F243E" w:themeColor="text2" w:themeShade="80"/>
          <w:sz w:val="28"/>
          <w:szCs w:val="28"/>
        </w:rPr>
        <w:t>8.1. Среднемесячная номинальная начисленная заработная плата работников крупных и средних предприятий и некоммерческих организаций</w:t>
      </w:r>
    </w:p>
    <w:p w:rsidR="00065D52" w:rsidRPr="00E129F1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29F1">
        <w:rPr>
          <w:rFonts w:ascii="PT Astra Serif" w:hAnsi="PT Astra Serif"/>
          <w:sz w:val="28"/>
          <w:szCs w:val="28"/>
        </w:rPr>
        <w:t>С</w:t>
      </w:r>
      <w:r w:rsidRPr="00E129F1">
        <w:rPr>
          <w:rFonts w:ascii="PT Astra Serif" w:hAnsi="PT Astra Serif"/>
          <w:bCs/>
          <w:sz w:val="28"/>
          <w:szCs w:val="28"/>
        </w:rPr>
        <w:t xml:space="preserve">реднемесячная номинальная начисленная заработная плата работников крупных и средних предприятий и некоммерческих организаций </w:t>
      </w:r>
      <w:r w:rsidRPr="00E129F1">
        <w:rPr>
          <w:rFonts w:ascii="PT Astra Serif" w:hAnsi="PT Astra Serif"/>
          <w:sz w:val="28"/>
          <w:szCs w:val="28"/>
        </w:rPr>
        <w:t>в Ульяновской области выросла на 1</w:t>
      </w:r>
      <w:r w:rsidR="00E129F1" w:rsidRPr="00E129F1">
        <w:rPr>
          <w:rFonts w:ascii="PT Astra Serif" w:hAnsi="PT Astra Serif"/>
          <w:sz w:val="28"/>
          <w:szCs w:val="28"/>
        </w:rPr>
        <w:t>6</w:t>
      </w:r>
      <w:r w:rsidRPr="00E129F1">
        <w:rPr>
          <w:rFonts w:ascii="PT Astra Serif" w:hAnsi="PT Astra Serif"/>
          <w:sz w:val="28"/>
          <w:szCs w:val="28"/>
        </w:rPr>
        <w:t>,</w:t>
      </w:r>
      <w:r w:rsidR="00E129F1" w:rsidRPr="00E129F1">
        <w:rPr>
          <w:rFonts w:ascii="PT Astra Serif" w:hAnsi="PT Astra Serif"/>
          <w:sz w:val="28"/>
          <w:szCs w:val="28"/>
        </w:rPr>
        <w:t>9</w:t>
      </w:r>
      <w:r w:rsidR="00F0797F">
        <w:rPr>
          <w:rFonts w:ascii="PT Astra Serif" w:hAnsi="PT Astra Serif"/>
          <w:sz w:val="28"/>
          <w:szCs w:val="28"/>
        </w:rPr>
        <w:t> </w:t>
      </w:r>
      <w:r w:rsidRPr="00E129F1">
        <w:rPr>
          <w:rFonts w:ascii="PT Astra Serif" w:hAnsi="PT Astra Serif"/>
          <w:sz w:val="28"/>
          <w:szCs w:val="28"/>
        </w:rPr>
        <w:t xml:space="preserve">% с </w:t>
      </w:r>
      <w:r w:rsidR="0082763D" w:rsidRPr="0082763D">
        <w:rPr>
          <w:rFonts w:ascii="PT Astra Serif" w:hAnsi="PT Astra Serif"/>
          <w:bCs/>
          <w:sz w:val="28"/>
          <w:szCs w:val="28"/>
        </w:rPr>
        <w:t>45</w:t>
      </w:r>
      <w:r w:rsidR="0082763D">
        <w:rPr>
          <w:rFonts w:ascii="PT Astra Serif" w:hAnsi="PT Astra Serif"/>
          <w:bCs/>
          <w:sz w:val="28"/>
          <w:szCs w:val="28"/>
        </w:rPr>
        <w:t> </w:t>
      </w:r>
      <w:r w:rsidR="0082763D" w:rsidRPr="0082763D">
        <w:rPr>
          <w:rFonts w:ascii="PT Astra Serif" w:hAnsi="PT Astra Serif"/>
          <w:bCs/>
          <w:sz w:val="28"/>
          <w:szCs w:val="28"/>
        </w:rPr>
        <w:t>239,2</w:t>
      </w:r>
      <w:r w:rsidR="00E129F1" w:rsidRPr="00E129F1">
        <w:rPr>
          <w:rFonts w:ascii="PT Astra Serif" w:hAnsi="PT Astra Serif"/>
          <w:bCs/>
          <w:sz w:val="28"/>
          <w:szCs w:val="28"/>
        </w:rPr>
        <w:t xml:space="preserve"> </w:t>
      </w:r>
      <w:r w:rsidRPr="00E129F1">
        <w:rPr>
          <w:rFonts w:ascii="PT Astra Serif" w:hAnsi="PT Astra Serif"/>
          <w:sz w:val="28"/>
          <w:szCs w:val="28"/>
        </w:rPr>
        <w:t>руб. в 202</w:t>
      </w:r>
      <w:r w:rsidR="00E129F1" w:rsidRPr="00E129F1">
        <w:rPr>
          <w:rFonts w:ascii="PT Astra Serif" w:hAnsi="PT Astra Serif"/>
          <w:sz w:val="28"/>
          <w:szCs w:val="28"/>
        </w:rPr>
        <w:t>2</w:t>
      </w:r>
      <w:r w:rsidRPr="00E129F1">
        <w:rPr>
          <w:rFonts w:ascii="PT Astra Serif" w:hAnsi="PT Astra Serif"/>
          <w:sz w:val="28"/>
          <w:szCs w:val="28"/>
        </w:rPr>
        <w:t xml:space="preserve"> году до </w:t>
      </w:r>
      <w:r w:rsidR="00E129F1" w:rsidRPr="00E129F1">
        <w:rPr>
          <w:rFonts w:ascii="PT Astra Serif" w:hAnsi="PT Astra Serif"/>
          <w:sz w:val="28"/>
          <w:szCs w:val="28"/>
        </w:rPr>
        <w:t>52</w:t>
      </w:r>
      <w:r w:rsidR="00654100">
        <w:rPr>
          <w:rFonts w:ascii="PT Astra Serif" w:hAnsi="PT Astra Serif"/>
          <w:sz w:val="28"/>
          <w:szCs w:val="28"/>
        </w:rPr>
        <w:t> </w:t>
      </w:r>
      <w:r w:rsidR="00E129F1" w:rsidRPr="00E129F1">
        <w:rPr>
          <w:rFonts w:ascii="PT Astra Serif" w:hAnsi="PT Astra Serif"/>
          <w:sz w:val="28"/>
          <w:szCs w:val="28"/>
        </w:rPr>
        <w:t xml:space="preserve">882,1 </w:t>
      </w:r>
      <w:r w:rsidRPr="00E129F1">
        <w:rPr>
          <w:rFonts w:ascii="PT Astra Serif" w:hAnsi="PT Astra Serif"/>
          <w:bCs/>
          <w:sz w:val="28"/>
          <w:szCs w:val="28"/>
        </w:rPr>
        <w:t>руб.</w:t>
      </w:r>
      <w:r w:rsidRPr="00E129F1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E129F1">
        <w:rPr>
          <w:rFonts w:ascii="PT Astra Serif" w:hAnsi="PT Astra Serif"/>
          <w:b/>
          <w:bCs/>
          <w:sz w:val="28"/>
          <w:szCs w:val="28"/>
        </w:rPr>
        <w:br/>
      </w:r>
      <w:r w:rsidRPr="00E129F1">
        <w:rPr>
          <w:rFonts w:ascii="PT Astra Serif" w:hAnsi="PT Astra Serif"/>
          <w:sz w:val="28"/>
          <w:szCs w:val="28"/>
        </w:rPr>
        <w:t>в 202</w:t>
      </w:r>
      <w:r w:rsidR="00E129F1" w:rsidRPr="00E129F1">
        <w:rPr>
          <w:rFonts w:ascii="PT Astra Serif" w:hAnsi="PT Astra Serif"/>
          <w:sz w:val="28"/>
          <w:szCs w:val="28"/>
        </w:rPr>
        <w:t>3</w:t>
      </w:r>
      <w:r w:rsidRPr="00E129F1">
        <w:rPr>
          <w:rFonts w:ascii="PT Astra Serif" w:hAnsi="PT Astra Serif"/>
          <w:sz w:val="28"/>
          <w:szCs w:val="28"/>
        </w:rPr>
        <w:t xml:space="preserve"> году.</w:t>
      </w:r>
    </w:p>
    <w:p w:rsidR="00E331C1" w:rsidRPr="00E129F1" w:rsidRDefault="00E331C1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2C2A9A" w:rsidRDefault="00065D52" w:rsidP="003F10DA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 w:rsidRPr="0005145A">
        <w:rPr>
          <w:rFonts w:ascii="PT Astra Serif" w:hAnsi="PT Astra Serif"/>
          <w:sz w:val="28"/>
          <w:szCs w:val="28"/>
        </w:rPr>
        <w:t xml:space="preserve">Таблица </w:t>
      </w:r>
      <w:r w:rsidR="00866E3B">
        <w:rPr>
          <w:rFonts w:ascii="PT Astra Serif" w:hAnsi="PT Astra Serif"/>
          <w:sz w:val="28"/>
          <w:szCs w:val="28"/>
        </w:rPr>
        <w:t>5</w:t>
      </w:r>
      <w:r w:rsidRPr="0005145A">
        <w:rPr>
          <w:rFonts w:ascii="PT Astra Serif" w:hAnsi="PT Astra Serif"/>
          <w:sz w:val="28"/>
          <w:szCs w:val="28"/>
        </w:rPr>
        <w:t>. Среднемесячная</w:t>
      </w:r>
      <w:r w:rsidRPr="002C2A9A">
        <w:rPr>
          <w:rFonts w:ascii="PT Astra Serif" w:hAnsi="PT Astra Serif"/>
          <w:sz w:val="28"/>
          <w:szCs w:val="28"/>
        </w:rPr>
        <w:t xml:space="preserve"> номинальная начисленная заработная плата работников крупных и средних предприятий и некоммерческих организаций, руб.*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4"/>
        <w:gridCol w:w="3544"/>
        <w:gridCol w:w="1701"/>
        <w:gridCol w:w="1588"/>
        <w:gridCol w:w="1842"/>
      </w:tblGrid>
      <w:tr w:rsidR="00065D52" w:rsidRPr="002C2A9A" w:rsidTr="00281D75">
        <w:trPr>
          <w:trHeight w:val="4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C2A9A" w:rsidRDefault="00065D52" w:rsidP="00FA2472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C2A9A" w:rsidRDefault="00065D52" w:rsidP="00FA247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C2A9A" w:rsidRDefault="00065D52" w:rsidP="00FA24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2C2A9A" w:rsidRPr="002C2A9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2C2A9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C2A9A" w:rsidRDefault="00065D52" w:rsidP="00FA24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2C2A9A" w:rsidRPr="002C2A9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2C2A9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2472" w:rsidRPr="002C2A9A" w:rsidRDefault="00065D52" w:rsidP="00FA24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FA2472" w:rsidRPr="002C2A9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48671,5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57176,9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117,5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48230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55438,2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114,9</w:t>
            </w:r>
          </w:p>
        </w:tc>
      </w:tr>
      <w:tr w:rsidR="002C2A9A" w:rsidRPr="002C2A9A" w:rsidTr="00281D75">
        <w:trPr>
          <w:trHeight w:val="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41484,9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47155,4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113,7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28480,9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31486,4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110,6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31072,8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34635,1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111,5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29015,7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33886,4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116,8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30956,2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36645,7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118,4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28981,3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33212,2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114,6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30363,9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35027,4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115,4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30546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35504,8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116,2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36248,8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40332,2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111,3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35187,3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40071,6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113,9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32157,5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35201,2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109,5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40051,1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44755,4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111,7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38041,7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42963,7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112,9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29012,5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33550,3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115,6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38300,3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44212,6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115,4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27559,3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31176,9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113,1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29670,1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34223,8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115,3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27404,6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32158,2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117,3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31600,9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34596,2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109,5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36928,9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43475,4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117,7</w:t>
            </w:r>
          </w:p>
        </w:tc>
      </w:tr>
      <w:tr w:rsidR="002C2A9A" w:rsidRPr="002C2A9A" w:rsidTr="00281D75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32818,1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37859,9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115,4</w:t>
            </w:r>
          </w:p>
        </w:tc>
      </w:tr>
      <w:tr w:rsidR="002C2A9A" w:rsidRPr="002C2A9A" w:rsidTr="00281D75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A9A" w:rsidRPr="002C2A9A" w:rsidRDefault="002C2A9A" w:rsidP="002C2A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44982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9A" w:rsidRPr="002C2A9A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A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53836,3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A9A" w:rsidRPr="007066E6" w:rsidRDefault="002C2A9A" w:rsidP="002C2A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066E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119,7</w:t>
            </w:r>
          </w:p>
        </w:tc>
      </w:tr>
    </w:tbl>
    <w:p w:rsidR="00065D52" w:rsidRPr="002C2A9A" w:rsidRDefault="00065D52" w:rsidP="00065D52">
      <w:pPr>
        <w:spacing w:after="0" w:line="216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2C2A9A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2C2A9A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065D52" w:rsidRPr="004C42E8" w:rsidRDefault="00065D52" w:rsidP="00065D52">
      <w:pPr>
        <w:pStyle w:val="Default"/>
        <w:jc w:val="both"/>
        <w:rPr>
          <w:color w:val="auto"/>
          <w:szCs w:val="28"/>
          <w:highlight w:val="yellow"/>
        </w:rPr>
      </w:pPr>
    </w:p>
    <w:p w:rsidR="00D31038" w:rsidRDefault="00D31038" w:rsidP="00D3103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31C2">
        <w:rPr>
          <w:color w:val="auto"/>
          <w:sz w:val="28"/>
          <w:szCs w:val="28"/>
        </w:rPr>
        <w:lastRenderedPageBreak/>
        <w:t xml:space="preserve">По итогам 2023 года </w:t>
      </w:r>
      <w:r w:rsidRPr="007C31C2">
        <w:rPr>
          <w:bCs/>
          <w:color w:val="auto"/>
          <w:sz w:val="28"/>
          <w:szCs w:val="28"/>
        </w:rPr>
        <w:t xml:space="preserve">наибольшее </w:t>
      </w:r>
      <w:r w:rsidRPr="007C31C2">
        <w:rPr>
          <w:color w:val="auto"/>
          <w:sz w:val="28"/>
          <w:szCs w:val="28"/>
        </w:rPr>
        <w:t>значение данного показателя зафиксировано в Новоспасском районе (</w:t>
      </w:r>
      <w:r w:rsidRPr="007C31C2">
        <w:rPr>
          <w:rFonts w:eastAsia="Times New Roman" w:cs="Times New Roman"/>
          <w:sz w:val="28"/>
          <w:szCs w:val="28"/>
          <w:lang w:eastAsia="ru-RU"/>
        </w:rPr>
        <w:t xml:space="preserve">44 755,4 </w:t>
      </w:r>
      <w:r w:rsidRPr="007C31C2">
        <w:rPr>
          <w:color w:val="auto"/>
          <w:sz w:val="28"/>
          <w:szCs w:val="28"/>
        </w:rPr>
        <w:t>руб.), г. Новоульяновске (47 155,4 руб.), Чердаклинском районе (</w:t>
      </w:r>
      <w:r w:rsidRPr="007C31C2">
        <w:rPr>
          <w:rFonts w:eastAsia="Times New Roman" w:cs="Times New Roman"/>
          <w:sz w:val="28"/>
          <w:szCs w:val="28"/>
          <w:lang w:eastAsia="ru-RU"/>
        </w:rPr>
        <w:t xml:space="preserve">53 836,3 </w:t>
      </w:r>
      <w:r w:rsidRPr="007C31C2">
        <w:rPr>
          <w:color w:val="auto"/>
          <w:sz w:val="28"/>
          <w:szCs w:val="28"/>
        </w:rPr>
        <w:t>руб.), г. Димитровграде (</w:t>
      </w:r>
      <w:r w:rsidRPr="007C31C2">
        <w:rPr>
          <w:rFonts w:eastAsia="Times New Roman" w:cs="Times New Roman"/>
          <w:sz w:val="28"/>
          <w:szCs w:val="28"/>
          <w:lang w:eastAsia="ru-RU"/>
        </w:rPr>
        <w:t>55 438,2</w:t>
      </w:r>
      <w:r w:rsidRPr="007C31C2">
        <w:rPr>
          <w:color w:val="auto"/>
          <w:sz w:val="28"/>
          <w:szCs w:val="28"/>
        </w:rPr>
        <w:t xml:space="preserve"> руб.) и г. Ульяновске (</w:t>
      </w:r>
      <w:r w:rsidRPr="007C31C2">
        <w:rPr>
          <w:rFonts w:eastAsia="Times New Roman" w:cs="Times New Roman"/>
          <w:sz w:val="28"/>
          <w:szCs w:val="28"/>
          <w:lang w:eastAsia="ru-RU"/>
        </w:rPr>
        <w:t>57 176,9 </w:t>
      </w:r>
      <w:r w:rsidRPr="007C31C2">
        <w:rPr>
          <w:color w:val="auto"/>
          <w:sz w:val="28"/>
          <w:szCs w:val="28"/>
        </w:rPr>
        <w:t xml:space="preserve">руб.). </w:t>
      </w:r>
      <w:r w:rsidRPr="007C31C2">
        <w:rPr>
          <w:bCs/>
          <w:color w:val="auto"/>
          <w:sz w:val="28"/>
          <w:szCs w:val="28"/>
        </w:rPr>
        <w:t xml:space="preserve">Наименьший </w:t>
      </w:r>
      <w:r w:rsidRPr="007C31C2">
        <w:rPr>
          <w:color w:val="auto"/>
          <w:sz w:val="28"/>
          <w:szCs w:val="28"/>
        </w:rPr>
        <w:t xml:space="preserve">уровень среднемесячной номинальной начисленной заработной платы отмечен </w:t>
      </w:r>
      <w:r w:rsidRPr="007C31C2">
        <w:rPr>
          <w:color w:val="auto"/>
          <w:sz w:val="28"/>
          <w:szCs w:val="28"/>
        </w:rPr>
        <w:br/>
        <w:t>в Радищевск</w:t>
      </w:r>
      <w:r>
        <w:rPr>
          <w:color w:val="auto"/>
          <w:sz w:val="28"/>
          <w:szCs w:val="28"/>
        </w:rPr>
        <w:t>ом</w:t>
      </w:r>
      <w:r w:rsidRPr="007C31C2">
        <w:rPr>
          <w:color w:val="auto"/>
          <w:sz w:val="28"/>
          <w:szCs w:val="28"/>
        </w:rPr>
        <w:t xml:space="preserve"> районе (33 550,3 руб.)</w:t>
      </w:r>
      <w:r>
        <w:rPr>
          <w:color w:val="auto"/>
          <w:sz w:val="28"/>
          <w:szCs w:val="28"/>
        </w:rPr>
        <w:t xml:space="preserve">, </w:t>
      </w:r>
      <w:r w:rsidRPr="007C31C2">
        <w:rPr>
          <w:color w:val="auto"/>
          <w:sz w:val="28"/>
          <w:szCs w:val="28"/>
        </w:rPr>
        <w:t>Карсунском районе (33 212,2 руб.), Сурском районе (32 158,2 руб.), Базарносызганском районе (31 486,4 руб.)</w:t>
      </w:r>
      <w:r>
        <w:rPr>
          <w:color w:val="auto"/>
          <w:sz w:val="28"/>
          <w:szCs w:val="28"/>
        </w:rPr>
        <w:br/>
        <w:t xml:space="preserve">и </w:t>
      </w:r>
      <w:r w:rsidRPr="007C31C2">
        <w:rPr>
          <w:color w:val="auto"/>
          <w:sz w:val="28"/>
          <w:szCs w:val="28"/>
        </w:rPr>
        <w:t>Старокулаткинском районе (31 176,9 руб.)</w:t>
      </w:r>
      <w:r>
        <w:rPr>
          <w:color w:val="auto"/>
          <w:sz w:val="28"/>
          <w:szCs w:val="28"/>
        </w:rPr>
        <w:t>.</w:t>
      </w:r>
      <w:r w:rsidRPr="007C31C2">
        <w:rPr>
          <w:color w:val="auto"/>
          <w:sz w:val="28"/>
          <w:szCs w:val="28"/>
        </w:rPr>
        <w:t xml:space="preserve"> </w:t>
      </w:r>
    </w:p>
    <w:p w:rsidR="00624EE9" w:rsidRPr="00167B7D" w:rsidRDefault="00624EE9" w:rsidP="00065D5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65D52" w:rsidRPr="00167B7D" w:rsidRDefault="00065D52" w:rsidP="00065D52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167B7D">
        <w:rPr>
          <w:rFonts w:ascii="PT Astra Serif" w:hAnsi="PT Astra Serif"/>
          <w:noProof/>
          <w:lang w:eastAsia="ru-RU"/>
        </w:rPr>
        <w:drawing>
          <wp:inline distT="0" distB="0" distL="0" distR="0" wp14:anchorId="06B724DE" wp14:editId="3B0E12CB">
            <wp:extent cx="6123305" cy="5876925"/>
            <wp:effectExtent l="0" t="0" r="1079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65D52" w:rsidRPr="00167B7D" w:rsidRDefault="00065D52" w:rsidP="00065D5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A4521" w:rsidRDefault="00D835C4" w:rsidP="00D835C4">
      <w:pPr>
        <w:pStyle w:val="Default"/>
        <w:ind w:firstLine="709"/>
        <w:jc w:val="both"/>
        <w:rPr>
          <w:rFonts w:eastAsia="Times New Roman" w:cs="Calibri"/>
          <w:sz w:val="28"/>
          <w:szCs w:val="28"/>
          <w:lang w:eastAsia="ru-RU"/>
        </w:rPr>
      </w:pPr>
      <w:r w:rsidRPr="003D515E">
        <w:rPr>
          <w:color w:val="auto"/>
          <w:sz w:val="28"/>
          <w:szCs w:val="28"/>
        </w:rPr>
        <w:t xml:space="preserve">Положительная динамика роста показателя наблюдается во всех </w:t>
      </w:r>
      <w:r w:rsidRPr="003D515E">
        <w:rPr>
          <w:color w:val="auto"/>
          <w:sz w:val="28"/>
          <w:szCs w:val="28"/>
        </w:rPr>
        <w:br/>
        <w:t xml:space="preserve">24 муниципальных образованиях Ульяновской области. </w:t>
      </w:r>
      <w:r w:rsidRPr="003D515E">
        <w:rPr>
          <w:sz w:val="28"/>
          <w:szCs w:val="28"/>
        </w:rPr>
        <w:t xml:space="preserve">Самые высокие темпы роста </w:t>
      </w:r>
      <w:r w:rsidRPr="003D515E">
        <w:rPr>
          <w:color w:val="auto"/>
          <w:sz w:val="28"/>
          <w:szCs w:val="28"/>
        </w:rPr>
        <w:t>заработных плат сложились в</w:t>
      </w:r>
      <w:r w:rsidRPr="003D515E">
        <w:rPr>
          <w:sz w:val="28"/>
          <w:szCs w:val="28"/>
        </w:rPr>
        <w:t xml:space="preserve"> </w:t>
      </w:r>
      <w:r w:rsidR="006A4521" w:rsidRPr="003D515E">
        <w:rPr>
          <w:color w:val="auto"/>
          <w:sz w:val="28"/>
          <w:szCs w:val="28"/>
        </w:rPr>
        <w:t xml:space="preserve">Чердаклинском районе (119,7 %), </w:t>
      </w:r>
      <w:r w:rsidR="003D515E" w:rsidRPr="003D515E">
        <w:rPr>
          <w:rFonts w:eastAsia="Times New Roman" w:cs="Calibri"/>
          <w:sz w:val="28"/>
          <w:szCs w:val="28"/>
          <w:lang w:eastAsia="ru-RU"/>
        </w:rPr>
        <w:t xml:space="preserve">Инзенском районе (118,4 %), Ульяновском районе (117,7 %), г. Ульяновске (117,5 %) </w:t>
      </w:r>
      <w:r w:rsidR="001306B4">
        <w:rPr>
          <w:rFonts w:eastAsia="Times New Roman" w:cs="Calibri"/>
          <w:sz w:val="28"/>
          <w:szCs w:val="28"/>
          <w:lang w:eastAsia="ru-RU"/>
        </w:rPr>
        <w:br/>
      </w:r>
      <w:r w:rsidR="003D515E" w:rsidRPr="003D515E">
        <w:rPr>
          <w:rFonts w:eastAsia="Times New Roman" w:cs="Calibri"/>
          <w:sz w:val="28"/>
          <w:szCs w:val="28"/>
          <w:lang w:eastAsia="ru-RU"/>
        </w:rPr>
        <w:t>и Сурском районе (117,3 %).</w:t>
      </w:r>
    </w:p>
    <w:p w:rsidR="003960BF" w:rsidRPr="003D515E" w:rsidRDefault="003960BF" w:rsidP="00D835C4">
      <w:pPr>
        <w:pStyle w:val="Default"/>
        <w:ind w:firstLine="709"/>
        <w:jc w:val="both"/>
        <w:rPr>
          <w:sz w:val="28"/>
          <w:szCs w:val="28"/>
        </w:rPr>
      </w:pPr>
    </w:p>
    <w:p w:rsidR="00065D52" w:rsidRPr="00E516DF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E516DF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>8.2. Среднемесячная номинальная начисленная заработная плата работников муниципальных дошкольных образовательных учреждений</w:t>
      </w:r>
    </w:p>
    <w:p w:rsidR="00065D52" w:rsidRPr="00D31038" w:rsidRDefault="00065D52" w:rsidP="00065D52">
      <w:pPr>
        <w:spacing w:after="0" w:line="240" w:lineRule="auto"/>
        <w:jc w:val="center"/>
        <w:rPr>
          <w:rFonts w:ascii="PT Astra Serif" w:hAnsi="PT Astra Serif"/>
          <w:b/>
          <w:sz w:val="24"/>
          <w:szCs w:val="28"/>
        </w:rPr>
      </w:pPr>
    </w:p>
    <w:p w:rsidR="00F16504" w:rsidRPr="00E516DF" w:rsidRDefault="001D3C15" w:rsidP="00F1650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354CA">
        <w:rPr>
          <w:rFonts w:ascii="PT Astra Serif" w:hAnsi="PT Astra Serif"/>
          <w:sz w:val="28"/>
          <w:szCs w:val="28"/>
        </w:rPr>
        <w:t>С</w:t>
      </w:r>
      <w:r w:rsidR="004970B2" w:rsidRPr="00B354CA">
        <w:rPr>
          <w:rFonts w:ascii="PT Astra Serif" w:hAnsi="PT Astra Serif"/>
          <w:bCs/>
          <w:sz w:val="28"/>
          <w:szCs w:val="28"/>
        </w:rPr>
        <w:t>реднемесячная номинальная начисленная заработная плата работников</w:t>
      </w:r>
      <w:r w:rsidR="004970B2" w:rsidRPr="00B354CA">
        <w:rPr>
          <w:rFonts w:ascii="PT Astra Serif" w:hAnsi="PT Astra Serif"/>
          <w:sz w:val="28"/>
          <w:szCs w:val="28"/>
        </w:rPr>
        <w:t xml:space="preserve"> </w:t>
      </w:r>
      <w:r w:rsidR="00F16504" w:rsidRPr="00B354CA">
        <w:rPr>
          <w:rFonts w:ascii="PT Astra Serif" w:hAnsi="PT Astra Serif"/>
          <w:sz w:val="28"/>
          <w:szCs w:val="28"/>
        </w:rPr>
        <w:t xml:space="preserve">муниципальных дошкольных образовательных учреждений по итогам </w:t>
      </w:r>
      <w:r w:rsidRPr="00B354CA">
        <w:rPr>
          <w:rFonts w:ascii="PT Astra Serif" w:hAnsi="PT Astra Serif"/>
          <w:sz w:val="28"/>
          <w:szCs w:val="28"/>
        </w:rPr>
        <w:br/>
      </w:r>
      <w:r w:rsidR="00F16504" w:rsidRPr="00B354CA">
        <w:rPr>
          <w:rFonts w:ascii="PT Astra Serif" w:hAnsi="PT Astra Serif"/>
          <w:sz w:val="28"/>
          <w:szCs w:val="28"/>
        </w:rPr>
        <w:t>202</w:t>
      </w:r>
      <w:r w:rsidR="00D5448A" w:rsidRPr="00B354CA">
        <w:rPr>
          <w:rFonts w:ascii="PT Astra Serif" w:hAnsi="PT Astra Serif"/>
          <w:sz w:val="28"/>
          <w:szCs w:val="28"/>
        </w:rPr>
        <w:t>3</w:t>
      </w:r>
      <w:r w:rsidR="00F16504" w:rsidRPr="00B354CA">
        <w:rPr>
          <w:rFonts w:ascii="PT Astra Serif" w:hAnsi="PT Astra Serif"/>
          <w:sz w:val="28"/>
          <w:szCs w:val="28"/>
        </w:rPr>
        <w:t xml:space="preserve"> года в Ульяновской области составила </w:t>
      </w:r>
      <w:r w:rsidR="00400956" w:rsidRPr="00B354CA">
        <w:rPr>
          <w:rFonts w:ascii="PT Astra Serif" w:hAnsi="PT Astra Serif"/>
          <w:sz w:val="28"/>
          <w:szCs w:val="28"/>
        </w:rPr>
        <w:t>31 505,2</w:t>
      </w:r>
      <w:r w:rsidR="00F16504" w:rsidRPr="00B354CA">
        <w:rPr>
          <w:rFonts w:ascii="PT Astra Serif" w:hAnsi="PT Astra Serif"/>
          <w:sz w:val="28"/>
          <w:szCs w:val="28"/>
        </w:rPr>
        <w:t xml:space="preserve"> руб., что на </w:t>
      </w:r>
      <w:r w:rsidR="00D5448A" w:rsidRPr="00B354CA">
        <w:rPr>
          <w:rFonts w:ascii="PT Astra Serif" w:hAnsi="PT Astra Serif"/>
          <w:sz w:val="28"/>
          <w:szCs w:val="28"/>
        </w:rPr>
        <w:t>9,9</w:t>
      </w:r>
      <w:r w:rsidR="00F16504" w:rsidRPr="00B354CA">
        <w:rPr>
          <w:rFonts w:ascii="PT Astra Serif" w:hAnsi="PT Astra Serif"/>
          <w:sz w:val="28"/>
          <w:szCs w:val="28"/>
        </w:rPr>
        <w:t xml:space="preserve"> % больше уровня 202</w:t>
      </w:r>
      <w:r w:rsidR="00D5448A" w:rsidRPr="00B354CA">
        <w:rPr>
          <w:rFonts w:ascii="PT Astra Serif" w:hAnsi="PT Astra Serif"/>
          <w:sz w:val="28"/>
          <w:szCs w:val="28"/>
        </w:rPr>
        <w:t>2</w:t>
      </w:r>
      <w:r w:rsidR="00F16504" w:rsidRPr="00B354CA">
        <w:rPr>
          <w:rFonts w:ascii="PT Astra Serif" w:hAnsi="PT Astra Serif"/>
          <w:sz w:val="28"/>
          <w:szCs w:val="28"/>
        </w:rPr>
        <w:t xml:space="preserve"> года (</w:t>
      </w:r>
      <w:r w:rsidR="00D5448A" w:rsidRPr="00B354CA">
        <w:rPr>
          <w:rFonts w:ascii="PT Astra Serif" w:hAnsi="PT Astra Serif"/>
          <w:sz w:val="28"/>
          <w:szCs w:val="28"/>
        </w:rPr>
        <w:t xml:space="preserve">28 661,3 </w:t>
      </w:r>
      <w:r w:rsidR="00F16504" w:rsidRPr="00B354CA">
        <w:rPr>
          <w:rFonts w:ascii="PT Astra Serif" w:hAnsi="PT Astra Serif"/>
          <w:sz w:val="28"/>
          <w:szCs w:val="28"/>
        </w:rPr>
        <w:t>руб.).</w:t>
      </w:r>
      <w:r w:rsidR="00F16504" w:rsidRPr="00E516DF">
        <w:rPr>
          <w:rFonts w:ascii="PT Astra Serif" w:hAnsi="PT Astra Serif"/>
          <w:sz w:val="28"/>
          <w:szCs w:val="28"/>
        </w:rPr>
        <w:t xml:space="preserve"> </w:t>
      </w:r>
    </w:p>
    <w:p w:rsidR="00065D52" w:rsidRPr="00517CF3" w:rsidRDefault="00065D52" w:rsidP="00065D52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7" w:name="_Hlk170204131"/>
      <w:r w:rsidRPr="00517CF3">
        <w:rPr>
          <w:rFonts w:ascii="PT Astra Serif" w:hAnsi="PT Astra Serif"/>
          <w:sz w:val="28"/>
          <w:szCs w:val="28"/>
        </w:rPr>
        <w:t>По итогам 202</w:t>
      </w:r>
      <w:r w:rsidR="00517CF3" w:rsidRPr="00517CF3">
        <w:rPr>
          <w:rFonts w:ascii="PT Astra Serif" w:hAnsi="PT Astra Serif"/>
          <w:sz w:val="28"/>
          <w:szCs w:val="28"/>
        </w:rPr>
        <w:t>3</w:t>
      </w:r>
      <w:r w:rsidRPr="00517CF3">
        <w:rPr>
          <w:rFonts w:ascii="PT Astra Serif" w:hAnsi="PT Astra Serif"/>
          <w:sz w:val="28"/>
          <w:szCs w:val="28"/>
        </w:rPr>
        <w:t xml:space="preserve"> года положительная динамика роста </w:t>
      </w:r>
      <w:r w:rsidRPr="00517CF3">
        <w:rPr>
          <w:rFonts w:ascii="PT Astra Serif" w:hAnsi="PT Astra Serif"/>
          <w:bCs/>
          <w:sz w:val="28"/>
          <w:szCs w:val="28"/>
        </w:rPr>
        <w:t xml:space="preserve">среднемесячной номинальной начисленной заработной платы работникам муниципальных дошкольных образовательных учреждений </w:t>
      </w:r>
      <w:r w:rsidRPr="00517CF3">
        <w:rPr>
          <w:rFonts w:ascii="PT Astra Serif" w:hAnsi="PT Astra Serif"/>
          <w:sz w:val="28"/>
          <w:szCs w:val="28"/>
        </w:rPr>
        <w:t>в Ульяновской области зафиксирована во всех муниципальных образованиях области</w:t>
      </w:r>
      <w:r w:rsidR="00517CF3" w:rsidRPr="00517CF3">
        <w:rPr>
          <w:rFonts w:ascii="PT Astra Serif" w:hAnsi="PT Astra Serif"/>
          <w:sz w:val="28"/>
          <w:szCs w:val="28"/>
        </w:rPr>
        <w:t>.</w:t>
      </w:r>
      <w:r w:rsidRPr="00517CF3">
        <w:rPr>
          <w:sz w:val="28"/>
          <w:szCs w:val="28"/>
        </w:rPr>
        <w:t xml:space="preserve"> </w:t>
      </w:r>
    </w:p>
    <w:bookmarkEnd w:id="7"/>
    <w:p w:rsidR="001E4293" w:rsidRPr="0005145A" w:rsidRDefault="001E4293" w:rsidP="001E429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953A1">
        <w:rPr>
          <w:bCs/>
          <w:color w:val="auto"/>
          <w:sz w:val="28"/>
          <w:szCs w:val="28"/>
        </w:rPr>
        <w:t xml:space="preserve">Наибольшее </w:t>
      </w:r>
      <w:r w:rsidRPr="00A953A1">
        <w:rPr>
          <w:color w:val="auto"/>
          <w:sz w:val="28"/>
          <w:szCs w:val="28"/>
        </w:rPr>
        <w:t>значение данного показателя по итогам 202</w:t>
      </w:r>
      <w:r w:rsidR="00517CF3" w:rsidRPr="00A953A1">
        <w:rPr>
          <w:color w:val="auto"/>
          <w:sz w:val="28"/>
          <w:szCs w:val="28"/>
        </w:rPr>
        <w:t>3</w:t>
      </w:r>
      <w:r w:rsidRPr="00A953A1">
        <w:rPr>
          <w:color w:val="auto"/>
          <w:sz w:val="28"/>
          <w:szCs w:val="28"/>
        </w:rPr>
        <w:t xml:space="preserve"> года зафиксировано в г. Ульяновске (</w:t>
      </w:r>
      <w:r w:rsidRPr="00A953A1">
        <w:rPr>
          <w:rFonts w:eastAsia="Times New Roman" w:cs="Times New Roman"/>
          <w:sz w:val="28"/>
          <w:szCs w:val="28"/>
          <w:lang w:eastAsia="ru-RU"/>
        </w:rPr>
        <w:t>3</w:t>
      </w:r>
      <w:r w:rsidR="00A953A1" w:rsidRPr="00A953A1">
        <w:rPr>
          <w:rFonts w:eastAsia="Times New Roman" w:cs="Times New Roman"/>
          <w:sz w:val="28"/>
          <w:szCs w:val="28"/>
          <w:lang w:eastAsia="ru-RU"/>
        </w:rPr>
        <w:t>2 619,9</w:t>
      </w:r>
      <w:r w:rsidRPr="00A953A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953A1">
        <w:rPr>
          <w:color w:val="auto"/>
          <w:sz w:val="28"/>
          <w:szCs w:val="28"/>
        </w:rPr>
        <w:t xml:space="preserve">руб.), Новоспасском районе </w:t>
      </w:r>
      <w:r w:rsidRPr="00A953A1">
        <w:rPr>
          <w:color w:val="auto"/>
          <w:sz w:val="28"/>
          <w:szCs w:val="28"/>
        </w:rPr>
        <w:br/>
        <w:t>(</w:t>
      </w:r>
      <w:r w:rsidR="00A953A1" w:rsidRPr="00A953A1">
        <w:rPr>
          <w:color w:val="auto"/>
          <w:sz w:val="28"/>
          <w:szCs w:val="28"/>
        </w:rPr>
        <w:t>32 586,9</w:t>
      </w:r>
      <w:r w:rsidRPr="00A953A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953A1">
        <w:rPr>
          <w:color w:val="auto"/>
          <w:sz w:val="28"/>
          <w:szCs w:val="28"/>
        </w:rPr>
        <w:t>руб.), г. Димитровграде (</w:t>
      </w:r>
      <w:r w:rsidR="00A953A1" w:rsidRPr="00A953A1">
        <w:rPr>
          <w:rFonts w:eastAsia="Times New Roman" w:cs="Times New Roman"/>
          <w:sz w:val="28"/>
          <w:szCs w:val="28"/>
          <w:lang w:eastAsia="ru-RU"/>
        </w:rPr>
        <w:t>31 579,8</w:t>
      </w:r>
      <w:r w:rsidRPr="00A953A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953A1">
        <w:rPr>
          <w:color w:val="auto"/>
          <w:sz w:val="28"/>
          <w:szCs w:val="28"/>
        </w:rPr>
        <w:t xml:space="preserve">руб.), </w:t>
      </w:r>
      <w:r w:rsidR="00A953A1" w:rsidRPr="00A953A1">
        <w:rPr>
          <w:color w:val="auto"/>
          <w:sz w:val="28"/>
          <w:szCs w:val="28"/>
        </w:rPr>
        <w:t xml:space="preserve">Барышском </w:t>
      </w:r>
      <w:r w:rsidRPr="00A953A1">
        <w:rPr>
          <w:color w:val="auto"/>
          <w:sz w:val="28"/>
          <w:szCs w:val="28"/>
        </w:rPr>
        <w:t xml:space="preserve">районе </w:t>
      </w:r>
      <w:r w:rsidRPr="00A953A1">
        <w:rPr>
          <w:color w:val="auto"/>
          <w:sz w:val="28"/>
          <w:szCs w:val="28"/>
        </w:rPr>
        <w:br/>
        <w:t>(</w:t>
      </w:r>
      <w:r w:rsidR="00A953A1" w:rsidRPr="00A953A1">
        <w:rPr>
          <w:rFonts w:eastAsia="Times New Roman" w:cs="Times New Roman"/>
          <w:sz w:val="28"/>
          <w:szCs w:val="28"/>
          <w:lang w:eastAsia="ru-RU"/>
        </w:rPr>
        <w:t>29 778,4</w:t>
      </w:r>
      <w:r w:rsidRPr="00A953A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953A1">
        <w:rPr>
          <w:color w:val="auto"/>
          <w:sz w:val="28"/>
          <w:szCs w:val="28"/>
        </w:rPr>
        <w:t xml:space="preserve">руб.) и </w:t>
      </w:r>
      <w:r w:rsidR="00A953A1" w:rsidRPr="00A953A1">
        <w:rPr>
          <w:color w:val="auto"/>
          <w:sz w:val="28"/>
          <w:szCs w:val="28"/>
        </w:rPr>
        <w:t>Мелекесском</w:t>
      </w:r>
      <w:r w:rsidRPr="00A953A1">
        <w:rPr>
          <w:color w:val="auto"/>
          <w:sz w:val="28"/>
          <w:szCs w:val="28"/>
        </w:rPr>
        <w:t xml:space="preserve"> районе (</w:t>
      </w:r>
      <w:r w:rsidR="00A953A1" w:rsidRPr="00A953A1">
        <w:rPr>
          <w:color w:val="auto"/>
          <w:sz w:val="28"/>
          <w:szCs w:val="28"/>
        </w:rPr>
        <w:t>29 535,9</w:t>
      </w:r>
      <w:r w:rsidRPr="00A953A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953A1">
        <w:rPr>
          <w:color w:val="auto"/>
          <w:sz w:val="28"/>
          <w:szCs w:val="28"/>
        </w:rPr>
        <w:t xml:space="preserve">руб.). </w:t>
      </w:r>
      <w:r w:rsidRPr="00A953A1">
        <w:rPr>
          <w:bCs/>
          <w:color w:val="auto"/>
          <w:sz w:val="28"/>
          <w:szCs w:val="28"/>
        </w:rPr>
        <w:t xml:space="preserve">Наименьший </w:t>
      </w:r>
      <w:r w:rsidRPr="00A953A1">
        <w:rPr>
          <w:color w:val="auto"/>
          <w:sz w:val="28"/>
          <w:szCs w:val="28"/>
        </w:rPr>
        <w:t xml:space="preserve">уровень среднемесячной номинальной начисленной заработной платы отмечен </w:t>
      </w:r>
      <w:r w:rsidRPr="00A953A1">
        <w:rPr>
          <w:color w:val="auto"/>
          <w:sz w:val="28"/>
          <w:szCs w:val="28"/>
        </w:rPr>
        <w:br/>
        <w:t xml:space="preserve">в </w:t>
      </w:r>
      <w:r w:rsidR="00A953A1" w:rsidRPr="00A953A1">
        <w:rPr>
          <w:color w:val="auto"/>
          <w:sz w:val="28"/>
          <w:szCs w:val="28"/>
        </w:rPr>
        <w:t xml:space="preserve">Кузоватовском районе (22 767,2 руб.), Цильнинском районе (22 088 руб.), </w:t>
      </w:r>
      <w:r w:rsidRPr="00A953A1">
        <w:rPr>
          <w:color w:val="auto"/>
          <w:sz w:val="28"/>
          <w:szCs w:val="28"/>
        </w:rPr>
        <w:t>Базарносызганском районе (</w:t>
      </w:r>
      <w:r w:rsidR="00A953A1" w:rsidRPr="00A953A1">
        <w:rPr>
          <w:color w:val="auto"/>
          <w:sz w:val="28"/>
          <w:szCs w:val="28"/>
        </w:rPr>
        <w:t>20 992,7</w:t>
      </w:r>
      <w:r w:rsidRPr="00A953A1">
        <w:rPr>
          <w:color w:val="auto"/>
          <w:sz w:val="28"/>
          <w:szCs w:val="28"/>
        </w:rPr>
        <w:t xml:space="preserve"> руб.)</w:t>
      </w:r>
      <w:r w:rsidR="00D31038">
        <w:rPr>
          <w:color w:val="auto"/>
          <w:sz w:val="28"/>
          <w:szCs w:val="28"/>
        </w:rPr>
        <w:t xml:space="preserve"> </w:t>
      </w:r>
      <w:r w:rsidRPr="00A953A1">
        <w:rPr>
          <w:color w:val="auto"/>
          <w:sz w:val="28"/>
          <w:szCs w:val="28"/>
        </w:rPr>
        <w:t xml:space="preserve">и </w:t>
      </w:r>
      <w:r w:rsidR="00A953A1" w:rsidRPr="00A953A1">
        <w:rPr>
          <w:color w:val="auto"/>
          <w:sz w:val="28"/>
          <w:szCs w:val="28"/>
        </w:rPr>
        <w:t xml:space="preserve">Сурском </w:t>
      </w:r>
      <w:r w:rsidR="00A953A1" w:rsidRPr="0005145A">
        <w:rPr>
          <w:color w:val="auto"/>
          <w:sz w:val="28"/>
          <w:szCs w:val="28"/>
        </w:rPr>
        <w:t>районе (20 778,4 руб.).</w:t>
      </w:r>
    </w:p>
    <w:p w:rsidR="00065D52" w:rsidRPr="00B6627E" w:rsidRDefault="00065D52" w:rsidP="00065D52">
      <w:pPr>
        <w:spacing w:after="0"/>
        <w:rPr>
          <w:rFonts w:ascii="PT Astra Serif" w:hAnsi="PT Astra Serif"/>
          <w:sz w:val="24"/>
          <w:szCs w:val="24"/>
        </w:rPr>
      </w:pPr>
    </w:p>
    <w:p w:rsidR="00065D52" w:rsidRPr="00341585" w:rsidRDefault="00065D52" w:rsidP="00B6627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5145A">
        <w:rPr>
          <w:rFonts w:ascii="PT Astra Serif" w:hAnsi="PT Astra Serif"/>
          <w:sz w:val="28"/>
          <w:szCs w:val="28"/>
        </w:rPr>
        <w:t xml:space="preserve">Таблица </w:t>
      </w:r>
      <w:r w:rsidR="00866E3B">
        <w:rPr>
          <w:rFonts w:ascii="PT Astra Serif" w:hAnsi="PT Astra Serif"/>
          <w:sz w:val="28"/>
          <w:szCs w:val="28"/>
        </w:rPr>
        <w:t>6</w:t>
      </w:r>
      <w:r w:rsidRPr="0005145A">
        <w:rPr>
          <w:rFonts w:ascii="PT Astra Serif" w:hAnsi="PT Astra Serif"/>
          <w:sz w:val="28"/>
          <w:szCs w:val="28"/>
        </w:rPr>
        <w:t>. Среднемесячная номинальная начисленная заработная плата работников м</w:t>
      </w:r>
      <w:r w:rsidRPr="00341585">
        <w:rPr>
          <w:rFonts w:ascii="PT Astra Serif" w:hAnsi="PT Astra Serif"/>
          <w:sz w:val="28"/>
          <w:szCs w:val="28"/>
        </w:rPr>
        <w:t>униципальных дошкольных образовательных учреждений, руб.*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544"/>
        <w:gridCol w:w="1701"/>
        <w:gridCol w:w="1559"/>
        <w:gridCol w:w="1984"/>
      </w:tblGrid>
      <w:tr w:rsidR="00065D52" w:rsidRPr="00341585" w:rsidTr="00281D75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41585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4158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4158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202</w:t>
            </w:r>
            <w:r w:rsidR="00341585" w:rsidRPr="0034158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Pr="0034158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4158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202</w:t>
            </w:r>
            <w:r w:rsidR="00341585" w:rsidRPr="0034158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Pr="0034158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4158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Темп роста</w:t>
            </w:r>
            <w:r w:rsidR="00FA2472" w:rsidRPr="0034158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, %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30045,5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32619,9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108,6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27819,9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31579,8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113,5</w:t>
            </w:r>
          </w:p>
        </w:tc>
      </w:tr>
      <w:tr w:rsidR="00341585" w:rsidRPr="00341585" w:rsidTr="00281D75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24059,3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27431,2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19872,7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20992,7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105,6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26819,9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29778,4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21496,1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24269,7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112,9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26082,7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29529,7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113,2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21557,6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25532,7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118,4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22732,1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22767,2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100,2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24600,2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26285,9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106,9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26050,6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29535,9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113,4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22996,1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23293,4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101,3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24153,3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24616,9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101,9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29250,8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32586,9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111,4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26397,3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28977,6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109,8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24503,3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26128,1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106,6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23027,7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25990,7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112,9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26054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28586,5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109,7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22207,6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25947,6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116,8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20778,4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102,6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23013,8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25422,2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110,5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25830,7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115,7</w:t>
            </w:r>
          </w:p>
        </w:tc>
      </w:tr>
      <w:tr w:rsidR="00341585" w:rsidRPr="00341585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19581,7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22088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112,8</w:t>
            </w:r>
          </w:p>
        </w:tc>
      </w:tr>
      <w:tr w:rsidR="00341585" w:rsidRPr="00341585" w:rsidTr="00281D75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5" w:rsidRPr="00341585" w:rsidRDefault="00341585" w:rsidP="0034158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27724,3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85" w:rsidRPr="00341585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15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29168,9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585" w:rsidRPr="00015CD6" w:rsidRDefault="00341585" w:rsidP="0034158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105,2</w:t>
            </w:r>
          </w:p>
        </w:tc>
      </w:tr>
    </w:tbl>
    <w:p w:rsidR="00065D52" w:rsidRPr="00341585" w:rsidRDefault="00065D52" w:rsidP="00D31038">
      <w:pPr>
        <w:spacing w:after="0" w:line="216" w:lineRule="auto"/>
        <w:jc w:val="both"/>
        <w:rPr>
          <w:rFonts w:ascii="PT Astra Serif" w:hAnsi="PT Astra Serif"/>
          <w:i/>
          <w:iCs/>
          <w:sz w:val="24"/>
          <w:szCs w:val="24"/>
        </w:rPr>
      </w:pPr>
      <w:r w:rsidRPr="00341585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341585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F56840" w:rsidRPr="00F56840" w:rsidRDefault="001C70C4" w:rsidP="001C70C4">
      <w:pPr>
        <w:pStyle w:val="Default"/>
        <w:ind w:firstLine="709"/>
        <w:jc w:val="both"/>
        <w:rPr>
          <w:sz w:val="28"/>
          <w:szCs w:val="28"/>
        </w:rPr>
      </w:pPr>
      <w:r w:rsidRPr="00F56840">
        <w:rPr>
          <w:sz w:val="28"/>
          <w:szCs w:val="28"/>
        </w:rPr>
        <w:lastRenderedPageBreak/>
        <w:t xml:space="preserve">Самые высокие темпы роста </w:t>
      </w:r>
      <w:r w:rsidRPr="00F56840">
        <w:rPr>
          <w:color w:val="auto"/>
          <w:sz w:val="28"/>
          <w:szCs w:val="28"/>
        </w:rPr>
        <w:t>заработных плат сложились в</w:t>
      </w:r>
      <w:r w:rsidRPr="00F56840">
        <w:rPr>
          <w:sz w:val="28"/>
          <w:szCs w:val="28"/>
        </w:rPr>
        <w:t xml:space="preserve"> </w:t>
      </w:r>
      <w:r w:rsidR="00F56840" w:rsidRPr="00F56840">
        <w:rPr>
          <w:sz w:val="28"/>
          <w:szCs w:val="28"/>
        </w:rPr>
        <w:t>Карсунском</w:t>
      </w:r>
      <w:r w:rsidRPr="00F56840">
        <w:rPr>
          <w:sz w:val="28"/>
          <w:szCs w:val="28"/>
        </w:rPr>
        <w:t xml:space="preserve"> районе – 1</w:t>
      </w:r>
      <w:r w:rsidR="00F56840" w:rsidRPr="00F56840">
        <w:rPr>
          <w:sz w:val="28"/>
          <w:szCs w:val="28"/>
        </w:rPr>
        <w:t>18,4</w:t>
      </w:r>
      <w:r w:rsidR="00620FD1" w:rsidRPr="00F56840">
        <w:rPr>
          <w:sz w:val="28"/>
          <w:szCs w:val="28"/>
        </w:rPr>
        <w:t> </w:t>
      </w:r>
      <w:r w:rsidRPr="00F56840">
        <w:rPr>
          <w:sz w:val="28"/>
          <w:szCs w:val="28"/>
        </w:rPr>
        <w:t xml:space="preserve">% (с </w:t>
      </w:r>
      <w:r w:rsidR="00F56840" w:rsidRPr="00F56840">
        <w:rPr>
          <w:rFonts w:eastAsia="Times New Roman" w:cs="Times New Roman"/>
          <w:sz w:val="28"/>
          <w:szCs w:val="28"/>
          <w:lang w:eastAsia="ru-RU"/>
        </w:rPr>
        <w:t>21 557,6</w:t>
      </w:r>
      <w:r w:rsidRPr="00F5684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56840">
        <w:rPr>
          <w:sz w:val="28"/>
          <w:szCs w:val="28"/>
          <w:lang w:bidi="en-US"/>
        </w:rPr>
        <w:t xml:space="preserve">руб. до </w:t>
      </w:r>
      <w:r w:rsidR="00F56840" w:rsidRPr="00F56840">
        <w:rPr>
          <w:rFonts w:eastAsia="Times New Roman" w:cs="Times New Roman"/>
          <w:sz w:val="28"/>
          <w:szCs w:val="28"/>
          <w:lang w:eastAsia="ru-RU"/>
        </w:rPr>
        <w:t xml:space="preserve">25 532,7 </w:t>
      </w:r>
      <w:r w:rsidRPr="00F56840">
        <w:rPr>
          <w:sz w:val="28"/>
          <w:szCs w:val="28"/>
        </w:rPr>
        <w:t>руб.</w:t>
      </w:r>
      <w:r w:rsidRPr="00F56840">
        <w:rPr>
          <w:sz w:val="28"/>
          <w:szCs w:val="28"/>
          <w:lang w:bidi="en-US"/>
        </w:rPr>
        <w:t>),</w:t>
      </w:r>
      <w:r w:rsidRPr="00F56840">
        <w:rPr>
          <w:sz w:val="28"/>
          <w:szCs w:val="28"/>
        </w:rPr>
        <w:t xml:space="preserve"> </w:t>
      </w:r>
      <w:r w:rsidR="00F56840" w:rsidRPr="00F56840">
        <w:rPr>
          <w:rFonts w:eastAsia="Times New Roman" w:cs="Calibri"/>
          <w:sz w:val="28"/>
          <w:szCs w:val="28"/>
          <w:lang w:eastAsia="ru-RU"/>
        </w:rPr>
        <w:t>Старомайнском районе – 116,8 % (с 22 207,6 руб. до 25 947,</w:t>
      </w:r>
      <w:r w:rsidR="00F56840" w:rsidRPr="008D3889">
        <w:rPr>
          <w:rFonts w:eastAsia="Times New Roman" w:cs="Calibri"/>
          <w:sz w:val="28"/>
          <w:szCs w:val="28"/>
          <w:lang w:eastAsia="ru-RU"/>
        </w:rPr>
        <w:t>6 руб.), Ульяновском районе – 115,7 %</w:t>
      </w:r>
      <w:r w:rsidR="008D3889">
        <w:rPr>
          <w:rFonts w:eastAsia="Times New Roman" w:cs="Calibri"/>
          <w:sz w:val="28"/>
          <w:szCs w:val="28"/>
          <w:lang w:eastAsia="ru-RU"/>
        </w:rPr>
        <w:t xml:space="preserve"> </w:t>
      </w:r>
      <w:r w:rsidR="008D3889">
        <w:rPr>
          <w:rFonts w:eastAsia="Times New Roman" w:cs="Calibri"/>
          <w:sz w:val="28"/>
          <w:szCs w:val="28"/>
          <w:lang w:eastAsia="ru-RU"/>
        </w:rPr>
        <w:br/>
      </w:r>
      <w:r w:rsidR="00F56840" w:rsidRPr="008D3889">
        <w:rPr>
          <w:rFonts w:eastAsia="Times New Roman" w:cs="Calibri"/>
          <w:sz w:val="28"/>
          <w:szCs w:val="28"/>
          <w:lang w:eastAsia="ru-RU"/>
        </w:rPr>
        <w:t xml:space="preserve">(с 22 327 руб. до 25 830,7 руб.), </w:t>
      </w:r>
      <w:r w:rsidR="008D3889" w:rsidRPr="008D3889">
        <w:rPr>
          <w:rFonts w:eastAsia="Times New Roman" w:cs="Calibri"/>
          <w:sz w:val="28"/>
          <w:szCs w:val="28"/>
          <w:lang w:eastAsia="ru-RU"/>
        </w:rPr>
        <w:t>г. Новоульяновске – 114 % (</w:t>
      </w:r>
      <w:r w:rsidR="008D3889">
        <w:rPr>
          <w:rFonts w:eastAsia="Times New Roman" w:cs="Calibri"/>
          <w:sz w:val="28"/>
          <w:szCs w:val="28"/>
          <w:lang w:eastAsia="ru-RU"/>
        </w:rPr>
        <w:t xml:space="preserve">с </w:t>
      </w:r>
      <w:r w:rsidR="008D3889" w:rsidRPr="008D3889">
        <w:rPr>
          <w:rFonts w:eastAsia="Times New Roman" w:cs="Calibri"/>
          <w:sz w:val="28"/>
          <w:szCs w:val="28"/>
          <w:lang w:eastAsia="ru-RU"/>
        </w:rPr>
        <w:t>24</w:t>
      </w:r>
      <w:r w:rsidR="00183607">
        <w:rPr>
          <w:rFonts w:eastAsia="Times New Roman" w:cs="Calibri"/>
          <w:sz w:val="28"/>
          <w:szCs w:val="28"/>
          <w:lang w:eastAsia="ru-RU"/>
        </w:rPr>
        <w:t> </w:t>
      </w:r>
      <w:r w:rsidR="008D3889" w:rsidRPr="008D3889">
        <w:rPr>
          <w:rFonts w:eastAsia="Times New Roman" w:cs="Calibri"/>
          <w:sz w:val="28"/>
          <w:szCs w:val="28"/>
          <w:lang w:eastAsia="ru-RU"/>
        </w:rPr>
        <w:t>059,3</w:t>
      </w:r>
      <w:r w:rsidR="008D3889">
        <w:rPr>
          <w:rFonts w:eastAsia="Times New Roman" w:cs="Calibri"/>
          <w:sz w:val="28"/>
          <w:szCs w:val="28"/>
          <w:lang w:eastAsia="ru-RU"/>
        </w:rPr>
        <w:t xml:space="preserve"> руб. </w:t>
      </w:r>
      <w:r w:rsidR="008D3889">
        <w:rPr>
          <w:rFonts w:eastAsia="Times New Roman" w:cs="Calibri"/>
          <w:sz w:val="28"/>
          <w:szCs w:val="28"/>
          <w:lang w:eastAsia="ru-RU"/>
        </w:rPr>
        <w:br/>
        <w:t xml:space="preserve">до </w:t>
      </w:r>
      <w:r w:rsidR="008D3889" w:rsidRPr="008D3889">
        <w:rPr>
          <w:rFonts w:eastAsia="Times New Roman" w:cs="Calibri"/>
          <w:sz w:val="28"/>
          <w:szCs w:val="28"/>
          <w:lang w:eastAsia="ru-RU"/>
        </w:rPr>
        <w:t>27</w:t>
      </w:r>
      <w:r w:rsidR="00183607">
        <w:rPr>
          <w:rFonts w:eastAsia="Times New Roman" w:cs="Calibri"/>
          <w:sz w:val="28"/>
          <w:szCs w:val="28"/>
          <w:lang w:eastAsia="ru-RU"/>
        </w:rPr>
        <w:t> </w:t>
      </w:r>
      <w:r w:rsidR="008D3889" w:rsidRPr="008D3889">
        <w:rPr>
          <w:rFonts w:eastAsia="Times New Roman" w:cs="Calibri"/>
          <w:sz w:val="28"/>
          <w:szCs w:val="28"/>
          <w:lang w:eastAsia="ru-RU"/>
        </w:rPr>
        <w:t>431,2</w:t>
      </w:r>
      <w:r w:rsidR="008D3889">
        <w:rPr>
          <w:rFonts w:eastAsia="Times New Roman" w:cs="Calibri"/>
          <w:sz w:val="28"/>
          <w:szCs w:val="28"/>
          <w:lang w:eastAsia="ru-RU"/>
        </w:rPr>
        <w:t xml:space="preserve"> руб.) </w:t>
      </w:r>
      <w:r w:rsidR="008D3889" w:rsidRPr="008D3889">
        <w:rPr>
          <w:rFonts w:eastAsia="Times New Roman" w:cs="Calibri"/>
          <w:sz w:val="28"/>
          <w:szCs w:val="28"/>
          <w:lang w:eastAsia="ru-RU"/>
        </w:rPr>
        <w:t xml:space="preserve">и </w:t>
      </w:r>
      <w:r w:rsidR="008D3889" w:rsidRPr="008D3889">
        <w:rPr>
          <w:color w:val="auto"/>
          <w:sz w:val="28"/>
          <w:szCs w:val="28"/>
        </w:rPr>
        <w:t xml:space="preserve">г. Димитровграде – 113,5 % </w:t>
      </w:r>
      <w:r w:rsidR="008D3889" w:rsidRPr="008D3889">
        <w:rPr>
          <w:sz w:val="28"/>
          <w:szCs w:val="28"/>
        </w:rPr>
        <w:t xml:space="preserve">(с </w:t>
      </w:r>
      <w:r w:rsidR="008D3889" w:rsidRPr="008D3889">
        <w:rPr>
          <w:rFonts w:eastAsia="Times New Roman" w:cs="Times New Roman"/>
          <w:sz w:val="28"/>
          <w:szCs w:val="28"/>
          <w:lang w:eastAsia="ru-RU"/>
        </w:rPr>
        <w:t xml:space="preserve">27 819,9 </w:t>
      </w:r>
      <w:r w:rsidR="008D3889" w:rsidRPr="008D3889">
        <w:rPr>
          <w:sz w:val="28"/>
          <w:szCs w:val="28"/>
          <w:lang w:bidi="en-US"/>
        </w:rPr>
        <w:t>руб.</w:t>
      </w:r>
      <w:r w:rsidR="008D3889">
        <w:rPr>
          <w:sz w:val="28"/>
          <w:szCs w:val="28"/>
          <w:lang w:bidi="en-US"/>
        </w:rPr>
        <w:t xml:space="preserve"> </w:t>
      </w:r>
      <w:r w:rsidR="008D3889" w:rsidRPr="008D3889">
        <w:rPr>
          <w:sz w:val="28"/>
          <w:szCs w:val="28"/>
          <w:lang w:bidi="en-US"/>
        </w:rPr>
        <w:t xml:space="preserve">до </w:t>
      </w:r>
      <w:r w:rsidR="008D3889" w:rsidRPr="008D3889">
        <w:rPr>
          <w:rFonts w:eastAsia="Times New Roman" w:cs="Times New Roman"/>
          <w:sz w:val="28"/>
          <w:szCs w:val="28"/>
          <w:lang w:eastAsia="ru-RU"/>
        </w:rPr>
        <w:t xml:space="preserve">31 579,8 </w:t>
      </w:r>
      <w:r w:rsidR="008D3889" w:rsidRPr="008D3889">
        <w:rPr>
          <w:sz w:val="28"/>
          <w:szCs w:val="28"/>
        </w:rPr>
        <w:t>руб.</w:t>
      </w:r>
      <w:r w:rsidR="008D3889" w:rsidRPr="008D3889">
        <w:rPr>
          <w:sz w:val="28"/>
          <w:szCs w:val="28"/>
          <w:lang w:bidi="en-US"/>
        </w:rPr>
        <w:t>)</w:t>
      </w:r>
      <w:r w:rsidR="0005145A">
        <w:rPr>
          <w:sz w:val="28"/>
          <w:szCs w:val="28"/>
          <w:lang w:bidi="en-US"/>
        </w:rPr>
        <w:t>.</w:t>
      </w:r>
    </w:p>
    <w:p w:rsidR="00E129F1" w:rsidRPr="00E516DF" w:rsidRDefault="00E129F1" w:rsidP="00065D52">
      <w:pPr>
        <w:spacing w:after="0" w:line="240" w:lineRule="auto"/>
        <w:jc w:val="center"/>
        <w:rPr>
          <w:rFonts w:ascii="PT Astra Serif" w:hAnsi="PT Astra Serif"/>
          <w:color w:val="0F243E" w:themeColor="text2" w:themeShade="80"/>
          <w:sz w:val="28"/>
          <w:szCs w:val="28"/>
        </w:rPr>
      </w:pPr>
    </w:p>
    <w:p w:rsidR="00065D52" w:rsidRPr="00E516DF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E516DF">
        <w:rPr>
          <w:rFonts w:ascii="PT Astra Serif" w:hAnsi="PT Astra Serif"/>
          <w:b/>
          <w:color w:val="0F243E" w:themeColor="text2" w:themeShade="80"/>
          <w:sz w:val="28"/>
          <w:szCs w:val="28"/>
        </w:rPr>
        <w:t>8.3. Среднемесячная номинальная начисленная заработная плата работников муниципальных общеобразовательных учреждений</w:t>
      </w:r>
    </w:p>
    <w:p w:rsidR="00065D52" w:rsidRPr="00E516DF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16504" w:rsidRPr="00E516DF" w:rsidRDefault="001D3C15" w:rsidP="00F16504">
      <w:pPr>
        <w:spacing w:after="0" w:line="240" w:lineRule="auto"/>
        <w:ind w:firstLine="709"/>
        <w:jc w:val="both"/>
      </w:pPr>
      <w:r w:rsidRPr="00E516DF">
        <w:rPr>
          <w:rFonts w:ascii="PT Astra Serif" w:hAnsi="PT Astra Serif"/>
          <w:sz w:val="28"/>
          <w:szCs w:val="28"/>
        </w:rPr>
        <w:t>С</w:t>
      </w:r>
      <w:r w:rsidR="004970B2" w:rsidRPr="00E516DF">
        <w:rPr>
          <w:rFonts w:ascii="PT Astra Serif" w:hAnsi="PT Astra Serif"/>
          <w:bCs/>
          <w:sz w:val="28"/>
          <w:szCs w:val="28"/>
        </w:rPr>
        <w:t>реднемесячная номинальная начисленная заработная плата работников</w:t>
      </w:r>
      <w:r w:rsidR="004970B2" w:rsidRPr="00E516DF">
        <w:rPr>
          <w:rFonts w:ascii="PT Astra Serif" w:hAnsi="PT Astra Serif"/>
          <w:sz w:val="28"/>
          <w:szCs w:val="28"/>
        </w:rPr>
        <w:t xml:space="preserve"> </w:t>
      </w:r>
      <w:r w:rsidR="00F16504" w:rsidRPr="00E516DF">
        <w:rPr>
          <w:rFonts w:ascii="PT Astra Serif" w:hAnsi="PT Astra Serif"/>
          <w:sz w:val="28"/>
          <w:szCs w:val="28"/>
        </w:rPr>
        <w:t>муниципальных общеобразовательных учреждений в 202</w:t>
      </w:r>
      <w:r w:rsidR="00E516DF" w:rsidRPr="00E516DF">
        <w:rPr>
          <w:rFonts w:ascii="PT Astra Serif" w:hAnsi="PT Astra Serif"/>
          <w:sz w:val="28"/>
          <w:szCs w:val="28"/>
        </w:rPr>
        <w:t>3</w:t>
      </w:r>
      <w:r w:rsidR="00F16504" w:rsidRPr="00E516DF">
        <w:rPr>
          <w:rFonts w:ascii="PT Astra Serif" w:hAnsi="PT Astra Serif"/>
          <w:sz w:val="28"/>
          <w:szCs w:val="28"/>
        </w:rPr>
        <w:t xml:space="preserve"> году составила 3</w:t>
      </w:r>
      <w:r w:rsidR="00E516DF" w:rsidRPr="00E516DF">
        <w:rPr>
          <w:rFonts w:ascii="PT Astra Serif" w:hAnsi="PT Astra Serif"/>
          <w:sz w:val="28"/>
          <w:szCs w:val="28"/>
        </w:rPr>
        <w:t xml:space="preserve">2 866,3 </w:t>
      </w:r>
      <w:r w:rsidR="00F16504" w:rsidRPr="00E516DF">
        <w:rPr>
          <w:rFonts w:ascii="PT Astra Serif" w:hAnsi="PT Astra Serif"/>
          <w:sz w:val="28"/>
          <w:szCs w:val="28"/>
        </w:rPr>
        <w:t xml:space="preserve">руб., что на </w:t>
      </w:r>
      <w:r w:rsidR="00E516DF" w:rsidRPr="00E516DF">
        <w:rPr>
          <w:rFonts w:ascii="PT Astra Serif" w:hAnsi="PT Astra Serif"/>
          <w:sz w:val="28"/>
          <w:szCs w:val="28"/>
        </w:rPr>
        <w:t>9,9</w:t>
      </w:r>
      <w:r w:rsidR="00F16504" w:rsidRPr="00E516DF">
        <w:rPr>
          <w:rFonts w:ascii="PT Astra Serif" w:hAnsi="PT Astra Serif"/>
          <w:sz w:val="28"/>
          <w:szCs w:val="28"/>
        </w:rPr>
        <w:t xml:space="preserve"> % больше, чем в 202</w:t>
      </w:r>
      <w:r w:rsidR="00E516DF" w:rsidRPr="00E516DF">
        <w:rPr>
          <w:rFonts w:ascii="PT Astra Serif" w:hAnsi="PT Astra Serif"/>
          <w:sz w:val="28"/>
          <w:szCs w:val="28"/>
        </w:rPr>
        <w:t>2</w:t>
      </w:r>
      <w:r w:rsidR="00F16504" w:rsidRPr="00E516DF">
        <w:rPr>
          <w:rFonts w:ascii="PT Astra Serif" w:hAnsi="PT Astra Serif"/>
          <w:sz w:val="28"/>
          <w:szCs w:val="28"/>
        </w:rPr>
        <w:t xml:space="preserve"> году (2</w:t>
      </w:r>
      <w:r w:rsidR="00E516DF" w:rsidRPr="00E516DF">
        <w:rPr>
          <w:rFonts w:ascii="PT Astra Serif" w:hAnsi="PT Astra Serif"/>
          <w:sz w:val="28"/>
          <w:szCs w:val="28"/>
        </w:rPr>
        <w:t>9 912,5</w:t>
      </w:r>
      <w:r w:rsidR="00F16504" w:rsidRPr="00E516DF">
        <w:rPr>
          <w:rFonts w:ascii="PT Astra Serif" w:hAnsi="PT Astra Serif"/>
          <w:sz w:val="28"/>
          <w:szCs w:val="28"/>
        </w:rPr>
        <w:t xml:space="preserve"> руб.). </w:t>
      </w:r>
    </w:p>
    <w:p w:rsidR="00065D52" w:rsidRPr="006534E0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4091">
        <w:rPr>
          <w:rFonts w:ascii="PT Astra Serif" w:hAnsi="PT Astra Serif"/>
          <w:sz w:val="28"/>
          <w:szCs w:val="28"/>
        </w:rPr>
        <w:t xml:space="preserve">Среди муниципальных образований </w:t>
      </w:r>
      <w:r w:rsidRPr="00364091">
        <w:rPr>
          <w:rFonts w:ascii="PT Astra Serif" w:hAnsi="PT Astra Serif"/>
          <w:bCs/>
          <w:sz w:val="28"/>
          <w:szCs w:val="28"/>
        </w:rPr>
        <w:t>наибольшее значение показателя с</w:t>
      </w:r>
      <w:r w:rsidRPr="00364091">
        <w:rPr>
          <w:rFonts w:ascii="PT Astra Serif" w:hAnsi="PT Astra Serif"/>
          <w:sz w:val="28"/>
          <w:szCs w:val="28"/>
        </w:rPr>
        <w:t>реднемесячной номинальной начисленной заработной платы работников муниципальных общеобразовательных учреждений по итогам 202</w:t>
      </w:r>
      <w:r w:rsidR="00A21760" w:rsidRPr="00364091">
        <w:rPr>
          <w:rFonts w:ascii="PT Astra Serif" w:hAnsi="PT Astra Serif"/>
          <w:sz w:val="28"/>
          <w:szCs w:val="28"/>
        </w:rPr>
        <w:t>3</w:t>
      </w:r>
      <w:r w:rsidRPr="00364091">
        <w:rPr>
          <w:rFonts w:ascii="PT Astra Serif" w:hAnsi="PT Astra Serif"/>
          <w:sz w:val="28"/>
          <w:szCs w:val="28"/>
        </w:rPr>
        <w:t xml:space="preserve"> года зафиксировано в г</w:t>
      </w:r>
      <w:r w:rsidR="00364091" w:rsidRPr="00364091">
        <w:rPr>
          <w:rFonts w:ascii="PT Astra Serif" w:hAnsi="PT Astra Serif"/>
          <w:sz w:val="28"/>
          <w:szCs w:val="28"/>
        </w:rPr>
        <w:t>. </w:t>
      </w:r>
      <w:r w:rsidRPr="00364091">
        <w:rPr>
          <w:rFonts w:ascii="PT Astra Serif" w:hAnsi="PT Astra Serif"/>
          <w:sz w:val="28"/>
          <w:szCs w:val="28"/>
        </w:rPr>
        <w:t>Димитровград</w:t>
      </w:r>
      <w:r w:rsidR="00364091" w:rsidRPr="00364091">
        <w:rPr>
          <w:rFonts w:ascii="PT Astra Serif" w:hAnsi="PT Astra Serif"/>
          <w:sz w:val="28"/>
          <w:szCs w:val="28"/>
        </w:rPr>
        <w:t>е</w:t>
      </w:r>
      <w:r w:rsidRPr="00364091">
        <w:rPr>
          <w:rFonts w:ascii="PT Astra Serif" w:hAnsi="PT Astra Serif"/>
          <w:sz w:val="28"/>
          <w:szCs w:val="28"/>
        </w:rPr>
        <w:t xml:space="preserve"> (</w:t>
      </w:r>
      <w:r w:rsidR="00A21760" w:rsidRPr="00364091">
        <w:rPr>
          <w:rFonts w:ascii="PT Astra Serif" w:eastAsia="Times New Roman" w:hAnsi="PT Astra Serif" w:cs="Times New Roman"/>
          <w:sz w:val="28"/>
          <w:szCs w:val="28"/>
          <w:lang w:eastAsia="ru-RU"/>
        </w:rPr>
        <w:t>42 374,3</w:t>
      </w:r>
      <w:r w:rsidRPr="003640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64091">
        <w:rPr>
          <w:rFonts w:ascii="PT Astra Serif" w:hAnsi="PT Astra Serif"/>
          <w:sz w:val="28"/>
          <w:szCs w:val="28"/>
        </w:rPr>
        <w:t>руб.)</w:t>
      </w:r>
      <w:r w:rsidR="00364091" w:rsidRPr="00364091">
        <w:rPr>
          <w:rFonts w:ascii="PT Astra Serif" w:hAnsi="PT Astra Serif"/>
          <w:sz w:val="28"/>
          <w:szCs w:val="28"/>
        </w:rPr>
        <w:t>, г. </w:t>
      </w:r>
      <w:r w:rsidRPr="00364091">
        <w:rPr>
          <w:rFonts w:ascii="PT Astra Serif" w:hAnsi="PT Astra Serif"/>
          <w:sz w:val="28"/>
          <w:szCs w:val="28"/>
        </w:rPr>
        <w:t>Ульяновск</w:t>
      </w:r>
      <w:r w:rsidR="00364091" w:rsidRPr="00364091">
        <w:rPr>
          <w:rFonts w:ascii="PT Astra Serif" w:hAnsi="PT Astra Serif"/>
          <w:sz w:val="28"/>
          <w:szCs w:val="28"/>
        </w:rPr>
        <w:t>е</w:t>
      </w:r>
      <w:r w:rsidRPr="00364091">
        <w:rPr>
          <w:rFonts w:ascii="PT Astra Serif" w:hAnsi="PT Astra Serif"/>
          <w:sz w:val="28"/>
          <w:szCs w:val="28"/>
        </w:rPr>
        <w:t xml:space="preserve"> (</w:t>
      </w:r>
      <w:r w:rsidR="00A21760" w:rsidRPr="00364091">
        <w:rPr>
          <w:rFonts w:ascii="PT Astra Serif" w:eastAsia="Times New Roman" w:hAnsi="PT Astra Serif" w:cs="Times New Roman"/>
          <w:sz w:val="28"/>
          <w:szCs w:val="28"/>
          <w:lang w:eastAsia="ru-RU"/>
        </w:rPr>
        <w:t>38 768</w:t>
      </w:r>
      <w:r w:rsidRPr="003640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64091">
        <w:rPr>
          <w:rFonts w:ascii="PT Astra Serif" w:hAnsi="PT Astra Serif"/>
          <w:sz w:val="28"/>
          <w:szCs w:val="28"/>
        </w:rPr>
        <w:t>руб.),</w:t>
      </w:r>
      <w:r w:rsidR="00364091" w:rsidRPr="00364091">
        <w:rPr>
          <w:rFonts w:ascii="PT Astra Serif" w:hAnsi="PT Astra Serif"/>
          <w:sz w:val="28"/>
          <w:szCs w:val="28"/>
        </w:rPr>
        <w:t xml:space="preserve"> </w:t>
      </w:r>
      <w:r w:rsidR="00A21760" w:rsidRPr="00364091">
        <w:rPr>
          <w:rFonts w:ascii="PT Astra Serif" w:hAnsi="PT Astra Serif"/>
          <w:sz w:val="28"/>
          <w:szCs w:val="28"/>
        </w:rPr>
        <w:t>Чердаклинском</w:t>
      </w:r>
      <w:r w:rsidRPr="00364091">
        <w:rPr>
          <w:rFonts w:ascii="PT Astra Serif" w:hAnsi="PT Astra Serif"/>
          <w:sz w:val="28"/>
          <w:szCs w:val="28"/>
        </w:rPr>
        <w:t xml:space="preserve"> ра</w:t>
      </w:r>
      <w:r w:rsidRPr="006534E0">
        <w:rPr>
          <w:rFonts w:ascii="PT Astra Serif" w:hAnsi="PT Astra Serif"/>
          <w:sz w:val="28"/>
          <w:szCs w:val="28"/>
        </w:rPr>
        <w:t>йоне (</w:t>
      </w:r>
      <w:r w:rsidR="00A21760" w:rsidRPr="006534E0">
        <w:rPr>
          <w:rFonts w:ascii="PT Astra Serif" w:eastAsia="Times New Roman" w:hAnsi="PT Astra Serif" w:cs="Times New Roman"/>
          <w:sz w:val="28"/>
          <w:szCs w:val="28"/>
          <w:lang w:eastAsia="ru-RU"/>
        </w:rPr>
        <w:t>36 482,1</w:t>
      </w:r>
      <w:r w:rsidRPr="006534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534E0">
        <w:rPr>
          <w:rFonts w:ascii="PT Astra Serif" w:hAnsi="PT Astra Serif"/>
          <w:sz w:val="28"/>
          <w:szCs w:val="28"/>
        </w:rPr>
        <w:t>руб.)</w:t>
      </w:r>
      <w:r w:rsidR="00617C3B">
        <w:rPr>
          <w:rFonts w:ascii="PT Astra Serif" w:hAnsi="PT Astra Serif"/>
          <w:sz w:val="28"/>
          <w:szCs w:val="28"/>
        </w:rPr>
        <w:t xml:space="preserve"> и </w:t>
      </w:r>
      <w:r w:rsidR="00A21760" w:rsidRPr="006534E0">
        <w:rPr>
          <w:rFonts w:ascii="PT Astra Serif" w:hAnsi="PT Astra Serif"/>
          <w:sz w:val="28"/>
          <w:szCs w:val="28"/>
        </w:rPr>
        <w:t>Ульяновском</w:t>
      </w:r>
      <w:r w:rsidRPr="006534E0">
        <w:rPr>
          <w:rFonts w:ascii="PT Astra Serif" w:hAnsi="PT Astra Serif"/>
          <w:sz w:val="28"/>
          <w:szCs w:val="28"/>
        </w:rPr>
        <w:t xml:space="preserve"> районе (</w:t>
      </w:r>
      <w:r w:rsidR="00364091" w:rsidRPr="006534E0">
        <w:rPr>
          <w:rFonts w:ascii="PT Astra Serif" w:hAnsi="PT Astra Serif"/>
          <w:sz w:val="28"/>
          <w:szCs w:val="28"/>
        </w:rPr>
        <w:t>35 698,8</w:t>
      </w:r>
      <w:r w:rsidRPr="006534E0">
        <w:rPr>
          <w:rFonts w:ascii="PT Astra Serif" w:hAnsi="PT Astra Serif"/>
          <w:sz w:val="28"/>
          <w:szCs w:val="28"/>
        </w:rPr>
        <w:t xml:space="preserve"> руб.)</w:t>
      </w:r>
      <w:r w:rsidR="00617C3B">
        <w:rPr>
          <w:rFonts w:ascii="PT Astra Serif" w:hAnsi="PT Astra Serif"/>
          <w:sz w:val="28"/>
          <w:szCs w:val="28"/>
        </w:rPr>
        <w:t>.</w:t>
      </w:r>
      <w:r w:rsidR="00971D6F" w:rsidRPr="006534E0">
        <w:rPr>
          <w:rFonts w:ascii="PT Astra Serif" w:hAnsi="PT Astra Serif"/>
          <w:sz w:val="28"/>
          <w:szCs w:val="28"/>
        </w:rPr>
        <w:t xml:space="preserve"> </w:t>
      </w:r>
    </w:p>
    <w:p w:rsidR="00065D52" w:rsidRPr="00617C3B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8"/>
        </w:rPr>
      </w:pPr>
    </w:p>
    <w:p w:rsidR="00065D52" w:rsidRPr="00407320" w:rsidRDefault="00065D52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534E0">
        <w:rPr>
          <w:rFonts w:ascii="PT Astra Serif" w:hAnsi="PT Astra Serif"/>
          <w:sz w:val="28"/>
          <w:szCs w:val="28"/>
        </w:rPr>
        <w:t xml:space="preserve">Таблица </w:t>
      </w:r>
      <w:r w:rsidR="00866E3B">
        <w:rPr>
          <w:rFonts w:ascii="PT Astra Serif" w:hAnsi="PT Astra Serif"/>
          <w:sz w:val="28"/>
          <w:szCs w:val="28"/>
        </w:rPr>
        <w:t>7</w:t>
      </w:r>
      <w:r w:rsidRPr="006534E0">
        <w:rPr>
          <w:rFonts w:ascii="PT Astra Serif" w:hAnsi="PT Astra Serif"/>
          <w:sz w:val="28"/>
          <w:szCs w:val="28"/>
        </w:rPr>
        <w:t>. Среднемесячная</w:t>
      </w:r>
      <w:r w:rsidRPr="00407320">
        <w:rPr>
          <w:rFonts w:ascii="PT Astra Serif" w:hAnsi="PT Astra Serif"/>
          <w:sz w:val="28"/>
          <w:szCs w:val="28"/>
        </w:rPr>
        <w:t xml:space="preserve"> номинальная начисленная заработная плата работников муниципальных общеобразовательных учреждений, руб.*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544"/>
        <w:gridCol w:w="1842"/>
        <w:gridCol w:w="1701"/>
        <w:gridCol w:w="1701"/>
      </w:tblGrid>
      <w:tr w:rsidR="00065D52" w:rsidRPr="00407320" w:rsidTr="00281D75">
        <w:trPr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407320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407320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407320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A12E34" w:rsidRPr="0040732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40732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407320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A12E34" w:rsidRPr="0040732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40732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407320" w:rsidRDefault="00065D52" w:rsidP="00167A22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8723B6" w:rsidRPr="0040732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35583,6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38768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108,9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38384,6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42374,3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110,4</w:t>
            </w:r>
          </w:p>
        </w:tc>
      </w:tr>
      <w:tr w:rsidR="00407320" w:rsidRPr="00407320" w:rsidTr="00281D75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30573,9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35548,5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116,3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28812,9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31812,5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110,4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30289,6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34172,1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112,8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25980,8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30234,1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116,4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28770,6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33164,3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115,3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27305,6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30765,4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112,7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28190,2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31235,2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110,8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25117,8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29331,6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116,8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28920,9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32232,4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111,5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28102,6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30106,5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31639,3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35361,1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111,8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32950,6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104,8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27504,9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31618,2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26726,6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30376,9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113,7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26991,9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29888,3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110,7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25344,2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27347,3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107,9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28343,7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31728,8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111,9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26799,5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28277,6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105,5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28354,6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31689,4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111,8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29147,5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35698,8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122,5</w:t>
            </w:r>
          </w:p>
        </w:tc>
      </w:tr>
      <w:tr w:rsidR="00407320" w:rsidRPr="00407320" w:rsidTr="00281D75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27188,1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110,4</w:t>
            </w:r>
          </w:p>
        </w:tc>
      </w:tr>
      <w:tr w:rsidR="00407320" w:rsidRPr="00407320" w:rsidTr="00281D75">
        <w:trPr>
          <w:trHeight w:val="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20" w:rsidRPr="00407320" w:rsidRDefault="00407320" w:rsidP="0040732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32365,6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20" w:rsidRPr="00407320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7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36482,1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20" w:rsidRPr="00015CD6" w:rsidRDefault="00407320" w:rsidP="004073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112,7</w:t>
            </w:r>
          </w:p>
        </w:tc>
      </w:tr>
    </w:tbl>
    <w:p w:rsidR="00065D52" w:rsidRPr="00407320" w:rsidRDefault="00065D52" w:rsidP="00617C3B">
      <w:pPr>
        <w:spacing w:after="0" w:line="216" w:lineRule="auto"/>
        <w:jc w:val="both"/>
        <w:rPr>
          <w:rFonts w:ascii="PT Astra Serif" w:hAnsi="PT Astra Serif"/>
          <w:i/>
          <w:iCs/>
          <w:sz w:val="24"/>
          <w:szCs w:val="24"/>
        </w:rPr>
      </w:pPr>
      <w:r w:rsidRPr="00407320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407320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3F10DA" w:rsidRPr="00AA42B3" w:rsidRDefault="003F10DA" w:rsidP="003F10D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A42B3">
        <w:rPr>
          <w:rFonts w:ascii="PT Astra Serif" w:hAnsi="PT Astra Serif"/>
          <w:bCs/>
          <w:sz w:val="28"/>
          <w:szCs w:val="28"/>
        </w:rPr>
        <w:lastRenderedPageBreak/>
        <w:t xml:space="preserve">Наименьший </w:t>
      </w:r>
      <w:r w:rsidRPr="00AA42B3">
        <w:rPr>
          <w:rFonts w:ascii="PT Astra Serif" w:hAnsi="PT Astra Serif"/>
          <w:sz w:val="28"/>
          <w:szCs w:val="28"/>
        </w:rPr>
        <w:t xml:space="preserve">уровень </w:t>
      </w:r>
      <w:r w:rsidRPr="00AA42B3">
        <w:rPr>
          <w:rFonts w:ascii="PT Astra Serif" w:hAnsi="PT Astra Serif"/>
          <w:bCs/>
          <w:sz w:val="28"/>
          <w:szCs w:val="28"/>
        </w:rPr>
        <w:t>с</w:t>
      </w:r>
      <w:r w:rsidRPr="00AA42B3">
        <w:rPr>
          <w:rFonts w:ascii="PT Astra Serif" w:hAnsi="PT Astra Serif"/>
          <w:sz w:val="28"/>
          <w:szCs w:val="28"/>
        </w:rPr>
        <w:t xml:space="preserve">реднемесячной номинальной начисленной заработной платы работников общеобразовательных учреждений отмечен </w:t>
      </w:r>
      <w:r w:rsidRPr="00AA42B3">
        <w:rPr>
          <w:rFonts w:ascii="PT Astra Serif" w:hAnsi="PT Astra Serif"/>
          <w:sz w:val="28"/>
          <w:szCs w:val="28"/>
        </w:rPr>
        <w:br/>
        <w:t xml:space="preserve">в </w:t>
      </w:r>
      <w:r w:rsidR="00AA42B3">
        <w:rPr>
          <w:rFonts w:ascii="PT Astra Serif" w:hAnsi="PT Astra Serif"/>
          <w:sz w:val="28"/>
          <w:szCs w:val="28"/>
        </w:rPr>
        <w:t>Сенгилеевский</w:t>
      </w:r>
      <w:r w:rsidR="00AA42B3" w:rsidRPr="00AA42B3">
        <w:rPr>
          <w:rFonts w:ascii="PT Astra Serif" w:hAnsi="PT Astra Serif"/>
          <w:sz w:val="28"/>
          <w:szCs w:val="28"/>
        </w:rPr>
        <w:t xml:space="preserve"> районе (29 888,3 руб.)</w:t>
      </w:r>
      <w:r w:rsidR="00AA42B3">
        <w:rPr>
          <w:rFonts w:ascii="PT Astra Serif" w:hAnsi="PT Astra Serif"/>
          <w:sz w:val="28"/>
          <w:szCs w:val="28"/>
        </w:rPr>
        <w:t xml:space="preserve">, </w:t>
      </w:r>
      <w:r w:rsidR="00AA42B3" w:rsidRPr="00AA42B3">
        <w:rPr>
          <w:rFonts w:ascii="PT Astra Serif" w:hAnsi="PT Astra Serif"/>
          <w:sz w:val="28"/>
          <w:szCs w:val="28"/>
        </w:rPr>
        <w:t>Майнском районе (29 331,6 руб.),</w:t>
      </w:r>
      <w:r w:rsidR="00AA42B3">
        <w:rPr>
          <w:rFonts w:ascii="PT Astra Serif" w:hAnsi="PT Astra Serif"/>
          <w:sz w:val="28"/>
          <w:szCs w:val="28"/>
        </w:rPr>
        <w:t xml:space="preserve"> </w:t>
      </w:r>
      <w:r w:rsidR="00AA42B3" w:rsidRPr="00AA42B3">
        <w:rPr>
          <w:rFonts w:ascii="PT Astra Serif" w:hAnsi="PT Astra Serif"/>
          <w:sz w:val="28"/>
          <w:szCs w:val="28"/>
        </w:rPr>
        <w:t xml:space="preserve">Сурский районе (28 277,6 руб.), </w:t>
      </w:r>
      <w:r w:rsidR="009F195B" w:rsidRPr="00AA42B3">
        <w:rPr>
          <w:rFonts w:ascii="PT Astra Serif" w:hAnsi="PT Astra Serif"/>
          <w:sz w:val="28"/>
          <w:szCs w:val="28"/>
        </w:rPr>
        <w:t xml:space="preserve">Старокулаткинском </w:t>
      </w:r>
      <w:r w:rsidRPr="00AA42B3">
        <w:rPr>
          <w:rFonts w:ascii="PT Astra Serif" w:hAnsi="PT Astra Serif"/>
          <w:sz w:val="28"/>
          <w:szCs w:val="28"/>
        </w:rPr>
        <w:t>районе</w:t>
      </w:r>
      <w:r w:rsidR="00AA42B3">
        <w:rPr>
          <w:rFonts w:ascii="PT Astra Serif" w:hAnsi="PT Astra Serif"/>
          <w:sz w:val="28"/>
          <w:szCs w:val="28"/>
        </w:rPr>
        <w:t xml:space="preserve"> </w:t>
      </w:r>
      <w:r w:rsidRPr="00AA42B3">
        <w:rPr>
          <w:rFonts w:ascii="PT Astra Serif" w:hAnsi="PT Astra Serif"/>
          <w:sz w:val="28"/>
          <w:szCs w:val="28"/>
        </w:rPr>
        <w:t>(</w:t>
      </w:r>
      <w:r w:rsidR="009F195B" w:rsidRPr="00AA42B3">
        <w:rPr>
          <w:rFonts w:ascii="PT Astra Serif" w:hAnsi="PT Astra Serif"/>
          <w:sz w:val="28"/>
          <w:szCs w:val="28"/>
        </w:rPr>
        <w:t>27 347,3</w:t>
      </w:r>
      <w:r w:rsidRPr="00AA42B3">
        <w:rPr>
          <w:rFonts w:ascii="PT Astra Serif" w:hAnsi="PT Astra Serif"/>
          <w:sz w:val="28"/>
          <w:szCs w:val="28"/>
        </w:rPr>
        <w:t xml:space="preserve"> руб.), </w:t>
      </w:r>
      <w:r w:rsidR="00AA42B3" w:rsidRPr="00AA42B3">
        <w:rPr>
          <w:rFonts w:ascii="PT Astra Serif" w:hAnsi="PT Astra Serif"/>
          <w:sz w:val="28"/>
          <w:szCs w:val="28"/>
        </w:rPr>
        <w:t>Цильнинском районе (27 188,1 руб.)</w:t>
      </w:r>
      <w:r w:rsidR="00AA42B3">
        <w:rPr>
          <w:rFonts w:ascii="PT Astra Serif" w:hAnsi="PT Astra Serif"/>
          <w:sz w:val="28"/>
          <w:szCs w:val="28"/>
        </w:rPr>
        <w:t>.</w:t>
      </w:r>
    </w:p>
    <w:p w:rsidR="00065D52" w:rsidRPr="00834149" w:rsidRDefault="005E2609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7A7B">
        <w:rPr>
          <w:rFonts w:ascii="PT Astra Serif" w:hAnsi="PT Astra Serif"/>
          <w:sz w:val="28"/>
          <w:szCs w:val="28"/>
        </w:rPr>
        <w:t>Во всех</w:t>
      </w:r>
      <w:r w:rsidR="00065D52" w:rsidRPr="00377A7B">
        <w:rPr>
          <w:rFonts w:ascii="PT Astra Serif" w:hAnsi="PT Astra Serif"/>
          <w:sz w:val="28"/>
          <w:szCs w:val="28"/>
        </w:rPr>
        <w:t xml:space="preserve"> муниципальных образовани</w:t>
      </w:r>
      <w:r w:rsidR="00EF603A" w:rsidRPr="00377A7B">
        <w:rPr>
          <w:rFonts w:ascii="PT Astra Serif" w:hAnsi="PT Astra Serif"/>
          <w:sz w:val="28"/>
          <w:szCs w:val="28"/>
        </w:rPr>
        <w:t>ях</w:t>
      </w:r>
      <w:r w:rsidR="00065D52" w:rsidRPr="00377A7B">
        <w:rPr>
          <w:rFonts w:ascii="PT Astra Serif" w:hAnsi="PT Astra Serif"/>
          <w:sz w:val="28"/>
          <w:szCs w:val="28"/>
        </w:rPr>
        <w:t xml:space="preserve"> Ульяновской области отмечен </w:t>
      </w:r>
      <w:r w:rsidR="006534E0">
        <w:rPr>
          <w:rFonts w:ascii="PT Astra Serif" w:hAnsi="PT Astra Serif"/>
          <w:sz w:val="28"/>
          <w:szCs w:val="28"/>
        </w:rPr>
        <w:t>р</w:t>
      </w:r>
      <w:r w:rsidR="00065D52" w:rsidRPr="00377A7B">
        <w:rPr>
          <w:rFonts w:ascii="PT Astra Serif" w:hAnsi="PT Astra Serif"/>
          <w:sz w:val="28"/>
          <w:szCs w:val="28"/>
        </w:rPr>
        <w:t>ост уровня заработной платы</w:t>
      </w:r>
      <w:r w:rsidR="006534E0" w:rsidRPr="006534E0">
        <w:rPr>
          <w:rFonts w:ascii="PT Astra Serif" w:hAnsi="PT Astra Serif"/>
          <w:sz w:val="28"/>
          <w:szCs w:val="28"/>
        </w:rPr>
        <w:t xml:space="preserve"> </w:t>
      </w:r>
      <w:r w:rsidR="006534E0" w:rsidRPr="00364091">
        <w:rPr>
          <w:rFonts w:ascii="PT Astra Serif" w:hAnsi="PT Astra Serif"/>
          <w:sz w:val="28"/>
          <w:szCs w:val="28"/>
        </w:rPr>
        <w:t>работников муниципальных</w:t>
      </w:r>
      <w:r w:rsidR="006534E0">
        <w:rPr>
          <w:rFonts w:ascii="PT Astra Serif" w:hAnsi="PT Astra Serif"/>
          <w:sz w:val="28"/>
          <w:szCs w:val="28"/>
        </w:rPr>
        <w:t xml:space="preserve"> </w:t>
      </w:r>
      <w:r w:rsidR="006534E0" w:rsidRPr="00364091">
        <w:rPr>
          <w:rFonts w:ascii="PT Astra Serif" w:hAnsi="PT Astra Serif"/>
          <w:sz w:val="28"/>
          <w:szCs w:val="28"/>
        </w:rPr>
        <w:t>общеобразовательных учреждений</w:t>
      </w:r>
      <w:r w:rsidR="00065D52" w:rsidRPr="00377A7B">
        <w:rPr>
          <w:rFonts w:ascii="PT Astra Serif" w:hAnsi="PT Astra Serif"/>
          <w:sz w:val="28"/>
          <w:szCs w:val="28"/>
        </w:rPr>
        <w:t xml:space="preserve">, наибольший темп роста зафиксирован в </w:t>
      </w:r>
      <w:r w:rsidRPr="00377A7B">
        <w:rPr>
          <w:rFonts w:ascii="PT Astra Serif" w:hAnsi="PT Astra Serif"/>
          <w:sz w:val="28"/>
          <w:szCs w:val="28"/>
        </w:rPr>
        <w:t>Ульяновском</w:t>
      </w:r>
      <w:r w:rsidR="00065D52" w:rsidRPr="00377A7B">
        <w:rPr>
          <w:rFonts w:ascii="PT Astra Serif" w:hAnsi="PT Astra Serif"/>
          <w:sz w:val="28"/>
          <w:szCs w:val="28"/>
        </w:rPr>
        <w:t xml:space="preserve"> районе (1</w:t>
      </w:r>
      <w:r w:rsidRPr="00377A7B">
        <w:rPr>
          <w:rFonts w:ascii="PT Astra Serif" w:hAnsi="PT Astra Serif"/>
          <w:sz w:val="28"/>
          <w:szCs w:val="28"/>
        </w:rPr>
        <w:t>22,5</w:t>
      </w:r>
      <w:r w:rsidR="00774B6D" w:rsidRPr="00377A7B">
        <w:rPr>
          <w:rFonts w:ascii="PT Astra Serif" w:hAnsi="PT Astra Serif"/>
          <w:sz w:val="28"/>
          <w:szCs w:val="28"/>
        </w:rPr>
        <w:t> </w:t>
      </w:r>
      <w:r w:rsidR="00065D52" w:rsidRPr="00377A7B">
        <w:rPr>
          <w:rFonts w:ascii="PT Astra Serif" w:hAnsi="PT Astra Serif"/>
          <w:sz w:val="28"/>
          <w:szCs w:val="28"/>
        </w:rPr>
        <w:t xml:space="preserve">%), </w:t>
      </w:r>
      <w:r w:rsidRPr="00377A7B">
        <w:rPr>
          <w:rFonts w:ascii="PT Astra Serif" w:hAnsi="PT Astra Serif"/>
          <w:sz w:val="28"/>
          <w:szCs w:val="28"/>
        </w:rPr>
        <w:t>Майнс</w:t>
      </w:r>
      <w:r w:rsidR="00065D52" w:rsidRPr="00377A7B">
        <w:rPr>
          <w:rFonts w:ascii="PT Astra Serif" w:hAnsi="PT Astra Serif"/>
          <w:sz w:val="28"/>
          <w:szCs w:val="28"/>
        </w:rPr>
        <w:t>ком районе (11</w:t>
      </w:r>
      <w:r w:rsidRPr="00377A7B">
        <w:rPr>
          <w:rFonts w:ascii="PT Astra Serif" w:hAnsi="PT Astra Serif"/>
          <w:sz w:val="28"/>
          <w:szCs w:val="28"/>
        </w:rPr>
        <w:t>6</w:t>
      </w:r>
      <w:r w:rsidR="00065D52" w:rsidRPr="00377A7B">
        <w:rPr>
          <w:rFonts w:ascii="PT Astra Serif" w:hAnsi="PT Astra Serif"/>
          <w:sz w:val="28"/>
          <w:szCs w:val="28"/>
        </w:rPr>
        <w:t>,</w:t>
      </w:r>
      <w:r w:rsidRPr="00377A7B">
        <w:rPr>
          <w:rFonts w:ascii="PT Astra Serif" w:hAnsi="PT Astra Serif"/>
          <w:sz w:val="28"/>
          <w:szCs w:val="28"/>
        </w:rPr>
        <w:t>8</w:t>
      </w:r>
      <w:r w:rsidR="00774B6D" w:rsidRPr="00377A7B">
        <w:rPr>
          <w:rFonts w:ascii="PT Astra Serif" w:hAnsi="PT Astra Serif"/>
          <w:sz w:val="28"/>
          <w:szCs w:val="28"/>
        </w:rPr>
        <w:t> </w:t>
      </w:r>
      <w:r w:rsidR="00065D52" w:rsidRPr="00377A7B">
        <w:rPr>
          <w:rFonts w:ascii="PT Astra Serif" w:hAnsi="PT Astra Serif"/>
          <w:sz w:val="28"/>
          <w:szCs w:val="28"/>
        </w:rPr>
        <w:t xml:space="preserve">%), </w:t>
      </w:r>
      <w:r w:rsidRPr="00377A7B">
        <w:rPr>
          <w:rFonts w:ascii="PT Astra Serif" w:hAnsi="PT Astra Serif"/>
          <w:sz w:val="28"/>
          <w:szCs w:val="28"/>
        </w:rPr>
        <w:t>Вешкаймском</w:t>
      </w:r>
      <w:r w:rsidR="00065D52" w:rsidRPr="00377A7B">
        <w:rPr>
          <w:rFonts w:ascii="PT Astra Serif" w:hAnsi="PT Astra Serif"/>
          <w:sz w:val="28"/>
          <w:szCs w:val="28"/>
        </w:rPr>
        <w:t xml:space="preserve"> районе (11</w:t>
      </w:r>
      <w:r w:rsidRPr="00377A7B">
        <w:rPr>
          <w:rFonts w:ascii="PT Astra Serif" w:hAnsi="PT Astra Serif"/>
          <w:sz w:val="28"/>
          <w:szCs w:val="28"/>
        </w:rPr>
        <w:t>6,4</w:t>
      </w:r>
      <w:r w:rsidR="00774B6D" w:rsidRPr="00377A7B">
        <w:rPr>
          <w:rFonts w:ascii="PT Astra Serif" w:hAnsi="PT Astra Serif"/>
          <w:sz w:val="28"/>
          <w:szCs w:val="28"/>
        </w:rPr>
        <w:t> </w:t>
      </w:r>
      <w:r w:rsidR="00065D52" w:rsidRPr="00377A7B">
        <w:rPr>
          <w:rFonts w:ascii="PT Astra Serif" w:hAnsi="PT Astra Serif"/>
          <w:sz w:val="28"/>
          <w:szCs w:val="28"/>
        </w:rPr>
        <w:t xml:space="preserve">%), </w:t>
      </w:r>
      <w:r w:rsidRPr="00377A7B">
        <w:rPr>
          <w:rFonts w:ascii="PT Astra Serif" w:hAnsi="PT Astra Serif"/>
          <w:sz w:val="28"/>
          <w:szCs w:val="28"/>
        </w:rPr>
        <w:t>г. </w:t>
      </w:r>
      <w:r w:rsidRPr="00834149">
        <w:rPr>
          <w:rFonts w:ascii="PT Astra Serif" w:hAnsi="PT Astra Serif"/>
          <w:sz w:val="28"/>
          <w:szCs w:val="28"/>
        </w:rPr>
        <w:t>Новоульяновске</w:t>
      </w:r>
      <w:r w:rsidR="00065D52" w:rsidRPr="00834149">
        <w:rPr>
          <w:rFonts w:ascii="PT Astra Serif" w:hAnsi="PT Astra Serif"/>
          <w:sz w:val="28"/>
          <w:szCs w:val="28"/>
        </w:rPr>
        <w:t xml:space="preserve"> (11</w:t>
      </w:r>
      <w:r w:rsidRPr="00834149">
        <w:rPr>
          <w:rFonts w:ascii="PT Astra Serif" w:hAnsi="PT Astra Serif"/>
          <w:sz w:val="28"/>
          <w:szCs w:val="28"/>
        </w:rPr>
        <w:t>6,3</w:t>
      </w:r>
      <w:r w:rsidR="00774B6D" w:rsidRPr="00834149">
        <w:rPr>
          <w:rFonts w:ascii="PT Astra Serif" w:hAnsi="PT Astra Serif"/>
          <w:sz w:val="28"/>
          <w:szCs w:val="28"/>
        </w:rPr>
        <w:t> </w:t>
      </w:r>
      <w:r w:rsidR="00065D52" w:rsidRPr="00834149">
        <w:rPr>
          <w:rFonts w:ascii="PT Astra Serif" w:hAnsi="PT Astra Serif"/>
          <w:sz w:val="28"/>
          <w:szCs w:val="28"/>
        </w:rPr>
        <w:t xml:space="preserve">%) и </w:t>
      </w:r>
      <w:r w:rsidRPr="00834149">
        <w:rPr>
          <w:rFonts w:ascii="PT Astra Serif" w:hAnsi="PT Astra Serif"/>
          <w:sz w:val="28"/>
          <w:szCs w:val="28"/>
        </w:rPr>
        <w:t>Инзенском районе</w:t>
      </w:r>
      <w:r w:rsidR="00065D52" w:rsidRPr="00834149">
        <w:rPr>
          <w:rFonts w:ascii="PT Astra Serif" w:hAnsi="PT Astra Serif"/>
          <w:sz w:val="28"/>
          <w:szCs w:val="28"/>
        </w:rPr>
        <w:t xml:space="preserve"> (</w:t>
      </w:r>
      <w:r w:rsidRPr="00834149">
        <w:rPr>
          <w:rFonts w:ascii="PT Astra Serif" w:hAnsi="PT Astra Serif"/>
          <w:sz w:val="28"/>
          <w:szCs w:val="28"/>
        </w:rPr>
        <w:t>115,3</w:t>
      </w:r>
      <w:r w:rsidR="00065D52" w:rsidRPr="00834149">
        <w:rPr>
          <w:rFonts w:ascii="PT Astra Serif" w:hAnsi="PT Astra Serif"/>
          <w:sz w:val="28"/>
          <w:szCs w:val="28"/>
        </w:rPr>
        <w:t> %).</w:t>
      </w:r>
    </w:p>
    <w:p w:rsidR="006534E0" w:rsidRPr="00834149" w:rsidRDefault="006534E0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834149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834149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8.4. Среднемесячная номинальная начисленная заработная плата </w:t>
      </w:r>
      <w:r w:rsidR="006534E0" w:rsidRPr="00834149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834149">
        <w:rPr>
          <w:rFonts w:ascii="PT Astra Serif" w:hAnsi="PT Astra Serif"/>
          <w:b/>
          <w:color w:val="0F243E" w:themeColor="text2" w:themeShade="80"/>
          <w:sz w:val="28"/>
          <w:szCs w:val="28"/>
        </w:rPr>
        <w:t>учителей муниципальных общеобразовательных учреждений</w:t>
      </w:r>
    </w:p>
    <w:p w:rsidR="00065D52" w:rsidRPr="00834149" w:rsidRDefault="00065D52" w:rsidP="00065D5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65D52" w:rsidRPr="00834149" w:rsidRDefault="001D3C15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34149">
        <w:rPr>
          <w:rFonts w:ascii="PT Astra Serif" w:hAnsi="PT Astra Serif"/>
          <w:sz w:val="28"/>
          <w:szCs w:val="28"/>
        </w:rPr>
        <w:t>С</w:t>
      </w:r>
      <w:r w:rsidR="00065D52" w:rsidRPr="00834149">
        <w:rPr>
          <w:rFonts w:ascii="PT Astra Serif" w:hAnsi="PT Astra Serif"/>
          <w:bCs/>
          <w:sz w:val="28"/>
          <w:szCs w:val="28"/>
        </w:rPr>
        <w:t xml:space="preserve">реднемесячная номинальная начисленная заработная плата </w:t>
      </w:r>
      <w:r w:rsidR="00065D52" w:rsidRPr="00834149">
        <w:rPr>
          <w:rFonts w:ascii="PT Astra Serif" w:hAnsi="PT Astra Serif"/>
          <w:sz w:val="28"/>
          <w:szCs w:val="28"/>
        </w:rPr>
        <w:t xml:space="preserve">учителей муниципальных общеобразовательных учреждений в Ульяновской области выросла на </w:t>
      </w:r>
      <w:r w:rsidR="00834149" w:rsidRPr="00834149">
        <w:rPr>
          <w:rFonts w:ascii="PT Astra Serif" w:hAnsi="PT Astra Serif"/>
          <w:sz w:val="28"/>
          <w:szCs w:val="28"/>
        </w:rPr>
        <w:t>20,3</w:t>
      </w:r>
      <w:r w:rsidR="00065D52" w:rsidRPr="00834149">
        <w:rPr>
          <w:rFonts w:ascii="PT Astra Serif" w:hAnsi="PT Astra Serif"/>
          <w:sz w:val="28"/>
          <w:szCs w:val="28"/>
        </w:rPr>
        <w:t xml:space="preserve"> % с </w:t>
      </w:r>
      <w:r w:rsidR="00CA6677" w:rsidRPr="00834149">
        <w:rPr>
          <w:rFonts w:ascii="PT Astra Serif" w:hAnsi="PT Astra Serif"/>
          <w:sz w:val="28"/>
          <w:szCs w:val="28"/>
        </w:rPr>
        <w:t>32 129</w:t>
      </w:r>
      <w:r w:rsidR="00065D52" w:rsidRPr="00834149">
        <w:rPr>
          <w:rFonts w:ascii="PT Astra Serif" w:hAnsi="PT Astra Serif"/>
          <w:sz w:val="28"/>
          <w:szCs w:val="28"/>
        </w:rPr>
        <w:t xml:space="preserve"> руб. в 202</w:t>
      </w:r>
      <w:r w:rsidR="00834149" w:rsidRPr="00834149">
        <w:rPr>
          <w:rFonts w:ascii="PT Astra Serif" w:hAnsi="PT Astra Serif"/>
          <w:sz w:val="28"/>
          <w:szCs w:val="28"/>
        </w:rPr>
        <w:t>2</w:t>
      </w:r>
      <w:r w:rsidR="00065D52" w:rsidRPr="00834149">
        <w:rPr>
          <w:rFonts w:ascii="PT Astra Serif" w:hAnsi="PT Astra Serif"/>
          <w:sz w:val="28"/>
          <w:szCs w:val="28"/>
        </w:rPr>
        <w:t xml:space="preserve"> году до </w:t>
      </w:r>
      <w:r w:rsidR="00834149" w:rsidRPr="00834149">
        <w:rPr>
          <w:rFonts w:ascii="PT Astra Serif" w:hAnsi="PT Astra Serif"/>
          <w:bCs/>
          <w:sz w:val="28"/>
          <w:szCs w:val="28"/>
        </w:rPr>
        <w:t>40 313,3</w:t>
      </w:r>
      <w:r w:rsidR="00065D52" w:rsidRPr="00834149">
        <w:rPr>
          <w:rFonts w:ascii="PT Astra Serif" w:hAnsi="PT Astra Serif"/>
          <w:bCs/>
          <w:sz w:val="28"/>
          <w:szCs w:val="28"/>
        </w:rPr>
        <w:t xml:space="preserve"> руб.</w:t>
      </w:r>
      <w:r w:rsidR="00065D52" w:rsidRPr="00834149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65D52" w:rsidRPr="00834149">
        <w:rPr>
          <w:rFonts w:ascii="PT Astra Serif" w:hAnsi="PT Astra Serif"/>
          <w:sz w:val="28"/>
          <w:szCs w:val="28"/>
        </w:rPr>
        <w:t>в 202</w:t>
      </w:r>
      <w:r w:rsidR="00834149" w:rsidRPr="00834149">
        <w:rPr>
          <w:rFonts w:ascii="PT Astra Serif" w:hAnsi="PT Astra Serif"/>
          <w:sz w:val="28"/>
          <w:szCs w:val="28"/>
        </w:rPr>
        <w:t>3</w:t>
      </w:r>
      <w:r w:rsidR="00065D52" w:rsidRPr="00834149">
        <w:rPr>
          <w:rFonts w:ascii="PT Astra Serif" w:hAnsi="PT Astra Serif"/>
          <w:sz w:val="28"/>
          <w:szCs w:val="28"/>
        </w:rPr>
        <w:t xml:space="preserve"> году.</w:t>
      </w:r>
    </w:p>
    <w:p w:rsidR="00065D52" w:rsidRPr="00617C3B" w:rsidRDefault="00065D52" w:rsidP="00065D52">
      <w:pPr>
        <w:spacing w:after="0"/>
        <w:rPr>
          <w:rFonts w:ascii="PT Astra Serif" w:hAnsi="PT Astra Serif"/>
          <w:b/>
          <w:color w:val="17365D" w:themeColor="text2" w:themeShade="BF"/>
          <w:sz w:val="28"/>
          <w:szCs w:val="28"/>
        </w:rPr>
      </w:pPr>
    </w:p>
    <w:p w:rsidR="00065D52" w:rsidRPr="00DA53C3" w:rsidRDefault="00065D52" w:rsidP="001D3C15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 w:rsidRPr="00834149">
        <w:rPr>
          <w:rFonts w:ascii="PT Astra Serif" w:hAnsi="PT Astra Serif"/>
          <w:sz w:val="28"/>
          <w:szCs w:val="28"/>
        </w:rPr>
        <w:t xml:space="preserve">Таблица </w:t>
      </w:r>
      <w:r w:rsidR="00866E3B">
        <w:rPr>
          <w:rFonts w:ascii="PT Astra Serif" w:hAnsi="PT Astra Serif"/>
          <w:sz w:val="28"/>
          <w:szCs w:val="28"/>
        </w:rPr>
        <w:t>8</w:t>
      </w:r>
      <w:r w:rsidRPr="00834149">
        <w:rPr>
          <w:rFonts w:ascii="PT Astra Serif" w:hAnsi="PT Astra Serif"/>
          <w:sz w:val="28"/>
          <w:szCs w:val="28"/>
        </w:rPr>
        <w:t>. Среднемесячная номинальная начисленная заработная плата</w:t>
      </w:r>
      <w:r w:rsidRPr="00DA53C3">
        <w:rPr>
          <w:rFonts w:ascii="PT Astra Serif" w:hAnsi="PT Astra Serif"/>
          <w:sz w:val="28"/>
          <w:szCs w:val="28"/>
        </w:rPr>
        <w:t xml:space="preserve"> учителей муниципальных общеобразовательных учреждений, руб.*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685"/>
        <w:gridCol w:w="1701"/>
        <w:gridCol w:w="1560"/>
        <w:gridCol w:w="1842"/>
      </w:tblGrid>
      <w:tr w:rsidR="00065D52" w:rsidRPr="00DA53C3" w:rsidTr="00281D75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A53C3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A53C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A53C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4A5B65" w:rsidRPr="00DA53C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DA53C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A53C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4A5B65" w:rsidRPr="00DA53C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DA53C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A53C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7F324F" w:rsidRPr="00DA53C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37910,1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42146,8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111,2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40683,1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45830,6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112,7</w:t>
            </w:r>
          </w:p>
        </w:tc>
      </w:tr>
      <w:tr w:rsidR="00DA53C3" w:rsidRPr="00DA53C3" w:rsidTr="00281D75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37898,7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44592,9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117,7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32797,8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C3" w:rsidRPr="00DA53C3" w:rsidRDefault="00DA53C3" w:rsidP="00DA53C3">
            <w:pPr>
              <w:pStyle w:val="TableParagraph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DA53C3">
              <w:rPr>
                <w:rFonts w:ascii="PT Astra Serif" w:hAnsi="PT Astra Serif"/>
                <w:spacing w:val="-2"/>
                <w:sz w:val="24"/>
                <w:szCs w:val="24"/>
              </w:rPr>
              <w:t>34662,3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105,7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34162,5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C3" w:rsidRPr="00DA53C3" w:rsidRDefault="00DA53C3" w:rsidP="00DA53C3">
            <w:pPr>
              <w:pStyle w:val="TableParagraph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DA53C3">
              <w:rPr>
                <w:rFonts w:ascii="PT Astra Serif" w:hAnsi="PT Astra Serif"/>
                <w:spacing w:val="-2"/>
                <w:sz w:val="24"/>
                <w:szCs w:val="24"/>
              </w:rPr>
              <w:t>39370,1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115,2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32985,7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C3" w:rsidRPr="00DA53C3" w:rsidRDefault="00DA53C3" w:rsidP="00DA53C3">
            <w:pPr>
              <w:pStyle w:val="TableParagraph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DA53C3">
              <w:rPr>
                <w:rFonts w:ascii="PT Astra Serif" w:hAnsi="PT Astra Serif"/>
                <w:spacing w:val="-2"/>
                <w:sz w:val="24"/>
                <w:szCs w:val="24"/>
              </w:rPr>
              <w:t>37998,1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115,2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33477,9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C3" w:rsidRPr="00DA53C3" w:rsidRDefault="00DA53C3" w:rsidP="00DA53C3">
            <w:pPr>
              <w:pStyle w:val="TableParagraph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DA53C3">
              <w:rPr>
                <w:rFonts w:ascii="PT Astra Serif" w:hAnsi="PT Astra Serif"/>
                <w:spacing w:val="-2"/>
                <w:sz w:val="24"/>
                <w:szCs w:val="24"/>
              </w:rPr>
              <w:t>35887,2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107,2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34583,4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C3" w:rsidRPr="00DA53C3" w:rsidRDefault="00DA53C3" w:rsidP="00DA53C3">
            <w:pPr>
              <w:pStyle w:val="TableParagraph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DA53C3">
              <w:rPr>
                <w:rFonts w:ascii="PT Astra Serif" w:hAnsi="PT Astra Serif"/>
                <w:spacing w:val="-2"/>
                <w:sz w:val="24"/>
                <w:szCs w:val="24"/>
              </w:rPr>
              <w:t>37778,3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109,2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36354,5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C3" w:rsidRPr="00DA53C3" w:rsidRDefault="00DA53C3" w:rsidP="00DA53C3">
            <w:pPr>
              <w:pStyle w:val="TableParagraph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DA53C3">
              <w:rPr>
                <w:rFonts w:ascii="PT Astra Serif" w:hAnsi="PT Astra Serif"/>
                <w:spacing w:val="-2"/>
                <w:sz w:val="24"/>
                <w:szCs w:val="24"/>
              </w:rPr>
              <w:t>36992,1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101,8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31807,9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C3" w:rsidRPr="00DA53C3" w:rsidRDefault="00DA53C3" w:rsidP="00DA53C3">
            <w:pPr>
              <w:pStyle w:val="TableParagraph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DA53C3">
              <w:rPr>
                <w:rFonts w:ascii="PT Astra Serif" w:hAnsi="PT Astra Serif"/>
                <w:spacing w:val="-2"/>
                <w:sz w:val="24"/>
                <w:szCs w:val="24"/>
              </w:rPr>
              <w:t>36547,9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114,9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33894,9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C3" w:rsidRPr="00DA53C3" w:rsidRDefault="00DA53C3" w:rsidP="00DA53C3">
            <w:pPr>
              <w:pStyle w:val="TableParagraph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DA53C3">
              <w:rPr>
                <w:rFonts w:ascii="PT Astra Serif" w:hAnsi="PT Astra Serif"/>
                <w:spacing w:val="-2"/>
                <w:sz w:val="24"/>
                <w:szCs w:val="24"/>
              </w:rPr>
              <w:t>42693,5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34410,5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C3" w:rsidRPr="00DA53C3" w:rsidRDefault="00DA53C3" w:rsidP="00DA53C3">
            <w:pPr>
              <w:pStyle w:val="TableParagraph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DA53C3">
              <w:rPr>
                <w:rFonts w:ascii="PT Astra Serif" w:hAnsi="PT Astra Serif"/>
                <w:spacing w:val="-2"/>
                <w:sz w:val="24"/>
                <w:szCs w:val="24"/>
              </w:rPr>
              <w:t>35822,3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104,1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34141,8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C3" w:rsidRPr="00DA53C3" w:rsidRDefault="00DA53C3" w:rsidP="00DA53C3">
            <w:pPr>
              <w:pStyle w:val="TableParagraph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DA53C3">
              <w:rPr>
                <w:rFonts w:ascii="PT Astra Serif" w:hAnsi="PT Astra Serif"/>
                <w:spacing w:val="-2"/>
                <w:sz w:val="24"/>
                <w:szCs w:val="24"/>
              </w:rPr>
              <w:t>40115,6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117,5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35833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C3" w:rsidRPr="00DA53C3" w:rsidRDefault="00DA53C3" w:rsidP="00DA53C3">
            <w:pPr>
              <w:pStyle w:val="TableParagraph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DA53C3">
              <w:rPr>
                <w:rFonts w:ascii="PT Astra Serif" w:hAnsi="PT Astra Serif"/>
                <w:spacing w:val="-2"/>
                <w:sz w:val="24"/>
                <w:szCs w:val="24"/>
              </w:rPr>
              <w:t>38454,6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107,3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32547,9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C3" w:rsidRPr="00DA53C3" w:rsidRDefault="00DA53C3" w:rsidP="00DA53C3">
            <w:pPr>
              <w:pStyle w:val="TableParagraph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DA53C3">
              <w:rPr>
                <w:rFonts w:ascii="PT Astra Serif" w:hAnsi="PT Astra Serif"/>
                <w:spacing w:val="-2"/>
                <w:sz w:val="24"/>
                <w:szCs w:val="24"/>
              </w:rPr>
              <w:t>39455,4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121,2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30378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C3" w:rsidRPr="00DA53C3" w:rsidRDefault="00DA53C3" w:rsidP="00DA53C3">
            <w:pPr>
              <w:pStyle w:val="TableParagraph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DA53C3">
              <w:rPr>
                <w:rFonts w:ascii="PT Astra Serif" w:hAnsi="PT Astra Serif"/>
                <w:spacing w:val="-2"/>
                <w:sz w:val="24"/>
                <w:szCs w:val="24"/>
              </w:rPr>
              <w:t>38320,3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126,1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34621,7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C3" w:rsidRPr="00DA53C3" w:rsidRDefault="00DA53C3" w:rsidP="00DA53C3">
            <w:pPr>
              <w:pStyle w:val="TableParagraph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DA53C3">
              <w:rPr>
                <w:rFonts w:ascii="PT Astra Serif" w:hAnsi="PT Astra Serif"/>
                <w:spacing w:val="-2"/>
                <w:sz w:val="24"/>
                <w:szCs w:val="24"/>
              </w:rPr>
              <w:t>37601,6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108,6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29392,6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C3" w:rsidRPr="00DA53C3" w:rsidRDefault="00DA53C3" w:rsidP="00DA53C3">
            <w:pPr>
              <w:pStyle w:val="TableParagraph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DA53C3">
              <w:rPr>
                <w:rFonts w:ascii="PT Astra Serif" w:hAnsi="PT Astra Serif"/>
                <w:spacing w:val="-2"/>
                <w:sz w:val="24"/>
                <w:szCs w:val="24"/>
              </w:rPr>
              <w:t>32986,2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112,2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32630,7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C3" w:rsidRPr="00DA53C3" w:rsidRDefault="00DA53C3" w:rsidP="00DA53C3">
            <w:pPr>
              <w:pStyle w:val="TableParagraph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DA53C3">
              <w:rPr>
                <w:rFonts w:ascii="PT Astra Serif" w:hAnsi="PT Astra Serif"/>
                <w:spacing w:val="-2"/>
                <w:sz w:val="24"/>
                <w:szCs w:val="24"/>
              </w:rPr>
              <w:t>37898,2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116,1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34666,3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C3" w:rsidRPr="00DA53C3" w:rsidRDefault="00DA53C3" w:rsidP="00DA53C3">
            <w:pPr>
              <w:pStyle w:val="TableParagraph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DA53C3">
              <w:rPr>
                <w:rFonts w:ascii="PT Astra Serif" w:hAnsi="PT Astra Serif"/>
                <w:spacing w:val="-2"/>
                <w:sz w:val="24"/>
                <w:szCs w:val="24"/>
              </w:rPr>
              <w:t>34811,6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100,4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31155,6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C3" w:rsidRPr="00DA53C3" w:rsidRDefault="00DA53C3" w:rsidP="00DA53C3">
            <w:pPr>
              <w:pStyle w:val="TableParagraph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DA53C3">
              <w:rPr>
                <w:rFonts w:ascii="PT Astra Serif" w:hAnsi="PT Astra Serif"/>
                <w:spacing w:val="-2"/>
                <w:sz w:val="24"/>
                <w:szCs w:val="24"/>
              </w:rPr>
              <w:t>35484,7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113,9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32607,6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C3" w:rsidRPr="00DA53C3" w:rsidRDefault="00DA53C3" w:rsidP="00DA53C3">
            <w:pPr>
              <w:pStyle w:val="TableParagraph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DA53C3">
              <w:rPr>
                <w:rFonts w:ascii="PT Astra Serif" w:hAnsi="PT Astra Serif"/>
                <w:spacing w:val="-2"/>
                <w:sz w:val="24"/>
                <w:szCs w:val="24"/>
              </w:rPr>
              <w:t>41176,9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126,3</w:t>
            </w:r>
          </w:p>
        </w:tc>
      </w:tr>
      <w:tr w:rsidR="00DA53C3" w:rsidRPr="00DA53C3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33687,9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C3" w:rsidRPr="00DA53C3" w:rsidRDefault="00DA53C3" w:rsidP="00DA53C3">
            <w:pPr>
              <w:pStyle w:val="TableParagraph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DA53C3">
              <w:rPr>
                <w:rFonts w:ascii="PT Astra Serif" w:hAnsi="PT Astra Serif"/>
                <w:spacing w:val="-2"/>
                <w:sz w:val="24"/>
                <w:szCs w:val="24"/>
              </w:rPr>
              <w:t>35277,3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104,7</w:t>
            </w:r>
          </w:p>
        </w:tc>
      </w:tr>
      <w:tr w:rsidR="00DA53C3" w:rsidRPr="00DA53C3" w:rsidTr="00281D75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C3" w:rsidRPr="00DA53C3" w:rsidRDefault="00DA53C3" w:rsidP="00DA53C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DA53C3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34975,8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C3" w:rsidRPr="00DA53C3" w:rsidRDefault="00DA53C3" w:rsidP="00DA53C3">
            <w:pPr>
              <w:pStyle w:val="TableParagraph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DA53C3">
              <w:rPr>
                <w:rFonts w:ascii="PT Astra Serif" w:hAnsi="PT Astra Serif"/>
                <w:spacing w:val="-2"/>
                <w:sz w:val="24"/>
                <w:szCs w:val="24"/>
              </w:rPr>
              <w:t>38515,6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3C3" w:rsidRPr="006B26C4" w:rsidRDefault="00DA53C3" w:rsidP="00DA53C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110,1</w:t>
            </w:r>
          </w:p>
        </w:tc>
      </w:tr>
    </w:tbl>
    <w:p w:rsidR="00065D52" w:rsidRPr="00DA53C3" w:rsidRDefault="00065D52" w:rsidP="00065D52">
      <w:pPr>
        <w:spacing w:after="0"/>
        <w:rPr>
          <w:rFonts w:ascii="PT Astra Serif" w:hAnsi="PT Astra Serif"/>
          <w:i/>
          <w:sz w:val="24"/>
          <w:szCs w:val="24"/>
        </w:rPr>
      </w:pPr>
      <w:r w:rsidRPr="00DA53C3">
        <w:rPr>
          <w:rFonts w:ascii="PT Astra Serif" w:hAnsi="PT Astra Serif"/>
          <w:i/>
          <w:sz w:val="24"/>
          <w:szCs w:val="24"/>
        </w:rPr>
        <w:t>* по данным Министерства просвещения и воспитания Ульяновской области</w:t>
      </w:r>
    </w:p>
    <w:p w:rsidR="007E7E3E" w:rsidRPr="00C21A2E" w:rsidRDefault="007E7E3E" w:rsidP="0092445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E01DE">
        <w:rPr>
          <w:rFonts w:ascii="PT Astra Serif" w:hAnsi="PT Astra Serif"/>
          <w:sz w:val="28"/>
          <w:szCs w:val="28"/>
        </w:rPr>
        <w:lastRenderedPageBreak/>
        <w:t>По итогам 202</w:t>
      </w:r>
      <w:r w:rsidR="001E01DE" w:rsidRPr="001E01DE">
        <w:rPr>
          <w:rFonts w:ascii="PT Astra Serif" w:hAnsi="PT Astra Serif"/>
          <w:sz w:val="28"/>
          <w:szCs w:val="28"/>
        </w:rPr>
        <w:t>3</w:t>
      </w:r>
      <w:r w:rsidRPr="001E01DE">
        <w:rPr>
          <w:rFonts w:ascii="PT Astra Serif" w:hAnsi="PT Astra Serif"/>
          <w:sz w:val="28"/>
          <w:szCs w:val="28"/>
        </w:rPr>
        <w:t xml:space="preserve"> года </w:t>
      </w:r>
      <w:r w:rsidRPr="001E01DE">
        <w:rPr>
          <w:rFonts w:ascii="PT Astra Serif" w:hAnsi="PT Astra Serif"/>
          <w:bCs/>
          <w:sz w:val="28"/>
          <w:szCs w:val="28"/>
        </w:rPr>
        <w:t xml:space="preserve">наибольшее </w:t>
      </w:r>
      <w:r w:rsidRPr="001E01DE">
        <w:rPr>
          <w:rFonts w:ascii="PT Astra Serif" w:hAnsi="PT Astra Serif"/>
          <w:sz w:val="28"/>
          <w:szCs w:val="28"/>
        </w:rPr>
        <w:t>значение данного показателя зафиксировано в городах Димитровград (</w:t>
      </w:r>
      <w:r w:rsidRPr="001E01DE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7F669C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1E01DE" w:rsidRPr="001E01DE">
        <w:rPr>
          <w:rFonts w:ascii="PT Astra Serif" w:eastAsia="Times New Roman" w:hAnsi="PT Astra Serif" w:cs="Times New Roman"/>
          <w:sz w:val="28"/>
          <w:szCs w:val="28"/>
          <w:lang w:eastAsia="ru-RU"/>
        </w:rPr>
        <w:t> 830,6</w:t>
      </w:r>
      <w:r w:rsidRPr="001E01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1E01DE">
        <w:rPr>
          <w:rFonts w:ascii="PT Astra Serif" w:hAnsi="PT Astra Serif"/>
          <w:sz w:val="28"/>
          <w:szCs w:val="28"/>
        </w:rPr>
        <w:t xml:space="preserve">руб.), </w:t>
      </w:r>
      <w:r w:rsidR="001E01DE" w:rsidRPr="001E01DE">
        <w:rPr>
          <w:rFonts w:ascii="PT Astra Serif" w:hAnsi="PT Astra Serif"/>
          <w:sz w:val="28"/>
          <w:szCs w:val="28"/>
        </w:rPr>
        <w:t xml:space="preserve">Новоульяновск </w:t>
      </w:r>
      <w:r w:rsidR="001306B4">
        <w:rPr>
          <w:rFonts w:ascii="PT Astra Serif" w:hAnsi="PT Astra Serif"/>
          <w:sz w:val="28"/>
          <w:szCs w:val="28"/>
        </w:rPr>
        <w:br/>
      </w:r>
      <w:r w:rsidR="001E01DE" w:rsidRPr="001E01DE">
        <w:rPr>
          <w:rFonts w:ascii="PT Astra Serif" w:hAnsi="PT Astra Serif"/>
          <w:sz w:val="28"/>
          <w:szCs w:val="28"/>
        </w:rPr>
        <w:t>(</w:t>
      </w:r>
      <w:r w:rsidR="001E01DE" w:rsidRPr="001E01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44 592,9 </w:t>
      </w:r>
      <w:r w:rsidR="001E01DE" w:rsidRPr="001E01DE">
        <w:rPr>
          <w:rFonts w:ascii="PT Astra Serif" w:hAnsi="PT Astra Serif"/>
          <w:sz w:val="28"/>
          <w:szCs w:val="28"/>
        </w:rPr>
        <w:t xml:space="preserve">руб.) и </w:t>
      </w:r>
      <w:r w:rsidRPr="001E01DE">
        <w:rPr>
          <w:rFonts w:ascii="PT Astra Serif" w:hAnsi="PT Astra Serif"/>
          <w:sz w:val="28"/>
          <w:szCs w:val="28"/>
        </w:rPr>
        <w:t>Ульяновск</w:t>
      </w:r>
      <w:r w:rsidR="001E01DE" w:rsidRPr="001E01DE">
        <w:rPr>
          <w:rFonts w:ascii="PT Astra Serif" w:hAnsi="PT Astra Serif"/>
          <w:sz w:val="28"/>
          <w:szCs w:val="28"/>
        </w:rPr>
        <w:t xml:space="preserve"> </w:t>
      </w:r>
      <w:r w:rsidRPr="001E01DE">
        <w:rPr>
          <w:rFonts w:ascii="PT Astra Serif" w:hAnsi="PT Astra Serif"/>
          <w:sz w:val="28"/>
          <w:szCs w:val="28"/>
        </w:rPr>
        <w:t>(</w:t>
      </w:r>
      <w:r w:rsidR="001E01DE" w:rsidRPr="001E01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42 146,8 </w:t>
      </w:r>
      <w:r w:rsidRPr="001E01DE">
        <w:rPr>
          <w:rFonts w:ascii="PT Astra Serif" w:hAnsi="PT Astra Serif"/>
          <w:sz w:val="28"/>
          <w:szCs w:val="28"/>
        </w:rPr>
        <w:t xml:space="preserve">руб.), а также в </w:t>
      </w:r>
      <w:r w:rsidR="001E01DE" w:rsidRPr="001E01DE">
        <w:rPr>
          <w:rFonts w:ascii="PT Astra Serif" w:hAnsi="PT Astra Serif"/>
          <w:sz w:val="28"/>
          <w:szCs w:val="28"/>
        </w:rPr>
        <w:t>Мелекесском</w:t>
      </w:r>
      <w:r w:rsidRPr="001E01DE">
        <w:rPr>
          <w:rFonts w:ascii="PT Astra Serif" w:hAnsi="PT Astra Serif"/>
          <w:sz w:val="28"/>
          <w:szCs w:val="28"/>
        </w:rPr>
        <w:t xml:space="preserve"> районе</w:t>
      </w:r>
      <w:r w:rsidR="00BB6300" w:rsidRPr="001E01DE">
        <w:rPr>
          <w:rFonts w:ascii="PT Astra Serif" w:hAnsi="PT Astra Serif"/>
          <w:sz w:val="28"/>
          <w:szCs w:val="28"/>
        </w:rPr>
        <w:t xml:space="preserve"> </w:t>
      </w:r>
      <w:r w:rsidR="00C722C1" w:rsidRPr="001E01DE">
        <w:rPr>
          <w:rFonts w:ascii="PT Astra Serif" w:hAnsi="PT Astra Serif"/>
          <w:sz w:val="28"/>
          <w:szCs w:val="28"/>
        </w:rPr>
        <w:t>(</w:t>
      </w:r>
      <w:r w:rsidR="001E01DE" w:rsidRPr="001E01DE">
        <w:rPr>
          <w:rFonts w:ascii="PT Astra Serif" w:hAnsi="PT Astra Serif"/>
          <w:sz w:val="28"/>
          <w:szCs w:val="28"/>
        </w:rPr>
        <w:t>42 693,5</w:t>
      </w:r>
      <w:r w:rsidR="00BB6300" w:rsidRPr="001E01DE">
        <w:rPr>
          <w:rFonts w:ascii="PT Astra Serif" w:hAnsi="PT Astra Serif"/>
          <w:sz w:val="28"/>
          <w:szCs w:val="28"/>
        </w:rPr>
        <w:t xml:space="preserve"> руб.) </w:t>
      </w:r>
      <w:r w:rsidRPr="001E01DE">
        <w:rPr>
          <w:rFonts w:ascii="PT Astra Serif" w:hAnsi="PT Astra Serif"/>
          <w:sz w:val="28"/>
          <w:szCs w:val="28"/>
        </w:rPr>
        <w:t xml:space="preserve">и </w:t>
      </w:r>
      <w:r w:rsidR="001E01DE" w:rsidRPr="001E01DE">
        <w:rPr>
          <w:rFonts w:ascii="PT Astra Serif" w:hAnsi="PT Astra Serif"/>
          <w:sz w:val="28"/>
          <w:szCs w:val="28"/>
        </w:rPr>
        <w:t>Ульяновском</w:t>
      </w:r>
      <w:r w:rsidRPr="001E01DE">
        <w:rPr>
          <w:rFonts w:ascii="PT Astra Serif" w:hAnsi="PT Astra Serif"/>
          <w:sz w:val="28"/>
          <w:szCs w:val="28"/>
        </w:rPr>
        <w:t xml:space="preserve"> район</w:t>
      </w:r>
      <w:r w:rsidR="00130F08">
        <w:rPr>
          <w:rFonts w:ascii="PT Astra Serif" w:hAnsi="PT Astra Serif"/>
          <w:sz w:val="28"/>
          <w:szCs w:val="28"/>
        </w:rPr>
        <w:t>е</w:t>
      </w:r>
      <w:r w:rsidRPr="001E01DE">
        <w:rPr>
          <w:rFonts w:ascii="PT Astra Serif" w:hAnsi="PT Astra Serif"/>
          <w:sz w:val="28"/>
          <w:szCs w:val="28"/>
        </w:rPr>
        <w:t xml:space="preserve"> (</w:t>
      </w:r>
      <w:r w:rsidR="001E01DE" w:rsidRPr="001E01DE">
        <w:rPr>
          <w:rFonts w:ascii="PT Astra Serif" w:eastAsia="Times New Roman" w:hAnsi="PT Astra Serif" w:cs="Times New Roman"/>
          <w:sz w:val="28"/>
          <w:szCs w:val="28"/>
          <w:lang w:eastAsia="ru-RU"/>
        </w:rPr>
        <w:t>41 176,9</w:t>
      </w:r>
      <w:r w:rsidRPr="001E01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1E01DE">
        <w:rPr>
          <w:rFonts w:ascii="PT Astra Serif" w:hAnsi="PT Astra Serif"/>
          <w:sz w:val="28"/>
          <w:szCs w:val="28"/>
        </w:rPr>
        <w:t xml:space="preserve">руб.). </w:t>
      </w:r>
      <w:r w:rsidRPr="001E01DE">
        <w:rPr>
          <w:rFonts w:ascii="PT Astra Serif" w:hAnsi="PT Astra Serif"/>
          <w:bCs/>
          <w:sz w:val="28"/>
          <w:szCs w:val="28"/>
        </w:rPr>
        <w:t xml:space="preserve">Наименьший </w:t>
      </w:r>
      <w:r w:rsidRPr="001E01DE">
        <w:rPr>
          <w:rFonts w:ascii="PT Astra Serif" w:hAnsi="PT Astra Serif"/>
          <w:sz w:val="28"/>
          <w:szCs w:val="28"/>
        </w:rPr>
        <w:t xml:space="preserve">уровень среднемесячной номинальной начисленной заработной платы отмечен </w:t>
      </w:r>
      <w:r w:rsidR="001E01DE" w:rsidRPr="001E01DE">
        <w:rPr>
          <w:rFonts w:ascii="PT Astra Serif" w:hAnsi="PT Astra Serif"/>
          <w:sz w:val="28"/>
          <w:szCs w:val="28"/>
        </w:rPr>
        <w:br/>
      </w:r>
      <w:r w:rsidRPr="001E01DE">
        <w:rPr>
          <w:rFonts w:ascii="PT Astra Serif" w:hAnsi="PT Astra Serif"/>
          <w:sz w:val="28"/>
          <w:szCs w:val="28"/>
        </w:rPr>
        <w:t xml:space="preserve">в </w:t>
      </w:r>
      <w:r w:rsidR="001E01DE" w:rsidRPr="001E01DE">
        <w:rPr>
          <w:rFonts w:ascii="PT Astra Serif" w:hAnsi="PT Astra Serif"/>
          <w:sz w:val="28"/>
          <w:szCs w:val="28"/>
        </w:rPr>
        <w:t>Сурском</w:t>
      </w:r>
      <w:r w:rsidRPr="001E01DE">
        <w:rPr>
          <w:rFonts w:ascii="PT Astra Serif" w:hAnsi="PT Astra Serif"/>
          <w:sz w:val="28"/>
          <w:szCs w:val="28"/>
        </w:rPr>
        <w:t xml:space="preserve"> районе (</w:t>
      </w:r>
      <w:r w:rsidR="001E01DE" w:rsidRPr="001E01DE">
        <w:rPr>
          <w:rFonts w:ascii="PT Astra Serif" w:hAnsi="PT Astra Serif"/>
          <w:sz w:val="28"/>
          <w:szCs w:val="28"/>
        </w:rPr>
        <w:t>34 811,6</w:t>
      </w:r>
      <w:r w:rsidRPr="001E01DE">
        <w:rPr>
          <w:rFonts w:ascii="PT Astra Serif" w:hAnsi="PT Astra Serif"/>
          <w:sz w:val="28"/>
          <w:szCs w:val="28"/>
        </w:rPr>
        <w:t xml:space="preserve"> руб.), </w:t>
      </w:r>
      <w:r w:rsidR="001E01DE" w:rsidRPr="001E01DE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Базарносызганском </w:t>
      </w:r>
      <w:r w:rsidRPr="001E01DE">
        <w:rPr>
          <w:rFonts w:ascii="PT Astra Serif" w:hAnsi="PT Astra Serif"/>
          <w:sz w:val="28"/>
          <w:szCs w:val="28"/>
        </w:rPr>
        <w:t>районе (</w:t>
      </w:r>
      <w:r w:rsidR="001E01DE" w:rsidRPr="001E01DE">
        <w:rPr>
          <w:rFonts w:ascii="PT Astra Serif" w:hAnsi="PT Astra Serif"/>
          <w:sz w:val="28"/>
          <w:szCs w:val="28"/>
        </w:rPr>
        <w:t xml:space="preserve">34 662,3 </w:t>
      </w:r>
      <w:r w:rsidRPr="001E01DE">
        <w:rPr>
          <w:rFonts w:ascii="PT Astra Serif" w:hAnsi="PT Astra Serif"/>
          <w:sz w:val="28"/>
          <w:szCs w:val="28"/>
        </w:rPr>
        <w:t>руб.)</w:t>
      </w:r>
      <w:r w:rsidR="00043EFE" w:rsidRPr="001E01DE">
        <w:rPr>
          <w:rFonts w:ascii="PT Astra Serif" w:hAnsi="PT Astra Serif"/>
          <w:sz w:val="28"/>
          <w:szCs w:val="28"/>
        </w:rPr>
        <w:t xml:space="preserve"> </w:t>
      </w:r>
      <w:r w:rsidR="00617C3B">
        <w:rPr>
          <w:rFonts w:ascii="PT Astra Serif" w:hAnsi="PT Astra Serif"/>
          <w:sz w:val="28"/>
          <w:szCs w:val="28"/>
        </w:rPr>
        <w:br/>
      </w:r>
      <w:r w:rsidR="00043EFE" w:rsidRPr="001E01DE">
        <w:rPr>
          <w:rFonts w:ascii="PT Astra Serif" w:hAnsi="PT Astra Serif"/>
          <w:sz w:val="28"/>
          <w:szCs w:val="28"/>
        </w:rPr>
        <w:t>и</w:t>
      </w:r>
      <w:r w:rsidRPr="001E01DE">
        <w:rPr>
          <w:rFonts w:ascii="PT Astra Serif" w:hAnsi="PT Astra Serif"/>
          <w:sz w:val="28"/>
          <w:szCs w:val="28"/>
        </w:rPr>
        <w:t xml:space="preserve"> Старокулаткинском районе (</w:t>
      </w:r>
      <w:r w:rsidR="001E01DE" w:rsidRPr="001E01DE">
        <w:rPr>
          <w:rFonts w:ascii="PT Astra Serif" w:hAnsi="PT Astra Serif"/>
          <w:sz w:val="28"/>
          <w:szCs w:val="28"/>
        </w:rPr>
        <w:t>32 986,</w:t>
      </w:r>
      <w:r w:rsidR="001E01DE" w:rsidRPr="00C21A2E">
        <w:rPr>
          <w:rFonts w:ascii="PT Astra Serif" w:hAnsi="PT Astra Serif"/>
          <w:sz w:val="28"/>
          <w:szCs w:val="28"/>
        </w:rPr>
        <w:t xml:space="preserve">2 </w:t>
      </w:r>
      <w:r w:rsidRPr="00C21A2E">
        <w:rPr>
          <w:rFonts w:ascii="PT Astra Serif" w:hAnsi="PT Astra Serif"/>
          <w:sz w:val="28"/>
          <w:szCs w:val="28"/>
        </w:rPr>
        <w:t>руб.).</w:t>
      </w:r>
    </w:p>
    <w:p w:rsidR="00065D52" w:rsidRPr="00E42724" w:rsidRDefault="00D02811" w:rsidP="0092445A">
      <w:pPr>
        <w:pStyle w:val="Default"/>
        <w:ind w:firstLine="709"/>
        <w:jc w:val="both"/>
        <w:rPr>
          <w:b/>
          <w:color w:val="17365D" w:themeColor="text2" w:themeShade="BF"/>
          <w:sz w:val="28"/>
          <w:szCs w:val="28"/>
        </w:rPr>
      </w:pPr>
      <w:r w:rsidRPr="00E42724">
        <w:rPr>
          <w:color w:val="auto"/>
          <w:sz w:val="28"/>
          <w:szCs w:val="28"/>
        </w:rPr>
        <w:t>Н</w:t>
      </w:r>
      <w:r w:rsidR="007E7E3E" w:rsidRPr="00E42724">
        <w:rPr>
          <w:color w:val="auto"/>
          <w:sz w:val="28"/>
          <w:szCs w:val="28"/>
        </w:rPr>
        <w:t xml:space="preserve">аибольший темп роста </w:t>
      </w:r>
      <w:r w:rsidRPr="00E42724">
        <w:rPr>
          <w:color w:val="auto"/>
          <w:sz w:val="28"/>
          <w:szCs w:val="28"/>
        </w:rPr>
        <w:t>значения данного показателя наблюдается</w:t>
      </w:r>
      <w:r w:rsidR="007E7E3E" w:rsidRPr="00E42724">
        <w:rPr>
          <w:color w:val="auto"/>
          <w:sz w:val="28"/>
          <w:szCs w:val="28"/>
        </w:rPr>
        <w:t xml:space="preserve"> </w:t>
      </w:r>
      <w:r w:rsidR="005B67C9" w:rsidRPr="00E42724">
        <w:rPr>
          <w:color w:val="auto"/>
          <w:sz w:val="28"/>
          <w:szCs w:val="28"/>
        </w:rPr>
        <w:br/>
      </w:r>
      <w:r w:rsidR="007E7E3E" w:rsidRPr="00E42724">
        <w:rPr>
          <w:color w:val="auto"/>
          <w:sz w:val="28"/>
          <w:szCs w:val="28"/>
        </w:rPr>
        <w:t xml:space="preserve">в </w:t>
      </w:r>
      <w:r w:rsidRPr="00E42724">
        <w:rPr>
          <w:color w:val="auto"/>
          <w:sz w:val="28"/>
          <w:szCs w:val="28"/>
        </w:rPr>
        <w:t>Ульяновском</w:t>
      </w:r>
      <w:r w:rsidR="007E7E3E" w:rsidRPr="00E42724">
        <w:rPr>
          <w:color w:val="auto"/>
          <w:sz w:val="28"/>
          <w:szCs w:val="28"/>
        </w:rPr>
        <w:t xml:space="preserve"> районе (</w:t>
      </w:r>
      <w:r w:rsidRPr="00E42724">
        <w:rPr>
          <w:color w:val="auto"/>
          <w:sz w:val="28"/>
          <w:szCs w:val="28"/>
        </w:rPr>
        <w:t>126,3</w:t>
      </w:r>
      <w:r w:rsidR="007E7E3E" w:rsidRPr="00E42724">
        <w:rPr>
          <w:color w:val="auto"/>
          <w:sz w:val="28"/>
          <w:szCs w:val="28"/>
        </w:rPr>
        <w:t xml:space="preserve"> %), </w:t>
      </w:r>
      <w:r w:rsidRPr="00E42724">
        <w:rPr>
          <w:color w:val="auto"/>
          <w:sz w:val="28"/>
          <w:szCs w:val="28"/>
        </w:rPr>
        <w:t>Радищевском</w:t>
      </w:r>
      <w:r w:rsidR="007E7E3E" w:rsidRPr="00E42724">
        <w:rPr>
          <w:color w:val="auto"/>
          <w:sz w:val="28"/>
          <w:szCs w:val="28"/>
        </w:rPr>
        <w:t xml:space="preserve"> районе (</w:t>
      </w:r>
      <w:r w:rsidR="00C21A2E" w:rsidRPr="00E42724">
        <w:rPr>
          <w:color w:val="auto"/>
          <w:sz w:val="28"/>
          <w:szCs w:val="28"/>
        </w:rPr>
        <w:t>126,1</w:t>
      </w:r>
      <w:r w:rsidR="007E7E3E" w:rsidRPr="00E42724">
        <w:rPr>
          <w:color w:val="auto"/>
          <w:sz w:val="28"/>
          <w:szCs w:val="28"/>
        </w:rPr>
        <w:t xml:space="preserve"> %), </w:t>
      </w:r>
      <w:r w:rsidR="00C21A2E" w:rsidRPr="00E42724">
        <w:rPr>
          <w:color w:val="auto"/>
          <w:sz w:val="28"/>
          <w:szCs w:val="28"/>
        </w:rPr>
        <w:t>Мелекесском</w:t>
      </w:r>
      <w:r w:rsidR="007E7E3E" w:rsidRPr="00E42724">
        <w:rPr>
          <w:color w:val="auto"/>
          <w:sz w:val="28"/>
          <w:szCs w:val="28"/>
        </w:rPr>
        <w:t xml:space="preserve"> районе (</w:t>
      </w:r>
      <w:r w:rsidR="00C21A2E" w:rsidRPr="00E42724">
        <w:rPr>
          <w:color w:val="auto"/>
          <w:sz w:val="28"/>
          <w:szCs w:val="28"/>
        </w:rPr>
        <w:t>126</w:t>
      </w:r>
      <w:r w:rsidR="007E7E3E" w:rsidRPr="00E42724">
        <w:rPr>
          <w:color w:val="auto"/>
          <w:sz w:val="28"/>
          <w:szCs w:val="28"/>
        </w:rPr>
        <w:t xml:space="preserve"> %)</w:t>
      </w:r>
      <w:r w:rsidR="00043EFE" w:rsidRPr="00E42724">
        <w:rPr>
          <w:color w:val="auto"/>
          <w:sz w:val="28"/>
          <w:szCs w:val="28"/>
        </w:rPr>
        <w:t xml:space="preserve"> и</w:t>
      </w:r>
      <w:r w:rsidR="007E7E3E" w:rsidRPr="00E42724">
        <w:rPr>
          <w:color w:val="auto"/>
          <w:sz w:val="28"/>
          <w:szCs w:val="28"/>
        </w:rPr>
        <w:t xml:space="preserve"> </w:t>
      </w:r>
      <w:r w:rsidR="00C21A2E" w:rsidRPr="00E42724">
        <w:rPr>
          <w:color w:val="auto"/>
          <w:sz w:val="28"/>
          <w:szCs w:val="28"/>
        </w:rPr>
        <w:t>Павловском районе</w:t>
      </w:r>
      <w:r w:rsidR="007E7E3E" w:rsidRPr="00E42724">
        <w:rPr>
          <w:color w:val="auto"/>
          <w:sz w:val="28"/>
          <w:szCs w:val="28"/>
        </w:rPr>
        <w:t xml:space="preserve"> (</w:t>
      </w:r>
      <w:r w:rsidR="00C21A2E" w:rsidRPr="00E42724">
        <w:rPr>
          <w:color w:val="auto"/>
          <w:sz w:val="28"/>
          <w:szCs w:val="28"/>
        </w:rPr>
        <w:t>121,2</w:t>
      </w:r>
      <w:r w:rsidR="007E7E3E" w:rsidRPr="00E42724">
        <w:rPr>
          <w:color w:val="auto"/>
          <w:sz w:val="28"/>
          <w:szCs w:val="28"/>
        </w:rPr>
        <w:t xml:space="preserve"> %).</w:t>
      </w:r>
    </w:p>
    <w:p w:rsidR="007F324F" w:rsidRPr="00E42724" w:rsidRDefault="007F324F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E42724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E42724">
        <w:rPr>
          <w:rFonts w:ascii="PT Astra Serif" w:hAnsi="PT Astra Serif"/>
          <w:b/>
          <w:color w:val="0F243E" w:themeColor="text2" w:themeShade="80"/>
          <w:sz w:val="28"/>
          <w:szCs w:val="28"/>
        </w:rPr>
        <w:t>8.5. Среднемесячная номинальная начисленная заработная плата работников муниципальных учреждений культуры и искусства</w:t>
      </w:r>
    </w:p>
    <w:p w:rsidR="00065D52" w:rsidRPr="00E42724" w:rsidRDefault="00065D52" w:rsidP="00065D5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82618" w:rsidRPr="00E42724" w:rsidRDefault="00182618" w:rsidP="0018261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42724">
        <w:rPr>
          <w:rFonts w:ascii="PT Astra Serif" w:hAnsi="PT Astra Serif"/>
          <w:sz w:val="28"/>
          <w:szCs w:val="28"/>
        </w:rPr>
        <w:t>С</w:t>
      </w:r>
      <w:r w:rsidRPr="00E42724">
        <w:rPr>
          <w:rFonts w:ascii="PT Astra Serif" w:hAnsi="PT Astra Serif"/>
          <w:bCs/>
          <w:sz w:val="28"/>
          <w:szCs w:val="28"/>
        </w:rPr>
        <w:t xml:space="preserve">реднемесячная номинальная начисленная заработная плата </w:t>
      </w:r>
      <w:r w:rsidRPr="00E42724">
        <w:rPr>
          <w:rFonts w:ascii="PT Astra Serif" w:hAnsi="PT Astra Serif"/>
          <w:sz w:val="28"/>
          <w:szCs w:val="28"/>
        </w:rPr>
        <w:t xml:space="preserve">работников муниципальных учреждений культуры и искусства в Ульяновской области выросла на </w:t>
      </w:r>
      <w:r w:rsidR="00E42724" w:rsidRPr="00E42724">
        <w:rPr>
          <w:rFonts w:ascii="PT Astra Serif" w:hAnsi="PT Astra Serif"/>
          <w:sz w:val="28"/>
          <w:szCs w:val="28"/>
        </w:rPr>
        <w:t>21,8</w:t>
      </w:r>
      <w:r w:rsidRPr="00E42724">
        <w:rPr>
          <w:rFonts w:ascii="PT Astra Serif" w:hAnsi="PT Astra Serif"/>
          <w:sz w:val="28"/>
          <w:szCs w:val="28"/>
        </w:rPr>
        <w:t xml:space="preserve"> % с </w:t>
      </w:r>
      <w:r w:rsidR="00FD6ACA" w:rsidRPr="00E42724">
        <w:rPr>
          <w:rFonts w:ascii="PT Astra Serif" w:hAnsi="PT Astra Serif"/>
          <w:sz w:val="28"/>
          <w:szCs w:val="28"/>
        </w:rPr>
        <w:t>26 276</w:t>
      </w:r>
      <w:r w:rsidRPr="00E42724">
        <w:rPr>
          <w:rFonts w:ascii="PT Astra Serif" w:hAnsi="PT Astra Serif"/>
          <w:sz w:val="28"/>
          <w:szCs w:val="28"/>
        </w:rPr>
        <w:t xml:space="preserve"> руб. в 202</w:t>
      </w:r>
      <w:r w:rsidR="00FD6ACA" w:rsidRPr="00E42724">
        <w:rPr>
          <w:rFonts w:ascii="PT Astra Serif" w:hAnsi="PT Astra Serif"/>
          <w:sz w:val="28"/>
          <w:szCs w:val="28"/>
        </w:rPr>
        <w:t>2</w:t>
      </w:r>
      <w:r w:rsidRPr="00E42724">
        <w:rPr>
          <w:rFonts w:ascii="PT Astra Serif" w:hAnsi="PT Astra Serif"/>
          <w:sz w:val="28"/>
          <w:szCs w:val="28"/>
        </w:rPr>
        <w:t xml:space="preserve"> году до </w:t>
      </w:r>
      <w:r w:rsidR="00FD6ACA" w:rsidRPr="00E42724">
        <w:rPr>
          <w:rFonts w:ascii="PT Astra Serif" w:hAnsi="PT Astra Serif"/>
          <w:bCs/>
          <w:sz w:val="28"/>
          <w:szCs w:val="28"/>
        </w:rPr>
        <w:t>32 010</w:t>
      </w:r>
      <w:r w:rsidRPr="00E42724">
        <w:rPr>
          <w:rFonts w:ascii="PT Astra Serif" w:hAnsi="PT Astra Serif"/>
          <w:bCs/>
          <w:sz w:val="28"/>
          <w:szCs w:val="28"/>
        </w:rPr>
        <w:t xml:space="preserve"> руб.</w:t>
      </w:r>
      <w:r w:rsidRPr="00E42724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E42724">
        <w:rPr>
          <w:rFonts w:ascii="PT Astra Serif" w:hAnsi="PT Astra Serif"/>
          <w:sz w:val="28"/>
          <w:szCs w:val="28"/>
        </w:rPr>
        <w:t>в 202</w:t>
      </w:r>
      <w:r w:rsidR="00DC5B8C" w:rsidRPr="00E42724">
        <w:rPr>
          <w:rFonts w:ascii="PT Astra Serif" w:hAnsi="PT Astra Serif"/>
          <w:sz w:val="28"/>
          <w:szCs w:val="28"/>
        </w:rPr>
        <w:t>3</w:t>
      </w:r>
      <w:r w:rsidRPr="00E42724">
        <w:rPr>
          <w:rFonts w:ascii="PT Astra Serif" w:hAnsi="PT Astra Serif"/>
          <w:sz w:val="28"/>
          <w:szCs w:val="28"/>
        </w:rPr>
        <w:t xml:space="preserve"> году.</w:t>
      </w:r>
    </w:p>
    <w:p w:rsidR="00065D52" w:rsidRPr="00617C3B" w:rsidRDefault="00065D52" w:rsidP="00065D5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65D52" w:rsidRPr="00A5553C" w:rsidRDefault="00065D52" w:rsidP="001D3C1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42724">
        <w:rPr>
          <w:rFonts w:ascii="PT Astra Serif" w:hAnsi="PT Astra Serif"/>
          <w:sz w:val="28"/>
          <w:szCs w:val="28"/>
        </w:rPr>
        <w:t xml:space="preserve">Таблица </w:t>
      </w:r>
      <w:r w:rsidR="00866E3B">
        <w:rPr>
          <w:rFonts w:ascii="PT Astra Serif" w:hAnsi="PT Astra Serif"/>
          <w:sz w:val="28"/>
          <w:szCs w:val="28"/>
        </w:rPr>
        <w:t>9</w:t>
      </w:r>
      <w:r w:rsidRPr="00E42724">
        <w:rPr>
          <w:rFonts w:ascii="PT Astra Serif" w:hAnsi="PT Astra Serif"/>
          <w:sz w:val="28"/>
          <w:szCs w:val="28"/>
        </w:rPr>
        <w:t>. Среднемесячная номинальная начисленная</w:t>
      </w:r>
      <w:r w:rsidRPr="00A5553C">
        <w:rPr>
          <w:rFonts w:ascii="PT Astra Serif" w:hAnsi="PT Astra Serif"/>
          <w:sz w:val="28"/>
          <w:szCs w:val="28"/>
        </w:rPr>
        <w:t xml:space="preserve"> заработная плата работников муниципальных учреждений культуры и искусства, руб.*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866"/>
        <w:gridCol w:w="3529"/>
        <w:gridCol w:w="1701"/>
        <w:gridCol w:w="1701"/>
        <w:gridCol w:w="1857"/>
      </w:tblGrid>
      <w:tr w:rsidR="00065D52" w:rsidRPr="00A5553C" w:rsidTr="009C2903">
        <w:trPr>
          <w:trHeight w:val="4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5553C" w:rsidRDefault="00065D52" w:rsidP="009C2903">
            <w:pPr>
              <w:spacing w:after="0" w:line="240" w:lineRule="auto"/>
              <w:ind w:left="-84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5553C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5553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A5553C" w:rsidRPr="00A555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A555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5553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A5553C" w:rsidRPr="00A555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A555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5553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345928" w:rsidRPr="00A555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34475,5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39947,2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115,9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32941,4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35473,4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107,7</w:t>
            </w:r>
          </w:p>
        </w:tc>
      </w:tr>
      <w:tr w:rsidR="00A5553C" w:rsidRPr="00A5553C" w:rsidTr="009C2903">
        <w:trPr>
          <w:trHeight w:val="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35243,2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40345,4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114,5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28285,9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33508,3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118,5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28699,8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33038,2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115,1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22477,6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31669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140,9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23628,8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33342,5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141,1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22735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30060,2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132,2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23104,8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31122,8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134,7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27294,3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32726,3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119,9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33379,7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37875,2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113,5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24395,9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31364,4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128,6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24580,5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33506,5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136,3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28988,3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33436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115,3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20735,9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30980,8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149,4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21971,4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34085,1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155,1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25870,8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33604,8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129,9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21887,8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31310,5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143,1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25290,3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33633,4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27133,5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31442,3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115,9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19960,3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28061,8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140,6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31187,4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33601,1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107,7</w:t>
            </w:r>
          </w:p>
        </w:tc>
      </w:tr>
      <w:tr w:rsidR="00A5553C" w:rsidRPr="00A5553C" w:rsidTr="009C2903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24917,9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32493,7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130,4</w:t>
            </w:r>
          </w:p>
        </w:tc>
      </w:tr>
      <w:tr w:rsidR="00A5553C" w:rsidRPr="00A5553C" w:rsidTr="009C2903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3C" w:rsidRPr="00A5553C" w:rsidRDefault="00A5553C" w:rsidP="00A5553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30509,7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3C" w:rsidRPr="00A5553C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555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36312,4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53C" w:rsidRPr="00015CD6" w:rsidRDefault="00A5553C" w:rsidP="00A5553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15CD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</w:tbl>
    <w:p w:rsidR="00065D52" w:rsidRPr="00A5553C" w:rsidRDefault="00065D52" w:rsidP="00617C3B">
      <w:pPr>
        <w:spacing w:after="0" w:line="216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A5553C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A5553C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617C3B" w:rsidRPr="00E42724" w:rsidRDefault="00617C3B" w:rsidP="00617C3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42724">
        <w:rPr>
          <w:sz w:val="28"/>
          <w:szCs w:val="28"/>
        </w:rPr>
        <w:lastRenderedPageBreak/>
        <w:t>По итогам 2023 года н</w:t>
      </w:r>
      <w:r w:rsidRPr="00E42724">
        <w:rPr>
          <w:bCs/>
          <w:color w:val="auto"/>
          <w:sz w:val="28"/>
          <w:szCs w:val="28"/>
        </w:rPr>
        <w:t xml:space="preserve">аибольшее </w:t>
      </w:r>
      <w:r w:rsidRPr="00E42724">
        <w:rPr>
          <w:color w:val="auto"/>
          <w:sz w:val="28"/>
          <w:szCs w:val="28"/>
        </w:rPr>
        <w:t xml:space="preserve">значение </w:t>
      </w:r>
      <w:r w:rsidRPr="00E42724">
        <w:rPr>
          <w:sz w:val="28"/>
          <w:szCs w:val="28"/>
        </w:rPr>
        <w:t>среднемесячной номинальной начисленной заработной платы работникам муниципальных учреждений культуры и искусства</w:t>
      </w:r>
      <w:r w:rsidRPr="00E42724">
        <w:rPr>
          <w:color w:val="auto"/>
          <w:sz w:val="28"/>
          <w:szCs w:val="28"/>
        </w:rPr>
        <w:t xml:space="preserve"> зафиксировано в г. Новоульяновске – 40 345,4 руб., </w:t>
      </w:r>
      <w:r w:rsidRPr="00E42724">
        <w:rPr>
          <w:color w:val="auto"/>
          <w:sz w:val="28"/>
          <w:szCs w:val="28"/>
        </w:rPr>
        <w:br/>
        <w:t xml:space="preserve">г. Ульяновске – 39 947,2 руб., Мелекесском районе – 37 875,2 руб., </w:t>
      </w:r>
      <w:r w:rsidRPr="00E42724">
        <w:rPr>
          <w:color w:val="auto"/>
          <w:sz w:val="28"/>
          <w:szCs w:val="28"/>
        </w:rPr>
        <w:br/>
        <w:t xml:space="preserve">Чердаклинском районе – 36 312,4 руб. и г. Димитровграде – 35 473,4 руб. </w:t>
      </w:r>
    </w:p>
    <w:p w:rsidR="00065D52" w:rsidRPr="004C42E8" w:rsidRDefault="00065D52" w:rsidP="00065D52">
      <w:pPr>
        <w:pStyle w:val="Default"/>
        <w:ind w:firstLine="709"/>
        <w:jc w:val="both"/>
        <w:rPr>
          <w:sz w:val="28"/>
          <w:szCs w:val="28"/>
          <w:highlight w:val="yellow"/>
        </w:rPr>
      </w:pPr>
      <w:r w:rsidRPr="00E50ED5">
        <w:rPr>
          <w:bCs/>
          <w:sz w:val="28"/>
          <w:szCs w:val="28"/>
        </w:rPr>
        <w:t>Низкая</w:t>
      </w:r>
      <w:r w:rsidRPr="00E50ED5">
        <w:rPr>
          <w:b/>
          <w:bCs/>
          <w:sz w:val="28"/>
          <w:szCs w:val="28"/>
        </w:rPr>
        <w:t xml:space="preserve"> </w:t>
      </w:r>
      <w:r w:rsidRPr="00E50ED5">
        <w:rPr>
          <w:sz w:val="28"/>
          <w:szCs w:val="28"/>
        </w:rPr>
        <w:t xml:space="preserve">среднемесячная номинальная заработная плата отмечается </w:t>
      </w:r>
      <w:r w:rsidRPr="00E50ED5">
        <w:rPr>
          <w:sz w:val="28"/>
          <w:szCs w:val="28"/>
        </w:rPr>
        <w:br/>
        <w:t xml:space="preserve">в </w:t>
      </w:r>
      <w:r w:rsidR="00E50ED5" w:rsidRPr="00E50ED5">
        <w:rPr>
          <w:rFonts w:eastAsia="Times New Roman" w:cs="Times New Roman"/>
          <w:sz w:val="28"/>
          <w:szCs w:val="28"/>
          <w:lang w:eastAsia="ru-RU"/>
        </w:rPr>
        <w:t>Тереньгульс</w:t>
      </w:r>
      <w:r w:rsidRPr="00E50ED5">
        <w:rPr>
          <w:rFonts w:eastAsia="Times New Roman" w:cs="Times New Roman"/>
          <w:sz w:val="28"/>
          <w:szCs w:val="28"/>
          <w:lang w:eastAsia="ru-RU"/>
        </w:rPr>
        <w:t xml:space="preserve">ком районе </w:t>
      </w:r>
      <w:r w:rsidR="00B9209B" w:rsidRPr="00E50ED5">
        <w:rPr>
          <w:rFonts w:eastAsia="Times New Roman" w:cs="Times New Roman"/>
          <w:sz w:val="28"/>
          <w:szCs w:val="28"/>
          <w:lang w:eastAsia="ru-RU"/>
        </w:rPr>
        <w:t>–</w:t>
      </w:r>
      <w:r w:rsidRPr="00E50ED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50ED5" w:rsidRPr="00E50ED5">
        <w:rPr>
          <w:rFonts w:eastAsia="Times New Roman" w:cs="Times New Roman"/>
          <w:sz w:val="28"/>
          <w:szCs w:val="28"/>
          <w:lang w:eastAsia="ru-RU"/>
        </w:rPr>
        <w:t xml:space="preserve">28 061,8 </w:t>
      </w:r>
      <w:r w:rsidRPr="00E50ED5">
        <w:rPr>
          <w:color w:val="auto"/>
          <w:sz w:val="28"/>
          <w:szCs w:val="28"/>
        </w:rPr>
        <w:t>руб</w:t>
      </w:r>
      <w:r w:rsidRPr="00E50ED5">
        <w:rPr>
          <w:sz w:val="28"/>
          <w:szCs w:val="28"/>
        </w:rPr>
        <w:t xml:space="preserve">., </w:t>
      </w:r>
      <w:r w:rsidR="00E50ED5" w:rsidRPr="00E50ED5">
        <w:rPr>
          <w:sz w:val="28"/>
          <w:szCs w:val="28"/>
        </w:rPr>
        <w:t xml:space="preserve">Карсунском </w:t>
      </w:r>
      <w:r w:rsidRPr="00E50ED5">
        <w:rPr>
          <w:sz w:val="28"/>
          <w:szCs w:val="28"/>
        </w:rPr>
        <w:t>районе</w:t>
      </w:r>
      <w:r w:rsidR="002045DF">
        <w:rPr>
          <w:sz w:val="28"/>
          <w:szCs w:val="28"/>
        </w:rPr>
        <w:t xml:space="preserve"> </w:t>
      </w:r>
      <w:r w:rsidR="00B9209B" w:rsidRPr="00E50ED5">
        <w:rPr>
          <w:sz w:val="28"/>
          <w:szCs w:val="28"/>
        </w:rPr>
        <w:t>–</w:t>
      </w:r>
      <w:r w:rsidRPr="00E50ED5">
        <w:rPr>
          <w:sz w:val="28"/>
          <w:szCs w:val="28"/>
        </w:rPr>
        <w:t xml:space="preserve"> </w:t>
      </w:r>
      <w:r w:rsidR="00E50ED5" w:rsidRPr="00E50ED5">
        <w:rPr>
          <w:rFonts w:eastAsia="Times New Roman" w:cs="Times New Roman"/>
          <w:sz w:val="28"/>
          <w:szCs w:val="28"/>
          <w:lang w:eastAsia="ru-RU"/>
        </w:rPr>
        <w:t>30 060,2</w:t>
      </w:r>
      <w:r w:rsidRPr="00E50ED5">
        <w:rPr>
          <w:sz w:val="28"/>
          <w:szCs w:val="28"/>
        </w:rPr>
        <w:t xml:space="preserve"> </w:t>
      </w:r>
      <w:r w:rsidRPr="00E50ED5">
        <w:rPr>
          <w:color w:val="auto"/>
          <w:sz w:val="28"/>
          <w:szCs w:val="28"/>
        </w:rPr>
        <w:t>руб.</w:t>
      </w:r>
      <w:r w:rsidRPr="00E50ED5">
        <w:rPr>
          <w:sz w:val="28"/>
          <w:szCs w:val="28"/>
        </w:rPr>
        <w:t xml:space="preserve">, </w:t>
      </w:r>
      <w:r w:rsidR="00E50ED5" w:rsidRPr="00E50ED5">
        <w:rPr>
          <w:rFonts w:eastAsia="Times New Roman" w:cs="Times New Roman"/>
          <w:sz w:val="28"/>
          <w:szCs w:val="28"/>
          <w:lang w:eastAsia="ru-RU"/>
        </w:rPr>
        <w:t>Павловском</w:t>
      </w:r>
      <w:r w:rsidRPr="00E50ED5">
        <w:rPr>
          <w:rFonts w:eastAsia="Times New Roman" w:cs="Times New Roman"/>
          <w:sz w:val="28"/>
          <w:szCs w:val="28"/>
          <w:lang w:eastAsia="ru-RU"/>
        </w:rPr>
        <w:t xml:space="preserve"> районе </w:t>
      </w:r>
      <w:r w:rsidR="00B9209B" w:rsidRPr="00E50ED5">
        <w:rPr>
          <w:rFonts w:eastAsia="Times New Roman" w:cs="Times New Roman"/>
          <w:sz w:val="28"/>
          <w:szCs w:val="28"/>
          <w:lang w:eastAsia="ru-RU"/>
        </w:rPr>
        <w:t>–</w:t>
      </w:r>
      <w:r w:rsidRPr="00E50ED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50ED5" w:rsidRPr="00E50ED5">
        <w:rPr>
          <w:rFonts w:eastAsia="Times New Roman" w:cs="Times New Roman"/>
          <w:sz w:val="28"/>
          <w:szCs w:val="28"/>
          <w:lang w:eastAsia="ru-RU"/>
        </w:rPr>
        <w:t xml:space="preserve">30 980,8 </w:t>
      </w:r>
      <w:r w:rsidRPr="00E50ED5">
        <w:rPr>
          <w:color w:val="auto"/>
          <w:sz w:val="28"/>
          <w:szCs w:val="28"/>
        </w:rPr>
        <w:t>руб.</w:t>
      </w:r>
      <w:r w:rsidRPr="00E50ED5">
        <w:rPr>
          <w:sz w:val="28"/>
          <w:szCs w:val="28"/>
        </w:rPr>
        <w:t xml:space="preserve">, </w:t>
      </w:r>
      <w:r w:rsidR="00E50ED5" w:rsidRPr="00E50ED5">
        <w:rPr>
          <w:sz w:val="28"/>
          <w:szCs w:val="28"/>
        </w:rPr>
        <w:t>Кузоватовс</w:t>
      </w:r>
      <w:r w:rsidRPr="00E50ED5">
        <w:rPr>
          <w:sz w:val="28"/>
          <w:szCs w:val="28"/>
        </w:rPr>
        <w:t>ком районе</w:t>
      </w:r>
      <w:r w:rsidR="002045DF">
        <w:rPr>
          <w:sz w:val="28"/>
          <w:szCs w:val="28"/>
        </w:rPr>
        <w:t xml:space="preserve"> </w:t>
      </w:r>
      <w:r w:rsidR="00B9209B" w:rsidRPr="00E50ED5">
        <w:rPr>
          <w:sz w:val="28"/>
          <w:szCs w:val="28"/>
        </w:rPr>
        <w:t>–</w:t>
      </w:r>
      <w:r w:rsidRPr="00E50ED5">
        <w:rPr>
          <w:sz w:val="28"/>
          <w:szCs w:val="28"/>
        </w:rPr>
        <w:t xml:space="preserve"> </w:t>
      </w:r>
      <w:r w:rsidR="00E50ED5" w:rsidRPr="00E50ED5">
        <w:rPr>
          <w:sz w:val="28"/>
          <w:szCs w:val="28"/>
        </w:rPr>
        <w:t>31 122,8</w:t>
      </w:r>
      <w:r w:rsidRPr="00E50ED5">
        <w:rPr>
          <w:sz w:val="28"/>
          <w:szCs w:val="28"/>
        </w:rPr>
        <w:t xml:space="preserve"> </w:t>
      </w:r>
      <w:r w:rsidRPr="00E50ED5">
        <w:rPr>
          <w:color w:val="auto"/>
          <w:sz w:val="28"/>
          <w:szCs w:val="28"/>
        </w:rPr>
        <w:t>руб.</w:t>
      </w:r>
      <w:r w:rsidR="00043EFE" w:rsidRPr="00E50ED5">
        <w:rPr>
          <w:color w:val="auto"/>
          <w:sz w:val="28"/>
          <w:szCs w:val="28"/>
        </w:rPr>
        <w:t xml:space="preserve"> </w:t>
      </w:r>
      <w:r w:rsidR="002045DF">
        <w:rPr>
          <w:color w:val="auto"/>
          <w:sz w:val="28"/>
          <w:szCs w:val="28"/>
        </w:rPr>
        <w:br/>
      </w:r>
      <w:r w:rsidR="00043EFE" w:rsidRPr="00E50ED5">
        <w:rPr>
          <w:color w:val="auto"/>
          <w:sz w:val="28"/>
          <w:szCs w:val="28"/>
        </w:rPr>
        <w:t>и</w:t>
      </w:r>
      <w:r w:rsidRPr="00E50ED5">
        <w:rPr>
          <w:sz w:val="28"/>
          <w:szCs w:val="28"/>
        </w:rPr>
        <w:t xml:space="preserve"> </w:t>
      </w:r>
      <w:r w:rsidR="00E50ED5" w:rsidRPr="00E50ED5">
        <w:rPr>
          <w:sz w:val="28"/>
          <w:szCs w:val="28"/>
        </w:rPr>
        <w:t>Старокулаткинс</w:t>
      </w:r>
      <w:r w:rsidRPr="00E50ED5">
        <w:rPr>
          <w:sz w:val="28"/>
          <w:szCs w:val="28"/>
        </w:rPr>
        <w:t xml:space="preserve">ком районе </w:t>
      </w:r>
      <w:r w:rsidR="00B9209B" w:rsidRPr="00E50ED5">
        <w:rPr>
          <w:rFonts w:eastAsia="Times New Roman" w:cs="Times New Roman"/>
          <w:sz w:val="28"/>
          <w:szCs w:val="28"/>
          <w:lang w:eastAsia="ru-RU"/>
        </w:rPr>
        <w:t>–</w:t>
      </w:r>
      <w:r w:rsidRPr="00E50ED5">
        <w:rPr>
          <w:sz w:val="28"/>
          <w:szCs w:val="28"/>
        </w:rPr>
        <w:t xml:space="preserve"> </w:t>
      </w:r>
      <w:r w:rsidR="00E50ED5" w:rsidRPr="00E50ED5">
        <w:rPr>
          <w:sz w:val="28"/>
          <w:szCs w:val="28"/>
        </w:rPr>
        <w:t>31 310,5</w:t>
      </w:r>
      <w:r w:rsidRPr="00E50ED5">
        <w:rPr>
          <w:sz w:val="28"/>
          <w:szCs w:val="28"/>
        </w:rPr>
        <w:t xml:space="preserve"> </w:t>
      </w:r>
      <w:r w:rsidRPr="00E50ED5">
        <w:rPr>
          <w:color w:val="auto"/>
          <w:sz w:val="28"/>
          <w:szCs w:val="28"/>
        </w:rPr>
        <w:t>руб.</w:t>
      </w:r>
    </w:p>
    <w:p w:rsidR="00065D52" w:rsidRPr="00C805D1" w:rsidRDefault="00065D52" w:rsidP="00065D52">
      <w:pPr>
        <w:pStyle w:val="af3"/>
        <w:ind w:firstLine="709"/>
        <w:jc w:val="both"/>
        <w:rPr>
          <w:rFonts w:ascii="PT Astra Serif" w:hAnsi="PT Astra Serif"/>
          <w:sz w:val="28"/>
          <w:szCs w:val="28"/>
        </w:rPr>
      </w:pPr>
      <w:r w:rsidRPr="00F8045C">
        <w:rPr>
          <w:rFonts w:ascii="PT Astra Serif" w:hAnsi="PT Astra Serif"/>
          <w:sz w:val="28"/>
          <w:szCs w:val="28"/>
        </w:rPr>
        <w:t xml:space="preserve">Наибольший темп роста </w:t>
      </w:r>
      <w:r w:rsidR="00043EFE" w:rsidRPr="00F8045C">
        <w:rPr>
          <w:rFonts w:ascii="PT Astra Serif" w:hAnsi="PT Astra Serif"/>
          <w:sz w:val="28"/>
          <w:szCs w:val="28"/>
          <w:lang w:eastAsia="ru-RU"/>
        </w:rPr>
        <w:t>к уровню 202</w:t>
      </w:r>
      <w:r w:rsidR="00F8045C" w:rsidRPr="00F8045C">
        <w:rPr>
          <w:rFonts w:ascii="PT Astra Serif" w:hAnsi="PT Astra Serif"/>
          <w:sz w:val="28"/>
          <w:szCs w:val="28"/>
          <w:lang w:eastAsia="ru-RU"/>
        </w:rPr>
        <w:t>2</w:t>
      </w:r>
      <w:r w:rsidR="00043EFE" w:rsidRPr="00F8045C">
        <w:rPr>
          <w:rFonts w:ascii="PT Astra Serif" w:hAnsi="PT Astra Serif"/>
          <w:sz w:val="28"/>
          <w:szCs w:val="28"/>
          <w:lang w:eastAsia="ru-RU"/>
        </w:rPr>
        <w:t xml:space="preserve"> года</w:t>
      </w:r>
      <w:r w:rsidR="00043EFE" w:rsidRPr="00F8045C">
        <w:rPr>
          <w:rFonts w:ascii="PT Astra Serif" w:hAnsi="PT Astra Serif"/>
          <w:sz w:val="28"/>
          <w:szCs w:val="28"/>
        </w:rPr>
        <w:t xml:space="preserve"> </w:t>
      </w:r>
      <w:r w:rsidRPr="00F8045C">
        <w:rPr>
          <w:rFonts w:ascii="PT Astra Serif" w:hAnsi="PT Astra Serif"/>
          <w:sz w:val="28"/>
          <w:szCs w:val="28"/>
        </w:rPr>
        <w:t xml:space="preserve">отмечается в </w:t>
      </w:r>
      <w:r w:rsidR="00F8045C" w:rsidRPr="00F8045C">
        <w:rPr>
          <w:rFonts w:ascii="PT Astra Serif" w:hAnsi="PT Astra Serif"/>
          <w:color w:val="000000"/>
          <w:sz w:val="28"/>
          <w:szCs w:val="28"/>
          <w:lang w:eastAsia="ru-RU"/>
        </w:rPr>
        <w:t>Радищевс</w:t>
      </w:r>
      <w:r w:rsidRPr="00F8045C">
        <w:rPr>
          <w:rFonts w:ascii="PT Astra Serif" w:hAnsi="PT Astra Serif"/>
          <w:color w:val="000000"/>
          <w:sz w:val="28"/>
          <w:szCs w:val="28"/>
          <w:lang w:eastAsia="ru-RU"/>
        </w:rPr>
        <w:t>ком районе (</w:t>
      </w:r>
      <w:r w:rsidR="00F8045C" w:rsidRPr="00F8045C">
        <w:rPr>
          <w:rFonts w:ascii="PT Astra Serif" w:hAnsi="PT Astra Serif"/>
          <w:color w:val="000000"/>
          <w:sz w:val="28"/>
          <w:szCs w:val="28"/>
          <w:lang w:eastAsia="ru-RU"/>
        </w:rPr>
        <w:t>155,1</w:t>
      </w:r>
      <w:r w:rsidR="007F59BA">
        <w:rPr>
          <w:rFonts w:ascii="PT Astra Serif" w:hAnsi="PT Astra Serif"/>
          <w:color w:val="000000"/>
          <w:sz w:val="28"/>
          <w:szCs w:val="28"/>
          <w:lang w:eastAsia="ru-RU"/>
        </w:rPr>
        <w:t> </w:t>
      </w:r>
      <w:r w:rsidRPr="00F8045C">
        <w:rPr>
          <w:rFonts w:ascii="PT Astra Serif" w:hAnsi="PT Astra Serif"/>
          <w:color w:val="000000"/>
          <w:sz w:val="28"/>
          <w:szCs w:val="28"/>
          <w:lang w:eastAsia="ru-RU"/>
        </w:rPr>
        <w:t xml:space="preserve">%), </w:t>
      </w:r>
      <w:r w:rsidR="00F8045C" w:rsidRPr="00C805D1">
        <w:rPr>
          <w:sz w:val="28"/>
          <w:szCs w:val="28"/>
          <w:lang w:eastAsia="ru-RU"/>
        </w:rPr>
        <w:t>Павловском</w:t>
      </w:r>
      <w:r w:rsidR="00F8045C" w:rsidRPr="00C805D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C805D1">
        <w:rPr>
          <w:rFonts w:ascii="PT Astra Serif" w:hAnsi="PT Astra Serif"/>
          <w:color w:val="000000"/>
          <w:sz w:val="28"/>
          <w:szCs w:val="28"/>
          <w:lang w:eastAsia="ru-RU"/>
        </w:rPr>
        <w:t>районе (</w:t>
      </w:r>
      <w:r w:rsidR="00F8045C" w:rsidRPr="00C805D1">
        <w:rPr>
          <w:rFonts w:ascii="PT Astra Serif" w:hAnsi="PT Astra Serif"/>
          <w:color w:val="000000"/>
          <w:sz w:val="28"/>
          <w:szCs w:val="28"/>
          <w:lang w:eastAsia="ru-RU"/>
        </w:rPr>
        <w:t>149,4</w:t>
      </w:r>
      <w:r w:rsidRPr="00C805D1">
        <w:rPr>
          <w:rFonts w:ascii="PT Astra Serif" w:hAnsi="PT Astra Serif"/>
          <w:color w:val="000000"/>
          <w:sz w:val="28"/>
          <w:szCs w:val="28"/>
          <w:lang w:eastAsia="ru-RU"/>
        </w:rPr>
        <w:t xml:space="preserve"> %), </w:t>
      </w:r>
      <w:r w:rsidR="00F8045C" w:rsidRPr="00C805D1">
        <w:rPr>
          <w:sz w:val="28"/>
          <w:szCs w:val="28"/>
        </w:rPr>
        <w:t xml:space="preserve">Старокулаткинском </w:t>
      </w:r>
      <w:r w:rsidRPr="00C805D1">
        <w:rPr>
          <w:rFonts w:ascii="PT Astra Serif" w:hAnsi="PT Astra Serif"/>
          <w:color w:val="000000"/>
          <w:sz w:val="28"/>
          <w:szCs w:val="28"/>
          <w:lang w:eastAsia="ru-RU"/>
        </w:rPr>
        <w:t>районе (</w:t>
      </w:r>
      <w:r w:rsidR="00F8045C" w:rsidRPr="00C805D1">
        <w:rPr>
          <w:rFonts w:ascii="PT Astra Serif" w:hAnsi="PT Astra Serif"/>
          <w:color w:val="000000"/>
          <w:sz w:val="28"/>
          <w:szCs w:val="28"/>
          <w:lang w:eastAsia="ru-RU"/>
        </w:rPr>
        <w:t>143,1</w:t>
      </w:r>
      <w:r w:rsidRPr="00C805D1">
        <w:rPr>
          <w:rFonts w:ascii="PT Astra Serif" w:hAnsi="PT Astra Serif"/>
          <w:color w:val="000000"/>
          <w:sz w:val="28"/>
          <w:szCs w:val="28"/>
          <w:lang w:eastAsia="ru-RU"/>
        </w:rPr>
        <w:t> %), Инзенском районе (1</w:t>
      </w:r>
      <w:r w:rsidR="00F8045C" w:rsidRPr="00C805D1">
        <w:rPr>
          <w:rFonts w:ascii="PT Astra Serif" w:hAnsi="PT Astra Serif"/>
          <w:color w:val="000000"/>
          <w:sz w:val="28"/>
          <w:szCs w:val="28"/>
          <w:lang w:eastAsia="ru-RU"/>
        </w:rPr>
        <w:t>41</w:t>
      </w:r>
      <w:r w:rsidRPr="00C805D1">
        <w:rPr>
          <w:rFonts w:ascii="PT Astra Serif" w:hAnsi="PT Astra Serif"/>
          <w:color w:val="000000"/>
          <w:sz w:val="28"/>
          <w:szCs w:val="28"/>
          <w:lang w:eastAsia="ru-RU"/>
        </w:rPr>
        <w:t>,1</w:t>
      </w:r>
      <w:r w:rsidR="00323C2E" w:rsidRPr="00C805D1">
        <w:rPr>
          <w:rFonts w:ascii="PT Astra Serif" w:hAnsi="PT Astra Serif"/>
          <w:color w:val="000000"/>
          <w:sz w:val="28"/>
          <w:szCs w:val="28"/>
          <w:lang w:eastAsia="ru-RU"/>
        </w:rPr>
        <w:t> </w:t>
      </w:r>
      <w:r w:rsidRPr="00C805D1">
        <w:rPr>
          <w:rFonts w:ascii="PT Astra Serif" w:hAnsi="PT Astra Serif"/>
          <w:color w:val="000000"/>
          <w:sz w:val="28"/>
          <w:szCs w:val="28"/>
          <w:lang w:eastAsia="ru-RU"/>
        </w:rPr>
        <w:t xml:space="preserve">%) и </w:t>
      </w:r>
      <w:r w:rsidR="00F8045C" w:rsidRPr="00C805D1">
        <w:rPr>
          <w:rFonts w:ascii="PT Astra Serif" w:hAnsi="PT Astra Serif"/>
          <w:color w:val="000000"/>
          <w:sz w:val="28"/>
          <w:szCs w:val="28"/>
          <w:lang w:eastAsia="ru-RU"/>
        </w:rPr>
        <w:t xml:space="preserve">Вешкаймском </w:t>
      </w:r>
      <w:r w:rsidRPr="00C805D1">
        <w:rPr>
          <w:rFonts w:ascii="PT Astra Serif" w:hAnsi="PT Astra Serif"/>
          <w:color w:val="000000"/>
          <w:sz w:val="28"/>
          <w:szCs w:val="28"/>
          <w:lang w:eastAsia="ru-RU"/>
        </w:rPr>
        <w:t>районе (</w:t>
      </w:r>
      <w:r w:rsidR="00F8045C" w:rsidRPr="00C805D1">
        <w:rPr>
          <w:rFonts w:ascii="PT Astra Serif" w:hAnsi="PT Astra Serif"/>
          <w:color w:val="000000"/>
          <w:sz w:val="28"/>
          <w:szCs w:val="28"/>
          <w:lang w:eastAsia="ru-RU"/>
        </w:rPr>
        <w:t>140,9</w:t>
      </w:r>
      <w:r w:rsidR="00323C2E" w:rsidRPr="00C805D1">
        <w:rPr>
          <w:rFonts w:ascii="PT Astra Serif" w:hAnsi="PT Astra Serif"/>
          <w:color w:val="000000"/>
          <w:sz w:val="28"/>
          <w:szCs w:val="28"/>
          <w:lang w:eastAsia="ru-RU"/>
        </w:rPr>
        <w:t> </w:t>
      </w:r>
      <w:r w:rsidRPr="00C805D1">
        <w:rPr>
          <w:rFonts w:ascii="PT Astra Serif" w:hAnsi="PT Astra Serif"/>
          <w:color w:val="000000"/>
          <w:sz w:val="28"/>
          <w:szCs w:val="28"/>
          <w:lang w:eastAsia="ru-RU"/>
        </w:rPr>
        <w:t>%).</w:t>
      </w:r>
      <w:r w:rsidRPr="00C805D1">
        <w:rPr>
          <w:rFonts w:ascii="PT Astra Serif" w:hAnsi="PT Astra Serif"/>
          <w:sz w:val="28"/>
          <w:szCs w:val="28"/>
        </w:rPr>
        <w:t xml:space="preserve"> </w:t>
      </w:r>
    </w:p>
    <w:p w:rsidR="00065D52" w:rsidRPr="00C805D1" w:rsidRDefault="00065D52" w:rsidP="00065D52">
      <w:pPr>
        <w:spacing w:after="0"/>
        <w:rPr>
          <w:rFonts w:ascii="PT Astra Serif" w:hAnsi="PT Astra Serif"/>
          <w:sz w:val="24"/>
          <w:szCs w:val="24"/>
        </w:rPr>
      </w:pPr>
    </w:p>
    <w:p w:rsidR="00065D52" w:rsidRPr="00C805D1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C805D1">
        <w:rPr>
          <w:rFonts w:ascii="PT Astra Serif" w:hAnsi="PT Astra Serif"/>
          <w:b/>
          <w:color w:val="0F243E" w:themeColor="text2" w:themeShade="80"/>
          <w:sz w:val="28"/>
          <w:szCs w:val="28"/>
        </w:rPr>
        <w:t>8.6. Среднемесячная номинальная начисленная заработная плата работников муниципальных учреждений физической культуры и спорта</w:t>
      </w:r>
    </w:p>
    <w:p w:rsidR="00065D52" w:rsidRPr="00C805D1" w:rsidRDefault="00065D52" w:rsidP="00065D5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65D52" w:rsidRPr="0006688B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05D1">
        <w:rPr>
          <w:rFonts w:ascii="PT Astra Serif" w:hAnsi="PT Astra Serif"/>
          <w:sz w:val="28"/>
          <w:szCs w:val="28"/>
        </w:rPr>
        <w:t xml:space="preserve">По данным Территориального органа </w:t>
      </w:r>
      <w:r w:rsidRPr="00C805D1">
        <w:rPr>
          <w:rFonts w:ascii="PT Astra Serif" w:hAnsi="PT Astra Serif"/>
          <w:iCs/>
          <w:sz w:val="28"/>
          <w:szCs w:val="28"/>
        </w:rPr>
        <w:t>Федеральной службы государственной статистики по Ульяновской области в 202</w:t>
      </w:r>
      <w:r w:rsidR="000A1C2A" w:rsidRPr="00C805D1">
        <w:rPr>
          <w:rFonts w:ascii="PT Astra Serif" w:hAnsi="PT Astra Serif"/>
          <w:iCs/>
          <w:sz w:val="28"/>
          <w:szCs w:val="28"/>
        </w:rPr>
        <w:t>3</w:t>
      </w:r>
      <w:r w:rsidRPr="00C805D1">
        <w:rPr>
          <w:rFonts w:ascii="PT Astra Serif" w:hAnsi="PT Astra Serif"/>
          <w:iCs/>
          <w:sz w:val="28"/>
          <w:szCs w:val="28"/>
        </w:rPr>
        <w:t xml:space="preserve"> году наивысший показатель </w:t>
      </w:r>
      <w:r w:rsidRPr="00C805D1">
        <w:rPr>
          <w:rFonts w:ascii="PT Astra Serif" w:hAnsi="PT Astra Serif"/>
          <w:sz w:val="28"/>
          <w:szCs w:val="28"/>
        </w:rPr>
        <w:t>заработной платы работников муниципальных учреждений физической культуры и спорта зафиксирован</w:t>
      </w:r>
      <w:r w:rsidRPr="0006688B">
        <w:rPr>
          <w:rFonts w:ascii="PT Astra Serif" w:hAnsi="PT Astra Serif"/>
          <w:sz w:val="28"/>
          <w:szCs w:val="28"/>
        </w:rPr>
        <w:t xml:space="preserve"> в </w:t>
      </w:r>
      <w:r w:rsidR="000A1C2A" w:rsidRPr="0006688B">
        <w:rPr>
          <w:rFonts w:ascii="PT Astra Serif" w:hAnsi="PT Astra Serif"/>
          <w:sz w:val="28"/>
          <w:szCs w:val="28"/>
        </w:rPr>
        <w:t xml:space="preserve">Новомалыклинском </w:t>
      </w:r>
      <w:r w:rsidRPr="0006688B">
        <w:rPr>
          <w:rFonts w:ascii="PT Astra Serif" w:hAnsi="PT Astra Serif"/>
          <w:sz w:val="28"/>
          <w:szCs w:val="28"/>
        </w:rPr>
        <w:t xml:space="preserve">районе </w:t>
      </w:r>
      <w:r w:rsidR="001E4293" w:rsidRPr="0006688B">
        <w:rPr>
          <w:rFonts w:ascii="PT Astra Serif" w:hAnsi="PT Astra Serif"/>
          <w:sz w:val="28"/>
          <w:szCs w:val="28"/>
        </w:rPr>
        <w:br/>
      </w:r>
      <w:r w:rsidR="00043EFE" w:rsidRPr="0006688B">
        <w:rPr>
          <w:rFonts w:ascii="PT Astra Serif" w:hAnsi="PT Astra Serif"/>
          <w:sz w:val="28"/>
          <w:szCs w:val="28"/>
        </w:rPr>
        <w:t>(</w:t>
      </w:r>
      <w:r w:rsidR="000A1C2A" w:rsidRPr="0006688B">
        <w:rPr>
          <w:rFonts w:ascii="PT Astra Serif" w:hAnsi="PT Astra Serif"/>
          <w:sz w:val="28"/>
          <w:szCs w:val="28"/>
        </w:rPr>
        <w:t xml:space="preserve">77 522,9 </w:t>
      </w:r>
      <w:r w:rsidRPr="0006688B">
        <w:rPr>
          <w:rFonts w:ascii="PT Astra Serif" w:hAnsi="PT Astra Serif"/>
          <w:sz w:val="28"/>
          <w:szCs w:val="28"/>
        </w:rPr>
        <w:t>руб.</w:t>
      </w:r>
      <w:r w:rsidR="00043EFE" w:rsidRPr="0006688B">
        <w:rPr>
          <w:rFonts w:ascii="PT Astra Serif" w:hAnsi="PT Astra Serif"/>
          <w:sz w:val="28"/>
          <w:szCs w:val="28"/>
        </w:rPr>
        <w:t>)</w:t>
      </w:r>
      <w:r w:rsidRPr="0006688B">
        <w:rPr>
          <w:rFonts w:ascii="PT Astra Serif" w:hAnsi="PT Astra Serif"/>
          <w:sz w:val="28"/>
          <w:szCs w:val="28"/>
        </w:rPr>
        <w:t xml:space="preserve">, наименьший </w:t>
      </w:r>
      <w:r w:rsidR="00B9209B" w:rsidRPr="0006688B">
        <w:rPr>
          <w:rFonts w:ascii="PT Astra Serif" w:hAnsi="PT Astra Serif"/>
          <w:sz w:val="28"/>
          <w:szCs w:val="28"/>
        </w:rPr>
        <w:t>–</w:t>
      </w:r>
      <w:r w:rsidRPr="0006688B">
        <w:rPr>
          <w:rFonts w:ascii="PT Astra Serif" w:hAnsi="PT Astra Serif"/>
          <w:sz w:val="28"/>
          <w:szCs w:val="28"/>
        </w:rPr>
        <w:t xml:space="preserve"> в </w:t>
      </w:r>
      <w:r w:rsidR="000A1C2A" w:rsidRPr="0006688B">
        <w:rPr>
          <w:rFonts w:ascii="PT Astra Serif" w:hAnsi="PT Astra Serif"/>
          <w:sz w:val="28"/>
          <w:szCs w:val="28"/>
        </w:rPr>
        <w:t>Новоспасском</w:t>
      </w:r>
      <w:r w:rsidRPr="0006688B">
        <w:rPr>
          <w:rFonts w:ascii="PT Astra Serif" w:hAnsi="PT Astra Serif"/>
          <w:sz w:val="28"/>
          <w:szCs w:val="28"/>
        </w:rPr>
        <w:t xml:space="preserve"> районе </w:t>
      </w:r>
      <w:r w:rsidR="00043EFE" w:rsidRPr="0006688B">
        <w:rPr>
          <w:rFonts w:ascii="PT Astra Serif" w:hAnsi="PT Astra Serif"/>
          <w:sz w:val="28"/>
          <w:szCs w:val="28"/>
        </w:rPr>
        <w:t>(</w:t>
      </w:r>
      <w:r w:rsidR="002F2EE3" w:rsidRPr="0006688B">
        <w:rPr>
          <w:rFonts w:ascii="PT Astra Serif" w:hAnsi="PT Astra Serif"/>
          <w:sz w:val="28"/>
          <w:szCs w:val="28"/>
        </w:rPr>
        <w:t>23</w:t>
      </w:r>
      <w:r w:rsidR="00801BF0">
        <w:rPr>
          <w:rFonts w:ascii="PT Astra Serif" w:hAnsi="PT Astra Serif"/>
          <w:sz w:val="28"/>
          <w:szCs w:val="28"/>
        </w:rPr>
        <w:t> </w:t>
      </w:r>
      <w:r w:rsidR="002F2EE3" w:rsidRPr="0006688B">
        <w:rPr>
          <w:rFonts w:ascii="PT Astra Serif" w:hAnsi="PT Astra Serif"/>
          <w:sz w:val="28"/>
          <w:szCs w:val="28"/>
        </w:rPr>
        <w:t xml:space="preserve">796,6 </w:t>
      </w:r>
      <w:r w:rsidRPr="0006688B">
        <w:rPr>
          <w:rFonts w:ascii="PT Astra Serif" w:hAnsi="PT Astra Serif"/>
          <w:sz w:val="28"/>
          <w:szCs w:val="28"/>
        </w:rPr>
        <w:t>руб</w:t>
      </w:r>
      <w:r w:rsidR="00043EFE" w:rsidRPr="0006688B">
        <w:rPr>
          <w:rFonts w:ascii="PT Astra Serif" w:hAnsi="PT Astra Serif"/>
          <w:sz w:val="28"/>
          <w:szCs w:val="28"/>
        </w:rPr>
        <w:t>.)</w:t>
      </w:r>
      <w:r w:rsidRPr="0006688B">
        <w:rPr>
          <w:rFonts w:ascii="PT Astra Serif" w:hAnsi="PT Astra Serif"/>
          <w:sz w:val="28"/>
          <w:szCs w:val="28"/>
        </w:rPr>
        <w:t>.</w:t>
      </w:r>
    </w:p>
    <w:p w:rsidR="00065D52" w:rsidRPr="00C805D1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6688B">
        <w:rPr>
          <w:rFonts w:ascii="PT Astra Serif" w:hAnsi="PT Astra Serif"/>
          <w:sz w:val="28"/>
          <w:szCs w:val="28"/>
        </w:rPr>
        <w:t xml:space="preserve">Самые высокие темпы </w:t>
      </w:r>
      <w:r w:rsidRPr="00DB7914">
        <w:rPr>
          <w:rFonts w:ascii="PT Astra Serif" w:hAnsi="PT Astra Serif"/>
          <w:sz w:val="28"/>
          <w:szCs w:val="28"/>
        </w:rPr>
        <w:t xml:space="preserve">роста заработных плат сложились </w:t>
      </w:r>
      <w:r w:rsidRPr="00DB7914">
        <w:rPr>
          <w:rFonts w:ascii="PT Astra Serif" w:hAnsi="PT Astra Serif"/>
          <w:sz w:val="28"/>
          <w:szCs w:val="28"/>
        </w:rPr>
        <w:br/>
        <w:t xml:space="preserve">в </w:t>
      </w:r>
      <w:r w:rsidR="0006688B" w:rsidRPr="00DB79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Павловск</w:t>
      </w:r>
      <w:r w:rsidRPr="00DB79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ом районе </w:t>
      </w:r>
      <w:r w:rsidR="00B9209B" w:rsidRPr="00DB79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–</w:t>
      </w:r>
      <w:r w:rsidRPr="00DB79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06688B" w:rsidRPr="00DB79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141</w:t>
      </w:r>
      <w:r w:rsidRPr="00DB79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,5</w:t>
      </w:r>
      <w:r w:rsidR="0058006C" w:rsidRPr="00DB79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Pr="00DB79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% </w:t>
      </w:r>
      <w:r w:rsidRPr="00DB7914">
        <w:rPr>
          <w:rFonts w:ascii="PT Astra Serif" w:hAnsi="PT Astra Serif"/>
          <w:sz w:val="28"/>
          <w:szCs w:val="28"/>
        </w:rPr>
        <w:t xml:space="preserve">(с </w:t>
      </w:r>
      <w:r w:rsidR="0006688B" w:rsidRPr="00DB791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29 277,8 </w:t>
      </w:r>
      <w:r w:rsidRPr="00DB7914">
        <w:rPr>
          <w:rFonts w:ascii="PT Astra Serif" w:hAnsi="PT Astra Serif"/>
          <w:sz w:val="28"/>
          <w:szCs w:val="28"/>
          <w:lang w:bidi="en-US"/>
        </w:rPr>
        <w:t xml:space="preserve">руб. до </w:t>
      </w:r>
      <w:r w:rsidR="0006688B" w:rsidRPr="00DB7914">
        <w:rPr>
          <w:rFonts w:ascii="PT Astra Serif" w:eastAsia="Times New Roman" w:hAnsi="PT Astra Serif" w:cs="Times New Roman"/>
          <w:sz w:val="28"/>
          <w:szCs w:val="28"/>
          <w:lang w:eastAsia="ru-RU"/>
        </w:rPr>
        <w:t>41 433,3</w:t>
      </w:r>
      <w:r w:rsidRPr="00DB791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914">
        <w:rPr>
          <w:rFonts w:ascii="PT Astra Serif" w:hAnsi="PT Astra Serif"/>
          <w:sz w:val="28"/>
          <w:szCs w:val="28"/>
        </w:rPr>
        <w:t>руб.</w:t>
      </w:r>
      <w:r w:rsidRPr="00DB7914">
        <w:rPr>
          <w:rFonts w:ascii="PT Astra Serif" w:hAnsi="PT Astra Serif"/>
          <w:sz w:val="28"/>
          <w:szCs w:val="28"/>
          <w:lang w:bidi="en-US"/>
        </w:rPr>
        <w:t>)</w:t>
      </w:r>
      <w:r w:rsidRPr="00DB79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</w:t>
      </w:r>
      <w:r w:rsidR="0006688B" w:rsidRPr="00DB79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г. </w:t>
      </w:r>
      <w:r w:rsidR="0006688B" w:rsidRPr="00C805D1">
        <w:rPr>
          <w:rFonts w:ascii="PT Astra Serif" w:hAnsi="PT Astra Serif"/>
          <w:sz w:val="28"/>
          <w:szCs w:val="28"/>
        </w:rPr>
        <w:t>Димитровграде</w:t>
      </w:r>
      <w:r w:rsidRPr="00C805D1">
        <w:rPr>
          <w:rFonts w:ascii="PT Astra Serif" w:hAnsi="PT Astra Serif"/>
          <w:sz w:val="28"/>
          <w:szCs w:val="28"/>
        </w:rPr>
        <w:t xml:space="preserve"> </w:t>
      </w:r>
      <w:r w:rsidR="00B9209B" w:rsidRPr="00C805D1">
        <w:rPr>
          <w:rFonts w:ascii="PT Astra Serif" w:hAnsi="PT Astra Serif"/>
          <w:sz w:val="28"/>
          <w:szCs w:val="28"/>
        </w:rPr>
        <w:t>–</w:t>
      </w:r>
      <w:r w:rsidR="00C77E40" w:rsidRPr="00C805D1">
        <w:rPr>
          <w:rFonts w:ascii="PT Astra Serif" w:hAnsi="PT Astra Serif"/>
          <w:sz w:val="28"/>
          <w:szCs w:val="28"/>
        </w:rPr>
        <w:t xml:space="preserve"> </w:t>
      </w:r>
      <w:r w:rsidR="0006688B" w:rsidRPr="00C805D1">
        <w:rPr>
          <w:rFonts w:ascii="PT Astra Serif" w:hAnsi="PT Astra Serif"/>
          <w:sz w:val="28"/>
          <w:szCs w:val="28"/>
        </w:rPr>
        <w:t>120,6</w:t>
      </w:r>
      <w:r w:rsidR="00990F22" w:rsidRPr="00C805D1">
        <w:rPr>
          <w:rFonts w:ascii="PT Astra Serif" w:hAnsi="PT Astra Serif"/>
          <w:sz w:val="28"/>
          <w:szCs w:val="28"/>
        </w:rPr>
        <w:t> </w:t>
      </w:r>
      <w:r w:rsidRPr="00C805D1">
        <w:rPr>
          <w:rFonts w:ascii="PT Astra Serif" w:hAnsi="PT Astra Serif"/>
          <w:sz w:val="28"/>
          <w:szCs w:val="28"/>
        </w:rPr>
        <w:t xml:space="preserve">% (с </w:t>
      </w:r>
      <w:r w:rsidR="0006688B" w:rsidRPr="00C805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23 989 </w:t>
      </w:r>
      <w:r w:rsidRPr="00C805D1">
        <w:rPr>
          <w:rFonts w:ascii="PT Astra Serif" w:hAnsi="PT Astra Serif"/>
          <w:sz w:val="28"/>
          <w:szCs w:val="28"/>
          <w:lang w:bidi="en-US"/>
        </w:rPr>
        <w:t xml:space="preserve">руб. до </w:t>
      </w:r>
      <w:r w:rsidR="0006688B" w:rsidRPr="00C805D1">
        <w:rPr>
          <w:rFonts w:ascii="PT Astra Serif" w:eastAsia="Times New Roman" w:hAnsi="PT Astra Serif" w:cs="Times New Roman"/>
          <w:sz w:val="28"/>
          <w:szCs w:val="28"/>
          <w:lang w:eastAsia="ru-RU"/>
        </w:rPr>
        <w:t>28 937,5</w:t>
      </w:r>
      <w:r w:rsidRPr="00C805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805D1">
        <w:rPr>
          <w:rFonts w:ascii="PT Astra Serif" w:hAnsi="PT Astra Serif"/>
          <w:sz w:val="28"/>
          <w:szCs w:val="28"/>
        </w:rPr>
        <w:t>руб.</w:t>
      </w:r>
      <w:r w:rsidRPr="00C805D1">
        <w:rPr>
          <w:rFonts w:ascii="PT Astra Serif" w:hAnsi="PT Astra Serif"/>
          <w:sz w:val="28"/>
          <w:szCs w:val="28"/>
          <w:lang w:bidi="en-US"/>
        </w:rPr>
        <w:t>)</w:t>
      </w:r>
      <w:r w:rsidR="009704A6" w:rsidRPr="00C805D1">
        <w:rPr>
          <w:rFonts w:ascii="PT Astra Serif" w:hAnsi="PT Astra Serif"/>
          <w:sz w:val="28"/>
          <w:szCs w:val="28"/>
          <w:lang w:bidi="en-US"/>
        </w:rPr>
        <w:t xml:space="preserve"> и</w:t>
      </w:r>
      <w:r w:rsidRPr="00C805D1">
        <w:rPr>
          <w:rFonts w:ascii="PT Astra Serif" w:hAnsi="PT Astra Serif"/>
          <w:sz w:val="28"/>
          <w:szCs w:val="28"/>
          <w:lang w:bidi="en-US"/>
        </w:rPr>
        <w:t xml:space="preserve"> </w:t>
      </w:r>
      <w:r w:rsidR="00272B5C" w:rsidRPr="00C805D1">
        <w:rPr>
          <w:rFonts w:ascii="PT Astra Serif" w:hAnsi="PT Astra Serif"/>
          <w:sz w:val="28"/>
          <w:szCs w:val="28"/>
          <w:lang w:bidi="en-US"/>
        </w:rPr>
        <w:t>Сенгилеевск</w:t>
      </w:r>
      <w:r w:rsidRPr="00C805D1">
        <w:rPr>
          <w:rFonts w:ascii="PT Astra Serif" w:hAnsi="PT Astra Serif"/>
          <w:sz w:val="28"/>
          <w:szCs w:val="28"/>
          <w:lang w:bidi="en-US"/>
        </w:rPr>
        <w:t xml:space="preserve">ом </w:t>
      </w:r>
      <w:r w:rsidR="00B9209B" w:rsidRPr="00C805D1">
        <w:rPr>
          <w:rFonts w:ascii="PT Astra Serif" w:hAnsi="PT Astra Serif"/>
          <w:sz w:val="28"/>
          <w:szCs w:val="28"/>
          <w:lang w:bidi="en-US"/>
        </w:rPr>
        <w:br/>
      </w:r>
      <w:r w:rsidRPr="00C805D1">
        <w:rPr>
          <w:rFonts w:ascii="PT Astra Serif" w:hAnsi="PT Astra Serif"/>
          <w:sz w:val="28"/>
          <w:szCs w:val="28"/>
          <w:lang w:bidi="en-US"/>
        </w:rPr>
        <w:t xml:space="preserve">районе </w:t>
      </w:r>
      <w:r w:rsidR="00B9209B" w:rsidRPr="00C805D1">
        <w:rPr>
          <w:rFonts w:ascii="PT Astra Serif" w:hAnsi="PT Astra Serif"/>
          <w:sz w:val="28"/>
          <w:szCs w:val="28"/>
          <w:lang w:bidi="en-US"/>
        </w:rPr>
        <w:t>–</w:t>
      </w:r>
      <w:r w:rsidRPr="00C805D1">
        <w:rPr>
          <w:rFonts w:ascii="PT Astra Serif" w:hAnsi="PT Astra Serif"/>
          <w:sz w:val="28"/>
          <w:szCs w:val="28"/>
          <w:lang w:bidi="en-US"/>
        </w:rPr>
        <w:t xml:space="preserve"> </w:t>
      </w:r>
      <w:r w:rsidR="00272B5C" w:rsidRPr="00C805D1">
        <w:rPr>
          <w:rFonts w:ascii="PT Astra Serif" w:hAnsi="PT Astra Serif"/>
          <w:sz w:val="28"/>
          <w:szCs w:val="28"/>
          <w:lang w:bidi="en-US"/>
        </w:rPr>
        <w:t>119,6</w:t>
      </w:r>
      <w:r w:rsidRPr="00C805D1">
        <w:rPr>
          <w:rFonts w:ascii="PT Astra Serif" w:hAnsi="PT Astra Serif"/>
          <w:sz w:val="28"/>
          <w:szCs w:val="28"/>
          <w:lang w:bidi="en-US"/>
        </w:rPr>
        <w:t xml:space="preserve"> % (с </w:t>
      </w:r>
      <w:r w:rsidR="00272B5C" w:rsidRPr="00C805D1">
        <w:rPr>
          <w:rFonts w:ascii="PT Astra Serif" w:eastAsia="Times New Roman" w:hAnsi="PT Astra Serif" w:cs="Times New Roman"/>
          <w:sz w:val="28"/>
          <w:szCs w:val="28"/>
          <w:lang w:eastAsia="ru-RU"/>
        </w:rPr>
        <w:t>23</w:t>
      </w:r>
      <w:r w:rsidR="00DB7914" w:rsidRPr="00C805D1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272B5C" w:rsidRPr="00C805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754,9 </w:t>
      </w:r>
      <w:r w:rsidRPr="00C805D1">
        <w:rPr>
          <w:rFonts w:ascii="PT Astra Serif" w:hAnsi="PT Astra Serif"/>
          <w:sz w:val="28"/>
          <w:szCs w:val="28"/>
          <w:lang w:bidi="en-US"/>
        </w:rPr>
        <w:t xml:space="preserve">руб. до </w:t>
      </w:r>
      <w:r w:rsidR="00272B5C" w:rsidRPr="00C805D1">
        <w:rPr>
          <w:rFonts w:ascii="PT Astra Serif" w:eastAsia="Times New Roman" w:hAnsi="PT Astra Serif" w:cs="Times New Roman"/>
          <w:sz w:val="28"/>
          <w:szCs w:val="28"/>
          <w:lang w:eastAsia="ru-RU"/>
        </w:rPr>
        <w:t>28</w:t>
      </w:r>
      <w:r w:rsidR="00DB7914" w:rsidRPr="00C805D1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272B5C" w:rsidRPr="00C805D1">
        <w:rPr>
          <w:rFonts w:ascii="PT Astra Serif" w:eastAsia="Times New Roman" w:hAnsi="PT Astra Serif" w:cs="Times New Roman"/>
          <w:sz w:val="28"/>
          <w:szCs w:val="28"/>
          <w:lang w:eastAsia="ru-RU"/>
        </w:rPr>
        <w:t>407</w:t>
      </w:r>
      <w:r w:rsidRPr="00C805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руб.).</w:t>
      </w:r>
    </w:p>
    <w:p w:rsidR="00065D52" w:rsidRPr="00C805D1" w:rsidRDefault="00065D52" w:rsidP="00065D52">
      <w:pPr>
        <w:spacing w:after="0"/>
        <w:rPr>
          <w:rFonts w:ascii="PT Astra Serif" w:hAnsi="PT Astra Serif"/>
          <w:sz w:val="28"/>
          <w:szCs w:val="28"/>
        </w:rPr>
      </w:pPr>
    </w:p>
    <w:p w:rsidR="00065D52" w:rsidRPr="00DA53C3" w:rsidRDefault="00065D52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05D1">
        <w:rPr>
          <w:rFonts w:ascii="PT Astra Serif" w:hAnsi="PT Astra Serif"/>
          <w:sz w:val="28"/>
          <w:szCs w:val="28"/>
        </w:rPr>
        <w:t>Таблица 1</w:t>
      </w:r>
      <w:r w:rsidR="00866E3B">
        <w:rPr>
          <w:rFonts w:ascii="PT Astra Serif" w:hAnsi="PT Astra Serif"/>
          <w:sz w:val="28"/>
          <w:szCs w:val="28"/>
        </w:rPr>
        <w:t>0</w:t>
      </w:r>
      <w:r w:rsidRPr="00C805D1">
        <w:rPr>
          <w:rFonts w:ascii="PT Astra Serif" w:hAnsi="PT Astra Serif"/>
          <w:sz w:val="28"/>
          <w:szCs w:val="28"/>
        </w:rPr>
        <w:t>. Среднемесячная</w:t>
      </w:r>
      <w:r w:rsidRPr="00DA53C3">
        <w:rPr>
          <w:rFonts w:ascii="PT Astra Serif" w:hAnsi="PT Astra Serif"/>
          <w:sz w:val="28"/>
          <w:szCs w:val="28"/>
        </w:rPr>
        <w:t xml:space="preserve"> номинальная начисленная заработная плата работников муниципальных учреждений физической культуры и спорта, руб.*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866"/>
        <w:gridCol w:w="3685"/>
        <w:gridCol w:w="1701"/>
        <w:gridCol w:w="1560"/>
        <w:gridCol w:w="1842"/>
      </w:tblGrid>
      <w:tr w:rsidR="00065D52" w:rsidRPr="00DA53C3" w:rsidTr="00281D75">
        <w:trPr>
          <w:trHeight w:val="49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A53C3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A53C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A53C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DA53C3" w:rsidRPr="00DA53C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DA53C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A53C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DA53C3" w:rsidRPr="00DA53C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DA53C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A53C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B736AD" w:rsidRPr="00DA53C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494BE3" w:rsidRPr="00DA53C3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E3" w:rsidRPr="00DA53C3" w:rsidRDefault="00494BE3" w:rsidP="00494BE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25779,4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24423,8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E3" w:rsidRPr="006B26C4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494BE3" w:rsidRPr="00DA53C3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E3" w:rsidRPr="00DA53C3" w:rsidRDefault="00494BE3" w:rsidP="00494BE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23989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28937,5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E3" w:rsidRPr="006B26C4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120,6</w:t>
            </w:r>
          </w:p>
        </w:tc>
      </w:tr>
      <w:tr w:rsidR="00494BE3" w:rsidRPr="00DA53C3" w:rsidTr="00281D75">
        <w:trPr>
          <w:trHeight w:val="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E3" w:rsidRPr="00DA53C3" w:rsidRDefault="00494BE3" w:rsidP="00494BE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24288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27761,5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E3" w:rsidRPr="006B26C4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114,3</w:t>
            </w:r>
          </w:p>
        </w:tc>
      </w:tr>
      <w:tr w:rsidR="00494BE3" w:rsidRPr="00DA53C3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26311,8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25993,9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E3" w:rsidRPr="006B26C4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494BE3" w:rsidRPr="00DA53C3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40757,6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48482,6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E3" w:rsidRPr="006B26C4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494BE3" w:rsidRPr="00DA53C3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68393,4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77522,9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E3" w:rsidRPr="006B26C4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113,3</w:t>
            </w:r>
          </w:p>
        </w:tc>
      </w:tr>
      <w:tr w:rsidR="00494BE3" w:rsidRPr="00DA53C3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23128,9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23796,6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E3" w:rsidRPr="006B26C4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494BE3" w:rsidRPr="00DA53C3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29277,8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41433,3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E3" w:rsidRPr="006B26C4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141,5</w:t>
            </w:r>
          </w:p>
        </w:tc>
      </w:tr>
      <w:tr w:rsidR="00494BE3" w:rsidRPr="00DA53C3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23754,9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28407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E3" w:rsidRPr="006B26C4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119,6</w:t>
            </w:r>
          </w:p>
        </w:tc>
      </w:tr>
      <w:tr w:rsidR="00494BE3" w:rsidRPr="00DA53C3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23761,9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26388,5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E3" w:rsidRPr="006B26C4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111,1</w:t>
            </w:r>
          </w:p>
        </w:tc>
      </w:tr>
      <w:tr w:rsidR="00494BE3" w:rsidRPr="00DA53C3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22027,2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24693,3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E3" w:rsidRPr="006B26C4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112,1</w:t>
            </w:r>
          </w:p>
        </w:tc>
      </w:tr>
      <w:tr w:rsidR="00494BE3" w:rsidRPr="00DA53C3" w:rsidTr="00281D75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31207,3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E3" w:rsidRPr="00DA53C3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28456,8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E3" w:rsidRPr="006B26C4" w:rsidRDefault="00494BE3" w:rsidP="00494BE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B26C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</w:tbl>
    <w:p w:rsidR="00065D52" w:rsidRPr="00DA53C3" w:rsidRDefault="00065D52" w:rsidP="00065D52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DA53C3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DA53C3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617C3B" w:rsidRDefault="00617C3B" w:rsidP="00065D52">
      <w:pPr>
        <w:spacing w:after="0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617C3B" w:rsidRDefault="00617C3B" w:rsidP="00065D52">
      <w:pPr>
        <w:spacing w:after="0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6B4E58" w:rsidRDefault="002C410A" w:rsidP="00065D52">
      <w:pPr>
        <w:spacing w:after="0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6B4E58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lastRenderedPageBreak/>
        <w:t xml:space="preserve">РАЗДЕЛ </w:t>
      </w:r>
      <w:r w:rsidR="00065D52" w:rsidRPr="006B4E58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2. ДОШКОЛЬНОЕ ОБРАЗОВАНИЕ</w:t>
      </w:r>
    </w:p>
    <w:p w:rsidR="00065D52" w:rsidRPr="006B4E58" w:rsidRDefault="00065D52" w:rsidP="00065D52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6B4E58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4E58">
        <w:rPr>
          <w:rFonts w:ascii="PT Astra Serif" w:hAnsi="PT Astra Serif"/>
          <w:sz w:val="28"/>
          <w:szCs w:val="28"/>
        </w:rPr>
        <w:t xml:space="preserve">По данным Министерства просвещения и воспитания Ульяновской области на территории Ульяновской области функционирует </w:t>
      </w:r>
      <w:r w:rsidRPr="006B4E58">
        <w:rPr>
          <w:rFonts w:ascii="PT Astra Serif" w:hAnsi="PT Astra Serif"/>
          <w:sz w:val="28"/>
          <w:szCs w:val="28"/>
        </w:rPr>
        <w:br/>
        <w:t>4</w:t>
      </w:r>
      <w:r w:rsidR="00A7394D" w:rsidRPr="006B4E58">
        <w:rPr>
          <w:rFonts w:ascii="PT Astra Serif" w:hAnsi="PT Astra Serif"/>
          <w:sz w:val="28"/>
          <w:szCs w:val="28"/>
        </w:rPr>
        <w:t>34</w:t>
      </w:r>
      <w:r w:rsidRPr="006B4E58">
        <w:rPr>
          <w:rFonts w:ascii="PT Astra Serif" w:hAnsi="PT Astra Serif"/>
          <w:sz w:val="28"/>
          <w:szCs w:val="28"/>
        </w:rPr>
        <w:t xml:space="preserve"> образовательн</w:t>
      </w:r>
      <w:r w:rsidR="00A7394D" w:rsidRPr="006B4E58">
        <w:rPr>
          <w:rFonts w:ascii="PT Astra Serif" w:hAnsi="PT Astra Serif"/>
          <w:sz w:val="28"/>
          <w:szCs w:val="28"/>
        </w:rPr>
        <w:t>ых</w:t>
      </w:r>
      <w:r w:rsidRPr="006B4E58">
        <w:rPr>
          <w:rFonts w:ascii="PT Astra Serif" w:hAnsi="PT Astra Serif"/>
          <w:sz w:val="28"/>
          <w:szCs w:val="28"/>
        </w:rPr>
        <w:t xml:space="preserve"> организаци</w:t>
      </w:r>
      <w:r w:rsidR="00A7394D" w:rsidRPr="006B4E58">
        <w:rPr>
          <w:rFonts w:ascii="PT Astra Serif" w:hAnsi="PT Astra Serif"/>
          <w:sz w:val="28"/>
          <w:szCs w:val="28"/>
        </w:rPr>
        <w:t>й</w:t>
      </w:r>
      <w:r w:rsidRPr="006B4E58">
        <w:rPr>
          <w:rFonts w:ascii="PT Astra Serif" w:hAnsi="PT Astra Serif"/>
          <w:sz w:val="28"/>
          <w:szCs w:val="28"/>
        </w:rPr>
        <w:t>, осуществляющ</w:t>
      </w:r>
      <w:r w:rsidR="00035236">
        <w:rPr>
          <w:rFonts w:ascii="PT Astra Serif" w:hAnsi="PT Astra Serif"/>
          <w:sz w:val="28"/>
          <w:szCs w:val="28"/>
        </w:rPr>
        <w:t>ие</w:t>
      </w:r>
      <w:r w:rsidRPr="006B4E58">
        <w:rPr>
          <w:rFonts w:ascii="PT Astra Serif" w:hAnsi="PT Astra Serif"/>
          <w:sz w:val="28"/>
          <w:szCs w:val="28"/>
        </w:rPr>
        <w:t xml:space="preserve"> образовательную деятельность по образовательным программам дошкольного образования, присмотр и уход за детьми, в том числе:</w:t>
      </w:r>
    </w:p>
    <w:p w:rsidR="00065D52" w:rsidRPr="006B4E58" w:rsidRDefault="00065D5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4E58">
        <w:rPr>
          <w:rFonts w:ascii="PT Astra Serif" w:hAnsi="PT Astra Serif"/>
          <w:sz w:val="28"/>
          <w:szCs w:val="28"/>
        </w:rPr>
        <w:t>2</w:t>
      </w:r>
      <w:r w:rsidR="006B4E58" w:rsidRPr="006B4E58">
        <w:rPr>
          <w:rFonts w:ascii="PT Astra Serif" w:hAnsi="PT Astra Serif"/>
          <w:sz w:val="28"/>
          <w:szCs w:val="28"/>
        </w:rPr>
        <w:t>40</w:t>
      </w:r>
      <w:r w:rsidRPr="006B4E58">
        <w:rPr>
          <w:rFonts w:ascii="PT Astra Serif" w:hAnsi="PT Astra Serif"/>
          <w:sz w:val="28"/>
          <w:szCs w:val="28"/>
        </w:rPr>
        <w:t xml:space="preserve"> </w:t>
      </w:r>
      <w:r w:rsidR="00EE4AD5" w:rsidRPr="006B4E58">
        <w:rPr>
          <w:rFonts w:ascii="PT Astra Serif" w:hAnsi="PT Astra Serif"/>
          <w:sz w:val="28"/>
          <w:szCs w:val="28"/>
        </w:rPr>
        <w:t>–</w:t>
      </w:r>
      <w:r w:rsidRPr="006B4E58">
        <w:rPr>
          <w:rFonts w:ascii="PT Astra Serif" w:hAnsi="PT Astra Serif"/>
          <w:sz w:val="28"/>
          <w:szCs w:val="28"/>
        </w:rPr>
        <w:t xml:space="preserve"> муниципальные дошкольные образовательные организации</w:t>
      </w:r>
      <w:r w:rsidRPr="006B4E58">
        <w:rPr>
          <w:rFonts w:ascii="PT Astra Serif" w:hAnsi="PT Astra Serif"/>
          <w:sz w:val="28"/>
          <w:szCs w:val="28"/>
        </w:rPr>
        <w:br/>
        <w:t>(в 202</w:t>
      </w:r>
      <w:r w:rsidR="006B4E58" w:rsidRPr="006B4E58">
        <w:rPr>
          <w:rFonts w:ascii="PT Astra Serif" w:hAnsi="PT Astra Serif"/>
          <w:sz w:val="28"/>
          <w:szCs w:val="28"/>
        </w:rPr>
        <w:t>2</w:t>
      </w:r>
      <w:r w:rsidRPr="006B4E58">
        <w:rPr>
          <w:rFonts w:ascii="PT Astra Serif" w:hAnsi="PT Astra Serif"/>
          <w:sz w:val="28"/>
          <w:szCs w:val="28"/>
        </w:rPr>
        <w:t xml:space="preserve"> году </w:t>
      </w:r>
      <w:r w:rsidR="008E03C3" w:rsidRPr="006B4E58">
        <w:rPr>
          <w:rFonts w:ascii="PT Astra Serif" w:hAnsi="PT Astra Serif"/>
          <w:sz w:val="28"/>
          <w:szCs w:val="28"/>
        </w:rPr>
        <w:t>–</w:t>
      </w:r>
      <w:r w:rsidRPr="006B4E58">
        <w:rPr>
          <w:rFonts w:ascii="PT Astra Serif" w:hAnsi="PT Astra Serif"/>
          <w:sz w:val="28"/>
          <w:szCs w:val="28"/>
        </w:rPr>
        <w:t xml:space="preserve"> 26</w:t>
      </w:r>
      <w:r w:rsidR="006B4E58" w:rsidRPr="006B4E58">
        <w:rPr>
          <w:rFonts w:ascii="PT Astra Serif" w:hAnsi="PT Astra Serif"/>
          <w:sz w:val="28"/>
          <w:szCs w:val="28"/>
        </w:rPr>
        <w:t>7</w:t>
      </w:r>
      <w:r w:rsidRPr="006B4E58">
        <w:rPr>
          <w:rFonts w:ascii="PT Astra Serif" w:hAnsi="PT Astra Serif"/>
          <w:sz w:val="28"/>
          <w:szCs w:val="28"/>
        </w:rPr>
        <w:t>);</w:t>
      </w:r>
    </w:p>
    <w:p w:rsidR="00065D52" w:rsidRPr="006B4E58" w:rsidRDefault="00065D5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4E58">
        <w:rPr>
          <w:rFonts w:ascii="PT Astra Serif" w:hAnsi="PT Astra Serif"/>
          <w:sz w:val="28"/>
          <w:szCs w:val="28"/>
        </w:rPr>
        <w:t>1</w:t>
      </w:r>
      <w:r w:rsidR="006B4E58" w:rsidRPr="006B4E58">
        <w:rPr>
          <w:rFonts w:ascii="PT Astra Serif" w:hAnsi="PT Astra Serif"/>
          <w:sz w:val="28"/>
          <w:szCs w:val="28"/>
        </w:rPr>
        <w:t>87</w:t>
      </w:r>
      <w:r w:rsidRPr="006B4E58">
        <w:rPr>
          <w:rFonts w:ascii="PT Astra Serif" w:hAnsi="PT Astra Serif"/>
          <w:sz w:val="28"/>
          <w:szCs w:val="28"/>
        </w:rPr>
        <w:t xml:space="preserve"> </w:t>
      </w:r>
      <w:r w:rsidR="00EE4AD5" w:rsidRPr="006B4E58">
        <w:rPr>
          <w:rFonts w:ascii="PT Astra Serif" w:hAnsi="PT Astra Serif"/>
          <w:sz w:val="28"/>
          <w:szCs w:val="28"/>
        </w:rPr>
        <w:t>–</w:t>
      </w:r>
      <w:r w:rsidRPr="006B4E58">
        <w:rPr>
          <w:rFonts w:ascii="PT Astra Serif" w:hAnsi="PT Astra Serif"/>
          <w:sz w:val="28"/>
          <w:szCs w:val="28"/>
        </w:rPr>
        <w:t xml:space="preserve"> государственные и муниципальные общеобразовательные организации, осуществляющие образовательную деятельность </w:t>
      </w:r>
      <w:r w:rsidRPr="006B4E58">
        <w:rPr>
          <w:rFonts w:ascii="PT Astra Serif" w:hAnsi="PT Astra Serif"/>
          <w:sz w:val="28"/>
          <w:szCs w:val="28"/>
        </w:rPr>
        <w:br/>
        <w:t>по образовательным программам дошкольного образования (дошкольные группы) (в 202</w:t>
      </w:r>
      <w:r w:rsidR="006B4E58" w:rsidRPr="006B4E58">
        <w:rPr>
          <w:rFonts w:ascii="PT Astra Serif" w:hAnsi="PT Astra Serif"/>
          <w:sz w:val="28"/>
          <w:szCs w:val="28"/>
        </w:rPr>
        <w:t>2</w:t>
      </w:r>
      <w:r w:rsidRPr="006B4E58">
        <w:rPr>
          <w:rFonts w:ascii="PT Astra Serif" w:hAnsi="PT Astra Serif"/>
          <w:sz w:val="28"/>
          <w:szCs w:val="28"/>
        </w:rPr>
        <w:t xml:space="preserve"> году </w:t>
      </w:r>
      <w:r w:rsidR="00EE4AD5" w:rsidRPr="006B4E58">
        <w:rPr>
          <w:rFonts w:ascii="PT Astra Serif" w:hAnsi="PT Astra Serif"/>
          <w:sz w:val="28"/>
          <w:szCs w:val="28"/>
        </w:rPr>
        <w:t>–</w:t>
      </w:r>
      <w:r w:rsidRPr="006B4E58">
        <w:rPr>
          <w:rFonts w:ascii="PT Astra Serif" w:hAnsi="PT Astra Serif"/>
          <w:sz w:val="28"/>
          <w:szCs w:val="28"/>
        </w:rPr>
        <w:t xml:space="preserve"> 19</w:t>
      </w:r>
      <w:r w:rsidR="006B4E58" w:rsidRPr="006B4E58">
        <w:rPr>
          <w:rFonts w:ascii="PT Astra Serif" w:hAnsi="PT Astra Serif"/>
          <w:sz w:val="28"/>
          <w:szCs w:val="28"/>
        </w:rPr>
        <w:t>4</w:t>
      </w:r>
      <w:r w:rsidRPr="006B4E58">
        <w:rPr>
          <w:rFonts w:ascii="PT Astra Serif" w:hAnsi="PT Astra Serif"/>
          <w:sz w:val="28"/>
          <w:szCs w:val="28"/>
        </w:rPr>
        <w:t>);</w:t>
      </w:r>
    </w:p>
    <w:p w:rsidR="00065D52" w:rsidRPr="005C52A8" w:rsidRDefault="00065D5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4E58">
        <w:rPr>
          <w:rFonts w:ascii="PT Astra Serif" w:hAnsi="PT Astra Serif"/>
          <w:sz w:val="28"/>
          <w:szCs w:val="28"/>
        </w:rPr>
        <w:t xml:space="preserve">7 </w:t>
      </w:r>
      <w:r w:rsidR="00EE4AD5" w:rsidRPr="006B4E58">
        <w:rPr>
          <w:rFonts w:ascii="PT Astra Serif" w:hAnsi="PT Astra Serif"/>
          <w:sz w:val="28"/>
          <w:szCs w:val="28"/>
        </w:rPr>
        <w:t>–</w:t>
      </w:r>
      <w:r w:rsidRPr="006B4E58">
        <w:rPr>
          <w:rFonts w:ascii="PT Astra Serif" w:hAnsi="PT Astra Serif"/>
          <w:sz w:val="28"/>
          <w:szCs w:val="28"/>
        </w:rPr>
        <w:t xml:space="preserve"> частные дошкольные организации, в том числе 1 федеральная на базе образовательной организации </w:t>
      </w:r>
      <w:r w:rsidRPr="005C52A8">
        <w:rPr>
          <w:rFonts w:ascii="PT Astra Serif" w:hAnsi="PT Astra Serif"/>
          <w:sz w:val="28"/>
          <w:szCs w:val="28"/>
        </w:rPr>
        <w:t>высшего образования (на базе учебного заведения высшего образования) (в 202</w:t>
      </w:r>
      <w:r w:rsidR="006B4E58" w:rsidRPr="005C52A8">
        <w:rPr>
          <w:rFonts w:ascii="PT Astra Serif" w:hAnsi="PT Astra Serif"/>
          <w:sz w:val="28"/>
          <w:szCs w:val="28"/>
        </w:rPr>
        <w:t>2</w:t>
      </w:r>
      <w:r w:rsidRPr="005C52A8">
        <w:rPr>
          <w:rFonts w:ascii="PT Astra Serif" w:hAnsi="PT Astra Serif"/>
          <w:sz w:val="28"/>
          <w:szCs w:val="28"/>
        </w:rPr>
        <w:t xml:space="preserve"> году – </w:t>
      </w:r>
      <w:r w:rsidR="006B4E58" w:rsidRPr="005C52A8">
        <w:rPr>
          <w:rFonts w:ascii="PT Astra Serif" w:hAnsi="PT Astra Serif"/>
          <w:sz w:val="28"/>
          <w:szCs w:val="28"/>
        </w:rPr>
        <w:t>7</w:t>
      </w:r>
      <w:r w:rsidRPr="005C52A8">
        <w:rPr>
          <w:rFonts w:ascii="PT Astra Serif" w:hAnsi="PT Astra Serif"/>
          <w:sz w:val="28"/>
          <w:szCs w:val="28"/>
        </w:rPr>
        <w:t>).</w:t>
      </w:r>
    </w:p>
    <w:p w:rsidR="00065D52" w:rsidRPr="005C52A8" w:rsidRDefault="00065D5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52A8">
        <w:rPr>
          <w:rFonts w:ascii="PT Astra Serif" w:hAnsi="PT Astra Serif"/>
          <w:sz w:val="28"/>
          <w:szCs w:val="28"/>
        </w:rPr>
        <w:t>Численность детей, посещающих дошкольные образовательные организации, по состоянию на 1 января 202</w:t>
      </w:r>
      <w:r w:rsidR="001C2293" w:rsidRPr="005C52A8">
        <w:rPr>
          <w:rFonts w:ascii="PT Astra Serif" w:hAnsi="PT Astra Serif"/>
          <w:sz w:val="28"/>
          <w:szCs w:val="28"/>
        </w:rPr>
        <w:t>4</w:t>
      </w:r>
      <w:r w:rsidRPr="005C52A8">
        <w:rPr>
          <w:rFonts w:ascii="PT Astra Serif" w:hAnsi="PT Astra Serif"/>
          <w:sz w:val="28"/>
          <w:szCs w:val="28"/>
        </w:rPr>
        <w:t xml:space="preserve"> года составляет 5</w:t>
      </w:r>
      <w:r w:rsidR="001C2293" w:rsidRPr="005C52A8">
        <w:rPr>
          <w:rFonts w:ascii="PT Astra Serif" w:hAnsi="PT Astra Serif"/>
          <w:sz w:val="28"/>
          <w:szCs w:val="28"/>
        </w:rPr>
        <w:t>1</w:t>
      </w:r>
      <w:r w:rsidRPr="005C52A8">
        <w:rPr>
          <w:rFonts w:ascii="PT Astra Serif" w:hAnsi="PT Astra Serif"/>
          <w:sz w:val="28"/>
          <w:szCs w:val="28"/>
        </w:rPr>
        <w:t> </w:t>
      </w:r>
      <w:r w:rsidR="001C2293" w:rsidRPr="005C52A8">
        <w:rPr>
          <w:rFonts w:ascii="PT Astra Serif" w:hAnsi="PT Astra Serif"/>
          <w:sz w:val="28"/>
          <w:szCs w:val="28"/>
        </w:rPr>
        <w:t>626</w:t>
      </w:r>
      <w:r w:rsidRPr="005C52A8">
        <w:rPr>
          <w:rFonts w:ascii="PT Astra Serif" w:hAnsi="PT Astra Serif"/>
          <w:sz w:val="28"/>
          <w:szCs w:val="28"/>
        </w:rPr>
        <w:t xml:space="preserve"> человек </w:t>
      </w:r>
      <w:r w:rsidRPr="005C52A8">
        <w:rPr>
          <w:rFonts w:ascii="PT Astra Serif" w:hAnsi="PT Astra Serif"/>
          <w:sz w:val="28"/>
          <w:szCs w:val="28"/>
        </w:rPr>
        <w:br/>
        <w:t>(в 202</w:t>
      </w:r>
      <w:r w:rsidR="001C2293" w:rsidRPr="005C52A8">
        <w:rPr>
          <w:rFonts w:ascii="PT Astra Serif" w:hAnsi="PT Astra Serif"/>
          <w:sz w:val="28"/>
          <w:szCs w:val="28"/>
        </w:rPr>
        <w:t>2</w:t>
      </w:r>
      <w:r w:rsidRPr="005C52A8">
        <w:rPr>
          <w:rFonts w:ascii="PT Astra Serif" w:hAnsi="PT Astra Serif"/>
          <w:sz w:val="28"/>
          <w:szCs w:val="28"/>
        </w:rPr>
        <w:t xml:space="preserve"> году </w:t>
      </w:r>
      <w:r w:rsidR="00EE4AD5" w:rsidRPr="005C52A8">
        <w:rPr>
          <w:rFonts w:ascii="PT Astra Serif" w:hAnsi="PT Astra Serif"/>
          <w:sz w:val="28"/>
          <w:szCs w:val="28"/>
        </w:rPr>
        <w:t>–</w:t>
      </w:r>
      <w:r w:rsidRPr="005C52A8">
        <w:rPr>
          <w:rFonts w:ascii="PT Astra Serif" w:hAnsi="PT Astra Serif"/>
          <w:sz w:val="28"/>
          <w:szCs w:val="28"/>
        </w:rPr>
        <w:t xml:space="preserve"> 5</w:t>
      </w:r>
      <w:r w:rsidR="001C2293" w:rsidRPr="005C52A8">
        <w:rPr>
          <w:rFonts w:ascii="PT Astra Serif" w:hAnsi="PT Astra Serif"/>
          <w:sz w:val="28"/>
          <w:szCs w:val="28"/>
        </w:rPr>
        <w:t>4</w:t>
      </w:r>
      <w:r w:rsidRPr="005C52A8">
        <w:rPr>
          <w:rFonts w:ascii="PT Astra Serif" w:hAnsi="PT Astra Serif"/>
          <w:sz w:val="28"/>
          <w:szCs w:val="28"/>
        </w:rPr>
        <w:t> </w:t>
      </w:r>
      <w:r w:rsidR="001C2293" w:rsidRPr="005C52A8">
        <w:rPr>
          <w:rFonts w:ascii="PT Astra Serif" w:hAnsi="PT Astra Serif"/>
          <w:sz w:val="28"/>
          <w:szCs w:val="28"/>
        </w:rPr>
        <w:t>107</w:t>
      </w:r>
      <w:r w:rsidRPr="005C52A8">
        <w:rPr>
          <w:rFonts w:ascii="PT Astra Serif" w:hAnsi="PT Astra Serif"/>
          <w:sz w:val="28"/>
          <w:szCs w:val="28"/>
        </w:rPr>
        <w:t xml:space="preserve"> человек), и</w:t>
      </w:r>
      <w:r w:rsidR="00EE4AD5" w:rsidRPr="005C52A8">
        <w:rPr>
          <w:rFonts w:ascii="PT Astra Serif" w:hAnsi="PT Astra Serif"/>
          <w:sz w:val="28"/>
          <w:szCs w:val="28"/>
        </w:rPr>
        <w:t>з них дети в возрасте до 3 лет –</w:t>
      </w:r>
      <w:r w:rsidRPr="005C52A8">
        <w:rPr>
          <w:rFonts w:ascii="PT Astra Serif" w:hAnsi="PT Astra Serif"/>
          <w:sz w:val="28"/>
          <w:szCs w:val="28"/>
        </w:rPr>
        <w:t xml:space="preserve"> </w:t>
      </w:r>
      <w:r w:rsidR="001C2293" w:rsidRPr="005C52A8">
        <w:rPr>
          <w:rFonts w:ascii="PT Astra Serif" w:hAnsi="PT Astra Serif"/>
          <w:sz w:val="28"/>
          <w:szCs w:val="28"/>
        </w:rPr>
        <w:t>8</w:t>
      </w:r>
      <w:r w:rsidRPr="005C52A8">
        <w:rPr>
          <w:rFonts w:ascii="PT Astra Serif" w:hAnsi="PT Astra Serif"/>
          <w:sz w:val="28"/>
          <w:szCs w:val="28"/>
        </w:rPr>
        <w:t> </w:t>
      </w:r>
      <w:r w:rsidR="001C2293" w:rsidRPr="005C52A8">
        <w:rPr>
          <w:rFonts w:ascii="PT Astra Serif" w:hAnsi="PT Astra Serif"/>
          <w:sz w:val="28"/>
          <w:szCs w:val="28"/>
        </w:rPr>
        <w:t>075</w:t>
      </w:r>
      <w:r w:rsidRPr="005C52A8">
        <w:rPr>
          <w:rFonts w:ascii="PT Astra Serif" w:hAnsi="PT Astra Serif"/>
          <w:sz w:val="28"/>
          <w:szCs w:val="28"/>
        </w:rPr>
        <w:t xml:space="preserve"> человек </w:t>
      </w:r>
      <w:r w:rsidRPr="005C52A8">
        <w:rPr>
          <w:rFonts w:ascii="PT Astra Serif" w:hAnsi="PT Astra Serif"/>
          <w:sz w:val="28"/>
          <w:szCs w:val="28"/>
        </w:rPr>
        <w:br/>
        <w:t>(в 202</w:t>
      </w:r>
      <w:r w:rsidR="001C2293" w:rsidRPr="005C52A8">
        <w:rPr>
          <w:rFonts w:ascii="PT Astra Serif" w:hAnsi="PT Astra Serif"/>
          <w:sz w:val="28"/>
          <w:szCs w:val="28"/>
        </w:rPr>
        <w:t>2</w:t>
      </w:r>
      <w:r w:rsidRPr="005C52A8">
        <w:rPr>
          <w:rFonts w:ascii="PT Astra Serif" w:hAnsi="PT Astra Serif"/>
          <w:sz w:val="28"/>
          <w:szCs w:val="28"/>
        </w:rPr>
        <w:t xml:space="preserve"> году </w:t>
      </w:r>
      <w:r w:rsidR="00EE4AD5" w:rsidRPr="005C52A8">
        <w:rPr>
          <w:rFonts w:ascii="PT Astra Serif" w:hAnsi="PT Astra Serif"/>
          <w:sz w:val="28"/>
          <w:szCs w:val="28"/>
        </w:rPr>
        <w:t>–</w:t>
      </w:r>
      <w:r w:rsidRPr="005C52A8">
        <w:rPr>
          <w:rFonts w:ascii="PT Astra Serif" w:hAnsi="PT Astra Serif"/>
          <w:sz w:val="28"/>
          <w:szCs w:val="28"/>
        </w:rPr>
        <w:t xml:space="preserve"> </w:t>
      </w:r>
      <w:r w:rsidR="001C2293" w:rsidRPr="005C52A8">
        <w:rPr>
          <w:rFonts w:ascii="PT Astra Serif" w:hAnsi="PT Astra Serif"/>
          <w:sz w:val="28"/>
          <w:szCs w:val="28"/>
        </w:rPr>
        <w:t>7</w:t>
      </w:r>
      <w:r w:rsidRPr="005C52A8">
        <w:rPr>
          <w:rFonts w:ascii="PT Astra Serif" w:hAnsi="PT Astra Serif"/>
          <w:sz w:val="28"/>
          <w:szCs w:val="28"/>
        </w:rPr>
        <w:t> </w:t>
      </w:r>
      <w:r w:rsidR="001C2293" w:rsidRPr="005C52A8">
        <w:rPr>
          <w:rFonts w:ascii="PT Astra Serif" w:hAnsi="PT Astra Serif"/>
          <w:sz w:val="28"/>
          <w:szCs w:val="28"/>
        </w:rPr>
        <w:t>896</w:t>
      </w:r>
      <w:r w:rsidRPr="005C52A8">
        <w:rPr>
          <w:rFonts w:ascii="PT Astra Serif" w:hAnsi="PT Astra Serif"/>
          <w:sz w:val="28"/>
          <w:szCs w:val="28"/>
        </w:rPr>
        <w:t xml:space="preserve"> человек). </w:t>
      </w:r>
    </w:p>
    <w:p w:rsidR="00065D52" w:rsidRPr="005C52A8" w:rsidRDefault="00065D5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52A8">
        <w:rPr>
          <w:rFonts w:ascii="PT Astra Serif" w:hAnsi="PT Astra Serif"/>
          <w:sz w:val="28"/>
          <w:szCs w:val="28"/>
        </w:rPr>
        <w:t>На учёте для предоставления места в дошкольные образовательные организации состоят 1</w:t>
      </w:r>
      <w:r w:rsidR="005C52A8" w:rsidRPr="005C52A8">
        <w:rPr>
          <w:rFonts w:ascii="PT Astra Serif" w:hAnsi="PT Astra Serif"/>
          <w:sz w:val="28"/>
          <w:szCs w:val="28"/>
        </w:rPr>
        <w:t>4</w:t>
      </w:r>
      <w:r w:rsidRPr="005C52A8">
        <w:rPr>
          <w:rFonts w:ascii="PT Astra Serif" w:hAnsi="PT Astra Serif"/>
          <w:sz w:val="28"/>
          <w:szCs w:val="28"/>
        </w:rPr>
        <w:t> </w:t>
      </w:r>
      <w:r w:rsidR="005C52A8" w:rsidRPr="005C52A8">
        <w:rPr>
          <w:rFonts w:ascii="PT Astra Serif" w:hAnsi="PT Astra Serif"/>
          <w:sz w:val="28"/>
          <w:szCs w:val="28"/>
        </w:rPr>
        <w:t>442</w:t>
      </w:r>
      <w:r w:rsidRPr="005C52A8">
        <w:rPr>
          <w:rFonts w:ascii="PT Astra Serif" w:hAnsi="PT Astra Serif"/>
          <w:sz w:val="28"/>
          <w:szCs w:val="28"/>
        </w:rPr>
        <w:t xml:space="preserve"> человек</w:t>
      </w:r>
      <w:r w:rsidR="005C52A8" w:rsidRPr="005C52A8">
        <w:rPr>
          <w:rFonts w:ascii="PT Astra Serif" w:hAnsi="PT Astra Serif"/>
          <w:sz w:val="28"/>
          <w:szCs w:val="28"/>
        </w:rPr>
        <w:t>а</w:t>
      </w:r>
      <w:r w:rsidRPr="005C52A8">
        <w:rPr>
          <w:rFonts w:ascii="PT Astra Serif" w:hAnsi="PT Astra Serif"/>
          <w:sz w:val="28"/>
          <w:szCs w:val="28"/>
        </w:rPr>
        <w:t xml:space="preserve"> (в 202</w:t>
      </w:r>
      <w:r w:rsidR="005C52A8" w:rsidRPr="005C52A8">
        <w:rPr>
          <w:rFonts w:ascii="PT Astra Serif" w:hAnsi="PT Astra Serif"/>
          <w:sz w:val="28"/>
          <w:szCs w:val="28"/>
        </w:rPr>
        <w:t>2</w:t>
      </w:r>
      <w:r w:rsidRPr="005C52A8">
        <w:rPr>
          <w:rFonts w:ascii="PT Astra Serif" w:hAnsi="PT Astra Serif"/>
          <w:sz w:val="28"/>
          <w:szCs w:val="28"/>
        </w:rPr>
        <w:t xml:space="preserve"> году </w:t>
      </w:r>
      <w:r w:rsidR="00EE4AD5" w:rsidRPr="005C52A8">
        <w:rPr>
          <w:rFonts w:ascii="PT Astra Serif" w:hAnsi="PT Astra Serif"/>
          <w:sz w:val="28"/>
          <w:szCs w:val="28"/>
        </w:rPr>
        <w:t>–</w:t>
      </w:r>
      <w:r w:rsidRPr="005C52A8">
        <w:rPr>
          <w:rFonts w:ascii="PT Astra Serif" w:hAnsi="PT Astra Serif"/>
          <w:sz w:val="28"/>
          <w:szCs w:val="28"/>
        </w:rPr>
        <w:t xml:space="preserve"> 1</w:t>
      </w:r>
      <w:r w:rsidR="005C52A8" w:rsidRPr="005C52A8">
        <w:rPr>
          <w:rFonts w:ascii="PT Astra Serif" w:hAnsi="PT Astra Serif"/>
          <w:sz w:val="28"/>
          <w:szCs w:val="28"/>
        </w:rPr>
        <w:t>6</w:t>
      </w:r>
      <w:r w:rsidRPr="005C52A8">
        <w:rPr>
          <w:rFonts w:ascii="PT Astra Serif" w:hAnsi="PT Astra Serif"/>
          <w:sz w:val="28"/>
          <w:szCs w:val="28"/>
        </w:rPr>
        <w:t> </w:t>
      </w:r>
      <w:r w:rsidR="005C52A8" w:rsidRPr="005C52A8">
        <w:rPr>
          <w:rFonts w:ascii="PT Astra Serif" w:hAnsi="PT Astra Serif"/>
          <w:sz w:val="28"/>
          <w:szCs w:val="28"/>
        </w:rPr>
        <w:t>280</w:t>
      </w:r>
      <w:r w:rsidRPr="005C52A8">
        <w:rPr>
          <w:rFonts w:ascii="PT Astra Serif" w:hAnsi="PT Astra Serif"/>
          <w:sz w:val="28"/>
          <w:szCs w:val="28"/>
        </w:rPr>
        <w:t xml:space="preserve"> человек), в том числе дети в возрасте от 1,5 до 3 лет </w:t>
      </w:r>
      <w:r w:rsidR="00EE4AD5" w:rsidRPr="005C52A8">
        <w:rPr>
          <w:rFonts w:ascii="PT Astra Serif" w:hAnsi="PT Astra Serif"/>
          <w:sz w:val="28"/>
          <w:szCs w:val="28"/>
        </w:rPr>
        <w:t>–</w:t>
      </w:r>
      <w:r w:rsidRPr="005C52A8">
        <w:rPr>
          <w:rFonts w:ascii="PT Astra Serif" w:hAnsi="PT Astra Serif"/>
          <w:sz w:val="28"/>
          <w:szCs w:val="28"/>
        </w:rPr>
        <w:t xml:space="preserve"> </w:t>
      </w:r>
      <w:r w:rsidR="005C52A8" w:rsidRPr="005C52A8">
        <w:rPr>
          <w:rFonts w:ascii="PT Astra Serif" w:hAnsi="PT Astra Serif"/>
          <w:sz w:val="28"/>
          <w:szCs w:val="28"/>
        </w:rPr>
        <w:t>4</w:t>
      </w:r>
      <w:r w:rsidRPr="005C52A8">
        <w:rPr>
          <w:rFonts w:ascii="PT Astra Serif" w:hAnsi="PT Astra Serif"/>
          <w:sz w:val="28"/>
          <w:szCs w:val="28"/>
        </w:rPr>
        <w:t> </w:t>
      </w:r>
      <w:r w:rsidR="005C52A8" w:rsidRPr="005C52A8">
        <w:rPr>
          <w:rFonts w:ascii="PT Astra Serif" w:hAnsi="PT Astra Serif"/>
          <w:sz w:val="28"/>
          <w:szCs w:val="28"/>
        </w:rPr>
        <w:t>438</w:t>
      </w:r>
      <w:r w:rsidRPr="005C52A8">
        <w:rPr>
          <w:rFonts w:ascii="PT Astra Serif" w:hAnsi="PT Astra Serif"/>
          <w:sz w:val="28"/>
          <w:szCs w:val="28"/>
        </w:rPr>
        <w:t xml:space="preserve"> человек (в 202</w:t>
      </w:r>
      <w:r w:rsidR="005C52A8" w:rsidRPr="005C52A8">
        <w:rPr>
          <w:rFonts w:ascii="PT Astra Serif" w:hAnsi="PT Astra Serif"/>
          <w:sz w:val="28"/>
          <w:szCs w:val="28"/>
        </w:rPr>
        <w:t>2</w:t>
      </w:r>
      <w:r w:rsidRPr="005C52A8">
        <w:rPr>
          <w:rFonts w:ascii="PT Astra Serif" w:hAnsi="PT Astra Serif"/>
          <w:sz w:val="28"/>
          <w:szCs w:val="28"/>
        </w:rPr>
        <w:t xml:space="preserve"> году </w:t>
      </w:r>
      <w:r w:rsidR="00EE4AD5" w:rsidRPr="005C52A8">
        <w:rPr>
          <w:rFonts w:ascii="PT Astra Serif" w:hAnsi="PT Astra Serif"/>
          <w:sz w:val="28"/>
          <w:szCs w:val="28"/>
        </w:rPr>
        <w:t>–</w:t>
      </w:r>
      <w:r w:rsidRPr="005C52A8">
        <w:rPr>
          <w:rFonts w:ascii="PT Astra Serif" w:hAnsi="PT Astra Serif"/>
          <w:sz w:val="28"/>
          <w:szCs w:val="28"/>
        </w:rPr>
        <w:t xml:space="preserve"> </w:t>
      </w:r>
      <w:r w:rsidR="005C52A8" w:rsidRPr="005C52A8">
        <w:rPr>
          <w:rFonts w:ascii="PT Astra Serif" w:hAnsi="PT Astra Serif"/>
          <w:sz w:val="28"/>
          <w:szCs w:val="28"/>
        </w:rPr>
        <w:t>5</w:t>
      </w:r>
      <w:r w:rsidRPr="005C52A8">
        <w:rPr>
          <w:rFonts w:ascii="PT Astra Serif" w:hAnsi="PT Astra Serif"/>
          <w:sz w:val="28"/>
          <w:szCs w:val="28"/>
        </w:rPr>
        <w:t> </w:t>
      </w:r>
      <w:r w:rsidR="005C52A8" w:rsidRPr="005C52A8">
        <w:rPr>
          <w:rFonts w:ascii="PT Astra Serif" w:hAnsi="PT Astra Serif"/>
          <w:sz w:val="28"/>
          <w:szCs w:val="28"/>
        </w:rPr>
        <w:t>500</w:t>
      </w:r>
      <w:r w:rsidRPr="005C52A8">
        <w:rPr>
          <w:rFonts w:ascii="PT Astra Serif" w:hAnsi="PT Astra Serif"/>
          <w:sz w:val="28"/>
          <w:szCs w:val="28"/>
        </w:rPr>
        <w:t xml:space="preserve"> человек).</w:t>
      </w:r>
    </w:p>
    <w:p w:rsidR="00065D52" w:rsidRPr="00006DF4" w:rsidRDefault="00065D5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52A8">
        <w:rPr>
          <w:rFonts w:ascii="PT Astra Serif" w:hAnsi="PT Astra Serif"/>
          <w:sz w:val="28"/>
          <w:szCs w:val="28"/>
        </w:rPr>
        <w:t xml:space="preserve">Доступность дошкольного образования для детей в возрасте от 3 до 7 лет составляет 100 %, для детей в </w:t>
      </w:r>
      <w:r w:rsidRPr="00006DF4">
        <w:rPr>
          <w:rFonts w:ascii="PT Astra Serif" w:hAnsi="PT Astra Serif"/>
          <w:sz w:val="28"/>
          <w:szCs w:val="28"/>
        </w:rPr>
        <w:t xml:space="preserve">возрасте от 1,5 до 3 лет </w:t>
      </w:r>
      <w:r w:rsidR="00EE4AD5" w:rsidRPr="00006DF4">
        <w:rPr>
          <w:rFonts w:ascii="PT Astra Serif" w:hAnsi="PT Astra Serif"/>
          <w:sz w:val="28"/>
          <w:szCs w:val="28"/>
        </w:rPr>
        <w:t>–</w:t>
      </w:r>
      <w:r w:rsidRPr="00006DF4">
        <w:rPr>
          <w:rFonts w:ascii="PT Astra Serif" w:hAnsi="PT Astra Serif"/>
          <w:sz w:val="28"/>
          <w:szCs w:val="28"/>
        </w:rPr>
        <w:t xml:space="preserve"> 100 %.</w:t>
      </w:r>
    </w:p>
    <w:p w:rsidR="005C52A8" w:rsidRPr="00EE1645" w:rsidRDefault="00065D5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06DF4">
        <w:rPr>
          <w:rFonts w:ascii="PT Astra Serif" w:hAnsi="PT Astra Serif"/>
          <w:sz w:val="28"/>
          <w:szCs w:val="28"/>
        </w:rPr>
        <w:t xml:space="preserve">В целях обеспечения доступности дошкольного образования </w:t>
      </w:r>
      <w:r w:rsidRPr="00006DF4">
        <w:rPr>
          <w:rFonts w:ascii="PT Astra Serif" w:hAnsi="PT Astra Serif"/>
          <w:sz w:val="28"/>
          <w:szCs w:val="28"/>
        </w:rPr>
        <w:br/>
        <w:t xml:space="preserve">в Ульяновской области в </w:t>
      </w:r>
      <w:r w:rsidR="005C52A8" w:rsidRPr="00006DF4">
        <w:rPr>
          <w:rFonts w:ascii="PT Astra Serif" w:hAnsi="PT Astra Serif"/>
          <w:sz w:val="28"/>
          <w:szCs w:val="28"/>
        </w:rPr>
        <w:t xml:space="preserve">январе </w:t>
      </w:r>
      <w:r w:rsidRPr="00006DF4">
        <w:rPr>
          <w:rFonts w:ascii="PT Astra Serif" w:hAnsi="PT Astra Serif"/>
          <w:sz w:val="28"/>
          <w:szCs w:val="28"/>
        </w:rPr>
        <w:t>202</w:t>
      </w:r>
      <w:r w:rsidR="005C52A8" w:rsidRPr="00006DF4">
        <w:rPr>
          <w:rFonts w:ascii="PT Astra Serif" w:hAnsi="PT Astra Serif"/>
          <w:sz w:val="28"/>
          <w:szCs w:val="28"/>
        </w:rPr>
        <w:t>3</w:t>
      </w:r>
      <w:r w:rsidRPr="00006DF4">
        <w:rPr>
          <w:rFonts w:ascii="PT Astra Serif" w:hAnsi="PT Astra Serif"/>
          <w:sz w:val="28"/>
          <w:szCs w:val="28"/>
        </w:rPr>
        <w:t xml:space="preserve"> год</w:t>
      </w:r>
      <w:r w:rsidR="005C52A8" w:rsidRPr="00006DF4">
        <w:rPr>
          <w:rFonts w:ascii="PT Astra Serif" w:hAnsi="PT Astra Serif"/>
          <w:sz w:val="28"/>
          <w:szCs w:val="28"/>
        </w:rPr>
        <w:t>а</w:t>
      </w:r>
      <w:r w:rsidRPr="00006DF4">
        <w:rPr>
          <w:rFonts w:ascii="PT Astra Serif" w:hAnsi="PT Astra Serif"/>
          <w:sz w:val="28"/>
          <w:szCs w:val="28"/>
        </w:rPr>
        <w:t xml:space="preserve"> открыт</w:t>
      </w:r>
      <w:r w:rsidR="005C52A8" w:rsidRPr="00006DF4">
        <w:rPr>
          <w:rFonts w:ascii="PT Astra Serif" w:hAnsi="PT Astra Serif"/>
          <w:sz w:val="28"/>
          <w:szCs w:val="28"/>
        </w:rPr>
        <w:t xml:space="preserve"> </w:t>
      </w:r>
      <w:r w:rsidRPr="00006DF4">
        <w:rPr>
          <w:rFonts w:ascii="PT Astra Serif" w:hAnsi="PT Astra Serif"/>
          <w:sz w:val="28"/>
          <w:szCs w:val="28"/>
        </w:rPr>
        <w:t xml:space="preserve">детский сад </w:t>
      </w:r>
      <w:r w:rsidR="005C52A8" w:rsidRPr="00006DF4">
        <w:rPr>
          <w:rFonts w:ascii="PT Astra Serif" w:hAnsi="PT Astra Serif"/>
          <w:sz w:val="28"/>
          <w:szCs w:val="28"/>
        </w:rPr>
        <w:t xml:space="preserve">на 280 мест </w:t>
      </w:r>
      <w:r w:rsidR="005C52A8" w:rsidRPr="00006DF4">
        <w:rPr>
          <w:rFonts w:ascii="PT Astra Serif" w:hAnsi="PT Astra Serif"/>
          <w:sz w:val="28"/>
          <w:szCs w:val="28"/>
        </w:rPr>
        <w:br/>
        <w:t>в г. Улья</w:t>
      </w:r>
      <w:r w:rsidR="005C52A8" w:rsidRPr="00EE1645">
        <w:rPr>
          <w:rFonts w:ascii="PT Astra Serif" w:hAnsi="PT Astra Serif"/>
          <w:sz w:val="28"/>
          <w:szCs w:val="28"/>
        </w:rPr>
        <w:t>новске на ул. Отрадной, построенный в рамках реализации мероприятий национального проекта «Демография».</w:t>
      </w:r>
    </w:p>
    <w:p w:rsidR="005C52A8" w:rsidRPr="00EE1645" w:rsidRDefault="005C52A8" w:rsidP="005C52A8">
      <w:pPr>
        <w:tabs>
          <w:tab w:val="left" w:pos="567"/>
          <w:tab w:val="center" w:pos="4762"/>
          <w:tab w:val="left" w:pos="52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1645">
        <w:rPr>
          <w:rFonts w:ascii="PT Astra Serif" w:hAnsi="PT Astra Serif"/>
          <w:spacing w:val="-2"/>
          <w:sz w:val="28"/>
          <w:szCs w:val="28"/>
        </w:rPr>
        <w:t xml:space="preserve">В рамках реализации мероприятий национального проекта «Жильё </w:t>
      </w:r>
      <w:r w:rsidRPr="00EE1645">
        <w:rPr>
          <w:rFonts w:ascii="PT Astra Serif" w:hAnsi="PT Astra Serif"/>
          <w:spacing w:val="-2"/>
          <w:sz w:val="28"/>
          <w:szCs w:val="28"/>
        </w:rPr>
        <w:br/>
        <w:t xml:space="preserve">и городская среда» </w:t>
      </w:r>
      <w:r w:rsidR="00006DF4" w:rsidRPr="00EE1645">
        <w:rPr>
          <w:rFonts w:ascii="PT Astra Serif" w:hAnsi="PT Astra Serif"/>
          <w:spacing w:val="-2"/>
          <w:sz w:val="28"/>
          <w:szCs w:val="28"/>
        </w:rPr>
        <w:t>в ноябре 2023 года открыт</w:t>
      </w:r>
      <w:r w:rsidRPr="00EE1645">
        <w:rPr>
          <w:rFonts w:ascii="PT Astra Serif" w:hAnsi="PT Astra Serif"/>
          <w:spacing w:val="-2"/>
          <w:sz w:val="28"/>
          <w:szCs w:val="28"/>
        </w:rPr>
        <w:t xml:space="preserve"> детск</w:t>
      </w:r>
      <w:r w:rsidR="00006DF4" w:rsidRPr="00EE1645">
        <w:rPr>
          <w:rFonts w:ascii="PT Astra Serif" w:hAnsi="PT Astra Serif"/>
          <w:spacing w:val="-2"/>
          <w:sz w:val="28"/>
          <w:szCs w:val="28"/>
        </w:rPr>
        <w:t>ий</w:t>
      </w:r>
      <w:r w:rsidRPr="00EE1645">
        <w:rPr>
          <w:rFonts w:ascii="PT Astra Serif" w:hAnsi="PT Astra Serif"/>
          <w:spacing w:val="-2"/>
          <w:sz w:val="28"/>
          <w:szCs w:val="28"/>
        </w:rPr>
        <w:t xml:space="preserve"> сад на 160 мест </w:t>
      </w:r>
      <w:r w:rsidR="00006DF4" w:rsidRPr="00EE1645">
        <w:rPr>
          <w:rFonts w:ascii="PT Astra Serif" w:hAnsi="PT Astra Serif"/>
          <w:spacing w:val="-2"/>
          <w:sz w:val="28"/>
          <w:szCs w:val="28"/>
        </w:rPr>
        <w:br/>
      </w:r>
      <w:r w:rsidRPr="00EE1645">
        <w:rPr>
          <w:rFonts w:ascii="PT Astra Serif" w:hAnsi="PT Astra Serif"/>
          <w:spacing w:val="-2"/>
          <w:sz w:val="28"/>
          <w:szCs w:val="28"/>
        </w:rPr>
        <w:t>в г. Ульяновске</w:t>
      </w:r>
      <w:r w:rsidRPr="00EE1645">
        <w:rPr>
          <w:rFonts w:ascii="PT Astra Serif" w:hAnsi="PT Astra Serif"/>
          <w:sz w:val="28"/>
          <w:szCs w:val="28"/>
        </w:rPr>
        <w:t xml:space="preserve"> на ул. Шигаева. </w:t>
      </w:r>
    </w:p>
    <w:p w:rsidR="005C52A8" w:rsidRDefault="00EE1645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1645">
        <w:rPr>
          <w:rFonts w:ascii="PT Astra Serif" w:hAnsi="PT Astra Serif"/>
          <w:sz w:val="28"/>
          <w:szCs w:val="28"/>
        </w:rPr>
        <w:t xml:space="preserve">В рамках мероприятий государственной программы Ульяновской области по развитию и модернизации образования проведён капитальный ремонт </w:t>
      </w:r>
      <w:r>
        <w:rPr>
          <w:rFonts w:ascii="PT Astra Serif" w:hAnsi="PT Astra Serif"/>
          <w:sz w:val="28"/>
          <w:szCs w:val="28"/>
        </w:rPr>
        <w:br/>
      </w:r>
      <w:r w:rsidRPr="00EE1645">
        <w:rPr>
          <w:rFonts w:ascii="PT Astra Serif" w:hAnsi="PT Astra Serif"/>
          <w:sz w:val="28"/>
          <w:szCs w:val="28"/>
        </w:rPr>
        <w:t xml:space="preserve">в МБДОУ детский сад с. Астрадамовка в Сурском районе и МБДОУ Вешкаймский детский сад «Рябинка» в Вешкаймском районе Ульяновской области. </w:t>
      </w:r>
    </w:p>
    <w:p w:rsidR="00D11C63" w:rsidRPr="008745D3" w:rsidRDefault="00D11C63" w:rsidP="00D11C6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45D3">
        <w:rPr>
          <w:rFonts w:ascii="PT Astra Serif" w:hAnsi="PT Astra Serif"/>
          <w:sz w:val="28"/>
          <w:szCs w:val="28"/>
        </w:rPr>
        <w:t>Создание дополнительных мест в детских садах позволяет удовлетворить актуальный спрос населения в дошкольном образовании</w:t>
      </w:r>
      <w:r w:rsidR="00B21325">
        <w:rPr>
          <w:rFonts w:ascii="PT Astra Serif" w:hAnsi="PT Astra Serif"/>
          <w:sz w:val="28"/>
          <w:szCs w:val="28"/>
        </w:rPr>
        <w:t>,</w:t>
      </w:r>
      <w:r w:rsidRPr="008745D3">
        <w:rPr>
          <w:rFonts w:ascii="PT Astra Serif" w:hAnsi="PT Astra Serif"/>
          <w:sz w:val="28"/>
          <w:szCs w:val="28"/>
        </w:rPr>
        <w:t xml:space="preserve"> присмотре и уходе </w:t>
      </w:r>
      <w:r>
        <w:rPr>
          <w:rFonts w:ascii="PT Astra Serif" w:hAnsi="PT Astra Serif"/>
          <w:sz w:val="28"/>
          <w:szCs w:val="28"/>
        </w:rPr>
        <w:br/>
      </w:r>
      <w:r w:rsidRPr="008745D3">
        <w:rPr>
          <w:rFonts w:ascii="PT Astra Serif" w:hAnsi="PT Astra Serif"/>
          <w:sz w:val="28"/>
          <w:szCs w:val="28"/>
        </w:rPr>
        <w:t xml:space="preserve">за детьми, сохранить позитивные тенденции роста рождаемости за счёт повышения социальной стабильности путём гарантированного доступного дошкольного образования и услугами по присмотру и уходу за детьми до </w:t>
      </w:r>
      <w:r w:rsidR="00153002">
        <w:rPr>
          <w:rFonts w:ascii="PT Astra Serif" w:hAnsi="PT Astra Serif"/>
          <w:sz w:val="28"/>
          <w:szCs w:val="28"/>
        </w:rPr>
        <w:t>3</w:t>
      </w:r>
      <w:r w:rsidRPr="008745D3">
        <w:rPr>
          <w:rFonts w:ascii="PT Astra Serif" w:hAnsi="PT Astra Serif"/>
          <w:sz w:val="28"/>
          <w:szCs w:val="28"/>
        </w:rPr>
        <w:t xml:space="preserve"> лет</w:t>
      </w:r>
      <w:r>
        <w:rPr>
          <w:rFonts w:ascii="PT Astra Serif" w:hAnsi="PT Astra Serif"/>
          <w:sz w:val="28"/>
          <w:szCs w:val="28"/>
        </w:rPr>
        <w:t>.</w:t>
      </w:r>
    </w:p>
    <w:p w:rsidR="00281D75" w:rsidRDefault="00281D75" w:rsidP="00065D52">
      <w:pPr>
        <w:spacing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605EDD" w:rsidRDefault="00065D52" w:rsidP="00065D52">
      <w:pPr>
        <w:spacing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22428E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 xml:space="preserve">9. Доля детей в возрасте 1 - 6 лет, получающих дошкольную образовательную услугу и (или) услугу по их содержанию </w:t>
      </w:r>
      <w:r w:rsidRPr="0022428E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 xml:space="preserve">в муниципальных образовательных учреждениях, в общей </w:t>
      </w:r>
      <w:r w:rsidR="00133BC7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22428E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численности </w:t>
      </w:r>
      <w:r w:rsidRPr="00605EDD">
        <w:rPr>
          <w:rFonts w:ascii="PT Astra Serif" w:hAnsi="PT Astra Serif"/>
          <w:b/>
          <w:color w:val="0F243E" w:themeColor="text2" w:themeShade="80"/>
          <w:sz w:val="28"/>
          <w:szCs w:val="28"/>
        </w:rPr>
        <w:t>детей в возрасте 1 - 6 лет</w:t>
      </w:r>
    </w:p>
    <w:p w:rsidR="00065D52" w:rsidRDefault="00065D52" w:rsidP="00153002">
      <w:pPr>
        <w:pStyle w:val="Default"/>
        <w:ind w:firstLine="709"/>
        <w:jc w:val="both"/>
        <w:rPr>
          <w:sz w:val="28"/>
          <w:szCs w:val="28"/>
        </w:rPr>
      </w:pPr>
      <w:r w:rsidRPr="00605EDD">
        <w:rPr>
          <w:sz w:val="28"/>
          <w:szCs w:val="28"/>
        </w:rPr>
        <w:t xml:space="preserve">По данным Министерства просвещения и воспитания Ульяновской области </w:t>
      </w:r>
      <w:r w:rsidRPr="00605EDD">
        <w:rPr>
          <w:bCs/>
          <w:sz w:val="28"/>
          <w:szCs w:val="28"/>
        </w:rPr>
        <w:t xml:space="preserve">доля детей в возрасте 1 - 6 лет, получающих дошкольную образовательную услугу и (или) услугу по их содержанию </w:t>
      </w:r>
      <w:r w:rsidRPr="00605EDD">
        <w:rPr>
          <w:bCs/>
          <w:sz w:val="28"/>
          <w:szCs w:val="28"/>
        </w:rPr>
        <w:br/>
        <w:t xml:space="preserve">в муниципальных образовательных учреждениях, </w:t>
      </w:r>
      <w:r w:rsidRPr="00605EDD">
        <w:rPr>
          <w:sz w:val="28"/>
          <w:szCs w:val="28"/>
        </w:rPr>
        <w:t xml:space="preserve">в общей численности детей </w:t>
      </w:r>
      <w:r w:rsidRPr="00605EDD">
        <w:rPr>
          <w:sz w:val="28"/>
          <w:szCs w:val="28"/>
        </w:rPr>
        <w:br/>
        <w:t xml:space="preserve">в возрасте 1 - 6 лет в целом по Ульяновской области составила </w:t>
      </w:r>
      <w:r w:rsidR="004360C9" w:rsidRPr="00605EDD">
        <w:rPr>
          <w:bCs/>
          <w:sz w:val="28"/>
          <w:szCs w:val="28"/>
        </w:rPr>
        <w:t>63,07</w:t>
      </w:r>
      <w:r w:rsidR="002D4996" w:rsidRPr="00605EDD">
        <w:rPr>
          <w:bCs/>
          <w:sz w:val="28"/>
          <w:szCs w:val="28"/>
        </w:rPr>
        <w:t> </w:t>
      </w:r>
      <w:r w:rsidRPr="00605EDD">
        <w:rPr>
          <w:bCs/>
          <w:sz w:val="28"/>
          <w:szCs w:val="28"/>
        </w:rPr>
        <w:t xml:space="preserve">% </w:t>
      </w:r>
      <w:r w:rsidRPr="00605EDD">
        <w:rPr>
          <w:bCs/>
          <w:sz w:val="28"/>
          <w:szCs w:val="28"/>
        </w:rPr>
        <w:br/>
        <w:t>за 202</w:t>
      </w:r>
      <w:r w:rsidR="004360C9" w:rsidRPr="00605EDD">
        <w:rPr>
          <w:bCs/>
          <w:sz w:val="28"/>
          <w:szCs w:val="28"/>
        </w:rPr>
        <w:t>3</w:t>
      </w:r>
      <w:r w:rsidRPr="00605EDD">
        <w:rPr>
          <w:bCs/>
          <w:sz w:val="28"/>
          <w:szCs w:val="28"/>
        </w:rPr>
        <w:t xml:space="preserve"> год </w:t>
      </w:r>
      <w:r w:rsidRPr="00605EDD">
        <w:rPr>
          <w:sz w:val="28"/>
          <w:szCs w:val="28"/>
        </w:rPr>
        <w:t>(в 202</w:t>
      </w:r>
      <w:r w:rsidR="004360C9" w:rsidRPr="00605EDD">
        <w:rPr>
          <w:sz w:val="28"/>
          <w:szCs w:val="28"/>
        </w:rPr>
        <w:t>2</w:t>
      </w:r>
      <w:r w:rsidRPr="00605EDD">
        <w:rPr>
          <w:sz w:val="28"/>
          <w:szCs w:val="28"/>
        </w:rPr>
        <w:t xml:space="preserve"> году – </w:t>
      </w:r>
      <w:r w:rsidR="004360C9" w:rsidRPr="00605EDD">
        <w:rPr>
          <w:bCs/>
          <w:sz w:val="28"/>
          <w:szCs w:val="28"/>
        </w:rPr>
        <w:t>61,34</w:t>
      </w:r>
      <w:r w:rsidR="00191971">
        <w:rPr>
          <w:sz w:val="28"/>
          <w:szCs w:val="28"/>
        </w:rPr>
        <w:t> </w:t>
      </w:r>
      <w:r w:rsidRPr="00605EDD">
        <w:rPr>
          <w:sz w:val="28"/>
          <w:szCs w:val="28"/>
        </w:rPr>
        <w:t xml:space="preserve">%). В целях увеличения значения показателя осуществляется строительство дошкольных образовательных организаций, создаются дополнительные места в образовательных организациях, осуществляющих деятельность по образовательным программам дошкольного образования, для детей в возрасте до 3 лет. </w:t>
      </w:r>
    </w:p>
    <w:p w:rsidR="00153002" w:rsidRPr="00F743DB" w:rsidRDefault="00153002" w:rsidP="00153002">
      <w:pPr>
        <w:pStyle w:val="Default"/>
        <w:ind w:firstLine="709"/>
        <w:jc w:val="both"/>
        <w:rPr>
          <w:sz w:val="20"/>
          <w:szCs w:val="28"/>
        </w:rPr>
      </w:pPr>
    </w:p>
    <w:p w:rsidR="00065D52" w:rsidRPr="00B951B5" w:rsidRDefault="00065D52" w:rsidP="0015300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05EDD">
        <w:rPr>
          <w:rFonts w:ascii="PT Astra Serif" w:hAnsi="PT Astra Serif"/>
          <w:sz w:val="28"/>
          <w:szCs w:val="28"/>
        </w:rPr>
        <w:t>Таблица 1</w:t>
      </w:r>
      <w:r w:rsidR="00866E3B">
        <w:rPr>
          <w:rFonts w:ascii="PT Astra Serif" w:hAnsi="PT Astra Serif"/>
          <w:sz w:val="28"/>
          <w:szCs w:val="28"/>
        </w:rPr>
        <w:t>1</w:t>
      </w:r>
      <w:r w:rsidRPr="00605EDD">
        <w:rPr>
          <w:rFonts w:ascii="PT Astra Serif" w:hAnsi="PT Astra Serif"/>
          <w:sz w:val="28"/>
          <w:szCs w:val="28"/>
        </w:rPr>
        <w:t>. Доля детей в возрасте 1 - 6 лет, получающих дошкольную образовательную услугу</w:t>
      </w:r>
      <w:r w:rsidRPr="00B951B5">
        <w:rPr>
          <w:rFonts w:ascii="PT Astra Serif" w:hAnsi="PT Astra Serif"/>
          <w:sz w:val="28"/>
          <w:szCs w:val="28"/>
        </w:rPr>
        <w:t xml:space="preserve"> и (или) услугу по их содержанию в муниципальных образовательных учреждениях, в общей численности детей в возрасте 1 - 6 лет, процентов*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49"/>
        <w:gridCol w:w="3829"/>
        <w:gridCol w:w="1559"/>
        <w:gridCol w:w="1560"/>
        <w:gridCol w:w="1842"/>
      </w:tblGrid>
      <w:tr w:rsidR="00065D52" w:rsidRPr="00B951B5" w:rsidTr="00317516">
        <w:trPr>
          <w:trHeight w:val="3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B951B5" w:rsidRDefault="00065D52" w:rsidP="00153002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B951B5" w:rsidRDefault="00065D52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B951B5" w:rsidRDefault="00065D52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9417B5" w:rsidRPr="00B951B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B951B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B951B5" w:rsidRDefault="00065D52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9417B5" w:rsidRPr="00B951B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B951B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B951B5" w:rsidRDefault="00065D52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EE4AD5" w:rsidRPr="00B951B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78,5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101,2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76,6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9417B5" w:rsidRPr="00B951B5" w:rsidTr="00317516">
        <w:trPr>
          <w:trHeight w:val="5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75,2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119,9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spacing w:line="240" w:lineRule="auto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42,8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80,3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65,4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68,6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113,4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76,7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121,6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62,9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116,9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60,6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122,4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81,6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119,6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55,8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spacing w:line="240" w:lineRule="auto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46,3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68,8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84,9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61,3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78,5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48,3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79,6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54,7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95,1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spacing w:line="240" w:lineRule="auto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63,2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107,8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76,1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57,4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52,7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106,9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60,4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9417B5" w:rsidRPr="00B951B5" w:rsidTr="00317516">
        <w:trPr>
          <w:trHeight w:val="1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49,1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113,1</w:t>
            </w:r>
          </w:p>
        </w:tc>
      </w:tr>
      <w:tr w:rsidR="009417B5" w:rsidRPr="00B951B5" w:rsidTr="00317516">
        <w:trPr>
          <w:trHeight w:val="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7B5" w:rsidRPr="00B951B5" w:rsidRDefault="009417B5" w:rsidP="0015300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B5" w:rsidRPr="00B951B5" w:rsidRDefault="009417B5" w:rsidP="00153002">
            <w:pPr>
              <w:pStyle w:val="TableParagraph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951B5">
              <w:rPr>
                <w:rFonts w:ascii="PT Astra Serif" w:hAnsi="PT Astra Serif"/>
                <w:spacing w:val="-4"/>
                <w:sz w:val="24"/>
                <w:szCs w:val="24"/>
              </w:rPr>
              <w:t>62,8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B5" w:rsidRPr="00B951B5" w:rsidRDefault="009417B5" w:rsidP="0015300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951B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101,3</w:t>
            </w:r>
          </w:p>
        </w:tc>
      </w:tr>
    </w:tbl>
    <w:p w:rsidR="00065D52" w:rsidRPr="00B951B5" w:rsidRDefault="00065D52" w:rsidP="00F743DB">
      <w:pPr>
        <w:spacing w:after="0" w:line="216" w:lineRule="auto"/>
        <w:jc w:val="both"/>
        <w:rPr>
          <w:rFonts w:ascii="PT Astra Serif" w:hAnsi="PT Astra Serif"/>
          <w:i/>
          <w:iCs/>
          <w:sz w:val="24"/>
          <w:szCs w:val="24"/>
        </w:rPr>
      </w:pPr>
      <w:r w:rsidRPr="00B951B5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B951B5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065D52" w:rsidRPr="006B0A7F" w:rsidRDefault="00065D52" w:rsidP="0015300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50ED">
        <w:rPr>
          <w:rFonts w:ascii="PT Astra Serif" w:hAnsi="PT Astra Serif"/>
          <w:sz w:val="28"/>
          <w:szCs w:val="28"/>
        </w:rPr>
        <w:lastRenderedPageBreak/>
        <w:t xml:space="preserve">Наибольшая доля детей </w:t>
      </w:r>
      <w:r w:rsidRPr="00E950ED">
        <w:rPr>
          <w:rFonts w:ascii="PT Astra Serif" w:hAnsi="PT Astra Serif"/>
          <w:bCs/>
          <w:sz w:val="28"/>
          <w:szCs w:val="28"/>
        </w:rPr>
        <w:t xml:space="preserve">в </w:t>
      </w:r>
      <w:r w:rsidRPr="00930A98">
        <w:rPr>
          <w:rFonts w:ascii="PT Astra Serif" w:hAnsi="PT Astra Serif"/>
          <w:bCs/>
          <w:sz w:val="28"/>
          <w:szCs w:val="28"/>
        </w:rPr>
        <w:t>возрасте</w:t>
      </w:r>
      <w:r w:rsidRPr="00930A98">
        <w:rPr>
          <w:rFonts w:ascii="PT Astra Serif" w:hAnsi="PT Astra Serif"/>
          <w:sz w:val="28"/>
          <w:szCs w:val="28"/>
        </w:rPr>
        <w:t xml:space="preserve"> 1 - 6 лет, </w:t>
      </w:r>
      <w:r w:rsidRPr="00930A98">
        <w:rPr>
          <w:rFonts w:ascii="PT Astra Serif" w:hAnsi="PT Astra Serif"/>
          <w:bCs/>
          <w:sz w:val="28"/>
          <w:szCs w:val="28"/>
        </w:rPr>
        <w:t>получающих</w:t>
      </w:r>
      <w:r w:rsidRPr="00930A98">
        <w:rPr>
          <w:rFonts w:ascii="PT Astra Serif" w:hAnsi="PT Astra Serif"/>
          <w:sz w:val="28"/>
          <w:szCs w:val="28"/>
        </w:rPr>
        <w:t xml:space="preserve"> дошкольные образовательные услуги, наблюдается в</w:t>
      </w:r>
      <w:r w:rsidR="008C01A8" w:rsidRPr="00930A98">
        <w:rPr>
          <w:rFonts w:ascii="PT Astra Serif" w:hAnsi="PT Astra Serif"/>
          <w:sz w:val="28"/>
          <w:szCs w:val="28"/>
        </w:rPr>
        <w:t xml:space="preserve"> Мелекесском районе (81,6 %),</w:t>
      </w:r>
      <w:r w:rsidRPr="00930A98">
        <w:rPr>
          <w:rFonts w:ascii="PT Astra Serif" w:hAnsi="PT Astra Serif"/>
          <w:sz w:val="28"/>
          <w:szCs w:val="28"/>
        </w:rPr>
        <w:t xml:space="preserve"> </w:t>
      </w:r>
      <w:r w:rsidR="00E950ED" w:rsidRPr="00930A98">
        <w:rPr>
          <w:rFonts w:ascii="PT Astra Serif" w:hAnsi="PT Astra Serif"/>
          <w:sz w:val="28"/>
          <w:szCs w:val="28"/>
        </w:rPr>
        <w:t>г. Ульяновске (78,5 %), Инзенском районе (76,7 %), г. Димитровграде (76,6 %)</w:t>
      </w:r>
      <w:r w:rsidR="00E950ED" w:rsidRPr="00930A98">
        <w:rPr>
          <w:rFonts w:ascii="PT Astra Serif" w:hAnsi="PT Astra Serif"/>
          <w:sz w:val="28"/>
          <w:szCs w:val="28"/>
        </w:rPr>
        <w:br/>
        <w:t xml:space="preserve">и Старомайнском районе (76,1 %). </w:t>
      </w:r>
      <w:r w:rsidRPr="00930A98">
        <w:rPr>
          <w:rFonts w:ascii="PT Astra Serif" w:hAnsi="PT Astra Serif"/>
          <w:sz w:val="28"/>
          <w:szCs w:val="28"/>
        </w:rPr>
        <w:t>Самые низкие показатели охвата дошкольными образовательными услугами детей данной возрастной категории (менее</w:t>
      </w:r>
      <w:r w:rsidR="008908A1">
        <w:rPr>
          <w:rFonts w:ascii="PT Astra Serif" w:hAnsi="PT Astra Serif"/>
          <w:sz w:val="28"/>
          <w:szCs w:val="28"/>
        </w:rPr>
        <w:t> </w:t>
      </w:r>
      <w:r w:rsidRPr="00930A98">
        <w:rPr>
          <w:rFonts w:ascii="PT Astra Serif" w:hAnsi="PT Astra Serif"/>
          <w:sz w:val="28"/>
          <w:szCs w:val="28"/>
        </w:rPr>
        <w:t>50</w:t>
      </w:r>
      <w:r w:rsidR="00A5407A">
        <w:rPr>
          <w:rFonts w:ascii="PT Astra Serif" w:hAnsi="PT Astra Serif"/>
          <w:sz w:val="28"/>
          <w:szCs w:val="28"/>
        </w:rPr>
        <w:t> </w:t>
      </w:r>
      <w:r w:rsidRPr="00930A98">
        <w:rPr>
          <w:rFonts w:ascii="PT Astra Serif" w:hAnsi="PT Astra Serif"/>
          <w:sz w:val="28"/>
          <w:szCs w:val="28"/>
        </w:rPr>
        <w:t xml:space="preserve">%) зафиксированы в 4 муниципальных образованиях: </w:t>
      </w:r>
      <w:r w:rsidR="00930A98" w:rsidRPr="006B0A7F">
        <w:rPr>
          <w:rFonts w:ascii="PT Astra Serif" w:hAnsi="PT Astra Serif"/>
          <w:sz w:val="28"/>
          <w:szCs w:val="28"/>
        </w:rPr>
        <w:t xml:space="preserve">Базарносызганский район (42,8 %), </w:t>
      </w:r>
      <w:r w:rsidRPr="006B0A7F">
        <w:rPr>
          <w:rFonts w:ascii="PT Astra Serif" w:hAnsi="PT Astra Serif"/>
          <w:sz w:val="28"/>
          <w:szCs w:val="28"/>
        </w:rPr>
        <w:t>Новомалыклинский район (</w:t>
      </w:r>
      <w:r w:rsidR="00930A98" w:rsidRPr="006B0A7F">
        <w:rPr>
          <w:rFonts w:ascii="PT Astra Serif" w:hAnsi="PT Astra Serif"/>
          <w:sz w:val="28"/>
          <w:szCs w:val="28"/>
        </w:rPr>
        <w:t>46,3</w:t>
      </w:r>
      <w:r w:rsidRPr="006B0A7F">
        <w:rPr>
          <w:rFonts w:ascii="PT Astra Serif" w:hAnsi="PT Astra Serif"/>
          <w:sz w:val="28"/>
          <w:szCs w:val="28"/>
        </w:rPr>
        <w:t xml:space="preserve"> %), </w:t>
      </w:r>
      <w:r w:rsidR="00930A98" w:rsidRPr="006B0A7F">
        <w:rPr>
          <w:rFonts w:ascii="PT Astra Serif" w:hAnsi="PT Astra Serif"/>
          <w:sz w:val="28"/>
          <w:szCs w:val="28"/>
        </w:rPr>
        <w:t xml:space="preserve">Радищевский район (48,3 %) и </w:t>
      </w:r>
      <w:r w:rsidRPr="006B0A7F">
        <w:rPr>
          <w:rFonts w:ascii="PT Astra Serif" w:hAnsi="PT Astra Serif"/>
          <w:sz w:val="28"/>
          <w:szCs w:val="28"/>
        </w:rPr>
        <w:t>Цильнинский район (4</w:t>
      </w:r>
      <w:r w:rsidR="008908A1">
        <w:rPr>
          <w:rFonts w:ascii="PT Astra Serif" w:hAnsi="PT Astra Serif"/>
          <w:sz w:val="28"/>
          <w:szCs w:val="28"/>
        </w:rPr>
        <w:t>9</w:t>
      </w:r>
      <w:r w:rsidRPr="006B0A7F">
        <w:rPr>
          <w:rFonts w:ascii="PT Astra Serif" w:hAnsi="PT Astra Serif"/>
          <w:sz w:val="28"/>
          <w:szCs w:val="28"/>
        </w:rPr>
        <w:t>,</w:t>
      </w:r>
      <w:r w:rsidR="008908A1">
        <w:rPr>
          <w:rFonts w:ascii="PT Astra Serif" w:hAnsi="PT Astra Serif"/>
          <w:sz w:val="28"/>
          <w:szCs w:val="28"/>
        </w:rPr>
        <w:t>1</w:t>
      </w:r>
      <w:r w:rsidRPr="006B0A7F">
        <w:rPr>
          <w:rFonts w:ascii="PT Astra Serif" w:hAnsi="PT Astra Serif"/>
          <w:sz w:val="28"/>
          <w:szCs w:val="28"/>
        </w:rPr>
        <w:t> %)</w:t>
      </w:r>
      <w:r w:rsidR="00930A98" w:rsidRPr="006B0A7F">
        <w:rPr>
          <w:rFonts w:ascii="PT Astra Serif" w:hAnsi="PT Astra Serif"/>
          <w:sz w:val="28"/>
          <w:szCs w:val="28"/>
        </w:rPr>
        <w:t>.</w:t>
      </w:r>
      <w:r w:rsidRPr="006B0A7F">
        <w:rPr>
          <w:rFonts w:ascii="PT Astra Serif" w:hAnsi="PT Astra Serif"/>
          <w:sz w:val="28"/>
          <w:szCs w:val="28"/>
        </w:rPr>
        <w:t xml:space="preserve"> </w:t>
      </w:r>
    </w:p>
    <w:p w:rsidR="00065D52" w:rsidRDefault="00065D52" w:rsidP="006B0A7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B0A7F">
        <w:rPr>
          <w:sz w:val="28"/>
          <w:szCs w:val="28"/>
        </w:rPr>
        <w:t>В 1</w:t>
      </w:r>
      <w:r w:rsidR="006B0A7F" w:rsidRPr="006B0A7F">
        <w:rPr>
          <w:sz w:val="28"/>
          <w:szCs w:val="28"/>
        </w:rPr>
        <w:t>5</w:t>
      </w:r>
      <w:r w:rsidRPr="006B0A7F">
        <w:rPr>
          <w:sz w:val="28"/>
          <w:szCs w:val="28"/>
        </w:rPr>
        <w:t xml:space="preserve"> муниципальных образованиях Ульяновской области отмечается рост данного показателя, </w:t>
      </w:r>
      <w:r w:rsidRPr="006B0A7F">
        <w:rPr>
          <w:color w:val="auto"/>
          <w:sz w:val="28"/>
          <w:szCs w:val="28"/>
        </w:rPr>
        <w:t xml:space="preserve">наибольший темп роста зафиксирован в </w:t>
      </w:r>
      <w:r w:rsidR="006B0A7F" w:rsidRPr="006B0A7F">
        <w:rPr>
          <w:color w:val="auto"/>
          <w:sz w:val="28"/>
          <w:szCs w:val="28"/>
        </w:rPr>
        <w:t>Старомайнском районе (121</w:t>
      </w:r>
      <w:r w:rsidR="004D022A">
        <w:rPr>
          <w:color w:val="auto"/>
          <w:sz w:val="28"/>
          <w:szCs w:val="28"/>
        </w:rPr>
        <w:t> </w:t>
      </w:r>
      <w:r w:rsidR="006B0A7F" w:rsidRPr="006B0A7F">
        <w:rPr>
          <w:color w:val="auto"/>
          <w:sz w:val="28"/>
          <w:szCs w:val="28"/>
        </w:rPr>
        <w:t>%), Инзенском районе (121,6 %), Майнском районе (122,4 %), Новомалыклинском районе (123</w:t>
      </w:r>
      <w:r w:rsidR="006B0A7F" w:rsidRPr="00D37088">
        <w:rPr>
          <w:color w:val="auto"/>
          <w:sz w:val="28"/>
          <w:szCs w:val="28"/>
        </w:rPr>
        <w:t xml:space="preserve">,5 %). </w:t>
      </w:r>
    </w:p>
    <w:p w:rsidR="00281D75" w:rsidRPr="00D37088" w:rsidRDefault="00281D75" w:rsidP="006B0A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81D75" w:rsidRDefault="00281D75" w:rsidP="00281D75">
      <w:pPr>
        <w:spacing w:after="0" w:line="228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4C42E8">
        <w:rPr>
          <w:noProof/>
          <w:highlight w:val="yellow"/>
          <w:lang w:eastAsia="ru-RU"/>
        </w:rPr>
        <w:drawing>
          <wp:anchor distT="0" distB="0" distL="114300" distR="114300" simplePos="0" relativeHeight="251658240" behindDoc="1" locked="0" layoutInCell="1" allowOverlap="1" wp14:anchorId="57FF17AC" wp14:editId="703C17DE">
            <wp:simplePos x="0" y="0"/>
            <wp:positionH relativeFrom="column">
              <wp:posOffset>31391</wp:posOffset>
            </wp:positionH>
            <wp:positionV relativeFrom="paragraph">
              <wp:posOffset>748030</wp:posOffset>
            </wp:positionV>
            <wp:extent cx="6124575" cy="5778500"/>
            <wp:effectExtent l="0" t="0" r="9525" b="12700"/>
            <wp:wrapTight wrapText="bothSides">
              <wp:wrapPolygon edited="0">
                <wp:start x="0" y="0"/>
                <wp:lineTo x="0" y="21576"/>
                <wp:lineTo x="21566" y="21576"/>
                <wp:lineTo x="21566" y="0"/>
                <wp:lineTo x="0" y="0"/>
              </wp:wrapPolygon>
            </wp:wrapTight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D52" w:rsidRPr="00D37088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10. Доля детей в возрасте 1 - 6 лет, стоящих на учёте для определения </w:t>
      </w:r>
      <w:r w:rsidR="00065D52" w:rsidRPr="00D37088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 xml:space="preserve">в муниципальные дошкольные образовательные учреждения, </w:t>
      </w:r>
      <w:r w:rsidR="00065D52" w:rsidRPr="00D37088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>в общей численности детей в возрасте 1 - 6 лет</w:t>
      </w:r>
    </w:p>
    <w:p w:rsidR="00065D52" w:rsidRPr="008246AE" w:rsidRDefault="00065D52" w:rsidP="00065D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246AE">
        <w:rPr>
          <w:color w:val="auto"/>
          <w:sz w:val="28"/>
          <w:szCs w:val="28"/>
        </w:rPr>
        <w:lastRenderedPageBreak/>
        <w:t xml:space="preserve">Согласно данным Министерства просвещения и воспитания Ульяновской области </w:t>
      </w:r>
      <w:r w:rsidRPr="008246AE">
        <w:rPr>
          <w:bCs/>
          <w:color w:val="auto"/>
          <w:sz w:val="28"/>
          <w:szCs w:val="28"/>
        </w:rPr>
        <w:t xml:space="preserve">доля детей в возрасте 1 - 6 лет, стоящих на учёте для определения </w:t>
      </w:r>
      <w:r w:rsidRPr="008246AE">
        <w:rPr>
          <w:bCs/>
          <w:color w:val="auto"/>
          <w:sz w:val="28"/>
          <w:szCs w:val="28"/>
        </w:rPr>
        <w:br/>
        <w:t xml:space="preserve">в муниципальные дошкольные образовательные учреждения, в общей численности детей в возрасте 1 - 6 лет </w:t>
      </w:r>
      <w:r w:rsidRPr="008246AE">
        <w:rPr>
          <w:color w:val="auto"/>
          <w:sz w:val="28"/>
          <w:szCs w:val="28"/>
        </w:rPr>
        <w:t xml:space="preserve">в Ульяновской области по итогам </w:t>
      </w:r>
      <w:r w:rsidRPr="008246AE">
        <w:rPr>
          <w:color w:val="auto"/>
          <w:sz w:val="28"/>
          <w:szCs w:val="28"/>
        </w:rPr>
        <w:br/>
        <w:t>202</w:t>
      </w:r>
      <w:r w:rsidR="008246AE" w:rsidRPr="008246AE">
        <w:rPr>
          <w:color w:val="auto"/>
          <w:sz w:val="28"/>
          <w:szCs w:val="28"/>
        </w:rPr>
        <w:t>3</w:t>
      </w:r>
      <w:r w:rsidRPr="008246AE">
        <w:rPr>
          <w:color w:val="auto"/>
          <w:sz w:val="28"/>
          <w:szCs w:val="28"/>
        </w:rPr>
        <w:t xml:space="preserve"> года составила </w:t>
      </w:r>
      <w:r w:rsidRPr="008246AE">
        <w:rPr>
          <w:bCs/>
          <w:color w:val="auto"/>
          <w:sz w:val="28"/>
          <w:szCs w:val="28"/>
        </w:rPr>
        <w:t xml:space="preserve">7,1 % </w:t>
      </w:r>
      <w:r w:rsidRPr="008246AE">
        <w:rPr>
          <w:color w:val="auto"/>
          <w:sz w:val="28"/>
          <w:szCs w:val="28"/>
        </w:rPr>
        <w:t>(в 202</w:t>
      </w:r>
      <w:r w:rsidR="008246AE" w:rsidRPr="008246AE">
        <w:rPr>
          <w:color w:val="auto"/>
          <w:sz w:val="28"/>
          <w:szCs w:val="28"/>
        </w:rPr>
        <w:t>2</w:t>
      </w:r>
      <w:r w:rsidRPr="008246AE">
        <w:rPr>
          <w:color w:val="auto"/>
          <w:sz w:val="28"/>
          <w:szCs w:val="28"/>
        </w:rPr>
        <w:t xml:space="preserve"> году </w:t>
      </w:r>
      <w:r w:rsidR="00EE4AD5" w:rsidRPr="008246AE">
        <w:rPr>
          <w:color w:val="auto"/>
          <w:sz w:val="28"/>
          <w:szCs w:val="28"/>
        </w:rPr>
        <w:t>–</w:t>
      </w:r>
      <w:r w:rsidRPr="008246AE">
        <w:rPr>
          <w:color w:val="auto"/>
          <w:sz w:val="28"/>
          <w:szCs w:val="28"/>
        </w:rPr>
        <w:t xml:space="preserve"> 7,</w:t>
      </w:r>
      <w:r w:rsidR="008246AE" w:rsidRPr="008246AE">
        <w:rPr>
          <w:color w:val="auto"/>
          <w:sz w:val="28"/>
          <w:szCs w:val="28"/>
        </w:rPr>
        <w:t>7</w:t>
      </w:r>
      <w:r w:rsidRPr="008246AE">
        <w:rPr>
          <w:color w:val="auto"/>
          <w:sz w:val="28"/>
          <w:szCs w:val="28"/>
        </w:rPr>
        <w:t xml:space="preserve">1 %). </w:t>
      </w:r>
    </w:p>
    <w:p w:rsidR="00065D52" w:rsidRPr="003B7EB8" w:rsidRDefault="00065D52" w:rsidP="00065D52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46AE">
        <w:rPr>
          <w:rFonts w:ascii="PT Astra Serif" w:hAnsi="PT Astra Serif"/>
          <w:sz w:val="28"/>
          <w:szCs w:val="28"/>
        </w:rPr>
        <w:t xml:space="preserve">Снижение данного показателя свидетельствует об эффективности деятельности органов местного самоуправления. Уровень обеспеченности дошкольными образовательными учреждениями в муниципальных образованиях различный. В </w:t>
      </w:r>
      <w:r w:rsidR="008246AE" w:rsidRPr="008246AE">
        <w:rPr>
          <w:rFonts w:ascii="PT Astra Serif" w:hAnsi="PT Astra Serif"/>
          <w:sz w:val="28"/>
          <w:szCs w:val="28"/>
        </w:rPr>
        <w:t>9</w:t>
      </w:r>
      <w:r w:rsidRPr="008246AE">
        <w:rPr>
          <w:rFonts w:ascii="PT Astra Serif" w:hAnsi="PT Astra Serif"/>
          <w:sz w:val="28"/>
          <w:szCs w:val="28"/>
        </w:rPr>
        <w:t xml:space="preserve"> муниципальных образованиях доля детей </w:t>
      </w:r>
      <w:r w:rsidRPr="008246AE">
        <w:rPr>
          <w:rFonts w:ascii="PT Astra Serif" w:hAnsi="PT Astra Serif"/>
          <w:sz w:val="28"/>
          <w:szCs w:val="28"/>
        </w:rPr>
        <w:br/>
        <w:t xml:space="preserve">в возрасте </w:t>
      </w:r>
      <w:r w:rsidRPr="008246AE">
        <w:rPr>
          <w:rFonts w:ascii="PT Astra Serif" w:hAnsi="PT Astra Serif"/>
          <w:bCs/>
          <w:sz w:val="28"/>
          <w:szCs w:val="28"/>
        </w:rPr>
        <w:t>1</w:t>
      </w:r>
      <w:r w:rsidRPr="008246AE">
        <w:rPr>
          <w:bCs/>
          <w:sz w:val="28"/>
          <w:szCs w:val="28"/>
        </w:rPr>
        <w:t> </w:t>
      </w:r>
      <w:r w:rsidRPr="008246AE">
        <w:rPr>
          <w:rFonts w:ascii="PT Astra Serif" w:hAnsi="PT Astra Serif"/>
          <w:bCs/>
          <w:sz w:val="28"/>
          <w:szCs w:val="28"/>
        </w:rPr>
        <w:t>-</w:t>
      </w:r>
      <w:r w:rsidRPr="008246AE">
        <w:rPr>
          <w:bCs/>
          <w:sz w:val="28"/>
          <w:szCs w:val="28"/>
        </w:rPr>
        <w:t> </w:t>
      </w:r>
      <w:r w:rsidRPr="008246AE">
        <w:rPr>
          <w:rFonts w:ascii="PT Astra Serif" w:hAnsi="PT Astra Serif"/>
          <w:bCs/>
          <w:sz w:val="28"/>
          <w:szCs w:val="28"/>
        </w:rPr>
        <w:t xml:space="preserve">6 </w:t>
      </w:r>
      <w:r w:rsidRPr="008246AE">
        <w:rPr>
          <w:rFonts w:ascii="PT Astra Serif" w:hAnsi="PT Astra Serif"/>
          <w:sz w:val="28"/>
          <w:szCs w:val="28"/>
        </w:rPr>
        <w:t xml:space="preserve">лет, стоящих на учёте для определения в муниципальные дошкольные </w:t>
      </w:r>
      <w:r w:rsidRPr="003B7EB8">
        <w:rPr>
          <w:rFonts w:ascii="PT Astra Serif" w:hAnsi="PT Astra Serif"/>
          <w:sz w:val="28"/>
          <w:szCs w:val="28"/>
        </w:rPr>
        <w:t xml:space="preserve">образовательные учреждения, в общей численности детей </w:t>
      </w:r>
      <w:r w:rsidRPr="003B7EB8">
        <w:rPr>
          <w:rFonts w:ascii="PT Astra Serif" w:hAnsi="PT Astra Serif"/>
          <w:sz w:val="28"/>
          <w:szCs w:val="28"/>
        </w:rPr>
        <w:br/>
        <w:t xml:space="preserve">в возрасте </w:t>
      </w:r>
      <w:r w:rsidRPr="003B7EB8">
        <w:rPr>
          <w:rFonts w:ascii="PT Astra Serif" w:hAnsi="PT Astra Serif"/>
          <w:bCs/>
          <w:sz w:val="28"/>
          <w:szCs w:val="28"/>
        </w:rPr>
        <w:t>1</w:t>
      </w:r>
      <w:r w:rsidRPr="003B7EB8">
        <w:rPr>
          <w:bCs/>
          <w:sz w:val="28"/>
          <w:szCs w:val="28"/>
        </w:rPr>
        <w:t> </w:t>
      </w:r>
      <w:r w:rsidRPr="003B7EB8">
        <w:rPr>
          <w:rFonts w:ascii="PT Astra Serif" w:hAnsi="PT Astra Serif"/>
          <w:bCs/>
          <w:sz w:val="28"/>
          <w:szCs w:val="28"/>
        </w:rPr>
        <w:t>-</w:t>
      </w:r>
      <w:r w:rsidRPr="003B7EB8">
        <w:rPr>
          <w:bCs/>
          <w:sz w:val="28"/>
          <w:szCs w:val="28"/>
        </w:rPr>
        <w:t> </w:t>
      </w:r>
      <w:r w:rsidRPr="003B7EB8">
        <w:rPr>
          <w:rFonts w:ascii="PT Astra Serif" w:hAnsi="PT Astra Serif"/>
          <w:bCs/>
          <w:sz w:val="28"/>
          <w:szCs w:val="28"/>
        </w:rPr>
        <w:t xml:space="preserve">6 </w:t>
      </w:r>
      <w:r w:rsidRPr="003B7EB8">
        <w:rPr>
          <w:rFonts w:ascii="PT Astra Serif" w:hAnsi="PT Astra Serif"/>
          <w:sz w:val="28"/>
          <w:szCs w:val="28"/>
        </w:rPr>
        <w:t>лет не превышает 5 %, в 1</w:t>
      </w:r>
      <w:r w:rsidR="008246AE" w:rsidRPr="003B7EB8">
        <w:rPr>
          <w:rFonts w:ascii="PT Astra Serif" w:hAnsi="PT Astra Serif"/>
          <w:sz w:val="28"/>
          <w:szCs w:val="28"/>
        </w:rPr>
        <w:t>5</w:t>
      </w:r>
      <w:r w:rsidRPr="003B7EB8">
        <w:rPr>
          <w:rFonts w:ascii="PT Astra Serif" w:hAnsi="PT Astra Serif"/>
          <w:sz w:val="28"/>
          <w:szCs w:val="28"/>
        </w:rPr>
        <w:t xml:space="preserve"> муниципальных образованиях этот показатель составляет от 5 % до 1</w:t>
      </w:r>
      <w:r w:rsidR="008246AE" w:rsidRPr="003B7EB8">
        <w:rPr>
          <w:rFonts w:ascii="PT Astra Serif" w:hAnsi="PT Astra Serif"/>
          <w:sz w:val="28"/>
          <w:szCs w:val="28"/>
        </w:rPr>
        <w:t>8</w:t>
      </w:r>
      <w:r w:rsidRPr="003B7EB8">
        <w:rPr>
          <w:rFonts w:ascii="PT Astra Serif" w:hAnsi="PT Astra Serif"/>
          <w:sz w:val="28"/>
          <w:szCs w:val="28"/>
        </w:rPr>
        <w:t xml:space="preserve"> %. </w:t>
      </w:r>
    </w:p>
    <w:p w:rsidR="003B7EB8" w:rsidRDefault="003B7EB8" w:rsidP="003B7EB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B7EB8">
        <w:rPr>
          <w:rFonts w:ascii="PT Astra Serif" w:hAnsi="PT Astra Serif"/>
          <w:sz w:val="28"/>
          <w:szCs w:val="28"/>
        </w:rPr>
        <w:t>Сокращение</w:t>
      </w:r>
      <w:r w:rsidRPr="003B7EB8">
        <w:rPr>
          <w:rFonts w:ascii="PT Astra Serif" w:hAnsi="PT Astra Serif"/>
          <w:spacing w:val="-7"/>
          <w:sz w:val="28"/>
          <w:szCs w:val="28"/>
        </w:rPr>
        <w:t xml:space="preserve"> </w:t>
      </w:r>
      <w:r w:rsidRPr="003B7EB8">
        <w:rPr>
          <w:rFonts w:ascii="PT Astra Serif" w:hAnsi="PT Astra Serif"/>
          <w:sz w:val="28"/>
          <w:szCs w:val="28"/>
        </w:rPr>
        <w:t>очереди</w:t>
      </w:r>
      <w:r w:rsidRPr="003B7EB8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3B7EB8">
        <w:rPr>
          <w:rFonts w:ascii="PT Astra Serif" w:hAnsi="PT Astra Serif"/>
          <w:sz w:val="28"/>
          <w:szCs w:val="28"/>
        </w:rPr>
        <w:t>наблюдается</w:t>
      </w:r>
      <w:r w:rsidRPr="003B7EB8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3B7EB8">
        <w:rPr>
          <w:rFonts w:ascii="PT Astra Serif" w:hAnsi="PT Astra Serif"/>
          <w:sz w:val="28"/>
          <w:szCs w:val="28"/>
        </w:rPr>
        <w:t>в</w:t>
      </w:r>
      <w:r w:rsidRPr="003B7EB8">
        <w:rPr>
          <w:rFonts w:ascii="PT Astra Serif" w:hAnsi="PT Astra Serif"/>
          <w:spacing w:val="-8"/>
          <w:sz w:val="28"/>
          <w:szCs w:val="28"/>
        </w:rPr>
        <w:t xml:space="preserve"> </w:t>
      </w:r>
      <w:r w:rsidRPr="003B7EB8">
        <w:rPr>
          <w:rFonts w:ascii="PT Astra Serif" w:hAnsi="PT Astra Serif"/>
          <w:sz w:val="28"/>
          <w:szCs w:val="28"/>
        </w:rPr>
        <w:t>18 муниципальных образованиях</w:t>
      </w:r>
      <w:r w:rsidR="00524106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3B7EB8">
        <w:rPr>
          <w:rFonts w:ascii="PT Astra Serif" w:hAnsi="PT Astra Serif"/>
          <w:sz w:val="28"/>
          <w:szCs w:val="28"/>
        </w:rPr>
        <w:t>,</w:t>
      </w:r>
      <w:r w:rsidR="00524106">
        <w:rPr>
          <w:rFonts w:ascii="PT Astra Serif" w:hAnsi="PT Astra Serif"/>
          <w:sz w:val="28"/>
          <w:szCs w:val="28"/>
        </w:rPr>
        <w:t xml:space="preserve"> </w:t>
      </w:r>
      <w:r w:rsidRPr="003B7EB8">
        <w:rPr>
          <w:rFonts w:ascii="PT Astra Serif" w:hAnsi="PT Astra Serif"/>
          <w:sz w:val="28"/>
          <w:szCs w:val="28"/>
        </w:rPr>
        <w:t xml:space="preserve">в наибольшей степени – Барышский район (- 4,13 </w:t>
      </w:r>
      <w:proofErr w:type="spellStart"/>
      <w:r w:rsidRPr="003B7EB8">
        <w:rPr>
          <w:rFonts w:ascii="PT Astra Serif" w:hAnsi="PT Astra Serif"/>
          <w:sz w:val="28"/>
          <w:szCs w:val="28"/>
        </w:rPr>
        <w:t>п.п</w:t>
      </w:r>
      <w:proofErr w:type="spellEnd"/>
      <w:r w:rsidRPr="003B7EB8">
        <w:rPr>
          <w:rFonts w:ascii="PT Astra Serif" w:hAnsi="PT Astra Serif"/>
          <w:sz w:val="28"/>
          <w:szCs w:val="28"/>
        </w:rPr>
        <w:t>.), Николаевский район</w:t>
      </w:r>
      <w:r w:rsidR="00524106">
        <w:rPr>
          <w:rFonts w:ascii="PT Astra Serif" w:hAnsi="PT Astra Serif"/>
          <w:sz w:val="28"/>
          <w:szCs w:val="28"/>
        </w:rPr>
        <w:t xml:space="preserve"> </w:t>
      </w:r>
      <w:r w:rsidRPr="003B7EB8">
        <w:rPr>
          <w:rFonts w:ascii="PT Astra Serif" w:hAnsi="PT Astra Serif"/>
          <w:sz w:val="28"/>
          <w:szCs w:val="28"/>
        </w:rPr>
        <w:t>(-</w:t>
      </w:r>
      <w:r w:rsidR="00F535F0">
        <w:rPr>
          <w:rFonts w:ascii="PT Astra Serif" w:hAnsi="PT Astra Serif"/>
          <w:sz w:val="28"/>
          <w:szCs w:val="28"/>
        </w:rPr>
        <w:t> </w:t>
      </w:r>
      <w:r w:rsidRPr="003B7EB8">
        <w:rPr>
          <w:rFonts w:ascii="PT Astra Serif" w:hAnsi="PT Astra Serif"/>
          <w:sz w:val="28"/>
          <w:szCs w:val="28"/>
        </w:rPr>
        <w:t>3,29</w:t>
      </w:r>
      <w:r w:rsidR="00F535F0">
        <w:rPr>
          <w:rFonts w:ascii="PT Astra Serif" w:hAnsi="PT Astra Serif"/>
          <w:sz w:val="28"/>
          <w:szCs w:val="28"/>
        </w:rPr>
        <w:t> </w:t>
      </w:r>
      <w:proofErr w:type="spellStart"/>
      <w:r w:rsidRPr="003B7EB8">
        <w:rPr>
          <w:rFonts w:ascii="PT Astra Serif" w:hAnsi="PT Astra Serif"/>
          <w:sz w:val="28"/>
          <w:szCs w:val="28"/>
        </w:rPr>
        <w:t>п.п</w:t>
      </w:r>
      <w:proofErr w:type="spellEnd"/>
      <w:r w:rsidRPr="003B7EB8">
        <w:rPr>
          <w:rFonts w:ascii="PT Astra Serif" w:hAnsi="PT Astra Serif"/>
          <w:sz w:val="28"/>
          <w:szCs w:val="28"/>
        </w:rPr>
        <w:t>.)</w:t>
      </w:r>
      <w:r w:rsidR="003F6A70">
        <w:rPr>
          <w:rFonts w:ascii="PT Astra Serif" w:hAnsi="PT Astra Serif"/>
          <w:sz w:val="28"/>
          <w:szCs w:val="28"/>
        </w:rPr>
        <w:t>,</w:t>
      </w:r>
      <w:r w:rsidR="004C02D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Чердаклинск</w:t>
      </w:r>
      <w:r w:rsidR="002A308E">
        <w:rPr>
          <w:rFonts w:ascii="PT Astra Serif" w:hAnsi="PT Astra Serif"/>
          <w:sz w:val="28"/>
          <w:szCs w:val="28"/>
        </w:rPr>
        <w:t>ий</w:t>
      </w:r>
      <w:r>
        <w:rPr>
          <w:rFonts w:ascii="PT Astra Serif" w:hAnsi="PT Astra Serif"/>
          <w:sz w:val="28"/>
          <w:szCs w:val="28"/>
        </w:rPr>
        <w:t xml:space="preserve"> район (-</w:t>
      </w:r>
      <w:r w:rsidR="00F535F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2,35</w:t>
      </w:r>
      <w:r w:rsidR="00F535F0">
        <w:rPr>
          <w:rFonts w:ascii="PT Astra Serif" w:hAnsi="PT Astra Serif"/>
          <w:sz w:val="28"/>
          <w:szCs w:val="28"/>
        </w:rPr>
        <w:t> </w:t>
      </w:r>
      <w:proofErr w:type="spellStart"/>
      <w:r>
        <w:rPr>
          <w:rFonts w:ascii="PT Astra Serif" w:hAnsi="PT Astra Serif"/>
          <w:sz w:val="28"/>
          <w:szCs w:val="28"/>
        </w:rPr>
        <w:t>п.п</w:t>
      </w:r>
      <w:proofErr w:type="spellEnd"/>
      <w:r>
        <w:rPr>
          <w:rFonts w:ascii="PT Astra Serif" w:hAnsi="PT Astra Serif"/>
          <w:sz w:val="28"/>
          <w:szCs w:val="28"/>
        </w:rPr>
        <w:t>.)</w:t>
      </w:r>
      <w:r w:rsidR="004C02D3">
        <w:rPr>
          <w:rFonts w:ascii="PT Astra Serif" w:hAnsi="PT Astra Serif"/>
          <w:sz w:val="28"/>
          <w:szCs w:val="28"/>
        </w:rPr>
        <w:t xml:space="preserve">, </w:t>
      </w:r>
      <w:r w:rsidR="003F6A70">
        <w:rPr>
          <w:rFonts w:ascii="PT Astra Serif" w:hAnsi="PT Astra Serif"/>
          <w:sz w:val="28"/>
          <w:szCs w:val="28"/>
        </w:rPr>
        <w:t>Новоспасск</w:t>
      </w:r>
      <w:r w:rsidR="002A308E">
        <w:rPr>
          <w:rFonts w:ascii="PT Astra Serif" w:hAnsi="PT Astra Serif"/>
          <w:sz w:val="28"/>
          <w:szCs w:val="28"/>
        </w:rPr>
        <w:t>ий</w:t>
      </w:r>
      <w:r w:rsidR="003F6A70">
        <w:rPr>
          <w:rFonts w:ascii="PT Astra Serif" w:hAnsi="PT Astra Serif"/>
          <w:sz w:val="28"/>
          <w:szCs w:val="28"/>
        </w:rPr>
        <w:t xml:space="preserve"> район</w:t>
      </w:r>
      <w:r w:rsidR="00524106">
        <w:rPr>
          <w:rFonts w:ascii="PT Astra Serif" w:hAnsi="PT Astra Serif"/>
          <w:sz w:val="28"/>
          <w:szCs w:val="28"/>
        </w:rPr>
        <w:t xml:space="preserve"> </w:t>
      </w:r>
      <w:r w:rsidR="003F6A70">
        <w:rPr>
          <w:rFonts w:ascii="PT Astra Serif" w:hAnsi="PT Astra Serif"/>
          <w:sz w:val="28"/>
          <w:szCs w:val="28"/>
        </w:rPr>
        <w:t>(- 1,99</w:t>
      </w:r>
      <w:r w:rsidR="004C67F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F6A70">
        <w:rPr>
          <w:rFonts w:ascii="PT Astra Serif" w:hAnsi="PT Astra Serif"/>
          <w:sz w:val="28"/>
          <w:szCs w:val="28"/>
        </w:rPr>
        <w:t>п.п</w:t>
      </w:r>
      <w:proofErr w:type="spellEnd"/>
      <w:r w:rsidR="003F6A70">
        <w:rPr>
          <w:rFonts w:ascii="PT Astra Serif" w:hAnsi="PT Astra Serif"/>
          <w:sz w:val="28"/>
          <w:szCs w:val="28"/>
        </w:rPr>
        <w:t>.)</w:t>
      </w:r>
      <w:r w:rsidR="004C02D3">
        <w:rPr>
          <w:rFonts w:ascii="PT Astra Serif" w:hAnsi="PT Astra Serif"/>
          <w:sz w:val="28"/>
          <w:szCs w:val="28"/>
        </w:rPr>
        <w:t xml:space="preserve"> и Ульяновск</w:t>
      </w:r>
      <w:r w:rsidR="002A308E">
        <w:rPr>
          <w:rFonts w:ascii="PT Astra Serif" w:hAnsi="PT Astra Serif"/>
          <w:sz w:val="28"/>
          <w:szCs w:val="28"/>
        </w:rPr>
        <w:t>ий</w:t>
      </w:r>
      <w:r w:rsidR="004C02D3">
        <w:rPr>
          <w:rFonts w:ascii="PT Astra Serif" w:hAnsi="PT Astra Serif"/>
          <w:sz w:val="28"/>
          <w:szCs w:val="28"/>
        </w:rPr>
        <w:t xml:space="preserve"> район (- 1,89 </w:t>
      </w:r>
      <w:proofErr w:type="spellStart"/>
      <w:r w:rsidR="004C02D3">
        <w:rPr>
          <w:rFonts w:ascii="PT Astra Serif" w:hAnsi="PT Astra Serif"/>
          <w:sz w:val="28"/>
          <w:szCs w:val="28"/>
        </w:rPr>
        <w:t>п.п</w:t>
      </w:r>
      <w:proofErr w:type="spellEnd"/>
      <w:r w:rsidR="004C02D3">
        <w:rPr>
          <w:rFonts w:ascii="PT Astra Serif" w:hAnsi="PT Astra Serif"/>
          <w:sz w:val="28"/>
          <w:szCs w:val="28"/>
        </w:rPr>
        <w:t>.).</w:t>
      </w:r>
    </w:p>
    <w:p w:rsidR="00B72B19" w:rsidRPr="00B72B19" w:rsidRDefault="00B72B19" w:rsidP="00B72B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65D52" w:rsidRPr="0025247E" w:rsidRDefault="00065D52" w:rsidP="00B72B19">
      <w:pPr>
        <w:spacing w:after="0" w:line="228" w:lineRule="auto"/>
        <w:jc w:val="both"/>
        <w:rPr>
          <w:rFonts w:ascii="PT Astra Serif" w:hAnsi="PT Astra Serif"/>
          <w:sz w:val="28"/>
          <w:szCs w:val="28"/>
        </w:rPr>
      </w:pPr>
      <w:r w:rsidRPr="00BE0E64">
        <w:rPr>
          <w:rFonts w:ascii="PT Astra Serif" w:hAnsi="PT Astra Serif"/>
          <w:sz w:val="28"/>
          <w:szCs w:val="28"/>
        </w:rPr>
        <w:t>Таблица 1</w:t>
      </w:r>
      <w:r w:rsidR="00866E3B">
        <w:rPr>
          <w:rFonts w:ascii="PT Astra Serif" w:hAnsi="PT Astra Serif"/>
          <w:sz w:val="28"/>
          <w:szCs w:val="28"/>
        </w:rPr>
        <w:t>2</w:t>
      </w:r>
      <w:r w:rsidRPr="00BE0E64">
        <w:rPr>
          <w:rFonts w:ascii="PT Astra Serif" w:hAnsi="PT Astra Serif"/>
          <w:sz w:val="28"/>
          <w:szCs w:val="28"/>
        </w:rPr>
        <w:t xml:space="preserve">. Доля детей в возрасте 1 - 6 лет, стоящих на учёте для определения </w:t>
      </w:r>
      <w:r w:rsidR="00EE4AD5" w:rsidRPr="00BE0E64">
        <w:rPr>
          <w:rFonts w:ascii="PT Astra Serif" w:hAnsi="PT Astra Serif"/>
          <w:sz w:val="28"/>
          <w:szCs w:val="28"/>
        </w:rPr>
        <w:br/>
      </w:r>
      <w:r w:rsidRPr="00BE0E64">
        <w:rPr>
          <w:rFonts w:ascii="PT Astra Serif" w:hAnsi="PT Astra Serif"/>
          <w:sz w:val="28"/>
          <w:szCs w:val="28"/>
        </w:rPr>
        <w:t>в муниципальные</w:t>
      </w:r>
      <w:r w:rsidRPr="0025247E">
        <w:rPr>
          <w:rFonts w:ascii="PT Astra Serif" w:hAnsi="PT Astra Serif"/>
          <w:sz w:val="28"/>
          <w:szCs w:val="28"/>
        </w:rPr>
        <w:t xml:space="preserve"> дошкольные образовательные учреждения, в общей численности детей в возрасте 1 - 6 лет, процентов*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544"/>
        <w:gridCol w:w="1417"/>
        <w:gridCol w:w="1418"/>
        <w:gridCol w:w="2409"/>
      </w:tblGrid>
      <w:tr w:rsidR="00065D52" w:rsidRPr="0025247E" w:rsidTr="00B72B19">
        <w:trPr>
          <w:trHeight w:val="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5247E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5247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5247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C372D4" w:rsidRPr="0025247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25247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5247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C372D4" w:rsidRPr="0025247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25247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5247E" w:rsidRDefault="00065D52" w:rsidP="003C530F">
            <w:pPr>
              <w:spacing w:after="0" w:line="240" w:lineRule="auto"/>
              <w:ind w:left="-112" w:right="-10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Абсолютное </w:t>
            </w:r>
            <w:r w:rsidR="003C530F" w:rsidRPr="0025247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и</w:t>
            </w:r>
            <w:r w:rsidRPr="0025247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зменение, </w:t>
            </w:r>
            <w:proofErr w:type="spellStart"/>
            <w:r w:rsidRPr="0025247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п.п</w:t>
            </w:r>
            <w:proofErr w:type="spellEnd"/>
            <w:r w:rsidRPr="0025247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.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ru-RU"/>
              </w:rPr>
              <w:t>17,98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-1,41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ru-RU"/>
              </w:rPr>
              <w:t>15,77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-0,48</w:t>
            </w:r>
          </w:p>
        </w:tc>
      </w:tr>
      <w:tr w:rsidR="000F059A" w:rsidRPr="0025247E" w:rsidTr="00281D75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4"/>
                <w:sz w:val="24"/>
                <w:szCs w:val="24"/>
                <w:lang w:eastAsia="ru-RU"/>
              </w:rPr>
              <w:t>8,72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1,56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4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-0,81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4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-4,13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4"/>
                <w:sz w:val="24"/>
                <w:szCs w:val="24"/>
                <w:lang w:eastAsia="ru-RU"/>
              </w:rPr>
              <w:t>4,47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4"/>
                <w:sz w:val="24"/>
                <w:szCs w:val="24"/>
                <w:lang w:eastAsia="ru-RU"/>
              </w:rPr>
              <w:t>7,17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-0,46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4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-0,72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4"/>
                <w:sz w:val="24"/>
                <w:szCs w:val="24"/>
                <w:lang w:eastAsia="ru-RU"/>
              </w:rPr>
              <w:t>6,01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-0,43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4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4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-1,35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ru-RU"/>
              </w:rPr>
              <w:t>14,02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-3,29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4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0,91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4"/>
                <w:sz w:val="24"/>
                <w:szCs w:val="24"/>
                <w:lang w:eastAsia="ru-RU"/>
              </w:rPr>
              <w:t>6,53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-1,99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4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-0,64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4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-1,05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4"/>
                <w:sz w:val="24"/>
                <w:szCs w:val="24"/>
                <w:lang w:eastAsia="ru-RU"/>
              </w:rPr>
              <w:t>8,11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-0,39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4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1,18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4"/>
                <w:sz w:val="24"/>
                <w:szCs w:val="24"/>
                <w:lang w:eastAsia="ru-RU"/>
              </w:rPr>
              <w:t>2,64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-1,12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4,13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ru-RU"/>
              </w:rPr>
              <w:t>13,37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-0,17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-1,89</w:t>
            </w:r>
          </w:p>
        </w:tc>
      </w:tr>
      <w:tr w:rsidR="000F059A" w:rsidRPr="0025247E" w:rsidTr="00281D7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4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-1,31</w:t>
            </w:r>
          </w:p>
        </w:tc>
      </w:tr>
      <w:tr w:rsidR="000F059A" w:rsidRPr="0025247E" w:rsidTr="00281D75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9A" w:rsidRPr="0025247E" w:rsidRDefault="000F059A" w:rsidP="000F059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25247E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24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Times New Roman"/>
                <w:color w:val="000000"/>
                <w:spacing w:val="-4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59A" w:rsidRPr="00423727" w:rsidRDefault="000F059A" w:rsidP="000F059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23727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-2,35</w:t>
            </w:r>
          </w:p>
        </w:tc>
      </w:tr>
    </w:tbl>
    <w:p w:rsidR="00065D52" w:rsidRDefault="00065D52" w:rsidP="00065D52">
      <w:pPr>
        <w:spacing w:after="0" w:line="240" w:lineRule="auto"/>
        <w:jc w:val="both"/>
        <w:rPr>
          <w:rFonts w:ascii="PT Astra Serif" w:hAnsi="PT Astra Serif"/>
          <w:i/>
          <w:iCs/>
          <w:sz w:val="24"/>
          <w:szCs w:val="24"/>
        </w:rPr>
      </w:pPr>
      <w:r w:rsidRPr="0025247E">
        <w:rPr>
          <w:rFonts w:ascii="PT Astra Serif" w:hAnsi="PT Astra Serif"/>
          <w:i/>
          <w:sz w:val="24"/>
          <w:szCs w:val="24"/>
        </w:rPr>
        <w:t>* по данным Министерства просвещения и воспитания</w:t>
      </w:r>
      <w:r w:rsidRPr="0025247E">
        <w:rPr>
          <w:rFonts w:ascii="PT Astra Serif" w:hAnsi="PT Astra Serif"/>
          <w:i/>
          <w:iCs/>
          <w:sz w:val="24"/>
          <w:szCs w:val="24"/>
        </w:rPr>
        <w:t xml:space="preserve"> Ульяновской области</w:t>
      </w:r>
    </w:p>
    <w:p w:rsidR="00281D75" w:rsidRPr="0025247E" w:rsidRDefault="00281D75" w:rsidP="00065D52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065D52" w:rsidRPr="00C4088D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1D07">
        <w:rPr>
          <w:rFonts w:ascii="PT Astra Serif" w:hAnsi="PT Astra Serif"/>
          <w:sz w:val="28"/>
          <w:szCs w:val="28"/>
        </w:rPr>
        <w:t>Самые низкие значения данного показателя по итогам 202</w:t>
      </w:r>
      <w:r w:rsidR="008F1D07" w:rsidRPr="008F1D07">
        <w:rPr>
          <w:rFonts w:ascii="PT Astra Serif" w:hAnsi="PT Astra Serif"/>
          <w:sz w:val="28"/>
          <w:szCs w:val="28"/>
        </w:rPr>
        <w:t>3</w:t>
      </w:r>
      <w:r w:rsidRPr="008F1D07">
        <w:rPr>
          <w:rFonts w:ascii="PT Astra Serif" w:hAnsi="PT Astra Serif"/>
          <w:sz w:val="28"/>
          <w:szCs w:val="28"/>
        </w:rPr>
        <w:t xml:space="preserve"> года зафиксированы в</w:t>
      </w:r>
      <w:r w:rsidR="008F1D07" w:rsidRPr="008F1D07">
        <w:rPr>
          <w:rFonts w:ascii="PT Astra Serif" w:hAnsi="PT Astra Serif"/>
          <w:sz w:val="28"/>
          <w:szCs w:val="28"/>
        </w:rPr>
        <w:t xml:space="preserve"> Карсунском районе (0,09 %), Барышском районе (0,86</w:t>
      </w:r>
      <w:r w:rsidR="00C4088D">
        <w:rPr>
          <w:rFonts w:ascii="PT Astra Serif" w:hAnsi="PT Astra Serif"/>
          <w:sz w:val="28"/>
          <w:szCs w:val="28"/>
        </w:rPr>
        <w:t> </w:t>
      </w:r>
      <w:r w:rsidR="008F1D07" w:rsidRPr="008F1D07">
        <w:rPr>
          <w:rFonts w:ascii="PT Astra Serif" w:hAnsi="PT Astra Serif"/>
          <w:sz w:val="28"/>
          <w:szCs w:val="28"/>
        </w:rPr>
        <w:t>%), Павлов</w:t>
      </w:r>
      <w:r w:rsidR="00D35B3D">
        <w:rPr>
          <w:rFonts w:ascii="PT Astra Serif" w:hAnsi="PT Astra Serif"/>
          <w:sz w:val="28"/>
          <w:szCs w:val="28"/>
        </w:rPr>
        <w:t>ском районе (1,1 %), Радищевском</w:t>
      </w:r>
      <w:r w:rsidR="008F1D07" w:rsidRPr="008F1D07">
        <w:rPr>
          <w:rFonts w:ascii="PT Astra Serif" w:hAnsi="PT Astra Serif"/>
          <w:sz w:val="28"/>
          <w:szCs w:val="28"/>
        </w:rPr>
        <w:t xml:space="preserve"> район</w:t>
      </w:r>
      <w:r w:rsidR="00D35B3D">
        <w:rPr>
          <w:rFonts w:ascii="PT Astra Serif" w:hAnsi="PT Astra Serif"/>
          <w:sz w:val="28"/>
          <w:szCs w:val="28"/>
        </w:rPr>
        <w:t>е</w:t>
      </w:r>
      <w:r w:rsidR="008F1D07" w:rsidRPr="008F1D07">
        <w:rPr>
          <w:rFonts w:ascii="PT Astra Serif" w:hAnsi="PT Astra Serif"/>
          <w:sz w:val="28"/>
          <w:szCs w:val="28"/>
        </w:rPr>
        <w:t xml:space="preserve"> (1,61 %) и Базарносызганском районе (2,31 %). </w:t>
      </w:r>
      <w:r w:rsidRPr="008F1D07">
        <w:rPr>
          <w:rFonts w:ascii="PT Astra Serif" w:hAnsi="PT Astra Serif"/>
          <w:sz w:val="28"/>
          <w:szCs w:val="28"/>
        </w:rPr>
        <w:t xml:space="preserve">Наивысшие значения отмечаются в </w:t>
      </w:r>
      <w:r w:rsidR="008F1D07" w:rsidRPr="008F1D07">
        <w:rPr>
          <w:rFonts w:ascii="PT Astra Serif" w:hAnsi="PT Astra Serif"/>
          <w:sz w:val="28"/>
          <w:szCs w:val="28"/>
        </w:rPr>
        <w:t>г. Ульяновске (17,98 %), г. </w:t>
      </w:r>
      <w:r w:rsidR="008F1D07" w:rsidRPr="00C4088D">
        <w:rPr>
          <w:rFonts w:ascii="PT Astra Serif" w:hAnsi="PT Astra Serif"/>
          <w:sz w:val="28"/>
          <w:szCs w:val="28"/>
        </w:rPr>
        <w:t>Димитровграде (15,77 %), Сурском районе (14,58 %), Николаевском районе (14,02 %) и Тереньгульском районе (13,37 %).</w:t>
      </w:r>
    </w:p>
    <w:p w:rsidR="00065D52" w:rsidRPr="00C4088D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4C02D3" w:rsidRPr="00C4088D" w:rsidRDefault="004C02D3" w:rsidP="00824F77">
      <w:pPr>
        <w:spacing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C4088D">
        <w:rPr>
          <w:rFonts w:ascii="PT Astra Serif" w:hAnsi="PT Astra Serif"/>
          <w:b/>
          <w:color w:val="0F243E" w:themeColor="text2" w:themeShade="80"/>
          <w:sz w:val="28"/>
          <w:szCs w:val="28"/>
        </w:rPr>
        <w:t>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</w:r>
    </w:p>
    <w:p w:rsidR="004C02D3" w:rsidRPr="00C4088D" w:rsidRDefault="004C02D3" w:rsidP="004C02D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88D">
        <w:rPr>
          <w:rFonts w:ascii="PT Astra Serif" w:hAnsi="PT Astra Serif"/>
          <w:sz w:val="28"/>
          <w:szCs w:val="28"/>
        </w:rPr>
        <w:t>В 202</w:t>
      </w:r>
      <w:r w:rsidR="00C4088D" w:rsidRPr="00C4088D">
        <w:rPr>
          <w:rFonts w:ascii="PT Astra Serif" w:hAnsi="PT Astra Serif"/>
          <w:sz w:val="28"/>
          <w:szCs w:val="28"/>
        </w:rPr>
        <w:t>3</w:t>
      </w:r>
      <w:r w:rsidRPr="00C4088D">
        <w:rPr>
          <w:rFonts w:ascii="PT Astra Serif" w:hAnsi="PT Astra Serif"/>
          <w:sz w:val="28"/>
          <w:szCs w:val="28"/>
        </w:rPr>
        <w:t xml:space="preserve"> году </w:t>
      </w:r>
      <w:r w:rsidRPr="00C4088D">
        <w:rPr>
          <w:rFonts w:ascii="PT Astra Serif" w:hAnsi="PT Astra Serif"/>
          <w:bCs/>
          <w:sz w:val="28"/>
          <w:szCs w:val="28"/>
        </w:rPr>
        <w:t xml:space="preserve">доля муниципальных дошкольных образовательных учреждений, здания которых находятся в аварийном состоянии или требуют капитального ремонта, </w:t>
      </w:r>
      <w:r w:rsidRPr="00C4088D">
        <w:rPr>
          <w:rFonts w:ascii="PT Astra Serif" w:hAnsi="PT Astra Serif"/>
          <w:sz w:val="28"/>
          <w:szCs w:val="28"/>
        </w:rPr>
        <w:t xml:space="preserve">в общем числе муниципальных дошкольных образовательных учреждений в Ульяновской области составила </w:t>
      </w:r>
      <w:r w:rsidR="00C4088D" w:rsidRPr="00C4088D">
        <w:rPr>
          <w:rFonts w:ascii="PT Astra Serif" w:hAnsi="PT Astra Serif"/>
          <w:bCs/>
          <w:sz w:val="28"/>
          <w:szCs w:val="28"/>
        </w:rPr>
        <w:t>36,91</w:t>
      </w:r>
      <w:r w:rsidRPr="00C4088D">
        <w:rPr>
          <w:rFonts w:ascii="PT Astra Serif" w:hAnsi="PT Astra Serif"/>
          <w:bCs/>
          <w:sz w:val="28"/>
          <w:szCs w:val="28"/>
        </w:rPr>
        <w:t xml:space="preserve"> % </w:t>
      </w:r>
      <w:r w:rsidRPr="00C4088D">
        <w:rPr>
          <w:rFonts w:ascii="PT Astra Serif" w:hAnsi="PT Astra Serif"/>
          <w:bCs/>
          <w:sz w:val="28"/>
          <w:szCs w:val="28"/>
        </w:rPr>
        <w:br/>
      </w:r>
      <w:r w:rsidRPr="00C4088D">
        <w:rPr>
          <w:rFonts w:ascii="PT Astra Serif" w:hAnsi="PT Astra Serif"/>
          <w:sz w:val="28"/>
          <w:szCs w:val="28"/>
        </w:rPr>
        <w:t>(в 202</w:t>
      </w:r>
      <w:r w:rsidR="00C4088D" w:rsidRPr="00C4088D">
        <w:rPr>
          <w:rFonts w:ascii="PT Astra Serif" w:hAnsi="PT Astra Serif"/>
          <w:sz w:val="28"/>
          <w:szCs w:val="28"/>
        </w:rPr>
        <w:t>2</w:t>
      </w:r>
      <w:r w:rsidRPr="00C4088D">
        <w:rPr>
          <w:rFonts w:ascii="PT Astra Serif" w:hAnsi="PT Astra Serif"/>
          <w:sz w:val="28"/>
          <w:szCs w:val="28"/>
        </w:rPr>
        <w:t xml:space="preserve"> году – </w:t>
      </w:r>
      <w:r w:rsidR="00C4088D" w:rsidRPr="00C4088D">
        <w:rPr>
          <w:rFonts w:ascii="PT Astra Serif" w:hAnsi="PT Astra Serif"/>
          <w:sz w:val="28"/>
          <w:szCs w:val="28"/>
        </w:rPr>
        <w:t>8,08</w:t>
      </w:r>
      <w:r w:rsidRPr="00C4088D">
        <w:rPr>
          <w:rFonts w:ascii="PT Astra Serif" w:hAnsi="PT Astra Serif"/>
          <w:sz w:val="28"/>
          <w:szCs w:val="28"/>
        </w:rPr>
        <w:t xml:space="preserve"> %).</w:t>
      </w:r>
    </w:p>
    <w:p w:rsidR="00065D52" w:rsidRPr="004C42E8" w:rsidRDefault="00065D52" w:rsidP="00065D52">
      <w:pPr>
        <w:spacing w:after="0"/>
        <w:jc w:val="both"/>
        <w:rPr>
          <w:rFonts w:ascii="PT Astra Serif" w:hAnsi="PT Astra Serif"/>
          <w:b/>
          <w:bCs/>
          <w:sz w:val="24"/>
          <w:szCs w:val="24"/>
          <w:highlight w:val="yellow"/>
        </w:rPr>
      </w:pPr>
    </w:p>
    <w:p w:rsidR="00753E87" w:rsidRDefault="00753E87" w:rsidP="00753E87">
      <w:pPr>
        <w:pStyle w:val="Default"/>
        <w:jc w:val="both"/>
        <w:rPr>
          <w:sz w:val="28"/>
          <w:szCs w:val="28"/>
          <w:highlight w:val="yellow"/>
        </w:rPr>
      </w:pPr>
      <w:r w:rsidRPr="00315DE7">
        <w:rPr>
          <w:rFonts w:ascii="Arial" w:hAnsi="Arial" w:cs="Arial"/>
          <w:b/>
          <w:i/>
          <w:noProof/>
          <w:color w:val="943634" w:themeColor="accent2" w:themeShade="BF"/>
          <w:lang w:eastAsia="ru-RU"/>
        </w:rPr>
        <w:drawing>
          <wp:inline distT="0" distB="0" distL="0" distR="0" wp14:anchorId="2487F445">
            <wp:extent cx="6120130" cy="5400675"/>
            <wp:effectExtent l="0" t="0" r="13970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46E6C" w:rsidRDefault="00646E6C" w:rsidP="00065D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4 муниципальных образованиях (Базарносызганский, Вешкаймский, Майнский и Старомайнский районы) зафиксирована нулевая динамика </w:t>
      </w:r>
      <w:r>
        <w:rPr>
          <w:bCs/>
          <w:sz w:val="28"/>
          <w:szCs w:val="28"/>
        </w:rPr>
        <w:t xml:space="preserve">данного показателя. </w:t>
      </w:r>
      <w:r w:rsidR="00BA28A2">
        <w:rPr>
          <w:bCs/>
          <w:sz w:val="28"/>
          <w:szCs w:val="28"/>
        </w:rPr>
        <w:t xml:space="preserve">Наибольшая доля </w:t>
      </w:r>
      <w:r w:rsidR="00BA28A2" w:rsidRPr="00C4088D">
        <w:rPr>
          <w:bCs/>
          <w:sz w:val="28"/>
          <w:szCs w:val="28"/>
        </w:rPr>
        <w:t>муниципальных дошкольных образовательных учреждений, здания которых находятся в аварийном состоянии или требуют капитального ремонта</w:t>
      </w:r>
      <w:r w:rsidR="00BA28A2">
        <w:rPr>
          <w:bCs/>
          <w:sz w:val="28"/>
          <w:szCs w:val="28"/>
        </w:rPr>
        <w:t xml:space="preserve"> наблюдается в Николаевском районе (100 %), Радищевском районе (100 %), Новоспасском районе (81,8 %), Кузоватовск</w:t>
      </w:r>
      <w:r w:rsidR="00B21325">
        <w:rPr>
          <w:bCs/>
          <w:sz w:val="28"/>
          <w:szCs w:val="28"/>
        </w:rPr>
        <w:t>ом</w:t>
      </w:r>
      <w:r w:rsidR="00BA28A2">
        <w:rPr>
          <w:bCs/>
          <w:sz w:val="28"/>
          <w:szCs w:val="28"/>
        </w:rPr>
        <w:t xml:space="preserve"> район</w:t>
      </w:r>
      <w:r w:rsidR="00B21325">
        <w:rPr>
          <w:bCs/>
          <w:sz w:val="28"/>
          <w:szCs w:val="28"/>
        </w:rPr>
        <w:t>е</w:t>
      </w:r>
      <w:r w:rsidR="00BA28A2">
        <w:rPr>
          <w:bCs/>
          <w:sz w:val="28"/>
          <w:szCs w:val="28"/>
        </w:rPr>
        <w:t xml:space="preserve"> (66,7 %) и Тереньгульск</w:t>
      </w:r>
      <w:r w:rsidR="00B21325">
        <w:rPr>
          <w:bCs/>
          <w:sz w:val="28"/>
          <w:szCs w:val="28"/>
        </w:rPr>
        <w:t>ом</w:t>
      </w:r>
      <w:r w:rsidR="00BA28A2">
        <w:rPr>
          <w:bCs/>
          <w:sz w:val="28"/>
          <w:szCs w:val="28"/>
        </w:rPr>
        <w:t xml:space="preserve"> район</w:t>
      </w:r>
      <w:r w:rsidR="00B21325">
        <w:rPr>
          <w:bCs/>
          <w:sz w:val="28"/>
          <w:szCs w:val="28"/>
        </w:rPr>
        <w:t>е</w:t>
      </w:r>
      <w:r w:rsidR="00BA28A2">
        <w:rPr>
          <w:bCs/>
          <w:sz w:val="28"/>
          <w:szCs w:val="28"/>
        </w:rPr>
        <w:t xml:space="preserve"> (66,7 %).</w:t>
      </w:r>
    </w:p>
    <w:p w:rsidR="00133BC7" w:rsidRPr="00692E46" w:rsidRDefault="00133BC7" w:rsidP="00065D52">
      <w:pPr>
        <w:pStyle w:val="Default"/>
        <w:ind w:firstLine="709"/>
        <w:jc w:val="both"/>
        <w:rPr>
          <w:sz w:val="28"/>
          <w:szCs w:val="28"/>
        </w:rPr>
      </w:pPr>
      <w:r w:rsidRPr="00692E46">
        <w:rPr>
          <w:sz w:val="28"/>
          <w:szCs w:val="28"/>
        </w:rPr>
        <w:t>В 2023 году к</w:t>
      </w:r>
      <w:r w:rsidR="00065D52" w:rsidRPr="00692E46">
        <w:rPr>
          <w:sz w:val="28"/>
          <w:szCs w:val="28"/>
        </w:rPr>
        <w:t>оличество зданий дошкольных образовательных организаций, требующих капитального ремонта в Ульяновской области</w:t>
      </w:r>
      <w:r w:rsidRPr="00692E46">
        <w:rPr>
          <w:sz w:val="28"/>
          <w:szCs w:val="28"/>
        </w:rPr>
        <w:t>,</w:t>
      </w:r>
      <w:r w:rsidR="00CA4877" w:rsidRPr="00692E46">
        <w:rPr>
          <w:sz w:val="28"/>
          <w:szCs w:val="28"/>
        </w:rPr>
        <w:t xml:space="preserve"> составило 58 ед</w:t>
      </w:r>
      <w:r w:rsidRPr="00692E46">
        <w:rPr>
          <w:sz w:val="28"/>
          <w:szCs w:val="28"/>
        </w:rPr>
        <w:t>., наибольш</w:t>
      </w:r>
      <w:r w:rsidR="00692E46" w:rsidRPr="00692E46">
        <w:rPr>
          <w:sz w:val="28"/>
          <w:szCs w:val="28"/>
        </w:rPr>
        <w:t>е</w:t>
      </w:r>
      <w:r w:rsidRPr="00692E46">
        <w:rPr>
          <w:sz w:val="28"/>
          <w:szCs w:val="28"/>
        </w:rPr>
        <w:t xml:space="preserve">е в Новоспасском районе (9 ед.) и г. Ульяновске </w:t>
      </w:r>
      <w:r w:rsidRPr="00692E46">
        <w:rPr>
          <w:sz w:val="28"/>
          <w:szCs w:val="28"/>
        </w:rPr>
        <w:br/>
        <w:t>(13 ед.).</w:t>
      </w:r>
    </w:p>
    <w:p w:rsidR="00065D52" w:rsidRPr="00186262" w:rsidRDefault="00065D5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92E46">
        <w:rPr>
          <w:rFonts w:ascii="PT Astra Serif" w:hAnsi="PT Astra Serif"/>
          <w:sz w:val="28"/>
          <w:szCs w:val="28"/>
        </w:rPr>
        <w:t>В 202</w:t>
      </w:r>
      <w:r w:rsidR="00186262" w:rsidRPr="00692E46">
        <w:rPr>
          <w:rFonts w:ascii="PT Astra Serif" w:hAnsi="PT Astra Serif"/>
          <w:sz w:val="28"/>
          <w:szCs w:val="28"/>
        </w:rPr>
        <w:t>3</w:t>
      </w:r>
      <w:r w:rsidRPr="00692E46">
        <w:rPr>
          <w:rFonts w:ascii="PT Astra Serif" w:hAnsi="PT Astra Serif"/>
          <w:sz w:val="28"/>
          <w:szCs w:val="28"/>
        </w:rPr>
        <w:t xml:space="preserve"> году в </w:t>
      </w:r>
      <w:r w:rsidR="00186262" w:rsidRPr="00692E46">
        <w:rPr>
          <w:rFonts w:ascii="PT Astra Serif" w:hAnsi="PT Astra Serif"/>
          <w:sz w:val="28"/>
          <w:szCs w:val="28"/>
        </w:rPr>
        <w:t>Сурском</w:t>
      </w:r>
      <w:r w:rsidR="00692E46" w:rsidRPr="00692E46">
        <w:rPr>
          <w:rFonts w:ascii="PT Astra Serif" w:hAnsi="PT Astra Serif"/>
          <w:sz w:val="28"/>
          <w:szCs w:val="28"/>
        </w:rPr>
        <w:t xml:space="preserve"> районе </w:t>
      </w:r>
      <w:r w:rsidRPr="00692E46">
        <w:rPr>
          <w:rFonts w:ascii="PT Astra Serif" w:hAnsi="PT Astra Serif"/>
          <w:sz w:val="28"/>
          <w:szCs w:val="28"/>
        </w:rPr>
        <w:t xml:space="preserve">и </w:t>
      </w:r>
      <w:r w:rsidR="00186262" w:rsidRPr="00692E46">
        <w:rPr>
          <w:rFonts w:ascii="PT Astra Serif" w:hAnsi="PT Astra Serif"/>
          <w:sz w:val="28"/>
          <w:szCs w:val="28"/>
        </w:rPr>
        <w:t>Вешкаймском</w:t>
      </w:r>
      <w:r w:rsidRPr="00692E46">
        <w:rPr>
          <w:rFonts w:ascii="PT Astra Serif" w:hAnsi="PT Astra Serif"/>
          <w:sz w:val="28"/>
          <w:szCs w:val="28"/>
        </w:rPr>
        <w:t xml:space="preserve"> район</w:t>
      </w:r>
      <w:r w:rsidR="00692E46" w:rsidRPr="00692E46">
        <w:rPr>
          <w:rFonts w:ascii="PT Astra Serif" w:hAnsi="PT Astra Serif"/>
          <w:sz w:val="28"/>
          <w:szCs w:val="28"/>
        </w:rPr>
        <w:t>е</w:t>
      </w:r>
      <w:r w:rsidRPr="00692E46">
        <w:rPr>
          <w:rFonts w:ascii="PT Astra Serif" w:hAnsi="PT Astra Serif"/>
          <w:sz w:val="28"/>
          <w:szCs w:val="28"/>
        </w:rPr>
        <w:t xml:space="preserve"> проведён капитальный</w:t>
      </w:r>
      <w:r w:rsidRPr="00186262">
        <w:rPr>
          <w:rFonts w:ascii="PT Astra Serif" w:hAnsi="PT Astra Serif"/>
          <w:sz w:val="28"/>
          <w:szCs w:val="28"/>
        </w:rPr>
        <w:t xml:space="preserve"> ремонт зданий детских садов в рамках мероприятий государственной программы Ульяновской области по развитию</w:t>
      </w:r>
      <w:r w:rsidR="00692E46">
        <w:rPr>
          <w:rFonts w:ascii="PT Astra Serif" w:hAnsi="PT Astra Serif"/>
          <w:sz w:val="28"/>
          <w:szCs w:val="28"/>
        </w:rPr>
        <w:br/>
      </w:r>
      <w:r w:rsidRPr="00186262">
        <w:rPr>
          <w:rFonts w:ascii="PT Astra Serif" w:hAnsi="PT Astra Serif"/>
          <w:sz w:val="28"/>
          <w:szCs w:val="28"/>
        </w:rPr>
        <w:t>и модернизации образования. После проведения капитального ремонта открыты</w:t>
      </w:r>
      <w:r w:rsidR="009E248B" w:rsidRPr="00186262">
        <w:rPr>
          <w:rFonts w:ascii="PT Astra Serif" w:hAnsi="PT Astra Serif"/>
          <w:sz w:val="28"/>
          <w:szCs w:val="28"/>
        </w:rPr>
        <w:t>:</w:t>
      </w:r>
      <w:r w:rsidRPr="00186262">
        <w:rPr>
          <w:rFonts w:ascii="PT Astra Serif" w:hAnsi="PT Astra Serif"/>
          <w:sz w:val="28"/>
          <w:szCs w:val="28"/>
        </w:rPr>
        <w:t xml:space="preserve"> МКДОУ детский сад</w:t>
      </w:r>
      <w:r w:rsidR="00692E46">
        <w:rPr>
          <w:rFonts w:ascii="PT Astra Serif" w:hAnsi="PT Astra Serif"/>
          <w:sz w:val="28"/>
          <w:szCs w:val="28"/>
        </w:rPr>
        <w:t xml:space="preserve"> </w:t>
      </w:r>
      <w:r w:rsidRPr="00186262">
        <w:rPr>
          <w:rFonts w:ascii="PT Astra Serif" w:hAnsi="PT Astra Serif"/>
          <w:sz w:val="28"/>
          <w:szCs w:val="28"/>
        </w:rPr>
        <w:t xml:space="preserve">в </w:t>
      </w:r>
      <w:r w:rsidR="00186262" w:rsidRPr="00186262">
        <w:rPr>
          <w:rFonts w:ascii="PT Astra Serif" w:hAnsi="PT Astra Serif"/>
          <w:sz w:val="28"/>
          <w:szCs w:val="28"/>
        </w:rPr>
        <w:t>с. Астрадамовка</w:t>
      </w:r>
      <w:r w:rsidRPr="00186262">
        <w:rPr>
          <w:rFonts w:ascii="PT Astra Serif" w:hAnsi="PT Astra Serif"/>
          <w:sz w:val="28"/>
          <w:szCs w:val="28"/>
        </w:rPr>
        <w:t xml:space="preserve"> </w:t>
      </w:r>
      <w:r w:rsidR="00954474">
        <w:rPr>
          <w:rFonts w:ascii="PT Astra Serif" w:hAnsi="PT Astra Serif"/>
          <w:sz w:val="28"/>
          <w:szCs w:val="28"/>
        </w:rPr>
        <w:t xml:space="preserve">Сурского района </w:t>
      </w:r>
      <w:r w:rsidRPr="00186262">
        <w:rPr>
          <w:rFonts w:ascii="PT Astra Serif" w:hAnsi="PT Astra Serif"/>
          <w:sz w:val="28"/>
          <w:szCs w:val="28"/>
        </w:rPr>
        <w:t>и МБДОУ детский сад «</w:t>
      </w:r>
      <w:r w:rsidR="00186262" w:rsidRPr="00186262">
        <w:rPr>
          <w:rFonts w:ascii="PT Astra Serif" w:hAnsi="PT Astra Serif"/>
          <w:sz w:val="28"/>
          <w:szCs w:val="28"/>
        </w:rPr>
        <w:t>Рябинка</w:t>
      </w:r>
      <w:r w:rsidRPr="00186262">
        <w:rPr>
          <w:rFonts w:ascii="PT Astra Serif" w:hAnsi="PT Astra Serif"/>
          <w:sz w:val="28"/>
          <w:szCs w:val="28"/>
        </w:rPr>
        <w:t xml:space="preserve">» в </w:t>
      </w:r>
      <w:proofErr w:type="spellStart"/>
      <w:r w:rsidR="00186262" w:rsidRPr="00186262">
        <w:rPr>
          <w:rFonts w:ascii="PT Astra Serif" w:hAnsi="PT Astra Serif"/>
          <w:sz w:val="28"/>
          <w:szCs w:val="28"/>
        </w:rPr>
        <w:t>р.п</w:t>
      </w:r>
      <w:proofErr w:type="spellEnd"/>
      <w:r w:rsidR="00186262" w:rsidRPr="00186262">
        <w:rPr>
          <w:rFonts w:ascii="PT Astra Serif" w:hAnsi="PT Astra Serif"/>
          <w:sz w:val="28"/>
          <w:szCs w:val="28"/>
        </w:rPr>
        <w:t>.</w:t>
      </w:r>
      <w:r w:rsidR="001F5B3F">
        <w:rPr>
          <w:rFonts w:ascii="PT Astra Serif" w:hAnsi="PT Astra Serif"/>
          <w:sz w:val="28"/>
          <w:szCs w:val="28"/>
        </w:rPr>
        <w:t> </w:t>
      </w:r>
      <w:r w:rsidR="00186262" w:rsidRPr="00186262">
        <w:rPr>
          <w:rFonts w:ascii="PT Astra Serif" w:hAnsi="PT Astra Serif"/>
          <w:sz w:val="28"/>
          <w:szCs w:val="28"/>
        </w:rPr>
        <w:t>Вешкайма.</w:t>
      </w:r>
    </w:p>
    <w:p w:rsidR="002A0D12" w:rsidRPr="004C42E8" w:rsidRDefault="002A0D1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D4CCF" w:rsidRDefault="006D4CCF" w:rsidP="00065D52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2754F4" w:rsidRDefault="002C410A" w:rsidP="00065D52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2754F4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 xml:space="preserve">РАЗДЕЛ </w:t>
      </w:r>
      <w:r w:rsidR="00065D52" w:rsidRPr="002754F4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3. ОБЩЕЕ И ДОПОЛНИТЕЛЬНОЕ ОБРАЗОВАНИЕ</w:t>
      </w:r>
    </w:p>
    <w:p w:rsidR="00065D52" w:rsidRPr="002754F4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065D52" w:rsidRDefault="00065D52" w:rsidP="002754F4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2312B">
        <w:rPr>
          <w:rFonts w:ascii="PT Astra Serif" w:hAnsi="PT Astra Serif"/>
          <w:sz w:val="28"/>
          <w:szCs w:val="28"/>
        </w:rPr>
        <w:t>В 202</w:t>
      </w:r>
      <w:r w:rsidR="00186262" w:rsidRPr="0052312B">
        <w:rPr>
          <w:rFonts w:ascii="PT Astra Serif" w:hAnsi="PT Astra Serif"/>
          <w:sz w:val="28"/>
          <w:szCs w:val="28"/>
        </w:rPr>
        <w:t>3</w:t>
      </w:r>
      <w:r w:rsidRPr="0052312B">
        <w:rPr>
          <w:rFonts w:ascii="PT Astra Serif" w:hAnsi="PT Astra Serif"/>
          <w:sz w:val="28"/>
          <w:szCs w:val="28"/>
        </w:rPr>
        <w:t xml:space="preserve"> году сеть общеобразовательных организаций Ульяновской области состояла из 3</w:t>
      </w:r>
      <w:r w:rsidR="00186262" w:rsidRPr="0052312B">
        <w:rPr>
          <w:rFonts w:ascii="PT Astra Serif" w:hAnsi="PT Astra Serif"/>
          <w:sz w:val="28"/>
          <w:szCs w:val="28"/>
        </w:rPr>
        <w:t>85</w:t>
      </w:r>
      <w:r w:rsidRPr="0052312B">
        <w:rPr>
          <w:rFonts w:ascii="PT Astra Serif" w:hAnsi="PT Astra Serif"/>
          <w:sz w:val="28"/>
          <w:szCs w:val="28"/>
        </w:rPr>
        <w:t xml:space="preserve"> школ (в том числе 3</w:t>
      </w:r>
      <w:r w:rsidR="00186262" w:rsidRPr="0052312B">
        <w:rPr>
          <w:rFonts w:ascii="PT Astra Serif" w:hAnsi="PT Astra Serif"/>
          <w:sz w:val="28"/>
          <w:szCs w:val="28"/>
        </w:rPr>
        <w:t>64</w:t>
      </w:r>
      <w:r w:rsidRPr="0052312B">
        <w:rPr>
          <w:rFonts w:ascii="PT Astra Serif" w:hAnsi="PT Astra Serif"/>
          <w:sz w:val="28"/>
          <w:szCs w:val="28"/>
        </w:rPr>
        <w:t xml:space="preserve"> </w:t>
      </w:r>
      <w:r w:rsidR="00437B3A" w:rsidRPr="0052312B">
        <w:rPr>
          <w:rFonts w:ascii="PT Astra Serif" w:hAnsi="PT Astra Serif"/>
          <w:sz w:val="28"/>
          <w:szCs w:val="28"/>
        </w:rPr>
        <w:t>–</w:t>
      </w:r>
      <w:r w:rsidRPr="0052312B">
        <w:rPr>
          <w:rFonts w:ascii="PT Astra Serif" w:hAnsi="PT Astra Serif"/>
          <w:sz w:val="28"/>
          <w:szCs w:val="28"/>
        </w:rPr>
        <w:t xml:space="preserve"> государственн</w:t>
      </w:r>
      <w:r w:rsidR="00186262" w:rsidRPr="0052312B">
        <w:rPr>
          <w:rFonts w:ascii="PT Astra Serif" w:hAnsi="PT Astra Serif"/>
          <w:sz w:val="28"/>
          <w:szCs w:val="28"/>
        </w:rPr>
        <w:t xml:space="preserve">ых </w:t>
      </w:r>
      <w:r w:rsidRPr="0052312B">
        <w:rPr>
          <w:rFonts w:ascii="PT Astra Serif" w:hAnsi="PT Astra Serif"/>
          <w:sz w:val="28"/>
          <w:szCs w:val="28"/>
        </w:rPr>
        <w:t>(муниципальн</w:t>
      </w:r>
      <w:r w:rsidR="00186262" w:rsidRPr="0052312B">
        <w:rPr>
          <w:rFonts w:ascii="PT Astra Serif" w:hAnsi="PT Astra Serif"/>
          <w:sz w:val="28"/>
          <w:szCs w:val="28"/>
        </w:rPr>
        <w:t>ых</w:t>
      </w:r>
      <w:r w:rsidRPr="0052312B">
        <w:rPr>
          <w:rFonts w:ascii="PT Astra Serif" w:hAnsi="PT Astra Serif"/>
          <w:sz w:val="28"/>
          <w:szCs w:val="28"/>
        </w:rPr>
        <w:t>)</w:t>
      </w:r>
      <w:r w:rsidR="00A83041" w:rsidRPr="0052312B">
        <w:rPr>
          <w:rFonts w:ascii="PT Astra Serif" w:hAnsi="PT Astra Serif"/>
          <w:sz w:val="28"/>
          <w:szCs w:val="28"/>
        </w:rPr>
        <w:t>,</w:t>
      </w:r>
      <w:r w:rsidR="00AE18D1" w:rsidRPr="0052312B">
        <w:rPr>
          <w:rFonts w:ascii="PT Astra Serif" w:hAnsi="PT Astra Serif"/>
          <w:sz w:val="28"/>
          <w:szCs w:val="28"/>
        </w:rPr>
        <w:t xml:space="preserve"> </w:t>
      </w:r>
      <w:r w:rsidRPr="0052312B">
        <w:rPr>
          <w:rFonts w:ascii="PT Astra Serif" w:hAnsi="PT Astra Serif"/>
          <w:sz w:val="28"/>
          <w:szCs w:val="28"/>
        </w:rPr>
        <w:t xml:space="preserve">2 </w:t>
      </w:r>
      <w:r w:rsidR="009D4A22" w:rsidRPr="0052312B">
        <w:rPr>
          <w:rFonts w:ascii="PT Astra Serif" w:hAnsi="PT Astra Serif"/>
          <w:sz w:val="28"/>
          <w:szCs w:val="28"/>
        </w:rPr>
        <w:t>–</w:t>
      </w:r>
      <w:r w:rsidRPr="0052312B">
        <w:rPr>
          <w:rFonts w:ascii="PT Astra Serif" w:hAnsi="PT Astra Serif"/>
          <w:sz w:val="28"/>
          <w:szCs w:val="28"/>
        </w:rPr>
        <w:t xml:space="preserve"> негосударственные) и 1</w:t>
      </w:r>
      <w:r w:rsidR="002754F4" w:rsidRPr="0052312B">
        <w:rPr>
          <w:rFonts w:ascii="PT Astra Serif" w:hAnsi="PT Astra Serif"/>
          <w:sz w:val="28"/>
          <w:szCs w:val="28"/>
        </w:rPr>
        <w:t>2</w:t>
      </w:r>
      <w:r w:rsidRPr="0052312B">
        <w:rPr>
          <w:rFonts w:ascii="PT Astra Serif" w:hAnsi="PT Astra Serif"/>
          <w:sz w:val="28"/>
          <w:szCs w:val="28"/>
        </w:rPr>
        <w:t xml:space="preserve"> филиалов. В числе 3</w:t>
      </w:r>
      <w:r w:rsidR="002754F4" w:rsidRPr="0052312B">
        <w:rPr>
          <w:rFonts w:ascii="PT Astra Serif" w:hAnsi="PT Astra Serif"/>
          <w:sz w:val="28"/>
          <w:szCs w:val="28"/>
        </w:rPr>
        <w:t>8</w:t>
      </w:r>
      <w:r w:rsidR="00481476" w:rsidRPr="0052312B">
        <w:rPr>
          <w:rFonts w:ascii="PT Astra Serif" w:hAnsi="PT Astra Serif"/>
          <w:sz w:val="28"/>
          <w:szCs w:val="28"/>
        </w:rPr>
        <w:t>5</w:t>
      </w:r>
      <w:r w:rsidRPr="0052312B">
        <w:rPr>
          <w:rFonts w:ascii="PT Astra Serif" w:hAnsi="PT Astra Serif"/>
          <w:sz w:val="28"/>
          <w:szCs w:val="28"/>
        </w:rPr>
        <w:t xml:space="preserve"> общеобразовательной организации: 1</w:t>
      </w:r>
      <w:r w:rsidR="002754F4" w:rsidRPr="0052312B">
        <w:rPr>
          <w:rFonts w:ascii="PT Astra Serif" w:hAnsi="PT Astra Serif"/>
          <w:sz w:val="28"/>
          <w:szCs w:val="28"/>
        </w:rPr>
        <w:t>9</w:t>
      </w:r>
      <w:r w:rsidRPr="0052312B">
        <w:rPr>
          <w:rFonts w:ascii="PT Astra Serif" w:hAnsi="PT Astra Serif"/>
          <w:sz w:val="28"/>
          <w:szCs w:val="28"/>
        </w:rPr>
        <w:t xml:space="preserve"> </w:t>
      </w:r>
      <w:r w:rsidR="005E7564" w:rsidRPr="0052312B">
        <w:rPr>
          <w:rFonts w:ascii="PT Astra Serif" w:hAnsi="PT Astra Serif"/>
          <w:sz w:val="28"/>
          <w:szCs w:val="28"/>
        </w:rPr>
        <w:t>–</w:t>
      </w:r>
      <w:r w:rsidRPr="0052312B">
        <w:rPr>
          <w:rFonts w:ascii="PT Astra Serif" w:hAnsi="PT Astra Serif"/>
          <w:sz w:val="28"/>
          <w:szCs w:val="28"/>
        </w:rPr>
        <w:t xml:space="preserve"> областных (ОГКОУ «Кадетская школа-интернат имени генерал-полковника </w:t>
      </w:r>
      <w:proofErr w:type="spellStart"/>
      <w:r w:rsidRPr="0052312B">
        <w:rPr>
          <w:rFonts w:ascii="PT Astra Serif" w:hAnsi="PT Astra Serif"/>
          <w:sz w:val="28"/>
          <w:szCs w:val="28"/>
        </w:rPr>
        <w:t>В.С.Чечеватова</w:t>
      </w:r>
      <w:proofErr w:type="spellEnd"/>
      <w:r w:rsidRPr="0052312B">
        <w:rPr>
          <w:rFonts w:ascii="PT Astra Serif" w:hAnsi="PT Astra Serif"/>
          <w:sz w:val="28"/>
          <w:szCs w:val="28"/>
        </w:rPr>
        <w:t xml:space="preserve">», 14 общеобразовательных организаций для обучающихся с ОВЗ, 3 школы РАН: ОГБОУ Гимназия № 1 им. </w:t>
      </w:r>
      <w:proofErr w:type="spellStart"/>
      <w:r w:rsidRPr="0052312B">
        <w:rPr>
          <w:rFonts w:ascii="PT Astra Serif" w:hAnsi="PT Astra Serif"/>
          <w:sz w:val="28"/>
          <w:szCs w:val="28"/>
        </w:rPr>
        <w:t>В.И.Ленина</w:t>
      </w:r>
      <w:proofErr w:type="spellEnd"/>
      <w:r w:rsidRPr="0052312B">
        <w:rPr>
          <w:rFonts w:ascii="PT Astra Serif" w:hAnsi="PT Astra Serif"/>
          <w:sz w:val="28"/>
          <w:szCs w:val="28"/>
        </w:rPr>
        <w:t>, ОГАОУ гимназия № 2, ОГАОУ многопрофильный лицей № 20</w:t>
      </w:r>
      <w:r w:rsidR="002754F4" w:rsidRPr="0052312B">
        <w:rPr>
          <w:rFonts w:ascii="PT Astra Serif" w:hAnsi="PT Astra Serif"/>
          <w:sz w:val="28"/>
          <w:szCs w:val="28"/>
        </w:rPr>
        <w:t>, ОГАУ «Лицей ядерных технологий»</w:t>
      </w:r>
      <w:r w:rsidRPr="0052312B">
        <w:rPr>
          <w:rFonts w:ascii="PT Astra Serif" w:hAnsi="PT Astra Serif"/>
          <w:sz w:val="28"/>
          <w:szCs w:val="28"/>
        </w:rPr>
        <w:t>)</w:t>
      </w:r>
      <w:r w:rsidR="002754F4" w:rsidRPr="0052312B">
        <w:rPr>
          <w:rFonts w:ascii="PT Astra Serif" w:hAnsi="PT Astra Serif"/>
          <w:sz w:val="28"/>
          <w:szCs w:val="28"/>
        </w:rPr>
        <w:t>, 364</w:t>
      </w:r>
      <w:r w:rsidRPr="0052312B">
        <w:rPr>
          <w:rFonts w:ascii="PT Astra Serif" w:hAnsi="PT Astra Serif"/>
          <w:sz w:val="28"/>
          <w:szCs w:val="28"/>
        </w:rPr>
        <w:t xml:space="preserve"> </w:t>
      </w:r>
      <w:r w:rsidR="00661B71" w:rsidRPr="0052312B">
        <w:rPr>
          <w:rFonts w:ascii="PT Astra Serif" w:hAnsi="PT Astra Serif"/>
          <w:sz w:val="28"/>
          <w:szCs w:val="28"/>
        </w:rPr>
        <w:t>–</w:t>
      </w:r>
      <w:r w:rsidRPr="0052312B">
        <w:rPr>
          <w:rFonts w:ascii="PT Astra Serif" w:hAnsi="PT Astra Serif"/>
          <w:sz w:val="28"/>
          <w:szCs w:val="28"/>
        </w:rPr>
        <w:t xml:space="preserve"> муниципальных</w:t>
      </w:r>
      <w:r w:rsidR="002754F4" w:rsidRPr="0052312B">
        <w:rPr>
          <w:rFonts w:ascii="PT Astra Serif" w:hAnsi="PT Astra Serif"/>
          <w:sz w:val="28"/>
          <w:szCs w:val="28"/>
        </w:rPr>
        <w:t>.</w:t>
      </w:r>
    </w:p>
    <w:p w:rsidR="002754F4" w:rsidRDefault="00065D52" w:rsidP="002754F4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85BE8">
        <w:rPr>
          <w:rFonts w:ascii="PT Astra Serif" w:hAnsi="PT Astra Serif"/>
          <w:sz w:val="28"/>
          <w:szCs w:val="28"/>
        </w:rPr>
        <w:t xml:space="preserve">В сети образовательных организаций произошли изменения: реорганизованы путём присоединения </w:t>
      </w:r>
      <w:r w:rsidR="002754F4" w:rsidRPr="00285BE8">
        <w:rPr>
          <w:rFonts w:ascii="PT Astra Serif" w:hAnsi="PT Astra Serif"/>
          <w:sz w:val="28"/>
          <w:szCs w:val="28"/>
        </w:rPr>
        <w:t>7</w:t>
      </w:r>
      <w:r w:rsidRPr="00285BE8">
        <w:rPr>
          <w:rFonts w:ascii="PT Astra Serif" w:hAnsi="PT Astra Serif"/>
          <w:sz w:val="28"/>
          <w:szCs w:val="28"/>
        </w:rPr>
        <w:t xml:space="preserve"> общеобразовательных организаций</w:t>
      </w:r>
      <w:r w:rsidR="002754F4" w:rsidRPr="00285BE8">
        <w:rPr>
          <w:rFonts w:ascii="PT Astra Serif" w:hAnsi="PT Astra Serif"/>
          <w:sz w:val="28"/>
          <w:szCs w:val="28"/>
        </w:rPr>
        <w:t>.</w:t>
      </w:r>
      <w:r w:rsidRPr="00285BE8">
        <w:rPr>
          <w:rFonts w:ascii="PT Astra Serif" w:hAnsi="PT Astra Serif"/>
          <w:sz w:val="28"/>
          <w:szCs w:val="28"/>
        </w:rPr>
        <w:t xml:space="preserve"> </w:t>
      </w:r>
    </w:p>
    <w:p w:rsidR="008D50B2" w:rsidRDefault="008D50B2" w:rsidP="008D50B2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2023 году в рамках национального проекта «Образование</w:t>
      </w:r>
      <w:r w:rsidR="00D362A6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завершилось</w:t>
      </w:r>
      <w:r w:rsidRPr="00F07CAB">
        <w:rPr>
          <w:rFonts w:ascii="PT Astra Serif" w:hAnsi="PT Astra Serif"/>
          <w:sz w:val="28"/>
          <w:szCs w:val="28"/>
        </w:rPr>
        <w:t xml:space="preserve"> строительство </w:t>
      </w:r>
      <w:r w:rsidRPr="0052312B">
        <w:rPr>
          <w:rFonts w:ascii="PT Astra Serif" w:hAnsi="PT Astra Serif"/>
          <w:sz w:val="28"/>
          <w:szCs w:val="28"/>
        </w:rPr>
        <w:t>ОГАУ «Лицей ядерных технологий»</w:t>
      </w:r>
      <w:r>
        <w:rPr>
          <w:rFonts w:ascii="PT Astra Serif" w:hAnsi="PT Astra Serif"/>
          <w:sz w:val="28"/>
          <w:szCs w:val="28"/>
        </w:rPr>
        <w:t xml:space="preserve"> в г. Димитровграде.</w:t>
      </w:r>
    </w:p>
    <w:p w:rsidR="00065D52" w:rsidRPr="007C6B9D" w:rsidRDefault="00065D52" w:rsidP="002754F4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54E1">
        <w:rPr>
          <w:rFonts w:ascii="PT Astra Serif" w:hAnsi="PT Astra Serif"/>
          <w:iCs/>
          <w:sz w:val="28"/>
          <w:szCs w:val="28"/>
        </w:rPr>
        <w:t xml:space="preserve">В </w:t>
      </w:r>
      <w:r w:rsidRPr="003B62EE">
        <w:rPr>
          <w:rFonts w:ascii="PT Astra Serif" w:hAnsi="PT Astra Serif"/>
          <w:iCs/>
          <w:sz w:val="28"/>
          <w:szCs w:val="28"/>
        </w:rPr>
        <w:t>202</w:t>
      </w:r>
      <w:r w:rsidR="002754F4" w:rsidRPr="003B62EE">
        <w:rPr>
          <w:rFonts w:ascii="PT Astra Serif" w:hAnsi="PT Astra Serif"/>
          <w:iCs/>
          <w:sz w:val="28"/>
          <w:szCs w:val="28"/>
        </w:rPr>
        <w:t>3</w:t>
      </w:r>
      <w:r w:rsidRPr="003B62EE">
        <w:rPr>
          <w:rFonts w:ascii="PT Astra Serif" w:hAnsi="PT Astra Serif"/>
          <w:iCs/>
          <w:sz w:val="28"/>
          <w:szCs w:val="28"/>
        </w:rPr>
        <w:t xml:space="preserve"> году в общеобразовательных организациях Ульяновской области обучались </w:t>
      </w:r>
      <w:r w:rsidR="00285BE8" w:rsidRPr="003B62EE">
        <w:rPr>
          <w:rFonts w:ascii="PT Astra Serif" w:hAnsi="PT Astra Serif"/>
          <w:iCs/>
          <w:sz w:val="28"/>
          <w:szCs w:val="28"/>
        </w:rPr>
        <w:t>130 965</w:t>
      </w:r>
      <w:r w:rsidRPr="003B62EE">
        <w:rPr>
          <w:rFonts w:ascii="PT Astra Serif" w:hAnsi="PT Astra Serif"/>
          <w:iCs/>
          <w:sz w:val="28"/>
          <w:szCs w:val="28"/>
        </w:rPr>
        <w:t xml:space="preserve"> человек, из которых 1</w:t>
      </w:r>
      <w:r w:rsidR="00285BE8" w:rsidRPr="003B62EE">
        <w:rPr>
          <w:rFonts w:ascii="PT Astra Serif" w:hAnsi="PT Astra Serif"/>
          <w:iCs/>
          <w:sz w:val="28"/>
          <w:szCs w:val="28"/>
        </w:rPr>
        <w:t>64</w:t>
      </w:r>
      <w:r w:rsidRPr="003B62EE">
        <w:rPr>
          <w:rFonts w:ascii="PT Astra Serif" w:hAnsi="PT Astra Serif"/>
          <w:iCs/>
          <w:sz w:val="28"/>
          <w:szCs w:val="28"/>
        </w:rPr>
        <w:t xml:space="preserve"> человек</w:t>
      </w:r>
      <w:r w:rsidR="00285BE8" w:rsidRPr="003B62EE">
        <w:rPr>
          <w:rFonts w:ascii="PT Astra Serif" w:hAnsi="PT Astra Serif"/>
          <w:iCs/>
          <w:sz w:val="28"/>
          <w:szCs w:val="28"/>
        </w:rPr>
        <w:t>а</w:t>
      </w:r>
      <w:r w:rsidRPr="003B62EE">
        <w:rPr>
          <w:rFonts w:ascii="PT Astra Serif" w:hAnsi="PT Astra Serif"/>
          <w:iCs/>
          <w:sz w:val="28"/>
          <w:szCs w:val="28"/>
        </w:rPr>
        <w:t xml:space="preserve"> обучались </w:t>
      </w:r>
      <w:r w:rsidRPr="003B62EE">
        <w:rPr>
          <w:rFonts w:ascii="PT Astra Serif" w:hAnsi="PT Astra Serif"/>
          <w:iCs/>
          <w:sz w:val="28"/>
          <w:szCs w:val="28"/>
        </w:rPr>
        <w:br/>
        <w:t xml:space="preserve">в негосударственных, </w:t>
      </w:r>
      <w:r w:rsidR="00285BE8" w:rsidRPr="003B62EE">
        <w:rPr>
          <w:rFonts w:ascii="PT Astra Serif" w:hAnsi="PT Astra Serif"/>
          <w:iCs/>
          <w:sz w:val="28"/>
          <w:szCs w:val="28"/>
        </w:rPr>
        <w:t>782</w:t>
      </w:r>
      <w:r w:rsidRPr="003B62EE">
        <w:rPr>
          <w:rFonts w:ascii="PT Astra Serif" w:hAnsi="PT Astra Serif"/>
          <w:iCs/>
          <w:sz w:val="28"/>
          <w:szCs w:val="28"/>
        </w:rPr>
        <w:t xml:space="preserve"> человек</w:t>
      </w:r>
      <w:r w:rsidR="00285BE8" w:rsidRPr="003B62EE">
        <w:rPr>
          <w:rFonts w:ascii="PT Astra Serif" w:hAnsi="PT Astra Serif"/>
          <w:iCs/>
          <w:sz w:val="28"/>
          <w:szCs w:val="28"/>
        </w:rPr>
        <w:t>а</w:t>
      </w:r>
      <w:r w:rsidRPr="003B62EE">
        <w:rPr>
          <w:rFonts w:ascii="PT Astra Serif" w:hAnsi="PT Astra Serif"/>
          <w:iCs/>
          <w:sz w:val="28"/>
          <w:szCs w:val="28"/>
        </w:rPr>
        <w:t xml:space="preserve"> в вечерних (сменных) общеобразовательных организациях. По сравнению с 202</w:t>
      </w:r>
      <w:r w:rsidR="00285BE8" w:rsidRPr="003B62EE">
        <w:rPr>
          <w:rFonts w:ascii="PT Astra Serif" w:hAnsi="PT Astra Serif"/>
          <w:iCs/>
          <w:sz w:val="28"/>
          <w:szCs w:val="28"/>
        </w:rPr>
        <w:t>2</w:t>
      </w:r>
      <w:r w:rsidRPr="003B62EE">
        <w:rPr>
          <w:rFonts w:ascii="PT Astra Serif" w:hAnsi="PT Astra Serif"/>
          <w:iCs/>
          <w:sz w:val="28"/>
          <w:szCs w:val="28"/>
        </w:rPr>
        <w:t xml:space="preserve"> годом общее количество обучающихся </w:t>
      </w:r>
      <w:r w:rsidR="008E2FAF" w:rsidRPr="003B62EE">
        <w:rPr>
          <w:rFonts w:ascii="PT Astra Serif" w:hAnsi="PT Astra Serif"/>
          <w:iCs/>
          <w:sz w:val="28"/>
          <w:szCs w:val="28"/>
        </w:rPr>
        <w:br/>
      </w:r>
      <w:r w:rsidRPr="003B62EE">
        <w:rPr>
          <w:rFonts w:ascii="PT Astra Serif" w:hAnsi="PT Astra Serif"/>
          <w:iCs/>
          <w:sz w:val="28"/>
          <w:szCs w:val="28"/>
        </w:rPr>
        <w:t>в общеобразовательных организациях увеличилось на 2 </w:t>
      </w:r>
      <w:r w:rsidR="00285BE8" w:rsidRPr="003B62EE">
        <w:rPr>
          <w:rFonts w:ascii="PT Astra Serif" w:hAnsi="PT Astra Serif"/>
          <w:iCs/>
          <w:sz w:val="28"/>
          <w:szCs w:val="28"/>
        </w:rPr>
        <w:t>100</w:t>
      </w:r>
      <w:r w:rsidRPr="003B62EE">
        <w:rPr>
          <w:rFonts w:ascii="PT Astra Serif" w:hAnsi="PT Astra Serif"/>
          <w:iCs/>
          <w:sz w:val="28"/>
          <w:szCs w:val="28"/>
        </w:rPr>
        <w:t xml:space="preserve"> человек</w:t>
      </w:r>
      <w:r w:rsidR="00285BE8" w:rsidRPr="003B62EE">
        <w:rPr>
          <w:rFonts w:ascii="PT Astra Serif" w:hAnsi="PT Astra Serif"/>
          <w:iCs/>
          <w:sz w:val="28"/>
          <w:szCs w:val="28"/>
        </w:rPr>
        <w:t xml:space="preserve"> (в 2022 году – 128 865 человек)</w:t>
      </w:r>
      <w:r w:rsidRPr="003B62EE">
        <w:rPr>
          <w:rFonts w:ascii="PT Astra Serif" w:hAnsi="PT Astra Serif"/>
          <w:iCs/>
          <w:sz w:val="28"/>
          <w:szCs w:val="28"/>
        </w:rPr>
        <w:t>.</w:t>
      </w:r>
      <w:r w:rsidRPr="007C6B9D">
        <w:rPr>
          <w:rFonts w:ascii="PT Astra Serif" w:hAnsi="PT Astra Serif"/>
          <w:sz w:val="28"/>
          <w:szCs w:val="28"/>
        </w:rPr>
        <w:t xml:space="preserve"> </w:t>
      </w:r>
    </w:p>
    <w:p w:rsidR="00B87524" w:rsidRPr="007C6B9D" w:rsidRDefault="00B87524" w:rsidP="00B87524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C6B9D">
        <w:rPr>
          <w:rFonts w:ascii="PT Astra Serif" w:hAnsi="PT Astra Serif"/>
          <w:sz w:val="28"/>
          <w:szCs w:val="28"/>
        </w:rPr>
        <w:t xml:space="preserve">Показатель «средняя наполняемость классов» составил в целом </w:t>
      </w:r>
      <w:r w:rsidRPr="007C6B9D">
        <w:rPr>
          <w:rFonts w:ascii="PT Astra Serif" w:hAnsi="PT Astra Serif"/>
          <w:sz w:val="28"/>
          <w:szCs w:val="28"/>
        </w:rPr>
        <w:br/>
        <w:t xml:space="preserve">18,3 человека, в том числе: для школ, расположенных в </w:t>
      </w:r>
      <w:r w:rsidR="007C6B9D" w:rsidRPr="007C6B9D">
        <w:rPr>
          <w:rFonts w:ascii="PT Astra Serif" w:hAnsi="PT Astra Serif"/>
          <w:sz w:val="28"/>
          <w:szCs w:val="28"/>
        </w:rPr>
        <w:t>городских поселениях</w:t>
      </w:r>
      <w:r w:rsidRPr="007C6B9D">
        <w:rPr>
          <w:rFonts w:ascii="PT Astra Serif" w:hAnsi="PT Astra Serif"/>
          <w:sz w:val="28"/>
          <w:szCs w:val="28"/>
        </w:rPr>
        <w:t xml:space="preserve"> – 23,17 человека, для школ, расположенных в сельской местности – 8,6 человека.</w:t>
      </w:r>
      <w:r w:rsidR="00D362A6" w:rsidRPr="007C6B9D">
        <w:rPr>
          <w:rFonts w:ascii="PT Astra Serif" w:hAnsi="PT Astra Serif"/>
          <w:sz w:val="28"/>
          <w:szCs w:val="28"/>
        </w:rPr>
        <w:t xml:space="preserve"> По сравнению с предыдущи</w:t>
      </w:r>
      <w:r w:rsidRPr="007C6B9D">
        <w:rPr>
          <w:rFonts w:ascii="PT Astra Serif" w:hAnsi="PT Astra Serif"/>
          <w:sz w:val="28"/>
          <w:szCs w:val="28"/>
        </w:rPr>
        <w:t>м годом средняя наполняемость кла</w:t>
      </w:r>
      <w:r w:rsidR="00D362A6" w:rsidRPr="007C6B9D">
        <w:rPr>
          <w:rFonts w:ascii="PT Astra Serif" w:hAnsi="PT Astra Serif"/>
          <w:sz w:val="28"/>
          <w:szCs w:val="28"/>
        </w:rPr>
        <w:t>ссов увеличилась в целом на 0,4</w:t>
      </w:r>
      <w:r w:rsidR="007C6B9D">
        <w:rPr>
          <w:rFonts w:ascii="PT Astra Serif" w:hAnsi="PT Astra Serif"/>
          <w:sz w:val="28"/>
          <w:szCs w:val="28"/>
        </w:rPr>
        <w:t>:</w:t>
      </w:r>
      <w:r w:rsidRPr="007C6B9D">
        <w:rPr>
          <w:rFonts w:ascii="PT Astra Serif" w:hAnsi="PT Astra Serif"/>
          <w:sz w:val="28"/>
          <w:szCs w:val="28"/>
        </w:rPr>
        <w:t xml:space="preserve"> для школ, расположенных в городских поселениях, уменьшилась на 1,3, в сельской местности увеличилась на 1. </w:t>
      </w:r>
    </w:p>
    <w:p w:rsidR="00425363" w:rsidRDefault="00425363" w:rsidP="0042536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6B9D">
        <w:rPr>
          <w:rFonts w:ascii="PT Astra Serif" w:eastAsia="Calibri" w:hAnsi="PT Astra Serif"/>
          <w:sz w:val="28"/>
          <w:szCs w:val="28"/>
        </w:rPr>
        <w:lastRenderedPageBreak/>
        <w:t xml:space="preserve">В 2023 году Ульяновская область участвовала в реализации </w:t>
      </w:r>
      <w:r w:rsidRPr="007C6B9D">
        <w:rPr>
          <w:rFonts w:ascii="PT Astra Serif" w:eastAsia="Calibri" w:hAnsi="PT Astra Serif"/>
          <w:sz w:val="28"/>
          <w:szCs w:val="28"/>
        </w:rPr>
        <w:br/>
        <w:t>4 федеральных проектов</w:t>
      </w:r>
      <w:r w:rsidRPr="007C6B9D">
        <w:rPr>
          <w:rFonts w:ascii="PT Astra Serif" w:hAnsi="PT Astra Serif"/>
          <w:sz w:val="28"/>
          <w:szCs w:val="28"/>
        </w:rPr>
        <w:t xml:space="preserve"> национального проекта «Образование»: «Современная школа», «Успех каждого ребёнка», «Цифровая образовательная</w:t>
      </w:r>
      <w:r w:rsidRPr="00DA6D97">
        <w:rPr>
          <w:rFonts w:ascii="PT Astra Serif" w:hAnsi="PT Astra Serif"/>
          <w:sz w:val="28"/>
          <w:szCs w:val="28"/>
        </w:rPr>
        <w:t xml:space="preserve"> среда», «Патриотическое воспитание граждан Российской Федерации»</w:t>
      </w:r>
      <w:r w:rsidR="004B0BD3">
        <w:rPr>
          <w:rFonts w:ascii="PT Astra Serif" w:hAnsi="PT Astra Serif"/>
          <w:sz w:val="28"/>
          <w:szCs w:val="28"/>
        </w:rPr>
        <w:t>.</w:t>
      </w:r>
    </w:p>
    <w:p w:rsidR="004B0BD3" w:rsidRPr="00DA6D97" w:rsidRDefault="004B0BD3" w:rsidP="0042536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реализацию национального проекта «Образование» в систему образования Ульяновской области привлечено 1 232,7 млн руб., в том числе </w:t>
      </w:r>
      <w:r>
        <w:rPr>
          <w:rFonts w:ascii="PT Astra Serif" w:hAnsi="PT Astra Serif"/>
          <w:sz w:val="28"/>
          <w:szCs w:val="28"/>
        </w:rPr>
        <w:br/>
        <w:t xml:space="preserve">из федерального бюджета 909,2 млн руб., из областного бюджета более </w:t>
      </w:r>
      <w:r>
        <w:rPr>
          <w:rFonts w:ascii="PT Astra Serif" w:hAnsi="PT Astra Serif"/>
          <w:sz w:val="28"/>
          <w:szCs w:val="28"/>
        </w:rPr>
        <w:br/>
        <w:t>282,7 млн руб., из бюджета муниципальных образований 10,1 млн руб.</w:t>
      </w:r>
    </w:p>
    <w:p w:rsidR="008D50B2" w:rsidRDefault="008D50B2" w:rsidP="00065D52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Охват детей дополнительным образованием по Ульяновской области </w:t>
      </w:r>
      <w:r>
        <w:rPr>
          <w:rFonts w:ascii="PT Astra Serif" w:hAnsi="PT Astra Serif"/>
          <w:bCs/>
          <w:sz w:val="28"/>
          <w:szCs w:val="28"/>
        </w:rPr>
        <w:br/>
        <w:t>на конец 2023 года составил 87,11 %.</w:t>
      </w:r>
    </w:p>
    <w:p w:rsidR="00065D52" w:rsidRPr="00EC3239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C3239">
        <w:rPr>
          <w:rFonts w:ascii="PT Astra Serif" w:hAnsi="PT Astra Serif"/>
          <w:bCs/>
          <w:sz w:val="28"/>
          <w:szCs w:val="28"/>
        </w:rPr>
        <w:t xml:space="preserve">С целью повышения доступности дополнительного образования </w:t>
      </w:r>
      <w:r w:rsidRPr="00EC3239">
        <w:rPr>
          <w:rFonts w:ascii="PT Astra Serif" w:hAnsi="PT Astra Serif"/>
          <w:bCs/>
          <w:sz w:val="28"/>
          <w:szCs w:val="28"/>
        </w:rPr>
        <w:br/>
        <w:t xml:space="preserve">с 2020 года на территории Ульяновской области создано </w:t>
      </w:r>
      <w:r w:rsidR="00EC3239" w:rsidRPr="00EC3239">
        <w:rPr>
          <w:rFonts w:ascii="PT Astra Serif" w:hAnsi="PT Astra Serif"/>
          <w:bCs/>
          <w:sz w:val="28"/>
          <w:szCs w:val="28"/>
        </w:rPr>
        <w:t>23 683</w:t>
      </w:r>
      <w:r w:rsidRPr="00EC3239">
        <w:rPr>
          <w:rFonts w:ascii="PT Astra Serif" w:hAnsi="PT Astra Serif"/>
          <w:bCs/>
          <w:sz w:val="28"/>
          <w:szCs w:val="28"/>
        </w:rPr>
        <w:t xml:space="preserve"> новых мест дополнительного образования, из них 4 </w:t>
      </w:r>
      <w:r w:rsidR="00EC3239" w:rsidRPr="00EC3239">
        <w:rPr>
          <w:rFonts w:ascii="PT Astra Serif" w:hAnsi="PT Astra Serif"/>
          <w:bCs/>
          <w:sz w:val="28"/>
          <w:szCs w:val="28"/>
        </w:rPr>
        <w:t>729</w:t>
      </w:r>
      <w:r w:rsidRPr="00EC3239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Pr="00EC3239">
        <w:rPr>
          <w:rFonts w:ascii="PT Astra Serif" w:hAnsi="PT Astra Serif"/>
          <w:bCs/>
          <w:sz w:val="28"/>
          <w:szCs w:val="28"/>
        </w:rPr>
        <w:t>ученико</w:t>
      </w:r>
      <w:proofErr w:type="spellEnd"/>
      <w:r w:rsidRPr="00EC3239">
        <w:rPr>
          <w:rFonts w:ascii="PT Astra Serif" w:hAnsi="PT Astra Serif"/>
          <w:bCs/>
          <w:sz w:val="28"/>
          <w:szCs w:val="28"/>
        </w:rPr>
        <w:t>-мест в 202</w:t>
      </w:r>
      <w:r w:rsidR="00EC3239" w:rsidRPr="00EC3239">
        <w:rPr>
          <w:rFonts w:ascii="PT Astra Serif" w:hAnsi="PT Astra Serif"/>
          <w:bCs/>
          <w:sz w:val="28"/>
          <w:szCs w:val="28"/>
        </w:rPr>
        <w:t>3</w:t>
      </w:r>
      <w:r w:rsidRPr="00EC3239">
        <w:rPr>
          <w:rFonts w:ascii="PT Astra Serif" w:hAnsi="PT Astra Serif"/>
          <w:bCs/>
          <w:sz w:val="28"/>
          <w:szCs w:val="28"/>
        </w:rPr>
        <w:t xml:space="preserve"> году.</w:t>
      </w:r>
    </w:p>
    <w:p w:rsidR="00065D52" w:rsidRPr="00EC3239" w:rsidRDefault="00065D52" w:rsidP="00065D5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C3239">
        <w:rPr>
          <w:rFonts w:ascii="PT Astra Serif" w:hAnsi="PT Astra Serif"/>
          <w:bCs/>
          <w:sz w:val="28"/>
          <w:szCs w:val="28"/>
        </w:rPr>
        <w:t>Новые места дополнительного образования в 202</w:t>
      </w:r>
      <w:r w:rsidR="00EC3239" w:rsidRPr="00EC3239">
        <w:rPr>
          <w:rFonts w:ascii="PT Astra Serif" w:hAnsi="PT Astra Serif"/>
          <w:bCs/>
          <w:sz w:val="28"/>
          <w:szCs w:val="28"/>
        </w:rPr>
        <w:t>3</w:t>
      </w:r>
      <w:r w:rsidRPr="00EC3239">
        <w:rPr>
          <w:rFonts w:ascii="PT Astra Serif" w:hAnsi="PT Astra Serif"/>
          <w:bCs/>
          <w:sz w:val="28"/>
          <w:szCs w:val="28"/>
        </w:rPr>
        <w:t xml:space="preserve"> году созданы на базе </w:t>
      </w:r>
      <w:r w:rsidRPr="00EC3239">
        <w:rPr>
          <w:rFonts w:ascii="PT Astra Serif" w:hAnsi="PT Astra Serif"/>
          <w:bCs/>
          <w:sz w:val="28"/>
          <w:szCs w:val="28"/>
        </w:rPr>
        <w:br/>
      </w:r>
      <w:r w:rsidR="00EC3239" w:rsidRPr="00EC3239">
        <w:rPr>
          <w:rFonts w:ascii="PT Astra Serif" w:hAnsi="PT Astra Serif"/>
          <w:bCs/>
          <w:sz w:val="28"/>
          <w:szCs w:val="28"/>
        </w:rPr>
        <w:t>5</w:t>
      </w:r>
      <w:r w:rsidRPr="00EC3239">
        <w:rPr>
          <w:rFonts w:ascii="PT Astra Serif" w:hAnsi="PT Astra Serif"/>
          <w:bCs/>
          <w:sz w:val="28"/>
          <w:szCs w:val="28"/>
        </w:rPr>
        <w:t>5 образовательных организаций различного типа, из них:</w:t>
      </w:r>
    </w:p>
    <w:p w:rsidR="00065D52" w:rsidRPr="00EC3239" w:rsidRDefault="00EC3239" w:rsidP="00065D5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C3239">
        <w:rPr>
          <w:rFonts w:ascii="PT Astra Serif" w:hAnsi="PT Astra Serif"/>
          <w:bCs/>
          <w:sz w:val="28"/>
          <w:szCs w:val="28"/>
        </w:rPr>
        <w:t>47</w:t>
      </w:r>
      <w:r w:rsidR="00065D52" w:rsidRPr="00EC3239">
        <w:rPr>
          <w:rFonts w:ascii="PT Astra Serif" w:hAnsi="PT Astra Serif"/>
          <w:bCs/>
          <w:sz w:val="28"/>
          <w:szCs w:val="28"/>
        </w:rPr>
        <w:t xml:space="preserve"> </w:t>
      </w:r>
      <w:r w:rsidR="009D4A22" w:rsidRPr="00EC3239">
        <w:rPr>
          <w:rFonts w:ascii="PT Astra Serif" w:hAnsi="PT Astra Serif"/>
          <w:bCs/>
          <w:sz w:val="28"/>
          <w:szCs w:val="28"/>
        </w:rPr>
        <w:t>–</w:t>
      </w:r>
      <w:r w:rsidR="00065D52" w:rsidRPr="00EC3239">
        <w:rPr>
          <w:rFonts w:ascii="PT Astra Serif" w:hAnsi="PT Astra Serif"/>
          <w:bCs/>
          <w:sz w:val="28"/>
          <w:szCs w:val="28"/>
        </w:rPr>
        <w:t xml:space="preserve"> общеобразовательные организации;</w:t>
      </w:r>
    </w:p>
    <w:p w:rsidR="00065D52" w:rsidRPr="00AB15C3" w:rsidRDefault="00EC3239" w:rsidP="00065D5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C3239">
        <w:rPr>
          <w:rFonts w:ascii="PT Astra Serif" w:hAnsi="PT Astra Serif"/>
          <w:bCs/>
          <w:sz w:val="28"/>
          <w:szCs w:val="28"/>
        </w:rPr>
        <w:t>3</w:t>
      </w:r>
      <w:r w:rsidR="00065D52" w:rsidRPr="00EC3239">
        <w:rPr>
          <w:rFonts w:ascii="PT Astra Serif" w:hAnsi="PT Astra Serif"/>
          <w:bCs/>
          <w:sz w:val="28"/>
          <w:szCs w:val="28"/>
        </w:rPr>
        <w:t xml:space="preserve"> </w:t>
      </w:r>
      <w:r w:rsidR="009D4A22" w:rsidRPr="00EC3239">
        <w:rPr>
          <w:rFonts w:ascii="PT Astra Serif" w:hAnsi="PT Astra Serif"/>
          <w:bCs/>
          <w:sz w:val="28"/>
          <w:szCs w:val="28"/>
        </w:rPr>
        <w:t>–</w:t>
      </w:r>
      <w:r w:rsidR="00065D52" w:rsidRPr="00EC3239">
        <w:rPr>
          <w:rFonts w:ascii="PT Astra Serif" w:hAnsi="PT Astra Serif"/>
          <w:bCs/>
          <w:sz w:val="28"/>
          <w:szCs w:val="28"/>
        </w:rPr>
        <w:t xml:space="preserve"> </w:t>
      </w:r>
      <w:r w:rsidR="00065D52" w:rsidRPr="00AB15C3">
        <w:rPr>
          <w:rFonts w:ascii="PT Astra Serif" w:hAnsi="PT Astra Serif"/>
          <w:bCs/>
          <w:sz w:val="28"/>
          <w:szCs w:val="28"/>
        </w:rPr>
        <w:t>профессиональные образовательные организации;</w:t>
      </w:r>
    </w:p>
    <w:p w:rsidR="00065D52" w:rsidRPr="00AB15C3" w:rsidRDefault="00EC3239" w:rsidP="00065D5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B15C3">
        <w:rPr>
          <w:rFonts w:ascii="PT Astra Serif" w:hAnsi="PT Astra Serif"/>
          <w:bCs/>
          <w:sz w:val="28"/>
          <w:szCs w:val="28"/>
        </w:rPr>
        <w:t>5</w:t>
      </w:r>
      <w:r w:rsidR="00065D52" w:rsidRPr="00AB15C3">
        <w:rPr>
          <w:rFonts w:ascii="PT Astra Serif" w:hAnsi="PT Astra Serif"/>
          <w:bCs/>
          <w:sz w:val="28"/>
          <w:szCs w:val="28"/>
        </w:rPr>
        <w:t xml:space="preserve"> </w:t>
      </w:r>
      <w:r w:rsidR="009D4A22" w:rsidRPr="00AB15C3">
        <w:rPr>
          <w:rFonts w:ascii="PT Astra Serif" w:hAnsi="PT Astra Serif"/>
          <w:bCs/>
          <w:sz w:val="28"/>
          <w:szCs w:val="28"/>
        </w:rPr>
        <w:t>–</w:t>
      </w:r>
      <w:r w:rsidR="00065D52" w:rsidRPr="00AB15C3">
        <w:rPr>
          <w:rFonts w:ascii="PT Astra Serif" w:hAnsi="PT Astra Serif"/>
          <w:bCs/>
          <w:sz w:val="28"/>
          <w:szCs w:val="28"/>
        </w:rPr>
        <w:t xml:space="preserve"> организации дополнительного образования.</w:t>
      </w:r>
    </w:p>
    <w:p w:rsidR="00EC3239" w:rsidRPr="00AB15C3" w:rsidRDefault="00065D52" w:rsidP="00065D5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B15C3">
        <w:rPr>
          <w:rFonts w:ascii="PT Astra Serif" w:hAnsi="PT Astra Serif"/>
          <w:bCs/>
          <w:sz w:val="28"/>
          <w:szCs w:val="28"/>
        </w:rPr>
        <w:t xml:space="preserve">Впервые на территории Ульяновской области новые места созданы </w:t>
      </w:r>
      <w:r w:rsidRPr="00AB15C3">
        <w:rPr>
          <w:rFonts w:ascii="PT Astra Serif" w:hAnsi="PT Astra Serif"/>
          <w:bCs/>
          <w:sz w:val="28"/>
          <w:szCs w:val="28"/>
        </w:rPr>
        <w:br/>
        <w:t>на базе 1</w:t>
      </w:r>
      <w:r w:rsidR="00EC3239" w:rsidRPr="00AB15C3">
        <w:rPr>
          <w:rFonts w:ascii="PT Astra Serif" w:hAnsi="PT Astra Serif"/>
          <w:bCs/>
          <w:sz w:val="28"/>
          <w:szCs w:val="28"/>
        </w:rPr>
        <w:t>1</w:t>
      </w:r>
      <w:r w:rsidRPr="00AB15C3">
        <w:rPr>
          <w:rFonts w:ascii="PT Astra Serif" w:hAnsi="PT Astra Serif"/>
          <w:bCs/>
          <w:sz w:val="28"/>
          <w:szCs w:val="28"/>
        </w:rPr>
        <w:t xml:space="preserve"> профессиональных образовательных организаций</w:t>
      </w:r>
      <w:r w:rsidR="00EC3239" w:rsidRPr="00AB15C3">
        <w:rPr>
          <w:rFonts w:ascii="PT Astra Serif" w:hAnsi="PT Astra Serif"/>
          <w:bCs/>
          <w:sz w:val="28"/>
          <w:szCs w:val="28"/>
        </w:rPr>
        <w:t xml:space="preserve"> для обучающихся </w:t>
      </w:r>
      <w:r w:rsidR="008E2FAF">
        <w:rPr>
          <w:rFonts w:ascii="PT Astra Serif" w:hAnsi="PT Astra Serif"/>
          <w:bCs/>
          <w:sz w:val="28"/>
          <w:szCs w:val="28"/>
        </w:rPr>
        <w:br/>
      </w:r>
      <w:r w:rsidR="00EC3239" w:rsidRPr="00AB15C3">
        <w:rPr>
          <w:rFonts w:ascii="PT Astra Serif" w:hAnsi="PT Astra Serif"/>
          <w:bCs/>
          <w:sz w:val="28"/>
          <w:szCs w:val="28"/>
        </w:rPr>
        <w:t>с ограниченными возможностями здоровья</w:t>
      </w:r>
      <w:r w:rsidRPr="00AB15C3">
        <w:rPr>
          <w:rFonts w:ascii="PT Astra Serif" w:hAnsi="PT Astra Serif"/>
          <w:bCs/>
          <w:sz w:val="28"/>
          <w:szCs w:val="28"/>
        </w:rPr>
        <w:t xml:space="preserve">. </w:t>
      </w:r>
    </w:p>
    <w:p w:rsidR="00065D52" w:rsidRDefault="00065D52" w:rsidP="00065D5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B15C3">
        <w:rPr>
          <w:rFonts w:ascii="PT Astra Serif" w:hAnsi="PT Astra Serif"/>
          <w:bCs/>
          <w:sz w:val="28"/>
          <w:szCs w:val="28"/>
        </w:rPr>
        <w:t xml:space="preserve">Новые места дополнительного образования созданы по четырём направленностям: естественно-научная </w:t>
      </w:r>
      <w:r w:rsidR="009D4A22" w:rsidRPr="00AB15C3">
        <w:rPr>
          <w:rFonts w:ascii="PT Astra Serif" w:hAnsi="PT Astra Serif"/>
          <w:bCs/>
          <w:sz w:val="28"/>
          <w:szCs w:val="28"/>
        </w:rPr>
        <w:t>–</w:t>
      </w:r>
      <w:r w:rsidRPr="00AB15C3">
        <w:rPr>
          <w:rFonts w:ascii="PT Astra Serif" w:hAnsi="PT Astra Serif"/>
          <w:bCs/>
          <w:sz w:val="28"/>
          <w:szCs w:val="28"/>
        </w:rPr>
        <w:t xml:space="preserve"> </w:t>
      </w:r>
      <w:r w:rsidR="00AB15C3" w:rsidRPr="00AB15C3">
        <w:rPr>
          <w:rFonts w:ascii="PT Astra Serif" w:hAnsi="PT Astra Serif"/>
          <w:bCs/>
          <w:sz w:val="28"/>
          <w:szCs w:val="28"/>
        </w:rPr>
        <w:t>528</w:t>
      </w:r>
      <w:r w:rsidRPr="00AB15C3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Pr="00AB15C3">
        <w:rPr>
          <w:rFonts w:ascii="PT Astra Serif" w:hAnsi="PT Astra Serif"/>
          <w:bCs/>
          <w:sz w:val="28"/>
          <w:szCs w:val="28"/>
        </w:rPr>
        <w:t>ученико</w:t>
      </w:r>
      <w:proofErr w:type="spellEnd"/>
      <w:r w:rsidRPr="00AB15C3">
        <w:rPr>
          <w:rFonts w:ascii="PT Astra Serif" w:hAnsi="PT Astra Serif"/>
          <w:bCs/>
          <w:sz w:val="28"/>
          <w:szCs w:val="28"/>
        </w:rPr>
        <w:t xml:space="preserve">-мест, </w:t>
      </w:r>
      <w:r w:rsidR="00AB15C3" w:rsidRPr="00AB15C3">
        <w:rPr>
          <w:rFonts w:ascii="PT Astra Serif" w:hAnsi="PT Astra Serif"/>
          <w:bCs/>
          <w:sz w:val="28"/>
          <w:szCs w:val="28"/>
        </w:rPr>
        <w:t xml:space="preserve">социально-гуманитарная – 901 </w:t>
      </w:r>
      <w:proofErr w:type="spellStart"/>
      <w:r w:rsidR="00AB15C3" w:rsidRPr="00AB15C3">
        <w:rPr>
          <w:rFonts w:ascii="PT Astra Serif" w:hAnsi="PT Astra Serif"/>
          <w:bCs/>
          <w:sz w:val="28"/>
          <w:szCs w:val="28"/>
        </w:rPr>
        <w:t>ученико</w:t>
      </w:r>
      <w:proofErr w:type="spellEnd"/>
      <w:r w:rsidR="00AB15C3" w:rsidRPr="00AB15C3">
        <w:rPr>
          <w:rFonts w:ascii="PT Astra Serif" w:hAnsi="PT Astra Serif"/>
          <w:bCs/>
          <w:sz w:val="28"/>
          <w:szCs w:val="28"/>
        </w:rPr>
        <w:t xml:space="preserve">-место, </w:t>
      </w:r>
      <w:r w:rsidRPr="00AB15C3">
        <w:rPr>
          <w:rFonts w:ascii="PT Astra Serif" w:hAnsi="PT Astra Serif"/>
          <w:bCs/>
          <w:sz w:val="28"/>
          <w:szCs w:val="28"/>
        </w:rPr>
        <w:t xml:space="preserve">туристско-краеведческая </w:t>
      </w:r>
      <w:r w:rsidR="009D4A22" w:rsidRPr="00AB15C3">
        <w:rPr>
          <w:rFonts w:ascii="PT Astra Serif" w:hAnsi="PT Astra Serif"/>
          <w:bCs/>
          <w:sz w:val="28"/>
          <w:szCs w:val="28"/>
        </w:rPr>
        <w:t>–</w:t>
      </w:r>
      <w:r w:rsidRPr="00AB15C3">
        <w:rPr>
          <w:rFonts w:ascii="PT Astra Serif" w:hAnsi="PT Astra Serif"/>
          <w:bCs/>
          <w:sz w:val="28"/>
          <w:szCs w:val="28"/>
        </w:rPr>
        <w:t xml:space="preserve"> </w:t>
      </w:r>
      <w:r w:rsidR="00AB15C3" w:rsidRPr="00AB15C3">
        <w:rPr>
          <w:rFonts w:ascii="PT Astra Serif" w:hAnsi="PT Astra Serif"/>
          <w:bCs/>
          <w:sz w:val="28"/>
          <w:szCs w:val="28"/>
        </w:rPr>
        <w:t>1 668</w:t>
      </w:r>
      <w:r w:rsidRPr="00AB15C3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Pr="00AB15C3">
        <w:rPr>
          <w:rFonts w:ascii="PT Astra Serif" w:hAnsi="PT Astra Serif"/>
          <w:bCs/>
          <w:sz w:val="28"/>
          <w:szCs w:val="28"/>
        </w:rPr>
        <w:t>ученико</w:t>
      </w:r>
      <w:proofErr w:type="spellEnd"/>
      <w:r w:rsidRPr="00AB15C3">
        <w:rPr>
          <w:rFonts w:ascii="PT Astra Serif" w:hAnsi="PT Astra Serif"/>
          <w:bCs/>
          <w:sz w:val="28"/>
          <w:szCs w:val="28"/>
        </w:rPr>
        <w:t>-мест</w:t>
      </w:r>
      <w:r w:rsidR="00AB15C3" w:rsidRPr="00AB15C3">
        <w:rPr>
          <w:rFonts w:ascii="PT Astra Serif" w:hAnsi="PT Astra Serif"/>
          <w:bCs/>
          <w:sz w:val="28"/>
          <w:szCs w:val="28"/>
        </w:rPr>
        <w:t xml:space="preserve"> и художественная – 1 632 </w:t>
      </w:r>
      <w:proofErr w:type="spellStart"/>
      <w:r w:rsidR="00AB15C3" w:rsidRPr="00AB15C3">
        <w:rPr>
          <w:rFonts w:ascii="PT Astra Serif" w:hAnsi="PT Astra Serif"/>
          <w:bCs/>
          <w:sz w:val="28"/>
          <w:szCs w:val="28"/>
        </w:rPr>
        <w:t>ученико</w:t>
      </w:r>
      <w:proofErr w:type="spellEnd"/>
      <w:r w:rsidR="00AB15C3" w:rsidRPr="00AB15C3">
        <w:rPr>
          <w:rFonts w:ascii="PT Astra Serif" w:hAnsi="PT Astra Serif"/>
          <w:bCs/>
          <w:sz w:val="28"/>
          <w:szCs w:val="28"/>
        </w:rPr>
        <w:t>-места.</w:t>
      </w:r>
    </w:p>
    <w:p w:rsidR="00301796" w:rsidRPr="00A70B38" w:rsidRDefault="00301796" w:rsidP="00486F1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A70B38" w:rsidRDefault="00065D52" w:rsidP="00486F1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A70B38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12. Доля выпускников муниципальных общеобразовательных </w:t>
      </w:r>
      <w:r w:rsidRPr="00A70B38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 xml:space="preserve">учреждений, не получивших аттестат о среднем (полном) образовании, </w:t>
      </w:r>
      <w:r w:rsidRPr="00A70B38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 xml:space="preserve">в общей численности выпускников муниципальных </w:t>
      </w:r>
      <w:r w:rsidRPr="00A70B38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>общеобразовательных учреждений</w:t>
      </w:r>
    </w:p>
    <w:p w:rsidR="005E7564" w:rsidRPr="00A70B38" w:rsidRDefault="005E7564" w:rsidP="00486F1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6"/>
          <w:szCs w:val="28"/>
        </w:rPr>
      </w:pPr>
    </w:p>
    <w:p w:rsidR="00065D52" w:rsidRPr="00895A80" w:rsidRDefault="00065D52" w:rsidP="005E7564">
      <w:pPr>
        <w:pStyle w:val="Default"/>
        <w:ind w:firstLine="709"/>
        <w:jc w:val="both"/>
        <w:rPr>
          <w:sz w:val="28"/>
          <w:szCs w:val="28"/>
        </w:rPr>
      </w:pPr>
      <w:r w:rsidRPr="00A70B38">
        <w:rPr>
          <w:sz w:val="28"/>
          <w:szCs w:val="28"/>
        </w:rPr>
        <w:t xml:space="preserve">По данным Министерства просвещения и воспитания Ульяновской области в целом по </w:t>
      </w:r>
      <w:r w:rsidRPr="00895A80">
        <w:rPr>
          <w:sz w:val="28"/>
          <w:szCs w:val="28"/>
        </w:rPr>
        <w:t>Ульяновской области в 202</w:t>
      </w:r>
      <w:r w:rsidR="00A70B38" w:rsidRPr="00895A80">
        <w:rPr>
          <w:sz w:val="28"/>
          <w:szCs w:val="28"/>
        </w:rPr>
        <w:t>3</w:t>
      </w:r>
      <w:r w:rsidRPr="00895A80">
        <w:rPr>
          <w:sz w:val="28"/>
          <w:szCs w:val="28"/>
        </w:rPr>
        <w:t xml:space="preserve"> году </w:t>
      </w:r>
      <w:r w:rsidRPr="00895A80">
        <w:rPr>
          <w:bCs/>
          <w:sz w:val="28"/>
          <w:szCs w:val="28"/>
        </w:rPr>
        <w:t xml:space="preserve">доля выпускников муниципальных общеобразовательных организаций, не получивших аттестат </w:t>
      </w:r>
      <w:r w:rsidRPr="00895A80">
        <w:rPr>
          <w:bCs/>
          <w:sz w:val="28"/>
          <w:szCs w:val="28"/>
        </w:rPr>
        <w:br/>
        <w:t xml:space="preserve">о среднем образовании, </w:t>
      </w:r>
      <w:r w:rsidRPr="00895A80">
        <w:rPr>
          <w:sz w:val="28"/>
          <w:szCs w:val="28"/>
        </w:rPr>
        <w:t xml:space="preserve">в общей численности выпускников муниципальных общеобразовательных учреждений составила </w:t>
      </w:r>
      <w:r w:rsidRPr="00895A80">
        <w:rPr>
          <w:bCs/>
          <w:sz w:val="28"/>
          <w:szCs w:val="28"/>
        </w:rPr>
        <w:t>0,</w:t>
      </w:r>
      <w:r w:rsidR="00A70B38" w:rsidRPr="00895A80">
        <w:rPr>
          <w:bCs/>
          <w:sz w:val="28"/>
          <w:szCs w:val="28"/>
        </w:rPr>
        <w:t>72</w:t>
      </w:r>
      <w:r w:rsidRPr="00895A80">
        <w:rPr>
          <w:bCs/>
          <w:sz w:val="28"/>
          <w:szCs w:val="28"/>
        </w:rPr>
        <w:t xml:space="preserve"> % </w:t>
      </w:r>
      <w:r w:rsidRPr="00895A80">
        <w:rPr>
          <w:sz w:val="28"/>
          <w:szCs w:val="28"/>
        </w:rPr>
        <w:t>(в 202</w:t>
      </w:r>
      <w:r w:rsidR="00895A80" w:rsidRPr="00895A80">
        <w:rPr>
          <w:sz w:val="28"/>
          <w:szCs w:val="28"/>
        </w:rPr>
        <w:t>2</w:t>
      </w:r>
      <w:r w:rsidRPr="00895A80">
        <w:rPr>
          <w:sz w:val="28"/>
          <w:szCs w:val="28"/>
        </w:rPr>
        <w:t xml:space="preserve"> году </w:t>
      </w:r>
      <w:r w:rsidR="00437B3A" w:rsidRPr="00895A80">
        <w:rPr>
          <w:sz w:val="28"/>
          <w:szCs w:val="28"/>
        </w:rPr>
        <w:t>–</w:t>
      </w:r>
      <w:r w:rsidRPr="00895A80">
        <w:rPr>
          <w:sz w:val="28"/>
          <w:szCs w:val="28"/>
        </w:rPr>
        <w:t xml:space="preserve"> </w:t>
      </w:r>
      <w:r w:rsidR="00A70B38" w:rsidRPr="00895A80">
        <w:rPr>
          <w:sz w:val="28"/>
          <w:szCs w:val="28"/>
        </w:rPr>
        <w:t>0,8</w:t>
      </w:r>
      <w:r w:rsidRPr="00895A80">
        <w:rPr>
          <w:sz w:val="28"/>
          <w:szCs w:val="28"/>
        </w:rPr>
        <w:t xml:space="preserve"> %).</w:t>
      </w:r>
    </w:p>
    <w:p w:rsidR="00533180" w:rsidRPr="000B749E" w:rsidRDefault="00533180" w:rsidP="00065D52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895A80">
        <w:rPr>
          <w:rFonts w:ascii="PT Astra Serif" w:hAnsi="PT Astra Serif" w:cs="Arial"/>
          <w:sz w:val="28"/>
          <w:szCs w:val="28"/>
        </w:rPr>
        <w:t>Отмечается положительная тенденция качества образования обучающихся. Повысить показатели качества образования школ позволила системная работа региональных методистов и наставников с педагогическими коллективами, а также закрепление за школами с низкими образовательными результатами базовых школ муниципалитетов.</w:t>
      </w:r>
      <w:r w:rsidRPr="000B749E">
        <w:rPr>
          <w:rFonts w:ascii="PT Astra Serif" w:hAnsi="PT Astra Serif" w:cs="Arial"/>
          <w:sz w:val="28"/>
          <w:szCs w:val="28"/>
        </w:rPr>
        <w:t xml:space="preserve"> </w:t>
      </w:r>
    </w:p>
    <w:p w:rsidR="00065D52" w:rsidRPr="000B749E" w:rsidRDefault="00065D52" w:rsidP="00065D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B749E">
        <w:rPr>
          <w:rFonts w:ascii="PT Astra Serif" w:hAnsi="PT Astra Serif"/>
          <w:sz w:val="28"/>
          <w:szCs w:val="28"/>
        </w:rPr>
        <w:t xml:space="preserve">Число участников, не справившихся с экзаменационными заданиями </w:t>
      </w:r>
      <w:r w:rsidRPr="000B749E">
        <w:rPr>
          <w:rFonts w:ascii="PT Astra Serif" w:hAnsi="PT Astra Serif"/>
          <w:sz w:val="28"/>
          <w:szCs w:val="28"/>
        </w:rPr>
        <w:br/>
        <w:t>по обязательным учебным предметам в 202</w:t>
      </w:r>
      <w:r w:rsidR="00297AFA" w:rsidRPr="000B749E">
        <w:rPr>
          <w:rFonts w:ascii="PT Astra Serif" w:hAnsi="PT Astra Serif"/>
          <w:sz w:val="28"/>
          <w:szCs w:val="28"/>
        </w:rPr>
        <w:t>3</w:t>
      </w:r>
      <w:r w:rsidRPr="000B749E">
        <w:rPr>
          <w:rFonts w:ascii="PT Astra Serif" w:hAnsi="PT Astra Serif"/>
          <w:sz w:val="28"/>
          <w:szCs w:val="28"/>
        </w:rPr>
        <w:t xml:space="preserve"> году (завершивших обучение </w:t>
      </w:r>
      <w:r w:rsidRPr="000B749E">
        <w:rPr>
          <w:rFonts w:ascii="PT Astra Serif" w:hAnsi="PT Astra Serif"/>
          <w:sz w:val="28"/>
          <w:szCs w:val="28"/>
        </w:rPr>
        <w:br/>
        <w:t xml:space="preserve">без аттестата) </w:t>
      </w:r>
      <w:r w:rsidR="00540434" w:rsidRPr="000B749E">
        <w:rPr>
          <w:rFonts w:ascii="PT Astra Serif" w:hAnsi="PT Astra Serif"/>
          <w:sz w:val="28"/>
          <w:szCs w:val="28"/>
        </w:rPr>
        <w:t>–</w:t>
      </w:r>
      <w:r w:rsidRPr="000B749E">
        <w:rPr>
          <w:rFonts w:ascii="PT Astra Serif" w:hAnsi="PT Astra Serif"/>
          <w:sz w:val="28"/>
          <w:szCs w:val="28"/>
        </w:rPr>
        <w:t xml:space="preserve"> 3</w:t>
      </w:r>
      <w:r w:rsidR="00297AFA" w:rsidRPr="000B749E">
        <w:rPr>
          <w:rFonts w:ascii="PT Astra Serif" w:hAnsi="PT Astra Serif"/>
          <w:sz w:val="28"/>
          <w:szCs w:val="28"/>
        </w:rPr>
        <w:t>0</w:t>
      </w:r>
      <w:r w:rsidRPr="000B749E">
        <w:rPr>
          <w:rFonts w:ascii="PT Astra Serif" w:hAnsi="PT Astra Serif"/>
          <w:sz w:val="28"/>
          <w:szCs w:val="28"/>
        </w:rPr>
        <w:t xml:space="preserve"> человек</w:t>
      </w:r>
      <w:r w:rsidR="00297AFA" w:rsidRPr="000B749E">
        <w:rPr>
          <w:rFonts w:ascii="PT Astra Serif" w:hAnsi="PT Astra Serif"/>
          <w:sz w:val="28"/>
          <w:szCs w:val="28"/>
        </w:rPr>
        <w:t xml:space="preserve"> (</w:t>
      </w:r>
      <w:r w:rsidR="00297AFA" w:rsidRPr="000B749E">
        <w:rPr>
          <w:rFonts w:ascii="PT Astra Serif" w:hAnsi="PT Astra Serif"/>
          <w:bCs/>
          <w:sz w:val="28"/>
          <w:szCs w:val="28"/>
        </w:rPr>
        <w:t>в 2022 году – 36 человек).</w:t>
      </w:r>
    </w:p>
    <w:p w:rsidR="00065D52" w:rsidRPr="00EF5D70" w:rsidRDefault="00065D52" w:rsidP="00065D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B749E">
        <w:rPr>
          <w:rFonts w:ascii="PT Astra Serif" w:hAnsi="PT Astra Serif"/>
          <w:sz w:val="28"/>
          <w:szCs w:val="28"/>
        </w:rPr>
        <w:lastRenderedPageBreak/>
        <w:t xml:space="preserve">Доля выпускников муниципальных общеобразовательных </w:t>
      </w:r>
      <w:r w:rsidRPr="000B749E">
        <w:rPr>
          <w:rFonts w:ascii="PT Astra Serif" w:hAnsi="PT Astra Serif"/>
          <w:sz w:val="28"/>
          <w:szCs w:val="28"/>
        </w:rPr>
        <w:br/>
        <w:t xml:space="preserve">учреждений, не получивших аттестат о среднем (полном) образовании в общей численности выпускников: в </w:t>
      </w:r>
      <w:r w:rsidRPr="000B74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Барышском районе </w:t>
      </w:r>
      <w:r w:rsidR="00540434" w:rsidRPr="000B749E">
        <w:rPr>
          <w:rFonts w:ascii="PT Astra Serif" w:hAnsi="PT Astra Serif"/>
          <w:sz w:val="28"/>
          <w:szCs w:val="28"/>
        </w:rPr>
        <w:t xml:space="preserve">– </w:t>
      </w:r>
      <w:r w:rsidR="00A70B38" w:rsidRPr="000B74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0,79 </w:t>
      </w:r>
      <w:r w:rsidRPr="000B74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% (1 обучающийся), </w:t>
      </w:r>
      <w:r w:rsidR="00A70B38" w:rsidRPr="000B749E">
        <w:rPr>
          <w:rFonts w:ascii="PT Astra Serif" w:eastAsia="Times New Roman" w:hAnsi="PT Astra Serif" w:cs="Times New Roman"/>
          <w:sz w:val="28"/>
          <w:szCs w:val="28"/>
          <w:lang w:eastAsia="ru-RU"/>
        </w:rPr>
        <w:t>Карсунском районе</w:t>
      </w:r>
      <w:r w:rsidR="00A70B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1,75 % (1 </w:t>
      </w:r>
      <w:r w:rsidR="00A70B38" w:rsidRPr="007B4433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обучающийся),</w:t>
      </w:r>
      <w:r w:rsidR="007B4433" w:rsidRP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Николаевском районе </w:t>
      </w:r>
      <w:r w:rsidR="007B4433" w:rsidRPr="007B4433">
        <w:rPr>
          <w:rFonts w:ascii="PT Astra Serif" w:hAnsi="PT Astra Serif"/>
          <w:sz w:val="28"/>
          <w:szCs w:val="28"/>
        </w:rPr>
        <w:t>–</w:t>
      </w:r>
      <w:r w:rsidR="007B4433" w:rsidRP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1,41 % </w:t>
      </w:r>
      <w:r w:rsidR="008E2F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</w:r>
      <w:r w:rsidR="007B4433" w:rsidRP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(1 обучающийся),</w:t>
      </w:r>
      <w:r w:rsid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Тереньгульском районе – 3,92 % </w:t>
      </w:r>
      <w:r w:rsidR="007B4433" w:rsidRP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</w:t>
      </w:r>
      <w:r w:rsid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</w:t>
      </w:r>
      <w:r w:rsidR="007B4433" w:rsidRP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обучающихся),</w:t>
      </w:r>
      <w:r w:rsid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A70B38" w:rsidRP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Инзенском районе </w:t>
      </w:r>
      <w:r w:rsidR="00A70B38" w:rsidRPr="007B4433">
        <w:rPr>
          <w:rFonts w:ascii="PT Astra Serif" w:hAnsi="PT Astra Serif"/>
          <w:sz w:val="28"/>
          <w:szCs w:val="28"/>
        </w:rPr>
        <w:t>–</w:t>
      </w:r>
      <w:r w:rsidR="00A70B38" w:rsidRP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2,97 % (3 обучающихся),</w:t>
      </w:r>
      <w:r w:rsidR="007B4433" w:rsidRP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Кузоватовском районе </w:t>
      </w:r>
      <w:r w:rsidR="007B4433" w:rsidRPr="007B4433">
        <w:rPr>
          <w:rFonts w:ascii="PT Astra Serif" w:hAnsi="PT Astra Serif"/>
          <w:sz w:val="28"/>
          <w:szCs w:val="28"/>
        </w:rPr>
        <w:t>–</w:t>
      </w:r>
      <w:r w:rsidR="007B4433" w:rsidRP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6,52 % </w:t>
      </w:r>
      <w:r w:rsid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</w:r>
      <w:r w:rsidR="007B4433" w:rsidRP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(3 обучающихся),</w:t>
      </w:r>
      <w:r w:rsid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7B44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Мелекесском районе </w:t>
      </w:r>
      <w:r w:rsidR="00540434" w:rsidRPr="007B4433">
        <w:rPr>
          <w:rFonts w:ascii="PT Astra Serif" w:hAnsi="PT Astra Serif"/>
          <w:sz w:val="28"/>
          <w:szCs w:val="28"/>
        </w:rPr>
        <w:t>–</w:t>
      </w:r>
      <w:r w:rsidRPr="007B44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B4433" w:rsidRPr="007B4433">
        <w:rPr>
          <w:rFonts w:ascii="PT Astra Serif" w:eastAsia="Times New Roman" w:hAnsi="PT Astra Serif" w:cs="Times New Roman"/>
          <w:sz w:val="28"/>
          <w:szCs w:val="28"/>
          <w:lang w:eastAsia="ru-RU"/>
        </w:rPr>
        <w:t>7,02</w:t>
      </w:r>
      <w:r w:rsidRPr="007B44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 % </w:t>
      </w:r>
      <w:r w:rsidRP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</w:t>
      </w:r>
      <w:r w:rsidR="007B4433" w:rsidRP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</w:t>
      </w:r>
      <w:r w:rsidRP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обучающи</w:t>
      </w:r>
      <w:r w:rsidR="007B4433" w:rsidRP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х</w:t>
      </w:r>
      <w:r w:rsidRP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ся), </w:t>
      </w:r>
      <w:r w:rsidR="007B4433" w:rsidRP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 xml:space="preserve">г. Ульяновске </w:t>
      </w:r>
      <w:r w:rsidR="007B4433" w:rsidRPr="007B4433">
        <w:rPr>
          <w:rFonts w:ascii="PT Astra Serif" w:hAnsi="PT Astra Serif"/>
          <w:sz w:val="28"/>
          <w:szCs w:val="28"/>
        </w:rPr>
        <w:t>–</w:t>
      </w:r>
      <w:r w:rsidR="007B4433" w:rsidRPr="007B44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0,6 </w:t>
      </w:r>
      <w:r w:rsidR="007B4433" w:rsidRPr="00937D1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% (15 обучающихся).</w:t>
      </w:r>
      <w:r w:rsidR="00937D1A" w:rsidRPr="00937D1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937D1A">
        <w:rPr>
          <w:rFonts w:ascii="PT Astra Serif" w:hAnsi="PT Astra Serif"/>
          <w:sz w:val="28"/>
          <w:szCs w:val="28"/>
        </w:rPr>
        <w:t xml:space="preserve">В остальных муниципальных образованиях </w:t>
      </w:r>
      <w:r w:rsidRPr="00937D1A">
        <w:rPr>
          <w:rFonts w:ascii="PT Astra Serif" w:hAnsi="PT Astra Serif"/>
          <w:bCs/>
          <w:sz w:val="28"/>
          <w:szCs w:val="28"/>
        </w:rPr>
        <w:t xml:space="preserve">все </w:t>
      </w:r>
      <w:r w:rsidRPr="00EF5D70">
        <w:rPr>
          <w:rFonts w:ascii="PT Astra Serif" w:hAnsi="PT Astra Serif"/>
          <w:bCs/>
          <w:sz w:val="28"/>
          <w:szCs w:val="28"/>
        </w:rPr>
        <w:t xml:space="preserve">выпускники получили аттестат </w:t>
      </w:r>
      <w:r w:rsidRPr="00EF5D70">
        <w:rPr>
          <w:rFonts w:ascii="PT Astra Serif" w:hAnsi="PT Astra Serif"/>
          <w:sz w:val="28"/>
          <w:szCs w:val="28"/>
        </w:rPr>
        <w:t>о среднем общем образовании.</w:t>
      </w:r>
    </w:p>
    <w:p w:rsidR="004D7698" w:rsidRPr="00EF5D70" w:rsidRDefault="00065D52" w:rsidP="00065D52">
      <w:pPr>
        <w:pStyle w:val="Default"/>
        <w:ind w:firstLine="708"/>
        <w:jc w:val="both"/>
        <w:rPr>
          <w:sz w:val="28"/>
          <w:szCs w:val="28"/>
        </w:rPr>
      </w:pPr>
      <w:r w:rsidRPr="00EF5D70">
        <w:rPr>
          <w:sz w:val="28"/>
          <w:szCs w:val="28"/>
        </w:rPr>
        <w:t xml:space="preserve">Сокращение доли не получивших аттестат о среднем (полном) образовании наблюдается в </w:t>
      </w:r>
      <w:r w:rsidR="004D7698" w:rsidRPr="00EF5D70">
        <w:rPr>
          <w:sz w:val="28"/>
          <w:szCs w:val="28"/>
        </w:rPr>
        <w:t>9</w:t>
      </w:r>
      <w:r w:rsidRPr="00EF5D70">
        <w:rPr>
          <w:sz w:val="28"/>
          <w:szCs w:val="28"/>
        </w:rPr>
        <w:t xml:space="preserve"> муниципальных районах</w:t>
      </w:r>
      <w:r w:rsidR="00EF5D70" w:rsidRPr="00EF5D70">
        <w:rPr>
          <w:sz w:val="28"/>
          <w:szCs w:val="28"/>
        </w:rPr>
        <w:t xml:space="preserve">. </w:t>
      </w:r>
      <w:r w:rsidR="004D7698" w:rsidRPr="00EF5D70">
        <w:rPr>
          <w:sz w:val="28"/>
          <w:szCs w:val="28"/>
        </w:rPr>
        <w:t xml:space="preserve">Рост доли </w:t>
      </w:r>
      <w:r w:rsidR="00EF5D70">
        <w:rPr>
          <w:sz w:val="28"/>
          <w:szCs w:val="28"/>
        </w:rPr>
        <w:br/>
      </w:r>
      <w:r w:rsidR="004D7698" w:rsidRPr="00EF5D70">
        <w:rPr>
          <w:sz w:val="28"/>
          <w:szCs w:val="28"/>
        </w:rPr>
        <w:t xml:space="preserve">не получивших аттестат о среднем (полном) образовании произошёл </w:t>
      </w:r>
      <w:r w:rsidR="00EF5D70">
        <w:rPr>
          <w:sz w:val="28"/>
          <w:szCs w:val="28"/>
        </w:rPr>
        <w:br/>
      </w:r>
      <w:r w:rsidR="004D7698" w:rsidRPr="00EF5D70">
        <w:rPr>
          <w:sz w:val="28"/>
          <w:szCs w:val="28"/>
        </w:rPr>
        <w:t xml:space="preserve">в </w:t>
      </w:r>
      <w:r w:rsidR="00383E1F">
        <w:rPr>
          <w:sz w:val="28"/>
          <w:szCs w:val="28"/>
        </w:rPr>
        <w:t>5</w:t>
      </w:r>
      <w:r w:rsidR="004D7698" w:rsidRPr="00EF5D70">
        <w:rPr>
          <w:sz w:val="28"/>
          <w:szCs w:val="28"/>
        </w:rPr>
        <w:t xml:space="preserve"> </w:t>
      </w:r>
      <w:r w:rsidR="004D7698" w:rsidRPr="00EF5D70">
        <w:rPr>
          <w:rFonts w:cs="Times New Roman"/>
          <w:sz w:val="28"/>
          <w:szCs w:val="28"/>
        </w:rPr>
        <w:t>муниципальных образованиях</w:t>
      </w:r>
      <w:r w:rsidR="00900355">
        <w:rPr>
          <w:rFonts w:cs="Times New Roman"/>
          <w:sz w:val="28"/>
          <w:szCs w:val="28"/>
        </w:rPr>
        <w:t>,</w:t>
      </w:r>
      <w:r w:rsidR="004D7698" w:rsidRPr="00EF5D70">
        <w:rPr>
          <w:rFonts w:cs="Times New Roman"/>
          <w:sz w:val="28"/>
          <w:szCs w:val="28"/>
        </w:rPr>
        <w:t xml:space="preserve"> максимальное увеличение зафиксировано </w:t>
      </w:r>
      <w:r w:rsidR="00EF5D70">
        <w:rPr>
          <w:rFonts w:cs="Times New Roman"/>
          <w:sz w:val="28"/>
          <w:szCs w:val="28"/>
        </w:rPr>
        <w:br/>
      </w:r>
      <w:r w:rsidR="004D7698" w:rsidRPr="00EF5D70">
        <w:rPr>
          <w:rFonts w:cs="Times New Roman"/>
          <w:sz w:val="28"/>
          <w:szCs w:val="28"/>
        </w:rPr>
        <w:t xml:space="preserve">в </w:t>
      </w:r>
      <w:r w:rsidR="00EF5D70" w:rsidRPr="00EF5D70">
        <w:rPr>
          <w:rFonts w:cs="Times New Roman"/>
          <w:sz w:val="28"/>
          <w:szCs w:val="28"/>
        </w:rPr>
        <w:t>Мелекесском районе (</w:t>
      </w:r>
      <w:r w:rsidR="003B62EE">
        <w:rPr>
          <w:rFonts w:cs="Times New Roman"/>
          <w:sz w:val="28"/>
          <w:szCs w:val="28"/>
        </w:rPr>
        <w:t xml:space="preserve">с 1,35 % до </w:t>
      </w:r>
      <w:r w:rsidR="00EF5D70" w:rsidRPr="00EF5D70">
        <w:rPr>
          <w:rFonts w:cs="Times New Roman"/>
          <w:sz w:val="28"/>
          <w:szCs w:val="28"/>
        </w:rPr>
        <w:t>7,02 %).</w:t>
      </w:r>
    </w:p>
    <w:p w:rsidR="007105D1" w:rsidRDefault="007105D1" w:rsidP="00065D52">
      <w:pPr>
        <w:pStyle w:val="Default"/>
        <w:ind w:firstLine="708"/>
        <w:jc w:val="both"/>
        <w:rPr>
          <w:sz w:val="28"/>
          <w:szCs w:val="28"/>
          <w:highlight w:val="yellow"/>
        </w:rPr>
      </w:pPr>
    </w:p>
    <w:p w:rsidR="00065D52" w:rsidRPr="00695B16" w:rsidRDefault="00065D52" w:rsidP="00486F1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695B16">
        <w:rPr>
          <w:rFonts w:ascii="PT Astra Serif" w:hAnsi="PT Astra Serif"/>
          <w:b/>
          <w:color w:val="0F243E" w:themeColor="text2" w:themeShade="80"/>
          <w:sz w:val="28"/>
          <w:szCs w:val="28"/>
        </w:rPr>
        <w:t>13.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</w:r>
    </w:p>
    <w:p w:rsidR="005E7564" w:rsidRPr="00695B16" w:rsidRDefault="005E7564" w:rsidP="0009483B">
      <w:pPr>
        <w:pStyle w:val="Default"/>
        <w:ind w:firstLine="709"/>
        <w:jc w:val="both"/>
        <w:rPr>
          <w:sz w:val="26"/>
          <w:szCs w:val="28"/>
        </w:rPr>
      </w:pPr>
    </w:p>
    <w:p w:rsidR="007F0447" w:rsidRPr="007F0447" w:rsidRDefault="007F0447" w:rsidP="007F04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0447">
        <w:rPr>
          <w:color w:val="auto"/>
          <w:sz w:val="28"/>
          <w:szCs w:val="28"/>
        </w:rPr>
        <w:t xml:space="preserve">По федеральному проекту «Современная школа» созданы центры образования естественно-научной и технологической направленностей «Точка роста» в 38 общеобразовательных организациях, расположенных в сельской местности и малых городах Ульяновской области. В 2023 году помимо основных общеобразовательных программ по физике, химии и биологии, реализуются дополнительные программы естественно-научного, технического </w:t>
      </w:r>
      <w:r w:rsidR="008E2FAF">
        <w:rPr>
          <w:color w:val="auto"/>
          <w:sz w:val="28"/>
          <w:szCs w:val="28"/>
        </w:rPr>
        <w:br/>
      </w:r>
      <w:r w:rsidRPr="007F0447">
        <w:rPr>
          <w:color w:val="auto"/>
          <w:sz w:val="28"/>
          <w:szCs w:val="28"/>
        </w:rPr>
        <w:t>и технологического профилей, такие как «Образовательная робототехника», «</w:t>
      </w:r>
      <w:proofErr w:type="spellStart"/>
      <w:r w:rsidRPr="007F0447">
        <w:rPr>
          <w:color w:val="auto"/>
          <w:sz w:val="28"/>
          <w:szCs w:val="28"/>
        </w:rPr>
        <w:t>Робомастер</w:t>
      </w:r>
      <w:proofErr w:type="spellEnd"/>
      <w:r w:rsidRPr="007F0447">
        <w:rPr>
          <w:color w:val="auto"/>
          <w:sz w:val="28"/>
          <w:szCs w:val="28"/>
        </w:rPr>
        <w:t>», «Основы программирования» и другие. На новом высокотехнологичном оборудовании в 2023 году осваивали учебные предметы 2 470 обучающихся школ-участников проекта и 1 254 обучающихся – дополнительные общеобразовательные программы.</w:t>
      </w:r>
    </w:p>
    <w:p w:rsidR="007F0447" w:rsidRPr="007F0447" w:rsidRDefault="007F0447" w:rsidP="007F0447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F0447">
        <w:rPr>
          <w:rFonts w:ascii="PT Astra Serif" w:eastAsia="Calibri" w:hAnsi="PT Astra Serif"/>
          <w:sz w:val="28"/>
          <w:szCs w:val="28"/>
        </w:rPr>
        <w:t xml:space="preserve">В рамках реализации мероприятия регионального проекта «Современная школа» в части создания и функционирования центров образования естественнонаучной и технологической направленности «Точка роста» </w:t>
      </w:r>
      <w:r>
        <w:rPr>
          <w:rFonts w:ascii="PT Astra Serif" w:eastAsia="Calibri" w:hAnsi="PT Astra Serif"/>
          <w:sz w:val="28"/>
          <w:szCs w:val="28"/>
        </w:rPr>
        <w:br/>
      </w:r>
      <w:r w:rsidRPr="007F0447">
        <w:rPr>
          <w:rFonts w:ascii="PT Astra Serif" w:eastAsia="Calibri" w:hAnsi="PT Astra Serif"/>
          <w:sz w:val="28"/>
          <w:szCs w:val="28"/>
        </w:rPr>
        <w:t xml:space="preserve">в 2023 году проведено открытие центров «Точка роста» в Чердаклинском районе в МБОУ </w:t>
      </w:r>
      <w:proofErr w:type="spellStart"/>
      <w:r w:rsidRPr="007F0447">
        <w:rPr>
          <w:rFonts w:ascii="PT Astra Serif" w:eastAsia="Calibri" w:hAnsi="PT Astra Serif"/>
          <w:sz w:val="28"/>
          <w:szCs w:val="28"/>
        </w:rPr>
        <w:t>Чердаклинская</w:t>
      </w:r>
      <w:proofErr w:type="spellEnd"/>
      <w:r w:rsidRPr="007F0447">
        <w:rPr>
          <w:rFonts w:ascii="PT Astra Serif" w:eastAsia="Calibri" w:hAnsi="PT Astra Serif"/>
          <w:sz w:val="28"/>
          <w:szCs w:val="28"/>
        </w:rPr>
        <w:t xml:space="preserve"> СШ № 1 и МОУ </w:t>
      </w:r>
      <w:proofErr w:type="spellStart"/>
      <w:r w:rsidRPr="007F0447">
        <w:rPr>
          <w:rFonts w:ascii="PT Astra Serif" w:eastAsia="Calibri" w:hAnsi="PT Astra Serif"/>
          <w:sz w:val="28"/>
          <w:szCs w:val="28"/>
        </w:rPr>
        <w:t>Чердаклинская</w:t>
      </w:r>
      <w:proofErr w:type="spellEnd"/>
      <w:r w:rsidRPr="007F0447">
        <w:rPr>
          <w:rFonts w:ascii="PT Astra Serif" w:eastAsia="Calibri" w:hAnsi="PT Astra Serif"/>
          <w:sz w:val="28"/>
          <w:szCs w:val="28"/>
        </w:rPr>
        <w:t xml:space="preserve"> СШ № 2</w:t>
      </w:r>
      <w:r w:rsidRPr="007F0447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br/>
      </w:r>
      <w:r w:rsidRPr="007F0447">
        <w:rPr>
          <w:rFonts w:ascii="PT Astra Serif" w:hAnsi="PT Astra Serif"/>
          <w:sz w:val="28"/>
          <w:szCs w:val="28"/>
        </w:rPr>
        <w:t>также в Павловском районе на базе МКОУ Павловской ОШ № 2.</w:t>
      </w:r>
    </w:p>
    <w:p w:rsidR="00065D52" w:rsidRPr="007F0447" w:rsidRDefault="00065D52" w:rsidP="007F04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0447">
        <w:rPr>
          <w:color w:val="auto"/>
          <w:sz w:val="28"/>
          <w:szCs w:val="28"/>
        </w:rPr>
        <w:t xml:space="preserve">По информации Министерства просвещения и воспитания Ульяновской области </w:t>
      </w:r>
      <w:r w:rsidRPr="007F0447">
        <w:rPr>
          <w:bCs/>
          <w:color w:val="auto"/>
          <w:sz w:val="28"/>
          <w:szCs w:val="28"/>
        </w:rPr>
        <w:t>доля муниципальных общеобразовательных учреждений, соответствующих современным требованиям обучения</w:t>
      </w:r>
      <w:r w:rsidRPr="007F0447">
        <w:rPr>
          <w:color w:val="auto"/>
          <w:sz w:val="28"/>
          <w:szCs w:val="28"/>
        </w:rPr>
        <w:t>, в общем количестве муниципальных общеобразовательных учреждений по итогам 202</w:t>
      </w:r>
      <w:r w:rsidR="00695B16" w:rsidRPr="007F0447">
        <w:rPr>
          <w:color w:val="auto"/>
          <w:sz w:val="28"/>
          <w:szCs w:val="28"/>
        </w:rPr>
        <w:t>3</w:t>
      </w:r>
      <w:r w:rsidRPr="007F0447">
        <w:rPr>
          <w:color w:val="auto"/>
          <w:sz w:val="28"/>
          <w:szCs w:val="28"/>
        </w:rPr>
        <w:t xml:space="preserve"> года составила </w:t>
      </w:r>
      <w:r w:rsidR="00695B16" w:rsidRPr="007F0447">
        <w:rPr>
          <w:bCs/>
          <w:color w:val="auto"/>
          <w:sz w:val="28"/>
          <w:szCs w:val="28"/>
        </w:rPr>
        <w:t>90,2</w:t>
      </w:r>
      <w:r w:rsidRPr="007F0447">
        <w:rPr>
          <w:bCs/>
          <w:color w:val="auto"/>
          <w:sz w:val="28"/>
          <w:szCs w:val="28"/>
        </w:rPr>
        <w:t xml:space="preserve"> % </w:t>
      </w:r>
      <w:r w:rsidRPr="007F0447">
        <w:rPr>
          <w:color w:val="auto"/>
          <w:sz w:val="28"/>
          <w:szCs w:val="28"/>
        </w:rPr>
        <w:t>(в 202</w:t>
      </w:r>
      <w:r w:rsidR="00695B16" w:rsidRPr="007F0447">
        <w:rPr>
          <w:color w:val="auto"/>
          <w:sz w:val="28"/>
          <w:szCs w:val="28"/>
        </w:rPr>
        <w:t>2</w:t>
      </w:r>
      <w:r w:rsidRPr="007F0447">
        <w:rPr>
          <w:color w:val="auto"/>
          <w:sz w:val="28"/>
          <w:szCs w:val="28"/>
        </w:rPr>
        <w:t xml:space="preserve"> году </w:t>
      </w:r>
      <w:r w:rsidR="007F751D" w:rsidRPr="007F0447">
        <w:rPr>
          <w:color w:val="auto"/>
          <w:sz w:val="28"/>
          <w:szCs w:val="28"/>
        </w:rPr>
        <w:t>–</w:t>
      </w:r>
      <w:r w:rsidRPr="007F0447">
        <w:rPr>
          <w:color w:val="auto"/>
          <w:sz w:val="28"/>
          <w:szCs w:val="28"/>
        </w:rPr>
        <w:t xml:space="preserve"> 91,6</w:t>
      </w:r>
      <w:r w:rsidR="00695B16" w:rsidRPr="007F0447">
        <w:rPr>
          <w:color w:val="auto"/>
          <w:sz w:val="28"/>
          <w:szCs w:val="28"/>
        </w:rPr>
        <w:t>9</w:t>
      </w:r>
      <w:r w:rsidRPr="007F0447">
        <w:rPr>
          <w:color w:val="auto"/>
          <w:sz w:val="28"/>
          <w:szCs w:val="28"/>
        </w:rPr>
        <w:t xml:space="preserve"> %).</w:t>
      </w:r>
    </w:p>
    <w:p w:rsidR="00065D52" w:rsidRPr="007F0447" w:rsidRDefault="00065D52" w:rsidP="007F04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0447">
        <w:rPr>
          <w:color w:val="auto"/>
          <w:sz w:val="28"/>
          <w:szCs w:val="28"/>
        </w:rPr>
        <w:t xml:space="preserve">В большей степени </w:t>
      </w:r>
      <w:r w:rsidRPr="007F0447">
        <w:rPr>
          <w:bCs/>
          <w:color w:val="auto"/>
          <w:sz w:val="28"/>
          <w:szCs w:val="28"/>
        </w:rPr>
        <w:t xml:space="preserve">соответствуют современным требованиям </w:t>
      </w:r>
      <w:r w:rsidRPr="007F0447">
        <w:rPr>
          <w:color w:val="auto"/>
          <w:sz w:val="28"/>
          <w:szCs w:val="28"/>
        </w:rPr>
        <w:t>обучения муниципальные общеобразовательные учреждения в Барышском районе (97</w:t>
      </w:r>
      <w:r w:rsidR="00695B16" w:rsidRPr="007F0447">
        <w:rPr>
          <w:color w:val="auto"/>
          <w:sz w:val="28"/>
          <w:szCs w:val="28"/>
        </w:rPr>
        <w:t>,7</w:t>
      </w:r>
      <w:r w:rsidRPr="007F0447">
        <w:rPr>
          <w:color w:val="auto"/>
          <w:sz w:val="28"/>
          <w:szCs w:val="28"/>
        </w:rPr>
        <w:t xml:space="preserve"> %), </w:t>
      </w:r>
      <w:r w:rsidR="00695B16" w:rsidRPr="007F0447">
        <w:rPr>
          <w:color w:val="auto"/>
          <w:sz w:val="28"/>
          <w:szCs w:val="28"/>
        </w:rPr>
        <w:t xml:space="preserve">г. Ульяновске (94,8 %), </w:t>
      </w:r>
      <w:r w:rsidRPr="007F0447">
        <w:rPr>
          <w:color w:val="auto"/>
          <w:sz w:val="28"/>
          <w:szCs w:val="28"/>
        </w:rPr>
        <w:t>Майнском</w:t>
      </w:r>
      <w:r w:rsidR="0092445A" w:rsidRPr="007F0447">
        <w:rPr>
          <w:color w:val="auto"/>
          <w:sz w:val="28"/>
          <w:szCs w:val="28"/>
        </w:rPr>
        <w:t xml:space="preserve"> районе (</w:t>
      </w:r>
      <w:r w:rsidR="00695B16" w:rsidRPr="007F0447">
        <w:rPr>
          <w:color w:val="auto"/>
          <w:sz w:val="28"/>
          <w:szCs w:val="28"/>
        </w:rPr>
        <w:t>92,5</w:t>
      </w:r>
      <w:r w:rsidRPr="007F0447">
        <w:rPr>
          <w:color w:val="auto"/>
          <w:sz w:val="28"/>
          <w:szCs w:val="28"/>
        </w:rPr>
        <w:t> %), Ульяновском районе (</w:t>
      </w:r>
      <w:r w:rsidR="00695B16" w:rsidRPr="007F0447">
        <w:rPr>
          <w:color w:val="auto"/>
          <w:sz w:val="28"/>
          <w:szCs w:val="28"/>
        </w:rPr>
        <w:t>89,77</w:t>
      </w:r>
      <w:r w:rsidRPr="007F0447">
        <w:rPr>
          <w:color w:val="auto"/>
          <w:sz w:val="28"/>
          <w:szCs w:val="28"/>
        </w:rPr>
        <w:t> %)</w:t>
      </w:r>
      <w:r w:rsidR="0022424B">
        <w:rPr>
          <w:color w:val="auto"/>
          <w:sz w:val="28"/>
          <w:szCs w:val="28"/>
        </w:rPr>
        <w:t xml:space="preserve"> и</w:t>
      </w:r>
      <w:r w:rsidRPr="007F0447">
        <w:rPr>
          <w:color w:val="auto"/>
          <w:sz w:val="28"/>
          <w:szCs w:val="28"/>
        </w:rPr>
        <w:t xml:space="preserve"> Старокулаткинском районе (</w:t>
      </w:r>
      <w:r w:rsidR="00695B16" w:rsidRPr="007F0447">
        <w:rPr>
          <w:color w:val="auto"/>
          <w:sz w:val="28"/>
          <w:szCs w:val="28"/>
        </w:rPr>
        <w:t>89,29</w:t>
      </w:r>
      <w:r w:rsidRPr="007F0447">
        <w:rPr>
          <w:color w:val="auto"/>
          <w:sz w:val="28"/>
          <w:szCs w:val="28"/>
        </w:rPr>
        <w:t xml:space="preserve"> %)</w:t>
      </w:r>
      <w:r w:rsidR="00695B16" w:rsidRPr="007F0447">
        <w:rPr>
          <w:color w:val="auto"/>
          <w:sz w:val="28"/>
          <w:szCs w:val="28"/>
        </w:rPr>
        <w:t>.</w:t>
      </w:r>
    </w:p>
    <w:p w:rsidR="00A03113" w:rsidRPr="00D011B7" w:rsidRDefault="00A03113" w:rsidP="007F044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0447">
        <w:rPr>
          <w:rFonts w:ascii="PT Astra Serif" w:hAnsi="PT Astra Serif"/>
          <w:sz w:val="28"/>
          <w:szCs w:val="28"/>
        </w:rPr>
        <w:lastRenderedPageBreak/>
        <w:t>Наименьшая</w:t>
      </w:r>
      <w:r w:rsidRPr="007F0447">
        <w:rPr>
          <w:rFonts w:ascii="PT Astra Serif" w:hAnsi="PT Astra Serif"/>
          <w:bCs/>
          <w:sz w:val="28"/>
          <w:szCs w:val="28"/>
        </w:rPr>
        <w:t xml:space="preserve"> доля </w:t>
      </w:r>
      <w:r w:rsidRPr="007F0447">
        <w:rPr>
          <w:rFonts w:ascii="PT Astra Serif" w:hAnsi="PT Astra Serif"/>
          <w:sz w:val="28"/>
          <w:szCs w:val="28"/>
        </w:rPr>
        <w:t xml:space="preserve">муниципальных общеобразовательных учреждений, соответствующих современным требованиям обучения, отмечается </w:t>
      </w:r>
      <w:r w:rsidRPr="007F0447">
        <w:rPr>
          <w:rFonts w:ascii="PT Astra Serif" w:hAnsi="PT Astra Serif"/>
          <w:sz w:val="28"/>
          <w:szCs w:val="28"/>
        </w:rPr>
        <w:br/>
        <w:t>в Сурском районе (73,04 %), Новоспасском районе (79,69 %), Старомайнском районе (82,29 %), Радищевском районе (</w:t>
      </w:r>
      <w:r w:rsidRPr="00D011B7">
        <w:rPr>
          <w:rFonts w:ascii="PT Astra Serif" w:hAnsi="PT Astra Serif"/>
          <w:sz w:val="28"/>
          <w:szCs w:val="28"/>
        </w:rPr>
        <w:t xml:space="preserve">83,33 %), Тереньгульском районе (84,03 %) и Мелекесском районе (84,23 %). </w:t>
      </w:r>
    </w:p>
    <w:p w:rsidR="002A01B3" w:rsidRDefault="002A01B3" w:rsidP="00B10E20">
      <w:pPr>
        <w:pStyle w:val="Default"/>
        <w:ind w:firstLine="709"/>
        <w:jc w:val="both"/>
        <w:rPr>
          <w:sz w:val="28"/>
          <w:szCs w:val="28"/>
        </w:rPr>
      </w:pPr>
    </w:p>
    <w:p w:rsidR="00065D52" w:rsidRPr="001E28B8" w:rsidRDefault="00065D52" w:rsidP="0009483B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 w:rsidRPr="00695B16">
        <w:rPr>
          <w:rFonts w:ascii="PT Astra Serif" w:hAnsi="PT Astra Serif"/>
          <w:sz w:val="28"/>
          <w:szCs w:val="28"/>
        </w:rPr>
        <w:t>Таблица 1</w:t>
      </w:r>
      <w:r w:rsidR="00866E3B">
        <w:rPr>
          <w:rFonts w:ascii="PT Astra Serif" w:hAnsi="PT Astra Serif"/>
          <w:sz w:val="28"/>
          <w:szCs w:val="28"/>
        </w:rPr>
        <w:t>3</w:t>
      </w:r>
      <w:r w:rsidRPr="00695B16">
        <w:rPr>
          <w:rFonts w:ascii="PT Astra Serif" w:hAnsi="PT Astra Serif"/>
          <w:sz w:val="28"/>
          <w:szCs w:val="28"/>
        </w:rPr>
        <w:t>. Доля муниципальных общеобразовательных учреждений, соответствующих современным требованиям</w:t>
      </w:r>
      <w:r w:rsidRPr="001E28B8">
        <w:rPr>
          <w:rFonts w:ascii="PT Astra Serif" w:hAnsi="PT Astra Serif"/>
          <w:sz w:val="28"/>
          <w:szCs w:val="28"/>
        </w:rPr>
        <w:t xml:space="preserve"> обучения, в общем количестве муниципальных общеобразовательных учреждений, процентов*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4"/>
        <w:gridCol w:w="3260"/>
        <w:gridCol w:w="1559"/>
        <w:gridCol w:w="1418"/>
        <w:gridCol w:w="2438"/>
      </w:tblGrid>
      <w:tr w:rsidR="00065D52" w:rsidRPr="001E28B8" w:rsidTr="008E2FAF">
        <w:trPr>
          <w:trHeight w:val="4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E28B8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E28B8" w:rsidRDefault="00065D52" w:rsidP="00423570">
            <w:pPr>
              <w:spacing w:after="0" w:line="240" w:lineRule="auto"/>
              <w:ind w:left="41" w:right="-108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E28B8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45287A" w:rsidRPr="001E28B8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1E28B8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E28B8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1E28B8" w:rsidRPr="001E28B8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1E28B8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378C9" w:rsidRPr="001E28B8" w:rsidRDefault="00065D52" w:rsidP="00423570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Абсолютное </w:t>
            </w:r>
          </w:p>
          <w:p w:rsidR="00065D52" w:rsidRPr="001E28B8" w:rsidRDefault="00065D52" w:rsidP="00423570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изменение, </w:t>
            </w:r>
            <w:proofErr w:type="spellStart"/>
            <w:r w:rsidRPr="001E28B8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п.п</w:t>
            </w:r>
            <w:proofErr w:type="spellEnd"/>
            <w:r w:rsidRPr="001E28B8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.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-0,05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85,1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E28B8" w:rsidRPr="001E28B8" w:rsidTr="008E2FAF">
        <w:trPr>
          <w:trHeight w:val="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88,54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-3,13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-1,79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-1,07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86,25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-1,3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86,25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-0,47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-1,84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-0,15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84,23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-1,7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89,06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-0,75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86,36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-4,82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79,69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-7,21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88,13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-1,05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88,07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-1,51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89,29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-2,67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hAnsi="PT Astra Serif" w:cs="Calibri"/>
                <w:color w:val="000000"/>
                <w:sz w:val="24"/>
                <w:szCs w:val="24"/>
              </w:rPr>
              <w:t>83,81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hAnsi="PT Astra Serif" w:cs="Calibri"/>
                <w:color w:val="000000"/>
                <w:sz w:val="24"/>
                <w:szCs w:val="24"/>
              </w:rPr>
              <w:t>82,29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-1,52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73,04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-14,19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84,03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-1,39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89,77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-2,84</w:t>
            </w:r>
          </w:p>
        </w:tc>
      </w:tr>
      <w:tr w:rsidR="001E28B8" w:rsidRPr="001E28B8" w:rsidTr="008E2FAF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hAnsi="PT Astra Serif" w:cs="Calibri"/>
                <w:color w:val="000000"/>
                <w:sz w:val="24"/>
                <w:szCs w:val="24"/>
              </w:rPr>
              <w:t>88,89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hAnsi="PT Astra Serif" w:cs="Calibri"/>
                <w:color w:val="000000"/>
                <w:sz w:val="24"/>
                <w:szCs w:val="24"/>
              </w:rPr>
              <w:t>88,67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-0,22</w:t>
            </w:r>
          </w:p>
        </w:tc>
      </w:tr>
      <w:tr w:rsidR="001E28B8" w:rsidRPr="001E28B8" w:rsidTr="008E2FAF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B8" w:rsidRPr="001E28B8" w:rsidRDefault="001E28B8" w:rsidP="001E28B8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E28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B8" w:rsidRPr="001E28B8" w:rsidRDefault="001E28B8" w:rsidP="001E28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E28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87,89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B8" w:rsidRPr="00836124" w:rsidRDefault="001E28B8" w:rsidP="001E28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36124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0,39</w:t>
            </w:r>
          </w:p>
        </w:tc>
      </w:tr>
    </w:tbl>
    <w:p w:rsidR="00065D52" w:rsidRPr="00D011B7" w:rsidRDefault="00065D52" w:rsidP="00065D52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D011B7">
        <w:rPr>
          <w:rFonts w:ascii="PT Astra Serif" w:hAnsi="PT Astra Serif"/>
          <w:i/>
          <w:sz w:val="24"/>
          <w:szCs w:val="24"/>
        </w:rPr>
        <w:t>* по данным Министерства просвещения и воспитания</w:t>
      </w:r>
      <w:r w:rsidRPr="00D011B7">
        <w:rPr>
          <w:rFonts w:ascii="PT Astra Serif" w:hAnsi="PT Astra Serif"/>
          <w:i/>
          <w:iCs/>
          <w:sz w:val="24"/>
          <w:szCs w:val="24"/>
        </w:rPr>
        <w:t xml:space="preserve"> Ульяновской области</w:t>
      </w:r>
    </w:p>
    <w:p w:rsidR="00065D52" w:rsidRPr="00AD68F4" w:rsidRDefault="00065D52" w:rsidP="00065D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65D52" w:rsidRDefault="00065D52" w:rsidP="0009483B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AD68F4">
        <w:rPr>
          <w:rFonts w:ascii="PT Astra Serif" w:hAnsi="PT Astra Serif"/>
          <w:b/>
          <w:color w:val="0F243E" w:themeColor="text2" w:themeShade="80"/>
          <w:sz w:val="28"/>
          <w:szCs w:val="28"/>
        </w:rPr>
        <w:t>14. Доля муниципальных общеобразовательных учреждений,</w:t>
      </w:r>
      <w:r w:rsidRPr="00AD68F4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 xml:space="preserve">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</w:r>
    </w:p>
    <w:p w:rsidR="00AD68F4" w:rsidRDefault="00AD68F4" w:rsidP="0009483B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AD68F4" w:rsidRPr="006359FF" w:rsidRDefault="00AD68F4" w:rsidP="00AD68F4">
      <w:pPr>
        <w:pStyle w:val="Default"/>
        <w:ind w:firstLine="709"/>
        <w:jc w:val="both"/>
        <w:rPr>
          <w:sz w:val="28"/>
          <w:szCs w:val="28"/>
        </w:rPr>
      </w:pPr>
      <w:r w:rsidRPr="007F0313">
        <w:rPr>
          <w:sz w:val="28"/>
          <w:szCs w:val="28"/>
        </w:rPr>
        <w:t xml:space="preserve">По информации Министерства просвещения и воспитания Ульяновской области в целом по Ульяновской области </w:t>
      </w:r>
      <w:r w:rsidRPr="007F0313">
        <w:rPr>
          <w:bCs/>
          <w:sz w:val="28"/>
          <w:szCs w:val="28"/>
        </w:rPr>
        <w:t xml:space="preserve">доля муниципальных общеобразовательных учреждений, здания которых находятся в аварийном состоянии или требуют капитального ремонта, </w:t>
      </w:r>
      <w:r w:rsidRPr="007F0313">
        <w:rPr>
          <w:sz w:val="28"/>
          <w:szCs w:val="28"/>
        </w:rPr>
        <w:t xml:space="preserve">в общем количестве </w:t>
      </w:r>
      <w:r w:rsidRPr="006359FF">
        <w:rPr>
          <w:sz w:val="28"/>
          <w:szCs w:val="28"/>
        </w:rPr>
        <w:t xml:space="preserve">муниципальных общеобразовательных учреждений по итогам 2023 года составила </w:t>
      </w:r>
      <w:r w:rsidRPr="006359FF">
        <w:rPr>
          <w:bCs/>
          <w:sz w:val="28"/>
          <w:szCs w:val="28"/>
        </w:rPr>
        <w:t xml:space="preserve">49,7 % </w:t>
      </w:r>
      <w:r w:rsidRPr="006359FF">
        <w:rPr>
          <w:sz w:val="28"/>
          <w:szCs w:val="28"/>
        </w:rPr>
        <w:t>(в 202</w:t>
      </w:r>
      <w:r w:rsidR="006359FF" w:rsidRPr="006359FF">
        <w:rPr>
          <w:sz w:val="28"/>
          <w:szCs w:val="28"/>
        </w:rPr>
        <w:t>2</w:t>
      </w:r>
      <w:r w:rsidRPr="006359FF">
        <w:rPr>
          <w:sz w:val="28"/>
          <w:szCs w:val="28"/>
        </w:rPr>
        <w:t xml:space="preserve"> году – </w:t>
      </w:r>
      <w:r w:rsidRPr="006359FF">
        <w:rPr>
          <w:bCs/>
          <w:sz w:val="28"/>
          <w:szCs w:val="28"/>
        </w:rPr>
        <w:t xml:space="preserve">42,56 </w:t>
      </w:r>
      <w:r w:rsidRPr="006359FF">
        <w:rPr>
          <w:sz w:val="28"/>
          <w:szCs w:val="28"/>
        </w:rPr>
        <w:t xml:space="preserve">%). </w:t>
      </w:r>
    </w:p>
    <w:p w:rsidR="00AD68F4" w:rsidRPr="00AD68F4" w:rsidRDefault="00AD68F4" w:rsidP="00AD68F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359FF">
        <w:rPr>
          <w:rFonts w:ascii="PT Astra Serif" w:hAnsi="PT Astra Serif"/>
          <w:sz w:val="28"/>
          <w:szCs w:val="28"/>
        </w:rPr>
        <w:lastRenderedPageBreak/>
        <w:t xml:space="preserve">Увеличение показателей в муниципальных образованиях связаны </w:t>
      </w:r>
      <w:r w:rsidRPr="006359FF">
        <w:rPr>
          <w:rFonts w:ascii="PT Astra Serif" w:hAnsi="PT Astra Serif"/>
          <w:sz w:val="28"/>
          <w:szCs w:val="28"/>
        </w:rPr>
        <w:br/>
        <w:t xml:space="preserve">с уменьшением количества юридических лиц: количество зданий, требующих капитального ремонта, осталось неизменным по сравнению с 2022 годом, </w:t>
      </w:r>
      <w:r w:rsidRPr="006359FF">
        <w:rPr>
          <w:rFonts w:ascii="PT Astra Serif" w:hAnsi="PT Astra Serif"/>
          <w:sz w:val="28"/>
          <w:szCs w:val="28"/>
        </w:rPr>
        <w:br/>
        <w:t>а количество юридических лиц сократилось в связи с ликвидацией (реорганизацией).</w:t>
      </w:r>
    </w:p>
    <w:p w:rsidR="00AD68F4" w:rsidRDefault="00AD68F4" w:rsidP="00AD68F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D68F4">
        <w:rPr>
          <w:rFonts w:ascii="PT Astra Serif" w:hAnsi="PT Astra Serif"/>
          <w:sz w:val="28"/>
          <w:szCs w:val="28"/>
        </w:rPr>
        <w:t>Администрациями муниципальных образований проведён мониторинг технического состояния зданий школ. В результате была выявлена 191 школа, требующая капитального ремонта.</w:t>
      </w:r>
    </w:p>
    <w:p w:rsidR="00AD68F4" w:rsidRDefault="00AD68F4" w:rsidP="00AD68F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AD68F4">
        <w:rPr>
          <w:rFonts w:ascii="PT Astra Serif" w:hAnsi="PT Astra Serif"/>
          <w:sz w:val="28"/>
          <w:szCs w:val="28"/>
        </w:rPr>
        <w:t>Наибольшая доля муниципальных общеобразовательных учреждений, здания которых требуют капитального ремонта, в общем количестве муниципальных общеобразовательных</w:t>
      </w:r>
      <w:r w:rsidRPr="008B7A80">
        <w:rPr>
          <w:rFonts w:ascii="PT Astra Serif" w:hAnsi="PT Astra Serif"/>
          <w:sz w:val="28"/>
          <w:szCs w:val="28"/>
        </w:rPr>
        <w:t xml:space="preserve"> учреждений, отмечается</w:t>
      </w:r>
      <w:r w:rsidRPr="008B7A80">
        <w:rPr>
          <w:rFonts w:ascii="PT Astra Serif" w:hAnsi="PT Astra Serif"/>
          <w:sz w:val="28"/>
          <w:szCs w:val="28"/>
        </w:rPr>
        <w:br/>
        <w:t>в Тереньгульском районе (100 %), Радищевском районе (87,5 %),</w:t>
      </w:r>
      <w:r w:rsidRPr="008B7A80">
        <w:rPr>
          <w:rFonts w:ascii="PT Astra Serif" w:hAnsi="PT Astra Serif"/>
          <w:sz w:val="28"/>
          <w:szCs w:val="28"/>
        </w:rPr>
        <w:br/>
        <w:t>г. Димитровграде (84,6 %), г. Ульяновске (84,34 %) и Новоспасском районе (75 %). Наименьшая доля – в Николаевском районе (14,3 %), Инзенском районе (17,64 %), Чердаклинском районе (18,75 %) и Павловском районе (20 %).</w:t>
      </w:r>
    </w:p>
    <w:p w:rsidR="00AD68F4" w:rsidRPr="00BA7AB0" w:rsidRDefault="00AD68F4" w:rsidP="0009483B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4C42E8" w:rsidRDefault="00065D52" w:rsidP="00423570">
      <w:pPr>
        <w:spacing w:line="240" w:lineRule="auto"/>
        <w:rPr>
          <w:rFonts w:ascii="PT Astra Serif" w:hAnsi="PT Astra Serif"/>
          <w:highlight w:val="yellow"/>
        </w:rPr>
      </w:pPr>
      <w:r w:rsidRPr="00485292">
        <w:rPr>
          <w:rFonts w:ascii="PT Astra Serif" w:hAnsi="PT Astra Serif"/>
          <w:noProof/>
          <w:lang w:eastAsia="ru-RU"/>
        </w:rPr>
        <w:drawing>
          <wp:inline distT="0" distB="0" distL="0" distR="0" wp14:anchorId="30DE69C3" wp14:editId="5F8C2ADD">
            <wp:extent cx="6092190" cy="5520905"/>
            <wp:effectExtent l="0" t="0" r="3810" b="38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65D52" w:rsidRPr="008F258E" w:rsidRDefault="00065D52" w:rsidP="00A7143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B40543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>15. Доля детей первой и второй групп здоровья в общей численности обучающихся в муниципальных общеобразовательных учреждениях</w:t>
      </w:r>
    </w:p>
    <w:p w:rsidR="002E0AAC" w:rsidRDefault="002E0AAC" w:rsidP="002E0AAC">
      <w:pPr>
        <w:pStyle w:val="Default"/>
        <w:ind w:firstLine="709"/>
        <w:jc w:val="both"/>
        <w:rPr>
          <w:bCs/>
          <w:sz w:val="28"/>
          <w:szCs w:val="28"/>
        </w:rPr>
      </w:pPr>
    </w:p>
    <w:p w:rsidR="002E0AAC" w:rsidRPr="007324C8" w:rsidRDefault="002E0AAC" w:rsidP="002E0AAC">
      <w:pPr>
        <w:pStyle w:val="Default"/>
        <w:ind w:firstLine="709"/>
        <w:jc w:val="both"/>
        <w:rPr>
          <w:sz w:val="28"/>
          <w:szCs w:val="28"/>
        </w:rPr>
      </w:pPr>
      <w:r w:rsidRPr="007324C8">
        <w:rPr>
          <w:bCs/>
          <w:sz w:val="28"/>
          <w:szCs w:val="28"/>
        </w:rPr>
        <w:t xml:space="preserve">Доля детей первой и второй групп здоровья </w:t>
      </w:r>
      <w:r w:rsidRPr="007324C8">
        <w:rPr>
          <w:sz w:val="28"/>
          <w:szCs w:val="28"/>
        </w:rPr>
        <w:t xml:space="preserve">в общей численности обучающихся в муниципальных общеобразовательных учреждениях Ульяновской области в 2023 году по информации Министерства просвещения </w:t>
      </w:r>
      <w:r w:rsidRPr="007324C8">
        <w:rPr>
          <w:sz w:val="28"/>
          <w:szCs w:val="28"/>
        </w:rPr>
        <w:br/>
        <w:t xml:space="preserve">и воспитания Ульяновской области составила </w:t>
      </w:r>
      <w:r w:rsidRPr="007324C8">
        <w:rPr>
          <w:bCs/>
          <w:sz w:val="28"/>
          <w:szCs w:val="28"/>
        </w:rPr>
        <w:t xml:space="preserve">77,2 % </w:t>
      </w:r>
      <w:r w:rsidRPr="007324C8">
        <w:rPr>
          <w:sz w:val="28"/>
          <w:szCs w:val="28"/>
        </w:rPr>
        <w:t xml:space="preserve">(в 2022 году – 78,3 %). </w:t>
      </w:r>
    </w:p>
    <w:p w:rsidR="00065D52" w:rsidRPr="008F258E" w:rsidRDefault="00065D52" w:rsidP="00065D52">
      <w:pPr>
        <w:pStyle w:val="Default"/>
        <w:ind w:firstLine="709"/>
        <w:jc w:val="both"/>
        <w:rPr>
          <w:szCs w:val="28"/>
        </w:rPr>
      </w:pPr>
    </w:p>
    <w:p w:rsidR="00065D52" w:rsidRPr="008F258E" w:rsidRDefault="00065D52" w:rsidP="00065D52">
      <w:pPr>
        <w:rPr>
          <w:rFonts w:ascii="PT Astra Serif" w:hAnsi="PT Astra Serif"/>
        </w:rPr>
      </w:pPr>
      <w:r w:rsidRPr="008F258E">
        <w:rPr>
          <w:rFonts w:ascii="PT Astra Serif" w:hAnsi="PT Astra Serif"/>
          <w:noProof/>
          <w:color w:val="006666"/>
          <w:sz w:val="28"/>
          <w:szCs w:val="28"/>
          <w:lang w:eastAsia="ru-RU"/>
        </w:rPr>
        <w:drawing>
          <wp:inline distT="0" distB="0" distL="0" distR="0" wp14:anchorId="0921E265" wp14:editId="73F6FC61">
            <wp:extent cx="6122670" cy="3386938"/>
            <wp:effectExtent l="0" t="0" r="11430" b="444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F3D5D" w:rsidRPr="000F3D5D" w:rsidRDefault="0009483B" w:rsidP="000F3D5D">
      <w:pPr>
        <w:pStyle w:val="ConsPlusNormal"/>
        <w:spacing w:line="1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F3D5D">
        <w:rPr>
          <w:rFonts w:ascii="PT Astra Serif" w:hAnsi="PT Astra Serif"/>
          <w:bCs/>
          <w:sz w:val="28"/>
          <w:szCs w:val="28"/>
        </w:rPr>
        <w:t xml:space="preserve">Наибольшая доля </w:t>
      </w:r>
      <w:r w:rsidRPr="000F3D5D">
        <w:rPr>
          <w:rFonts w:ascii="PT Astra Serif" w:hAnsi="PT Astra Serif"/>
          <w:sz w:val="28"/>
          <w:szCs w:val="28"/>
        </w:rPr>
        <w:t xml:space="preserve">детей первой и второй групп здоровья в общей численности обучающихся в муниципальных общеобразовательных учреждениях (выше </w:t>
      </w:r>
      <w:r w:rsidR="007324C8" w:rsidRPr="000F3D5D">
        <w:rPr>
          <w:rFonts w:ascii="PT Astra Serif" w:hAnsi="PT Astra Serif"/>
          <w:sz w:val="28"/>
          <w:szCs w:val="28"/>
        </w:rPr>
        <w:t>85</w:t>
      </w:r>
      <w:r w:rsidR="00FA7D0C" w:rsidRPr="000F3D5D">
        <w:rPr>
          <w:rFonts w:ascii="PT Astra Serif" w:hAnsi="PT Astra Serif"/>
          <w:sz w:val="28"/>
          <w:szCs w:val="28"/>
        </w:rPr>
        <w:t> </w:t>
      </w:r>
      <w:r w:rsidRPr="000F3D5D">
        <w:rPr>
          <w:rFonts w:ascii="PT Astra Serif" w:hAnsi="PT Astra Serif"/>
          <w:sz w:val="28"/>
          <w:szCs w:val="28"/>
        </w:rPr>
        <w:t>%) отмечается в Инзенском (9</w:t>
      </w:r>
      <w:r w:rsidR="007324C8" w:rsidRPr="000F3D5D">
        <w:rPr>
          <w:rFonts w:ascii="PT Astra Serif" w:hAnsi="PT Astra Serif"/>
          <w:sz w:val="28"/>
          <w:szCs w:val="28"/>
        </w:rPr>
        <w:t>5</w:t>
      </w:r>
      <w:r w:rsidRPr="000F3D5D">
        <w:rPr>
          <w:rFonts w:ascii="PT Astra Serif" w:hAnsi="PT Astra Serif"/>
          <w:sz w:val="28"/>
          <w:szCs w:val="28"/>
        </w:rPr>
        <w:t>,</w:t>
      </w:r>
      <w:r w:rsidR="007324C8" w:rsidRPr="000F3D5D">
        <w:rPr>
          <w:rFonts w:ascii="PT Astra Serif" w:hAnsi="PT Astra Serif"/>
          <w:sz w:val="28"/>
          <w:szCs w:val="28"/>
        </w:rPr>
        <w:t>1</w:t>
      </w:r>
      <w:r w:rsidR="00FA7D0C" w:rsidRPr="000F3D5D">
        <w:rPr>
          <w:rFonts w:ascii="PT Astra Serif" w:hAnsi="PT Astra Serif"/>
          <w:sz w:val="28"/>
          <w:szCs w:val="28"/>
        </w:rPr>
        <w:t> </w:t>
      </w:r>
      <w:r w:rsidRPr="000F3D5D">
        <w:rPr>
          <w:rFonts w:ascii="PT Astra Serif" w:hAnsi="PT Astra Serif"/>
          <w:sz w:val="28"/>
          <w:szCs w:val="28"/>
        </w:rPr>
        <w:t xml:space="preserve">%), Новоспасском </w:t>
      </w:r>
      <w:r w:rsidRPr="000F3D5D">
        <w:rPr>
          <w:rFonts w:ascii="PT Astra Serif" w:hAnsi="PT Astra Serif"/>
          <w:sz w:val="28"/>
          <w:szCs w:val="28"/>
        </w:rPr>
        <w:br/>
        <w:t>(</w:t>
      </w:r>
      <w:r w:rsidR="007324C8" w:rsidRPr="000F3D5D">
        <w:rPr>
          <w:rFonts w:ascii="PT Astra Serif" w:hAnsi="PT Astra Serif"/>
          <w:sz w:val="28"/>
          <w:szCs w:val="28"/>
        </w:rPr>
        <w:t>89,2</w:t>
      </w:r>
      <w:r w:rsidR="00FA7D0C" w:rsidRPr="000F3D5D">
        <w:rPr>
          <w:rFonts w:ascii="PT Astra Serif" w:hAnsi="PT Astra Serif"/>
          <w:sz w:val="28"/>
          <w:szCs w:val="28"/>
        </w:rPr>
        <w:t> </w:t>
      </w:r>
      <w:r w:rsidRPr="000F3D5D">
        <w:rPr>
          <w:rFonts w:ascii="PT Astra Serif" w:hAnsi="PT Astra Serif"/>
          <w:sz w:val="28"/>
          <w:szCs w:val="28"/>
        </w:rPr>
        <w:t xml:space="preserve">%) </w:t>
      </w:r>
      <w:r w:rsidR="00D362A6" w:rsidRPr="000F3D5D">
        <w:rPr>
          <w:rFonts w:ascii="PT Astra Serif" w:hAnsi="PT Astra Serif"/>
          <w:sz w:val="28"/>
          <w:szCs w:val="28"/>
        </w:rPr>
        <w:t xml:space="preserve">районах </w:t>
      </w:r>
      <w:r w:rsidRPr="000F3D5D">
        <w:rPr>
          <w:rFonts w:ascii="PT Astra Serif" w:hAnsi="PT Astra Serif"/>
          <w:sz w:val="28"/>
          <w:szCs w:val="28"/>
        </w:rPr>
        <w:t xml:space="preserve">и </w:t>
      </w:r>
      <w:r w:rsidR="007324C8" w:rsidRPr="000F3D5D">
        <w:rPr>
          <w:rFonts w:ascii="PT Astra Serif" w:hAnsi="PT Astra Serif"/>
          <w:sz w:val="28"/>
          <w:szCs w:val="28"/>
        </w:rPr>
        <w:t>г. Димитровграде</w:t>
      </w:r>
      <w:r w:rsidRPr="000F3D5D">
        <w:rPr>
          <w:rFonts w:ascii="PT Astra Serif" w:hAnsi="PT Astra Serif"/>
          <w:sz w:val="28"/>
          <w:szCs w:val="28"/>
        </w:rPr>
        <w:t xml:space="preserve"> (</w:t>
      </w:r>
      <w:r w:rsidR="007324C8" w:rsidRPr="000F3D5D">
        <w:rPr>
          <w:rFonts w:ascii="PT Astra Serif" w:hAnsi="PT Astra Serif"/>
          <w:sz w:val="28"/>
          <w:szCs w:val="28"/>
        </w:rPr>
        <w:t>87,2 </w:t>
      </w:r>
      <w:r w:rsidRPr="000F3D5D">
        <w:rPr>
          <w:rFonts w:ascii="PT Astra Serif" w:hAnsi="PT Astra Serif"/>
          <w:sz w:val="28"/>
          <w:szCs w:val="28"/>
        </w:rPr>
        <w:t xml:space="preserve">%). </w:t>
      </w:r>
      <w:r w:rsidR="000F3D5D" w:rsidRPr="000F3D5D">
        <w:rPr>
          <w:rFonts w:ascii="PT Astra Serif" w:hAnsi="PT Astra Serif"/>
          <w:sz w:val="28"/>
          <w:szCs w:val="28"/>
        </w:rPr>
        <w:t>Значение данного показателя выше среднего наблюдается в 14 из 24 муниципальных образований области.</w:t>
      </w:r>
    </w:p>
    <w:p w:rsidR="0009483B" w:rsidRPr="00697DD3" w:rsidRDefault="0009483B" w:rsidP="0009483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3D5D">
        <w:rPr>
          <w:rFonts w:ascii="PT Astra Serif" w:hAnsi="PT Astra Serif"/>
          <w:sz w:val="28"/>
          <w:szCs w:val="28"/>
        </w:rPr>
        <w:t>Наименьшие</w:t>
      </w:r>
      <w:r w:rsidRPr="000F3D5D">
        <w:rPr>
          <w:rFonts w:ascii="PT Astra Serif" w:hAnsi="PT Astra Serif"/>
          <w:bCs/>
          <w:sz w:val="28"/>
          <w:szCs w:val="28"/>
        </w:rPr>
        <w:t xml:space="preserve"> значения </w:t>
      </w:r>
      <w:r w:rsidRPr="000F3D5D">
        <w:rPr>
          <w:rFonts w:ascii="PT Astra Serif" w:hAnsi="PT Astra Serif"/>
          <w:sz w:val="28"/>
          <w:szCs w:val="28"/>
        </w:rPr>
        <w:t>показателя – в Базарносызганском (</w:t>
      </w:r>
      <w:r w:rsidR="00BA2B85" w:rsidRPr="000F3D5D">
        <w:rPr>
          <w:rFonts w:ascii="PT Astra Serif" w:hAnsi="PT Astra Serif"/>
          <w:sz w:val="28"/>
          <w:szCs w:val="28"/>
        </w:rPr>
        <w:t>48,2</w:t>
      </w:r>
      <w:r w:rsidR="000146E4" w:rsidRPr="000F3D5D">
        <w:rPr>
          <w:rFonts w:ascii="PT Astra Serif" w:hAnsi="PT Astra Serif"/>
          <w:sz w:val="28"/>
          <w:szCs w:val="28"/>
        </w:rPr>
        <w:t> </w:t>
      </w:r>
      <w:r w:rsidRPr="000F3D5D">
        <w:rPr>
          <w:rFonts w:ascii="PT Astra Serif" w:hAnsi="PT Astra Serif"/>
          <w:sz w:val="28"/>
          <w:szCs w:val="28"/>
        </w:rPr>
        <w:t>%), Тереньгульском (6</w:t>
      </w:r>
      <w:r w:rsidR="00BA2B85" w:rsidRPr="000F3D5D">
        <w:rPr>
          <w:rFonts w:ascii="PT Astra Serif" w:hAnsi="PT Astra Serif"/>
          <w:sz w:val="28"/>
          <w:szCs w:val="28"/>
        </w:rPr>
        <w:t>1</w:t>
      </w:r>
      <w:r w:rsidR="00BA2B85" w:rsidRPr="00697DD3">
        <w:rPr>
          <w:rFonts w:ascii="PT Astra Serif" w:hAnsi="PT Astra Serif"/>
          <w:sz w:val="28"/>
          <w:szCs w:val="28"/>
        </w:rPr>
        <w:t>,7</w:t>
      </w:r>
      <w:r w:rsidR="00FA7D0C">
        <w:rPr>
          <w:rFonts w:ascii="PT Astra Serif" w:hAnsi="PT Astra Serif"/>
          <w:sz w:val="28"/>
          <w:szCs w:val="28"/>
        </w:rPr>
        <w:t> </w:t>
      </w:r>
      <w:r w:rsidRPr="00697DD3">
        <w:rPr>
          <w:rFonts w:ascii="PT Astra Serif" w:hAnsi="PT Astra Serif"/>
          <w:sz w:val="28"/>
          <w:szCs w:val="28"/>
        </w:rPr>
        <w:t>%)</w:t>
      </w:r>
      <w:r w:rsidR="00A52113" w:rsidRPr="00697DD3">
        <w:rPr>
          <w:rFonts w:ascii="PT Astra Serif" w:hAnsi="PT Astra Serif"/>
          <w:sz w:val="28"/>
          <w:szCs w:val="28"/>
        </w:rPr>
        <w:t xml:space="preserve">, </w:t>
      </w:r>
      <w:r w:rsidR="00BA2B85" w:rsidRPr="00697DD3">
        <w:rPr>
          <w:rFonts w:ascii="PT Astra Serif" w:hAnsi="PT Astra Serif"/>
          <w:sz w:val="28"/>
          <w:szCs w:val="28"/>
        </w:rPr>
        <w:t>Сурском</w:t>
      </w:r>
      <w:r w:rsidRPr="00697DD3">
        <w:rPr>
          <w:rFonts w:ascii="PT Astra Serif" w:hAnsi="PT Astra Serif"/>
          <w:sz w:val="28"/>
          <w:szCs w:val="28"/>
        </w:rPr>
        <w:t xml:space="preserve"> (6</w:t>
      </w:r>
      <w:r w:rsidR="00A52113" w:rsidRPr="00697DD3">
        <w:rPr>
          <w:rFonts w:ascii="PT Astra Serif" w:hAnsi="PT Astra Serif"/>
          <w:sz w:val="28"/>
          <w:szCs w:val="28"/>
        </w:rPr>
        <w:t>5,8 </w:t>
      </w:r>
      <w:r w:rsidRPr="00697DD3">
        <w:rPr>
          <w:rFonts w:ascii="PT Astra Serif" w:hAnsi="PT Astra Serif"/>
          <w:sz w:val="28"/>
          <w:szCs w:val="28"/>
        </w:rPr>
        <w:t xml:space="preserve">%) </w:t>
      </w:r>
      <w:r w:rsidR="00A52113" w:rsidRPr="00697DD3">
        <w:rPr>
          <w:rFonts w:ascii="PT Astra Serif" w:hAnsi="PT Astra Serif"/>
          <w:sz w:val="28"/>
          <w:szCs w:val="28"/>
        </w:rPr>
        <w:t xml:space="preserve">и Майнском (69,9 %) </w:t>
      </w:r>
      <w:r w:rsidRPr="00697DD3">
        <w:rPr>
          <w:rFonts w:ascii="PT Astra Serif" w:hAnsi="PT Astra Serif"/>
          <w:sz w:val="28"/>
          <w:szCs w:val="28"/>
        </w:rPr>
        <w:t>районах.</w:t>
      </w:r>
    </w:p>
    <w:p w:rsidR="0009483B" w:rsidRPr="00697DD3" w:rsidRDefault="0009483B" w:rsidP="0009483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97DD3">
        <w:rPr>
          <w:rFonts w:ascii="PT Astra Serif" w:hAnsi="PT Astra Serif"/>
          <w:sz w:val="28"/>
          <w:szCs w:val="28"/>
        </w:rPr>
        <w:t>В 1</w:t>
      </w:r>
      <w:r w:rsidR="00697DD3" w:rsidRPr="00697DD3">
        <w:rPr>
          <w:rFonts w:ascii="PT Astra Serif" w:hAnsi="PT Astra Serif"/>
          <w:sz w:val="28"/>
          <w:szCs w:val="28"/>
        </w:rPr>
        <w:t>0</w:t>
      </w:r>
      <w:r w:rsidRPr="00697DD3">
        <w:rPr>
          <w:rFonts w:ascii="PT Astra Serif" w:hAnsi="PT Astra Serif"/>
          <w:sz w:val="28"/>
          <w:szCs w:val="28"/>
        </w:rPr>
        <w:t xml:space="preserve"> муниципальных образованиях Ульяновской области в 202</w:t>
      </w:r>
      <w:r w:rsidR="00697DD3" w:rsidRPr="00697DD3">
        <w:rPr>
          <w:rFonts w:ascii="PT Astra Serif" w:hAnsi="PT Astra Serif"/>
          <w:sz w:val="28"/>
          <w:szCs w:val="28"/>
        </w:rPr>
        <w:t>3</w:t>
      </w:r>
      <w:r w:rsidRPr="00697DD3">
        <w:rPr>
          <w:rFonts w:ascii="PT Astra Serif" w:hAnsi="PT Astra Serif"/>
          <w:sz w:val="28"/>
          <w:szCs w:val="28"/>
        </w:rPr>
        <w:t xml:space="preserve"> году отмечается рост данного показателя, в </w:t>
      </w:r>
      <w:r w:rsidR="00697DD3" w:rsidRPr="00697DD3">
        <w:rPr>
          <w:rFonts w:ascii="PT Astra Serif" w:hAnsi="PT Astra Serif"/>
          <w:sz w:val="28"/>
          <w:szCs w:val="28"/>
        </w:rPr>
        <w:t>14</w:t>
      </w:r>
      <w:r w:rsidRPr="00697DD3">
        <w:rPr>
          <w:rFonts w:ascii="PT Astra Serif" w:hAnsi="PT Astra Serif"/>
          <w:sz w:val="28"/>
          <w:szCs w:val="28"/>
        </w:rPr>
        <w:t xml:space="preserve"> муниципальных образованиях</w:t>
      </w:r>
      <w:r w:rsidR="003A0739">
        <w:rPr>
          <w:rFonts w:ascii="PT Astra Serif" w:hAnsi="PT Astra Serif"/>
          <w:sz w:val="28"/>
          <w:szCs w:val="28"/>
        </w:rPr>
        <w:t xml:space="preserve"> –</w:t>
      </w:r>
      <w:r w:rsidRPr="00697DD3">
        <w:rPr>
          <w:rFonts w:ascii="PT Astra Serif" w:hAnsi="PT Astra Serif"/>
          <w:sz w:val="28"/>
          <w:szCs w:val="28"/>
        </w:rPr>
        <w:t xml:space="preserve"> снижение.</w:t>
      </w:r>
    </w:p>
    <w:p w:rsidR="0009483B" w:rsidRPr="004C42E8" w:rsidRDefault="0009483B" w:rsidP="0003386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  <w:highlight w:val="yellow"/>
        </w:rPr>
      </w:pPr>
    </w:p>
    <w:p w:rsidR="00065D52" w:rsidRPr="00BD25F9" w:rsidRDefault="00065D52" w:rsidP="0003386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BD25F9">
        <w:rPr>
          <w:rFonts w:ascii="PT Astra Serif" w:hAnsi="PT Astra Serif"/>
          <w:b/>
          <w:color w:val="0F243E" w:themeColor="text2" w:themeShade="80"/>
          <w:sz w:val="28"/>
          <w:szCs w:val="28"/>
        </w:rPr>
        <w:t>16.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</w:r>
    </w:p>
    <w:p w:rsidR="00065D52" w:rsidRPr="00BD25F9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412FE7" w:rsidRDefault="00065D52" w:rsidP="00412FE7">
      <w:pPr>
        <w:spacing w:after="0" w:line="240" w:lineRule="auto"/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 w:rsidRPr="00BD25F9">
        <w:rPr>
          <w:rFonts w:ascii="PT Astra Serif" w:hAnsi="PT Astra Serif"/>
          <w:sz w:val="28"/>
          <w:szCs w:val="28"/>
        </w:rPr>
        <w:t>По данным Министерства просвещения и воспитания Ульяновской области в</w:t>
      </w:r>
      <w:r w:rsidRPr="00BD25F9">
        <w:rPr>
          <w:rFonts w:ascii="PT Astra Serif" w:eastAsia="PT Astra Serif" w:hAnsi="PT Astra Serif"/>
          <w:sz w:val="28"/>
          <w:szCs w:val="28"/>
        </w:rPr>
        <w:t xml:space="preserve"> 202</w:t>
      </w:r>
      <w:r w:rsidR="00BD25F9" w:rsidRPr="00BD25F9">
        <w:rPr>
          <w:rFonts w:ascii="PT Astra Serif" w:eastAsia="PT Astra Serif" w:hAnsi="PT Astra Serif"/>
          <w:sz w:val="28"/>
          <w:szCs w:val="28"/>
        </w:rPr>
        <w:t>3</w:t>
      </w:r>
      <w:r w:rsidRPr="00BD25F9">
        <w:rPr>
          <w:rFonts w:ascii="PT Astra Serif" w:eastAsia="PT Astra Serif" w:hAnsi="PT Astra Serif"/>
          <w:sz w:val="28"/>
          <w:szCs w:val="28"/>
        </w:rPr>
        <w:t xml:space="preserve"> году во вторую смену обучались 7 </w:t>
      </w:r>
      <w:r w:rsidR="00BD25F9" w:rsidRPr="00BD25F9">
        <w:rPr>
          <w:rFonts w:ascii="PT Astra Serif" w:eastAsia="PT Astra Serif" w:hAnsi="PT Astra Serif"/>
          <w:sz w:val="28"/>
          <w:szCs w:val="28"/>
        </w:rPr>
        <w:t>673</w:t>
      </w:r>
      <w:r w:rsidRPr="00BD25F9">
        <w:rPr>
          <w:rFonts w:ascii="PT Astra Serif" w:eastAsia="PT Astra Serif" w:hAnsi="PT Astra Serif"/>
          <w:sz w:val="28"/>
          <w:szCs w:val="28"/>
        </w:rPr>
        <w:t xml:space="preserve"> человека </w:t>
      </w:r>
      <w:r w:rsidRPr="00BD25F9">
        <w:rPr>
          <w:rFonts w:ascii="PT Astra Serif" w:eastAsia="PT Astra Serif" w:hAnsi="PT Astra Serif"/>
          <w:sz w:val="28"/>
          <w:szCs w:val="28"/>
        </w:rPr>
        <w:br/>
        <w:t xml:space="preserve">в 6 муниципальных образованиях </w:t>
      </w:r>
      <w:r w:rsidR="00BD25F9" w:rsidRPr="00BD25F9">
        <w:rPr>
          <w:rFonts w:ascii="PT Astra Serif" w:eastAsia="PT Astra Serif" w:hAnsi="PT Astra Serif"/>
          <w:sz w:val="28"/>
          <w:szCs w:val="28"/>
        </w:rPr>
        <w:t xml:space="preserve">в 32 общеобразовательных организациях </w:t>
      </w:r>
      <w:r w:rsidRPr="00BD25F9">
        <w:rPr>
          <w:rFonts w:ascii="PT Astra Serif" w:eastAsia="PT Astra Serif" w:hAnsi="PT Astra Serif"/>
          <w:sz w:val="28"/>
          <w:szCs w:val="28"/>
        </w:rPr>
        <w:lastRenderedPageBreak/>
        <w:t xml:space="preserve">(Чердаклинский район </w:t>
      </w:r>
      <w:r w:rsidR="00B35EE0" w:rsidRPr="00BD25F9">
        <w:rPr>
          <w:rFonts w:ascii="PT Astra Serif" w:eastAsia="PT Astra Serif" w:hAnsi="PT Astra Serif"/>
          <w:sz w:val="28"/>
          <w:szCs w:val="28"/>
        </w:rPr>
        <w:t>–</w:t>
      </w:r>
      <w:r w:rsidRPr="00BD25F9">
        <w:rPr>
          <w:rFonts w:ascii="PT Astra Serif" w:eastAsia="PT Astra Serif" w:hAnsi="PT Astra Serif"/>
          <w:sz w:val="28"/>
          <w:szCs w:val="28"/>
        </w:rPr>
        <w:t xml:space="preserve"> 1 образовательная организация, Новоспасский район </w:t>
      </w:r>
      <w:r w:rsidR="00B35EE0" w:rsidRPr="00BD25F9">
        <w:rPr>
          <w:rFonts w:ascii="PT Astra Serif" w:eastAsia="PT Astra Serif" w:hAnsi="PT Astra Serif"/>
          <w:sz w:val="28"/>
          <w:szCs w:val="28"/>
        </w:rPr>
        <w:t>–</w:t>
      </w:r>
      <w:r w:rsidRPr="00BD25F9">
        <w:rPr>
          <w:rFonts w:ascii="PT Astra Serif" w:eastAsia="PT Astra Serif" w:hAnsi="PT Astra Serif"/>
          <w:sz w:val="28"/>
          <w:szCs w:val="28"/>
        </w:rPr>
        <w:t xml:space="preserve"> 2 образовательные организации, Мелекесский район </w:t>
      </w:r>
      <w:r w:rsidR="00B35EE0" w:rsidRPr="00BD25F9">
        <w:rPr>
          <w:rFonts w:ascii="PT Astra Serif" w:eastAsia="PT Astra Serif" w:hAnsi="PT Astra Serif"/>
          <w:sz w:val="28"/>
          <w:szCs w:val="28"/>
        </w:rPr>
        <w:t>–</w:t>
      </w:r>
      <w:r w:rsidRPr="00BD25F9">
        <w:rPr>
          <w:rFonts w:ascii="PT Astra Serif" w:eastAsia="PT Astra Serif" w:hAnsi="PT Astra Serif"/>
          <w:sz w:val="28"/>
          <w:szCs w:val="28"/>
        </w:rPr>
        <w:t xml:space="preserve"> 1 образовательная организация, Инзенский район </w:t>
      </w:r>
      <w:r w:rsidR="00B35EE0" w:rsidRPr="00BD25F9">
        <w:rPr>
          <w:rFonts w:ascii="PT Astra Serif" w:eastAsia="PT Astra Serif" w:hAnsi="PT Astra Serif"/>
          <w:sz w:val="28"/>
          <w:szCs w:val="28"/>
        </w:rPr>
        <w:t>–</w:t>
      </w:r>
      <w:r w:rsidRPr="00BD25F9">
        <w:rPr>
          <w:rFonts w:ascii="PT Astra Serif" w:eastAsia="PT Astra Serif" w:hAnsi="PT Astra Serif"/>
          <w:sz w:val="28"/>
          <w:szCs w:val="28"/>
        </w:rPr>
        <w:t xml:space="preserve"> 1 образовательная организация, г. Димитровград </w:t>
      </w:r>
      <w:r w:rsidR="00B35EE0" w:rsidRPr="00BD25F9">
        <w:rPr>
          <w:rFonts w:ascii="PT Astra Serif" w:eastAsia="PT Astra Serif" w:hAnsi="PT Astra Serif"/>
          <w:sz w:val="28"/>
          <w:szCs w:val="28"/>
        </w:rPr>
        <w:t>–</w:t>
      </w:r>
      <w:r w:rsidRPr="00BD25F9">
        <w:rPr>
          <w:rFonts w:ascii="PT Astra Serif" w:eastAsia="PT Astra Serif" w:hAnsi="PT Astra Serif"/>
          <w:sz w:val="28"/>
          <w:szCs w:val="28"/>
        </w:rPr>
        <w:t xml:space="preserve"> 10 образовательных организаций, г. Ульяновск </w:t>
      </w:r>
      <w:r w:rsidR="00B35EE0" w:rsidRPr="00BD25F9">
        <w:rPr>
          <w:rFonts w:ascii="PT Astra Serif" w:eastAsia="PT Astra Serif" w:hAnsi="PT Astra Serif"/>
          <w:sz w:val="28"/>
          <w:szCs w:val="28"/>
        </w:rPr>
        <w:t>–</w:t>
      </w:r>
      <w:r w:rsidRPr="00BD25F9">
        <w:rPr>
          <w:rFonts w:ascii="PT Astra Serif" w:eastAsia="PT Astra Serif" w:hAnsi="PT Astra Serif"/>
          <w:sz w:val="28"/>
          <w:szCs w:val="28"/>
        </w:rPr>
        <w:t xml:space="preserve"> </w:t>
      </w:r>
      <w:r w:rsidR="008753C4">
        <w:rPr>
          <w:rFonts w:ascii="PT Astra Serif" w:eastAsia="PT Astra Serif" w:hAnsi="PT Astra Serif"/>
          <w:sz w:val="28"/>
          <w:szCs w:val="28"/>
        </w:rPr>
        <w:br/>
      </w:r>
      <w:r w:rsidRPr="00BD25F9">
        <w:rPr>
          <w:rFonts w:ascii="PT Astra Serif" w:eastAsia="PT Astra Serif" w:hAnsi="PT Astra Serif"/>
          <w:sz w:val="28"/>
          <w:szCs w:val="28"/>
        </w:rPr>
        <w:t>1</w:t>
      </w:r>
      <w:r w:rsidR="00BD25F9" w:rsidRPr="00BD25F9">
        <w:rPr>
          <w:rFonts w:ascii="PT Astra Serif" w:eastAsia="PT Astra Serif" w:hAnsi="PT Astra Serif"/>
          <w:sz w:val="28"/>
          <w:szCs w:val="28"/>
        </w:rPr>
        <w:t>7</w:t>
      </w:r>
      <w:r w:rsidRPr="00BD25F9">
        <w:rPr>
          <w:rFonts w:ascii="PT Astra Serif" w:eastAsia="PT Astra Serif" w:hAnsi="PT Astra Serif"/>
          <w:sz w:val="28"/>
          <w:szCs w:val="28"/>
        </w:rPr>
        <w:t xml:space="preserve"> образовательных организаций).</w:t>
      </w:r>
    </w:p>
    <w:p w:rsidR="00412FE7" w:rsidRPr="00BA5C73" w:rsidRDefault="00412FE7" w:rsidP="00412FE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5C73">
        <w:rPr>
          <w:rFonts w:ascii="PT Astra Serif" w:hAnsi="PT Astra Serif"/>
          <w:sz w:val="28"/>
          <w:szCs w:val="28"/>
        </w:rPr>
        <w:t xml:space="preserve">В 18 муниципальных образованиях Ульяновской области </w:t>
      </w:r>
      <w:r w:rsidRPr="00BA5C73">
        <w:rPr>
          <w:rFonts w:ascii="PT Astra Serif" w:hAnsi="PT Astra Serif"/>
          <w:bCs/>
          <w:sz w:val="28"/>
          <w:szCs w:val="28"/>
        </w:rPr>
        <w:t xml:space="preserve">отсутствует вторая (третья) смена </w:t>
      </w:r>
      <w:r w:rsidRPr="00BA5C73">
        <w:rPr>
          <w:rFonts w:ascii="PT Astra Serif" w:hAnsi="PT Astra Serif"/>
          <w:sz w:val="28"/>
          <w:szCs w:val="28"/>
        </w:rPr>
        <w:t>в муниципальных общеобразовательных учреждениях.</w:t>
      </w:r>
    </w:p>
    <w:p w:rsidR="0009483B" w:rsidRPr="00412FE7" w:rsidRDefault="0009483B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1D79FB" w:rsidRDefault="00065D52" w:rsidP="00B10E20">
      <w:pPr>
        <w:pStyle w:val="Default"/>
        <w:jc w:val="both"/>
        <w:rPr>
          <w:bCs/>
          <w:sz w:val="28"/>
          <w:szCs w:val="28"/>
        </w:rPr>
      </w:pPr>
      <w:r w:rsidRPr="001D79FB">
        <w:rPr>
          <w:noProof/>
          <w:lang w:eastAsia="ru-RU"/>
        </w:rPr>
        <w:drawing>
          <wp:inline distT="0" distB="0" distL="0" distR="0" wp14:anchorId="13A62A83" wp14:editId="68B9AC58">
            <wp:extent cx="6124353" cy="2658139"/>
            <wp:effectExtent l="0" t="0" r="10160" b="889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65D52" w:rsidRPr="001D79FB" w:rsidRDefault="00065D52" w:rsidP="00065D52">
      <w:pPr>
        <w:spacing w:after="0" w:line="240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4"/>
          <w:szCs w:val="28"/>
        </w:rPr>
      </w:pPr>
    </w:p>
    <w:p w:rsidR="0009483B" w:rsidRPr="00C02FB5" w:rsidRDefault="0009483B" w:rsidP="000F3D5D">
      <w:pPr>
        <w:pStyle w:val="Default"/>
        <w:ind w:firstLine="709"/>
        <w:jc w:val="both"/>
        <w:rPr>
          <w:sz w:val="28"/>
          <w:szCs w:val="28"/>
        </w:rPr>
      </w:pPr>
      <w:r w:rsidRPr="00BA5C73">
        <w:rPr>
          <w:bCs/>
          <w:sz w:val="28"/>
          <w:szCs w:val="28"/>
        </w:rPr>
        <w:t>Доля обучающихся в муниципальных общеобразовательных учреждениях, занимающихся во вторую (третью) смену</w:t>
      </w:r>
      <w:r w:rsidRPr="00BA5C73">
        <w:rPr>
          <w:sz w:val="28"/>
          <w:szCs w:val="28"/>
        </w:rPr>
        <w:t xml:space="preserve">, в общей численности обучающихся </w:t>
      </w:r>
      <w:r w:rsidR="00D87A1B">
        <w:rPr>
          <w:sz w:val="28"/>
          <w:szCs w:val="28"/>
        </w:rPr>
        <w:br/>
      </w:r>
      <w:r w:rsidRPr="00BA5C73">
        <w:rPr>
          <w:sz w:val="28"/>
          <w:szCs w:val="28"/>
        </w:rPr>
        <w:t xml:space="preserve">в </w:t>
      </w:r>
      <w:r w:rsidRPr="00C02FB5">
        <w:rPr>
          <w:sz w:val="28"/>
          <w:szCs w:val="28"/>
        </w:rPr>
        <w:t>муниципальных общеобразовательных учреждениях по итогам 202</w:t>
      </w:r>
      <w:r w:rsidR="00BA5C73" w:rsidRPr="00C02FB5">
        <w:rPr>
          <w:sz w:val="28"/>
          <w:szCs w:val="28"/>
        </w:rPr>
        <w:t>3</w:t>
      </w:r>
      <w:r w:rsidRPr="00C02FB5">
        <w:rPr>
          <w:sz w:val="28"/>
          <w:szCs w:val="28"/>
        </w:rPr>
        <w:t xml:space="preserve"> года составила </w:t>
      </w:r>
      <w:r w:rsidRPr="00C02FB5">
        <w:rPr>
          <w:bCs/>
          <w:sz w:val="28"/>
          <w:szCs w:val="28"/>
        </w:rPr>
        <w:t>5,</w:t>
      </w:r>
      <w:r w:rsidR="00BA5C73" w:rsidRPr="00C02FB5">
        <w:rPr>
          <w:bCs/>
          <w:sz w:val="28"/>
          <w:szCs w:val="28"/>
        </w:rPr>
        <w:t>9</w:t>
      </w:r>
      <w:r w:rsidRPr="00C02FB5">
        <w:rPr>
          <w:bCs/>
          <w:sz w:val="28"/>
          <w:szCs w:val="28"/>
        </w:rPr>
        <w:t xml:space="preserve">8 % </w:t>
      </w:r>
      <w:r w:rsidRPr="00C02FB5">
        <w:rPr>
          <w:sz w:val="28"/>
          <w:szCs w:val="28"/>
        </w:rPr>
        <w:t>(в 202</w:t>
      </w:r>
      <w:r w:rsidR="00BA5C73" w:rsidRPr="00C02FB5">
        <w:rPr>
          <w:sz w:val="28"/>
          <w:szCs w:val="28"/>
        </w:rPr>
        <w:t>2</w:t>
      </w:r>
      <w:r w:rsidRPr="00C02FB5">
        <w:rPr>
          <w:sz w:val="28"/>
          <w:szCs w:val="28"/>
        </w:rPr>
        <w:t xml:space="preserve"> году – 5,</w:t>
      </w:r>
      <w:r w:rsidR="00BA5C73" w:rsidRPr="00C02FB5">
        <w:rPr>
          <w:sz w:val="28"/>
          <w:szCs w:val="28"/>
        </w:rPr>
        <w:t>85</w:t>
      </w:r>
      <w:r w:rsidRPr="00C02FB5">
        <w:rPr>
          <w:sz w:val="28"/>
          <w:szCs w:val="28"/>
        </w:rPr>
        <w:t xml:space="preserve"> %).</w:t>
      </w:r>
    </w:p>
    <w:p w:rsidR="0009483B" w:rsidRPr="00C02FB5" w:rsidRDefault="0009483B" w:rsidP="000F3D5D">
      <w:pPr>
        <w:pStyle w:val="Default"/>
        <w:ind w:firstLine="709"/>
        <w:jc w:val="both"/>
        <w:rPr>
          <w:sz w:val="28"/>
          <w:szCs w:val="28"/>
        </w:rPr>
      </w:pPr>
      <w:r w:rsidRPr="00C02FB5">
        <w:rPr>
          <w:sz w:val="28"/>
          <w:szCs w:val="28"/>
        </w:rPr>
        <w:t>Наибольшая</w:t>
      </w:r>
      <w:r w:rsidRPr="00C02FB5">
        <w:rPr>
          <w:bCs/>
          <w:sz w:val="28"/>
          <w:szCs w:val="28"/>
        </w:rPr>
        <w:t xml:space="preserve"> доля </w:t>
      </w:r>
      <w:r w:rsidRPr="00C02FB5">
        <w:rPr>
          <w:sz w:val="28"/>
          <w:szCs w:val="28"/>
        </w:rPr>
        <w:t>обучающихся, занимающихся во вторую (третью) смену, в 202</w:t>
      </w:r>
      <w:r w:rsidR="00A05EED" w:rsidRPr="00C02FB5">
        <w:rPr>
          <w:sz w:val="28"/>
          <w:szCs w:val="28"/>
        </w:rPr>
        <w:t>3</w:t>
      </w:r>
      <w:r w:rsidRPr="00C02FB5">
        <w:rPr>
          <w:sz w:val="28"/>
          <w:szCs w:val="28"/>
        </w:rPr>
        <w:t xml:space="preserve"> году зафиксирована в г. Димитровграде (2</w:t>
      </w:r>
      <w:r w:rsidR="00A05EED" w:rsidRPr="00C02FB5">
        <w:rPr>
          <w:sz w:val="28"/>
          <w:szCs w:val="28"/>
        </w:rPr>
        <w:t>4</w:t>
      </w:r>
      <w:r w:rsidRPr="00C02FB5">
        <w:rPr>
          <w:sz w:val="28"/>
          <w:szCs w:val="28"/>
        </w:rPr>
        <w:t>,</w:t>
      </w:r>
      <w:r w:rsidR="00A05EED" w:rsidRPr="00C02FB5">
        <w:rPr>
          <w:sz w:val="28"/>
          <w:szCs w:val="28"/>
        </w:rPr>
        <w:t>33</w:t>
      </w:r>
      <w:r w:rsidRPr="00C02FB5">
        <w:rPr>
          <w:sz w:val="28"/>
          <w:szCs w:val="28"/>
        </w:rPr>
        <w:t xml:space="preserve"> %), Новоспасском районе (18,</w:t>
      </w:r>
      <w:r w:rsidR="00A05EED" w:rsidRPr="00C02FB5">
        <w:rPr>
          <w:sz w:val="28"/>
          <w:szCs w:val="28"/>
        </w:rPr>
        <w:t>31</w:t>
      </w:r>
      <w:r w:rsidRPr="00C02FB5">
        <w:rPr>
          <w:sz w:val="28"/>
          <w:szCs w:val="28"/>
        </w:rPr>
        <w:t xml:space="preserve"> %) и г. Ульяновске (</w:t>
      </w:r>
      <w:r w:rsidR="00A05EED" w:rsidRPr="00C02FB5">
        <w:rPr>
          <w:sz w:val="28"/>
          <w:szCs w:val="28"/>
        </w:rPr>
        <w:t>5,67</w:t>
      </w:r>
      <w:r w:rsidRPr="00C02FB5">
        <w:rPr>
          <w:sz w:val="28"/>
          <w:szCs w:val="28"/>
        </w:rPr>
        <w:t xml:space="preserve"> %). </w:t>
      </w:r>
    </w:p>
    <w:p w:rsidR="008753C4" w:rsidRPr="00C02FB5" w:rsidRDefault="0009483B" w:rsidP="000F3D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2FB5">
        <w:rPr>
          <w:rFonts w:ascii="PT Astra Serif" w:hAnsi="PT Astra Serif"/>
          <w:sz w:val="28"/>
          <w:szCs w:val="28"/>
        </w:rPr>
        <w:t xml:space="preserve">Данный показатель увеличивается за счёт роста численности детей школьного возраста, в том числе в новых плотно застраивающихся микрорайонах. </w:t>
      </w:r>
    </w:p>
    <w:p w:rsidR="0009483B" w:rsidRPr="00C02FB5" w:rsidRDefault="0009483B" w:rsidP="000F3D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2FB5">
        <w:rPr>
          <w:rFonts w:ascii="PT Astra Serif" w:hAnsi="PT Astra Serif"/>
          <w:sz w:val="28"/>
          <w:szCs w:val="28"/>
        </w:rPr>
        <w:t xml:space="preserve">С целью снижения количества обучающихся во вторую смену </w:t>
      </w:r>
      <w:r w:rsidR="00F41010">
        <w:rPr>
          <w:rFonts w:ascii="PT Astra Serif" w:hAnsi="PT Astra Serif"/>
          <w:sz w:val="28"/>
          <w:szCs w:val="28"/>
        </w:rPr>
        <w:br/>
      </w:r>
      <w:r w:rsidRPr="00C02FB5">
        <w:rPr>
          <w:rFonts w:ascii="PT Astra Serif" w:hAnsi="PT Astra Serif"/>
          <w:sz w:val="28"/>
          <w:szCs w:val="28"/>
        </w:rPr>
        <w:t xml:space="preserve">на территории г. </w:t>
      </w:r>
      <w:r w:rsidR="00F72125">
        <w:rPr>
          <w:rFonts w:ascii="PT Astra Serif" w:hAnsi="PT Astra Serif"/>
          <w:sz w:val="28"/>
          <w:szCs w:val="28"/>
        </w:rPr>
        <w:t>Ульяновска</w:t>
      </w:r>
      <w:r w:rsidRPr="00C02FB5">
        <w:rPr>
          <w:rFonts w:ascii="PT Astra Serif" w:hAnsi="PT Astra Serif"/>
          <w:sz w:val="28"/>
          <w:szCs w:val="28"/>
        </w:rPr>
        <w:t xml:space="preserve"> </w:t>
      </w:r>
      <w:r w:rsidR="008753C4" w:rsidRPr="00C02FB5">
        <w:rPr>
          <w:rFonts w:ascii="PT Astra Serif" w:hAnsi="PT Astra Serif"/>
          <w:sz w:val="28"/>
          <w:szCs w:val="28"/>
        </w:rPr>
        <w:t xml:space="preserve">продолжается </w:t>
      </w:r>
      <w:r w:rsidRPr="00C02FB5">
        <w:rPr>
          <w:rFonts w:ascii="PT Astra Serif" w:hAnsi="PT Astra Serif"/>
          <w:sz w:val="28"/>
          <w:szCs w:val="28"/>
        </w:rPr>
        <w:t xml:space="preserve">строительство </w:t>
      </w:r>
      <w:r w:rsidR="008753C4" w:rsidRPr="00C02FB5">
        <w:rPr>
          <w:rFonts w:ascii="PT Astra Serif" w:hAnsi="PT Astra Serif"/>
          <w:sz w:val="28"/>
          <w:szCs w:val="28"/>
        </w:rPr>
        <w:t xml:space="preserve">второго корпуса </w:t>
      </w:r>
      <w:r w:rsidRPr="00C02FB5">
        <w:rPr>
          <w:rFonts w:ascii="PT Astra Serif" w:hAnsi="PT Astra Serif"/>
          <w:sz w:val="28"/>
          <w:szCs w:val="28"/>
        </w:rPr>
        <w:t>Губернаторского лицея № 100 на 550 мест</w:t>
      </w:r>
      <w:r w:rsidR="008753C4" w:rsidRPr="00C02FB5">
        <w:rPr>
          <w:rFonts w:ascii="PT Astra Serif" w:hAnsi="PT Astra Serif"/>
          <w:sz w:val="28"/>
          <w:szCs w:val="28"/>
        </w:rPr>
        <w:t>, а также в Новоспасск</w:t>
      </w:r>
      <w:r w:rsidR="00F41010">
        <w:rPr>
          <w:rFonts w:ascii="PT Astra Serif" w:hAnsi="PT Astra Serif"/>
          <w:sz w:val="28"/>
          <w:szCs w:val="28"/>
        </w:rPr>
        <w:t>ом районе</w:t>
      </w:r>
      <w:r w:rsidR="008753C4" w:rsidRPr="00C02FB5">
        <w:rPr>
          <w:rFonts w:ascii="PT Astra Serif" w:hAnsi="PT Astra Serif"/>
          <w:sz w:val="28"/>
          <w:szCs w:val="28"/>
        </w:rPr>
        <w:t xml:space="preserve"> второго корпуса </w:t>
      </w:r>
      <w:proofErr w:type="spellStart"/>
      <w:r w:rsidR="008753C4" w:rsidRPr="00C02FB5">
        <w:rPr>
          <w:rFonts w:ascii="PT Astra Serif" w:hAnsi="PT Astra Serif"/>
          <w:sz w:val="28"/>
          <w:szCs w:val="28"/>
        </w:rPr>
        <w:t>Троицко-Сунгурской</w:t>
      </w:r>
      <w:proofErr w:type="spellEnd"/>
      <w:r w:rsidR="008753C4" w:rsidRPr="00C02FB5">
        <w:rPr>
          <w:rFonts w:ascii="PT Astra Serif" w:hAnsi="PT Astra Serif"/>
          <w:sz w:val="28"/>
          <w:szCs w:val="28"/>
        </w:rPr>
        <w:t xml:space="preserve"> казачьей школы на 60 мест </w:t>
      </w:r>
      <w:r w:rsidR="00A77963">
        <w:rPr>
          <w:rFonts w:ascii="PT Astra Serif" w:hAnsi="PT Astra Serif"/>
          <w:sz w:val="28"/>
          <w:szCs w:val="28"/>
        </w:rPr>
        <w:br/>
      </w:r>
      <w:r w:rsidR="008753C4" w:rsidRPr="00C02FB5">
        <w:rPr>
          <w:rFonts w:ascii="PT Astra Serif" w:hAnsi="PT Astra Serif"/>
          <w:sz w:val="28"/>
          <w:szCs w:val="28"/>
        </w:rPr>
        <w:t>и образовательного комплекса на 800 мест с пансионом</w:t>
      </w:r>
      <w:r w:rsidR="00C02FB5">
        <w:rPr>
          <w:rFonts w:ascii="PT Astra Serif" w:hAnsi="PT Astra Serif"/>
          <w:sz w:val="28"/>
          <w:szCs w:val="28"/>
        </w:rPr>
        <w:t>.</w:t>
      </w:r>
    </w:p>
    <w:p w:rsidR="00412FE7" w:rsidRDefault="00412FE7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265819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B62DC0">
        <w:rPr>
          <w:rFonts w:ascii="PT Astra Serif" w:hAnsi="PT Astra Serif"/>
          <w:b/>
          <w:color w:val="0F243E" w:themeColor="text2" w:themeShade="80"/>
          <w:sz w:val="28"/>
          <w:szCs w:val="28"/>
        </w:rPr>
        <w:t>17. Расходы бюджета муниципального образования на общее</w:t>
      </w:r>
      <w:r w:rsidRPr="00B62DC0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 xml:space="preserve">образование в расчёте на 1 обучающегося в муниципальных </w:t>
      </w:r>
      <w:r w:rsidRPr="00265819">
        <w:rPr>
          <w:rFonts w:ascii="PT Astra Serif" w:hAnsi="PT Astra Serif"/>
          <w:b/>
          <w:color w:val="0F243E" w:themeColor="text2" w:themeShade="80"/>
          <w:sz w:val="28"/>
          <w:szCs w:val="28"/>
        </w:rPr>
        <w:t>общеобразовательных учреждениях</w:t>
      </w:r>
    </w:p>
    <w:p w:rsidR="00065D52" w:rsidRPr="00265819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D210C2" w:rsidRPr="00B62DC0" w:rsidRDefault="00D210C2" w:rsidP="00D210C2">
      <w:pPr>
        <w:pStyle w:val="Default"/>
        <w:ind w:firstLine="709"/>
        <w:jc w:val="both"/>
        <w:rPr>
          <w:sz w:val="28"/>
          <w:szCs w:val="28"/>
        </w:rPr>
      </w:pPr>
      <w:r w:rsidRPr="00265819">
        <w:rPr>
          <w:sz w:val="28"/>
          <w:szCs w:val="28"/>
        </w:rPr>
        <w:t>Данный показатель по Ульяновской области по итогам 202</w:t>
      </w:r>
      <w:r w:rsidR="00DB592A">
        <w:rPr>
          <w:sz w:val="28"/>
          <w:szCs w:val="28"/>
        </w:rPr>
        <w:t>3</w:t>
      </w:r>
      <w:r w:rsidRPr="00265819">
        <w:rPr>
          <w:sz w:val="28"/>
          <w:szCs w:val="28"/>
        </w:rPr>
        <w:t xml:space="preserve"> года составил </w:t>
      </w:r>
      <w:r w:rsidR="00B62DC0" w:rsidRPr="00265819">
        <w:rPr>
          <w:bCs/>
          <w:sz w:val="28"/>
          <w:szCs w:val="28"/>
        </w:rPr>
        <w:t>21,8</w:t>
      </w:r>
      <w:r w:rsidRPr="00265819">
        <w:rPr>
          <w:bCs/>
          <w:sz w:val="28"/>
          <w:szCs w:val="28"/>
        </w:rPr>
        <w:t xml:space="preserve"> тыс. руб.</w:t>
      </w:r>
      <w:r w:rsidRPr="00265819">
        <w:rPr>
          <w:b/>
          <w:bCs/>
          <w:sz w:val="28"/>
          <w:szCs w:val="28"/>
        </w:rPr>
        <w:t xml:space="preserve"> </w:t>
      </w:r>
      <w:r w:rsidRPr="00265819">
        <w:rPr>
          <w:sz w:val="28"/>
          <w:szCs w:val="28"/>
        </w:rPr>
        <w:t>(в 202</w:t>
      </w:r>
      <w:r w:rsidR="00E248B7">
        <w:rPr>
          <w:sz w:val="28"/>
          <w:szCs w:val="28"/>
        </w:rPr>
        <w:t>2</w:t>
      </w:r>
      <w:r w:rsidRPr="00265819">
        <w:rPr>
          <w:sz w:val="28"/>
          <w:szCs w:val="28"/>
        </w:rPr>
        <w:t xml:space="preserve"> году – </w:t>
      </w:r>
      <w:r w:rsidR="00B62DC0" w:rsidRPr="00265819">
        <w:rPr>
          <w:sz w:val="28"/>
          <w:szCs w:val="28"/>
        </w:rPr>
        <w:t>20,3</w:t>
      </w:r>
      <w:r w:rsidRPr="00265819">
        <w:rPr>
          <w:sz w:val="28"/>
          <w:szCs w:val="28"/>
        </w:rPr>
        <w:t xml:space="preserve"> тыс. руб.). Расходы увеличились </w:t>
      </w:r>
      <w:r w:rsidRPr="00265819">
        <w:rPr>
          <w:sz w:val="28"/>
          <w:szCs w:val="28"/>
        </w:rPr>
        <w:br/>
        <w:t>в связи с ростом затрат на содержание муниципальных учреждений</w:t>
      </w:r>
      <w:r w:rsidRPr="00B62DC0">
        <w:rPr>
          <w:sz w:val="28"/>
          <w:szCs w:val="28"/>
        </w:rPr>
        <w:t xml:space="preserve">. </w:t>
      </w:r>
    </w:p>
    <w:p w:rsidR="00D210C2" w:rsidRPr="00B62DC0" w:rsidRDefault="00D210C2" w:rsidP="00D210C2">
      <w:pPr>
        <w:pStyle w:val="Default"/>
        <w:ind w:firstLine="709"/>
        <w:jc w:val="both"/>
        <w:rPr>
          <w:sz w:val="28"/>
          <w:szCs w:val="28"/>
        </w:rPr>
      </w:pPr>
      <w:r w:rsidRPr="00B62DC0">
        <w:rPr>
          <w:sz w:val="28"/>
          <w:szCs w:val="28"/>
        </w:rPr>
        <w:lastRenderedPageBreak/>
        <w:t xml:space="preserve">Расходы бюджета муниципального образования на общее образование </w:t>
      </w:r>
      <w:r w:rsidRPr="00B62DC0">
        <w:rPr>
          <w:sz w:val="28"/>
          <w:szCs w:val="28"/>
        </w:rPr>
        <w:br/>
        <w:t xml:space="preserve">в расчёте на 1 обучающегося в муниципальных общеобразовательных учреждениях варьируются от </w:t>
      </w:r>
      <w:r w:rsidR="00B62DC0" w:rsidRPr="00B62DC0">
        <w:rPr>
          <w:sz w:val="28"/>
          <w:szCs w:val="28"/>
        </w:rPr>
        <w:t>8,8</w:t>
      </w:r>
      <w:r w:rsidRPr="00B62DC0">
        <w:rPr>
          <w:sz w:val="28"/>
          <w:szCs w:val="28"/>
        </w:rPr>
        <w:t xml:space="preserve"> тыс. руб. в г. Димитровграде до </w:t>
      </w:r>
      <w:r w:rsidR="00B62DC0" w:rsidRPr="001D064F">
        <w:rPr>
          <w:sz w:val="28"/>
          <w:szCs w:val="28"/>
        </w:rPr>
        <w:t>65</w:t>
      </w:r>
      <w:r w:rsidRPr="001D064F">
        <w:rPr>
          <w:sz w:val="28"/>
          <w:szCs w:val="28"/>
        </w:rPr>
        <w:t xml:space="preserve"> тыс. руб. </w:t>
      </w:r>
      <w:r w:rsidRPr="001D064F">
        <w:rPr>
          <w:sz w:val="28"/>
          <w:szCs w:val="28"/>
        </w:rPr>
        <w:br/>
        <w:t>в Сурском районе.</w:t>
      </w:r>
      <w:r w:rsidRPr="00B62DC0">
        <w:rPr>
          <w:sz w:val="28"/>
          <w:szCs w:val="28"/>
        </w:rPr>
        <w:t xml:space="preserve"> </w:t>
      </w:r>
    </w:p>
    <w:p w:rsidR="008D50B2" w:rsidRDefault="008D50B2" w:rsidP="00D210C2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</w:p>
    <w:p w:rsidR="00065D52" w:rsidRPr="008E60BD" w:rsidRDefault="00065D52" w:rsidP="00D210C2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 w:rsidRPr="00B62DC0">
        <w:rPr>
          <w:rFonts w:ascii="PT Astra Serif" w:hAnsi="PT Astra Serif"/>
          <w:sz w:val="28"/>
          <w:szCs w:val="28"/>
        </w:rPr>
        <w:t>Таблица 1</w:t>
      </w:r>
      <w:r w:rsidR="00866E3B">
        <w:rPr>
          <w:rFonts w:ascii="PT Astra Serif" w:hAnsi="PT Astra Serif"/>
          <w:sz w:val="28"/>
          <w:szCs w:val="28"/>
        </w:rPr>
        <w:t>4</w:t>
      </w:r>
      <w:r w:rsidRPr="00B62DC0">
        <w:rPr>
          <w:rFonts w:ascii="PT Astra Serif" w:hAnsi="PT Astra Serif"/>
          <w:sz w:val="28"/>
          <w:szCs w:val="28"/>
        </w:rPr>
        <w:t>. Расходы</w:t>
      </w:r>
      <w:r w:rsidRPr="008E60BD">
        <w:rPr>
          <w:rFonts w:ascii="PT Astra Serif" w:hAnsi="PT Astra Serif"/>
          <w:sz w:val="28"/>
          <w:szCs w:val="28"/>
        </w:rPr>
        <w:t xml:space="preserve"> бюджета муниципального образования на общее образование в расчёте на 1 обучающегося в муниципальных общеобразовательных учреждениях, тыс. руб.*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866"/>
        <w:gridCol w:w="3685"/>
        <w:gridCol w:w="1560"/>
        <w:gridCol w:w="1275"/>
        <w:gridCol w:w="2268"/>
      </w:tblGrid>
      <w:tr w:rsidR="00065D52" w:rsidRPr="008E60BD" w:rsidTr="00532C39">
        <w:trPr>
          <w:trHeight w:val="47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E60BD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E60BD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E60BD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392D12" w:rsidRPr="008E60B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8E60B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E60BD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392D12" w:rsidRPr="008E60B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8E60B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E60BD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B736AD" w:rsidRPr="008E60B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100,7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111,4</w:t>
            </w:r>
          </w:p>
        </w:tc>
      </w:tr>
      <w:tr w:rsidR="008E60BD" w:rsidRPr="008E60BD" w:rsidTr="00532C39">
        <w:trPr>
          <w:trHeight w:val="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106,4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120,9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BD" w:rsidRPr="008E60BD" w:rsidRDefault="008E60BD" w:rsidP="008E60BD">
            <w:pPr>
              <w:pStyle w:val="TableParagraph"/>
              <w:spacing w:line="321" w:lineRule="exact"/>
              <w:rPr>
                <w:rFonts w:ascii="PT Astra Serif" w:hAnsi="PT Astra Serif"/>
                <w:sz w:val="24"/>
                <w:szCs w:val="24"/>
              </w:rPr>
            </w:pPr>
            <w:r w:rsidRPr="008E60BD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BD" w:rsidRPr="008E60BD" w:rsidRDefault="008E60BD" w:rsidP="008E60BD">
            <w:pPr>
              <w:pStyle w:val="TableParagraph"/>
              <w:spacing w:line="319" w:lineRule="exact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8E60BD">
              <w:rPr>
                <w:rFonts w:ascii="PT Astra Serif" w:hAnsi="PT Astra Serif"/>
                <w:spacing w:val="-4"/>
                <w:sz w:val="24"/>
                <w:szCs w:val="24"/>
              </w:rPr>
              <w:t>37,3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106,3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BD" w:rsidRPr="008E60BD" w:rsidRDefault="008E60BD" w:rsidP="008E60BD">
            <w:pPr>
              <w:pStyle w:val="TableParagraph"/>
              <w:spacing w:line="321" w:lineRule="exact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8E60BD">
              <w:rPr>
                <w:rFonts w:ascii="PT Astra Serif" w:hAnsi="PT Astra Serif"/>
                <w:spacing w:val="-4"/>
                <w:sz w:val="24"/>
                <w:szCs w:val="24"/>
              </w:rPr>
              <w:t>21,1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108,8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BD" w:rsidRPr="008E60BD" w:rsidRDefault="008E60BD" w:rsidP="008E60BD">
            <w:pPr>
              <w:pStyle w:val="TableParagraph"/>
              <w:spacing w:line="319" w:lineRule="exact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8E60BD">
              <w:rPr>
                <w:rFonts w:ascii="PT Astra Serif" w:hAnsi="PT Astra Serif"/>
                <w:spacing w:val="-4"/>
                <w:sz w:val="24"/>
                <w:szCs w:val="24"/>
              </w:rPr>
              <w:t>48,2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BD" w:rsidRPr="008E60BD" w:rsidRDefault="008E60BD" w:rsidP="008E60BD">
            <w:pPr>
              <w:pStyle w:val="TableParagraph"/>
              <w:spacing w:line="321" w:lineRule="exact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8E60BD">
              <w:rPr>
                <w:rFonts w:ascii="PT Astra Serif" w:hAnsi="PT Astra Serif"/>
                <w:spacing w:val="-4"/>
                <w:sz w:val="24"/>
                <w:szCs w:val="24"/>
              </w:rPr>
              <w:t>39,3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110,1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BD" w:rsidRPr="008E60BD" w:rsidRDefault="008E60BD" w:rsidP="008E60BD">
            <w:pPr>
              <w:pStyle w:val="TableParagraph"/>
              <w:spacing w:line="319" w:lineRule="exact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8E60BD">
              <w:rPr>
                <w:rFonts w:ascii="PT Astra Serif" w:hAnsi="PT Astra Serif"/>
                <w:spacing w:val="-4"/>
                <w:sz w:val="24"/>
                <w:szCs w:val="24"/>
              </w:rPr>
              <w:t>39,2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BD" w:rsidRPr="008E60BD" w:rsidRDefault="008E60BD" w:rsidP="008E60BD">
            <w:pPr>
              <w:pStyle w:val="TableParagraph"/>
              <w:spacing w:line="321" w:lineRule="exact"/>
              <w:rPr>
                <w:rFonts w:ascii="PT Astra Serif" w:hAnsi="PT Astra Serif"/>
                <w:sz w:val="24"/>
                <w:szCs w:val="24"/>
              </w:rPr>
            </w:pPr>
            <w:r w:rsidRPr="008E60BD">
              <w:rPr>
                <w:rFonts w:ascii="PT Astra Serif" w:hAnsi="PT Astra Serif"/>
                <w:spacing w:val="-5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89,2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BD" w:rsidRPr="008E60BD" w:rsidRDefault="008E60BD" w:rsidP="008E60BD">
            <w:pPr>
              <w:pStyle w:val="TableParagraph"/>
              <w:spacing w:line="319" w:lineRule="exact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8E60BD">
              <w:rPr>
                <w:rFonts w:ascii="PT Astra Serif" w:hAnsi="PT Astra Serif"/>
                <w:spacing w:val="-4"/>
                <w:sz w:val="24"/>
                <w:szCs w:val="24"/>
              </w:rPr>
              <w:t>35,9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BD" w:rsidRPr="008E60BD" w:rsidRDefault="008E60BD" w:rsidP="008E60BD">
            <w:pPr>
              <w:pStyle w:val="TableParagraph"/>
              <w:spacing w:line="321" w:lineRule="exact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8E60BD">
              <w:rPr>
                <w:rFonts w:ascii="PT Astra Serif" w:hAnsi="PT Astra Serif"/>
                <w:spacing w:val="-4"/>
                <w:sz w:val="24"/>
                <w:szCs w:val="24"/>
              </w:rPr>
              <w:t>34,4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112,8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BD" w:rsidRPr="008E60BD" w:rsidRDefault="008E60BD" w:rsidP="008E60BD">
            <w:pPr>
              <w:pStyle w:val="TableParagraph"/>
              <w:spacing w:line="319" w:lineRule="exact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8E60BD">
              <w:rPr>
                <w:rFonts w:ascii="PT Astra Serif" w:hAnsi="PT Astra Serif"/>
                <w:spacing w:val="-4"/>
                <w:sz w:val="24"/>
                <w:szCs w:val="24"/>
              </w:rPr>
              <w:t>19,8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BD" w:rsidRPr="008E60BD" w:rsidRDefault="008E60BD" w:rsidP="008E60BD">
            <w:pPr>
              <w:pStyle w:val="TableParagraph"/>
              <w:spacing w:line="321" w:lineRule="exact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8E60BD">
              <w:rPr>
                <w:rFonts w:ascii="PT Astra Serif" w:hAnsi="PT Astra Serif"/>
                <w:spacing w:val="-4"/>
                <w:sz w:val="24"/>
                <w:szCs w:val="24"/>
              </w:rPr>
              <w:t>44,6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152,2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BD" w:rsidRPr="008E60BD" w:rsidRDefault="008E60BD" w:rsidP="008E60BD">
            <w:pPr>
              <w:pStyle w:val="TableParagraph"/>
              <w:spacing w:line="319" w:lineRule="exact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8E60BD">
              <w:rPr>
                <w:rFonts w:ascii="PT Astra Serif" w:hAnsi="PT Astra Serif"/>
                <w:spacing w:val="-4"/>
                <w:sz w:val="24"/>
                <w:szCs w:val="24"/>
              </w:rPr>
              <w:t>53,7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BD" w:rsidRPr="008E60BD" w:rsidRDefault="008E60BD" w:rsidP="008E60BD">
            <w:pPr>
              <w:pStyle w:val="TableParagraph"/>
              <w:spacing w:line="321" w:lineRule="exact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8E60BD">
              <w:rPr>
                <w:rFonts w:ascii="PT Astra Serif" w:hAnsi="PT Astra Serif"/>
                <w:spacing w:val="-4"/>
                <w:sz w:val="24"/>
                <w:szCs w:val="24"/>
              </w:rPr>
              <w:t>33,2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BD" w:rsidRPr="008E60BD" w:rsidRDefault="008E60BD" w:rsidP="008E60BD">
            <w:pPr>
              <w:pStyle w:val="TableParagraph"/>
              <w:spacing w:line="319" w:lineRule="exact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8E60BD">
              <w:rPr>
                <w:rFonts w:ascii="PT Astra Serif" w:hAnsi="PT Astra Serif"/>
                <w:spacing w:val="-4"/>
                <w:sz w:val="24"/>
                <w:szCs w:val="24"/>
              </w:rPr>
              <w:t>63,2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141,7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BD" w:rsidRPr="008E60BD" w:rsidRDefault="008E60BD" w:rsidP="008E60BD">
            <w:pPr>
              <w:pStyle w:val="TableParagraph"/>
              <w:spacing w:line="321" w:lineRule="exact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8E60BD">
              <w:rPr>
                <w:rFonts w:ascii="PT Astra Serif" w:hAnsi="PT Astra Serif"/>
                <w:spacing w:val="-4"/>
                <w:sz w:val="24"/>
                <w:szCs w:val="24"/>
              </w:rPr>
              <w:t>42,6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105,7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BD" w:rsidRPr="008E60BD" w:rsidRDefault="008E60BD" w:rsidP="008E60BD">
            <w:pPr>
              <w:pStyle w:val="TableParagraph"/>
              <w:spacing w:line="319" w:lineRule="exact"/>
              <w:rPr>
                <w:rFonts w:ascii="PT Astra Serif" w:hAnsi="PT Astra Serif"/>
                <w:sz w:val="24"/>
                <w:szCs w:val="24"/>
              </w:rPr>
            </w:pPr>
            <w:r w:rsidRPr="008E60BD">
              <w:rPr>
                <w:rFonts w:ascii="PT Astra Serif" w:hAnsi="PT Astra Serif"/>
                <w:spacing w:val="-5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128,2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BD" w:rsidRPr="008E60BD" w:rsidRDefault="008E60BD" w:rsidP="008E60BD">
            <w:pPr>
              <w:pStyle w:val="TableParagraph"/>
              <w:spacing w:line="321" w:lineRule="exact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8E60BD">
              <w:rPr>
                <w:rFonts w:ascii="PT Astra Serif" w:hAnsi="PT Astra Serif"/>
                <w:spacing w:val="-4"/>
                <w:sz w:val="24"/>
                <w:szCs w:val="24"/>
              </w:rPr>
              <w:t>43,3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105,6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BD" w:rsidRPr="008E60BD" w:rsidRDefault="008E60BD" w:rsidP="008E60BD">
            <w:pPr>
              <w:pStyle w:val="TableParagraph"/>
              <w:spacing w:line="319" w:lineRule="exact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8E60BD">
              <w:rPr>
                <w:rFonts w:ascii="PT Astra Serif" w:hAnsi="PT Astra Serif"/>
                <w:spacing w:val="-4"/>
                <w:sz w:val="24"/>
                <w:szCs w:val="24"/>
              </w:rPr>
              <w:t>36,6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8E60BD" w:rsidRPr="008E60BD" w:rsidTr="00532C39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BD" w:rsidRPr="008E60BD" w:rsidRDefault="008E60BD" w:rsidP="008E60BD">
            <w:pPr>
              <w:pStyle w:val="TableParagraph"/>
              <w:spacing w:line="321" w:lineRule="exact"/>
              <w:rPr>
                <w:rFonts w:ascii="PT Astra Serif" w:hAnsi="PT Astra Serif"/>
                <w:sz w:val="24"/>
                <w:szCs w:val="24"/>
              </w:rPr>
            </w:pPr>
            <w:r w:rsidRPr="008E60BD">
              <w:rPr>
                <w:rFonts w:ascii="PT Astra Serif" w:hAnsi="PT Astra Serif"/>
                <w:spacing w:val="-5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8E60BD" w:rsidRPr="008E60BD" w:rsidTr="00532C39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BD" w:rsidRPr="008E60BD" w:rsidRDefault="008E60BD" w:rsidP="008E60BD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BD" w:rsidRPr="008E60BD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E60B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BD" w:rsidRPr="008E60BD" w:rsidRDefault="008E60BD" w:rsidP="008E60BD">
            <w:pPr>
              <w:pStyle w:val="TableParagraph"/>
              <w:spacing w:line="319" w:lineRule="exact"/>
              <w:ind w:right="2"/>
              <w:rPr>
                <w:rFonts w:ascii="PT Astra Serif" w:hAnsi="PT Astra Serif"/>
                <w:sz w:val="24"/>
                <w:szCs w:val="24"/>
              </w:rPr>
            </w:pPr>
            <w:r w:rsidRPr="008E60BD">
              <w:rPr>
                <w:rFonts w:ascii="PT Astra Serif" w:hAnsi="PT Astra Serif"/>
                <w:spacing w:val="-4"/>
                <w:sz w:val="24"/>
                <w:szCs w:val="24"/>
              </w:rPr>
              <w:t>42,2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BD" w:rsidRPr="00301FF1" w:rsidRDefault="008E60BD" w:rsidP="008E60B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301FF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148,1</w:t>
            </w:r>
          </w:p>
        </w:tc>
      </w:tr>
    </w:tbl>
    <w:p w:rsidR="00065D52" w:rsidRPr="008E60BD" w:rsidRDefault="00065D52" w:rsidP="00065D52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8E60BD">
        <w:rPr>
          <w:rFonts w:ascii="PT Astra Serif" w:hAnsi="PT Astra Serif"/>
          <w:i/>
          <w:sz w:val="24"/>
          <w:szCs w:val="24"/>
        </w:rPr>
        <w:t>* по данным Министерства просвещения и воспитания</w:t>
      </w:r>
      <w:r w:rsidRPr="008E60BD">
        <w:rPr>
          <w:rFonts w:ascii="PT Astra Serif" w:hAnsi="PT Astra Serif"/>
          <w:i/>
          <w:iCs/>
          <w:sz w:val="24"/>
          <w:szCs w:val="24"/>
        </w:rPr>
        <w:t xml:space="preserve"> Ульяновской области</w:t>
      </w:r>
    </w:p>
    <w:p w:rsidR="000D2C1D" w:rsidRDefault="000D2C1D" w:rsidP="008D50B2">
      <w:pPr>
        <w:pStyle w:val="Default"/>
        <w:ind w:firstLine="709"/>
        <w:jc w:val="both"/>
        <w:rPr>
          <w:sz w:val="28"/>
          <w:szCs w:val="28"/>
        </w:rPr>
      </w:pPr>
    </w:p>
    <w:p w:rsidR="008D50B2" w:rsidRPr="00B62DC0" w:rsidRDefault="008D50B2" w:rsidP="008D50B2">
      <w:pPr>
        <w:pStyle w:val="Default"/>
        <w:ind w:firstLine="709"/>
        <w:jc w:val="both"/>
        <w:rPr>
          <w:sz w:val="28"/>
          <w:szCs w:val="28"/>
        </w:rPr>
      </w:pPr>
      <w:r w:rsidRPr="00B62DC0">
        <w:rPr>
          <w:sz w:val="28"/>
          <w:szCs w:val="28"/>
        </w:rPr>
        <w:t xml:space="preserve">В 20 муниципальных образованиях наблюдается рост показателей, связанных с реализацией мероприятий по росту заработной платы, увеличением </w:t>
      </w:r>
      <w:r w:rsidRPr="00B62DC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тарифов на коммунальные услуги</w:t>
      </w:r>
      <w:r w:rsidRPr="00B62DC0">
        <w:rPr>
          <w:sz w:val="28"/>
          <w:szCs w:val="28"/>
        </w:rPr>
        <w:t xml:space="preserve">, </w:t>
      </w:r>
      <w:r w:rsidRPr="00B62DC0">
        <w:rPr>
          <w:rFonts w:cs="Arial"/>
          <w:color w:val="auto"/>
          <w:sz w:val="28"/>
          <w:szCs w:val="28"/>
          <w:shd w:val="clear" w:color="auto" w:fill="FFFFFF"/>
        </w:rPr>
        <w:t>укреплением материально-технической базы,</w:t>
      </w:r>
      <w:r w:rsidRPr="00B62DC0">
        <w:rPr>
          <w:sz w:val="28"/>
          <w:szCs w:val="28"/>
        </w:rPr>
        <w:t xml:space="preserve"> снижением численности обучающихся. </w:t>
      </w:r>
    </w:p>
    <w:p w:rsidR="008D50B2" w:rsidRPr="00C31585" w:rsidRDefault="008D50B2" w:rsidP="008D50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2DC0">
        <w:rPr>
          <w:rFonts w:ascii="PT Astra Serif" w:hAnsi="PT Astra Serif"/>
          <w:sz w:val="28"/>
          <w:szCs w:val="28"/>
        </w:rPr>
        <w:t xml:space="preserve">Снижение расходов бюджета муниципального образования на общее образование в расчёте на 1 обучающегося в муниципальных общеобразовательных учреждениях произошло в 3 муниципальных образованиях (Мелекесский </w:t>
      </w:r>
      <w:r w:rsidRPr="00C31585">
        <w:rPr>
          <w:rFonts w:ascii="PT Astra Serif" w:hAnsi="PT Astra Serif"/>
          <w:sz w:val="28"/>
          <w:szCs w:val="28"/>
        </w:rPr>
        <w:t xml:space="preserve">район, Новоспасский район и Сенгилеевский </w:t>
      </w:r>
      <w:r w:rsidRPr="00C31585">
        <w:rPr>
          <w:rFonts w:ascii="PT Astra Serif" w:hAnsi="PT Astra Serif"/>
          <w:sz w:val="28"/>
          <w:szCs w:val="28"/>
        </w:rPr>
        <w:lastRenderedPageBreak/>
        <w:t>район), в</w:t>
      </w:r>
      <w:r w:rsidRPr="00C31585">
        <w:rPr>
          <w:rFonts w:ascii="Times New Roman" w:hAnsi="Times New Roman" w:cs="Times New Roman"/>
          <w:sz w:val="28"/>
          <w:szCs w:val="28"/>
        </w:rPr>
        <w:t xml:space="preserve"> 1 муниципальном образовании значение показателя не изменилось </w:t>
      </w:r>
      <w:r w:rsidRPr="00C31585">
        <w:rPr>
          <w:rFonts w:ascii="Times New Roman" w:hAnsi="Times New Roman" w:cs="Times New Roman"/>
          <w:sz w:val="28"/>
          <w:szCs w:val="28"/>
        </w:rPr>
        <w:br/>
        <w:t>по сравнению с предыдущим годом (Николаевский район).</w:t>
      </w:r>
    </w:p>
    <w:p w:rsidR="008D50B2" w:rsidRPr="007C7554" w:rsidRDefault="008D50B2" w:rsidP="008D50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1585">
        <w:rPr>
          <w:rFonts w:ascii="PT Astra Serif" w:hAnsi="PT Astra Serif"/>
          <w:bCs/>
          <w:sz w:val="28"/>
          <w:szCs w:val="28"/>
        </w:rPr>
        <w:t xml:space="preserve">Наибольшее </w:t>
      </w:r>
      <w:r w:rsidRPr="00C31585">
        <w:rPr>
          <w:rFonts w:ascii="PT Astra Serif" w:hAnsi="PT Astra Serif"/>
          <w:sz w:val="28"/>
          <w:szCs w:val="28"/>
        </w:rPr>
        <w:t xml:space="preserve">значение данного показателя по итогам 2023 года зафиксировано в Сурском районе (65 тыс. руб.), </w:t>
      </w:r>
      <w:r w:rsidRPr="00C315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Старокулаткинском районе </w:t>
      </w:r>
      <w:r w:rsidR="008E2FA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31585">
        <w:rPr>
          <w:rFonts w:ascii="PT Astra Serif" w:eastAsia="Times New Roman" w:hAnsi="PT Astra Serif" w:cs="Times New Roman"/>
          <w:sz w:val="28"/>
          <w:szCs w:val="28"/>
          <w:lang w:eastAsia="ru-RU"/>
        </w:rPr>
        <w:t>(63,2 тыс. руб.), Базарносызганск</w:t>
      </w:r>
      <w:r w:rsidR="006B1619">
        <w:rPr>
          <w:rFonts w:ascii="PT Astra Serif" w:eastAsia="Times New Roman" w:hAnsi="PT Astra Serif" w:cs="Times New Roman"/>
          <w:sz w:val="28"/>
          <w:szCs w:val="28"/>
          <w:lang w:eastAsia="ru-RU"/>
        </w:rPr>
        <w:t>ом</w:t>
      </w:r>
      <w:r w:rsidRPr="00C315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районе (58,4 тыс. руб.), Цильнинском районе (55 тыс. руб.) и </w:t>
      </w:r>
      <w:r w:rsidRPr="007C7554">
        <w:rPr>
          <w:rFonts w:ascii="PT Astra Serif" w:eastAsia="Times New Roman" w:hAnsi="PT Astra Serif" w:cs="Times New Roman"/>
          <w:sz w:val="28"/>
          <w:szCs w:val="28"/>
          <w:lang w:eastAsia="ru-RU"/>
        </w:rPr>
        <w:t>Радищевском районе (53,7 тыс. руб.).</w:t>
      </w:r>
    </w:p>
    <w:p w:rsidR="008D50B2" w:rsidRPr="007C7554" w:rsidRDefault="008D50B2" w:rsidP="008D50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7554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Pr="007C7554">
        <w:rPr>
          <w:rFonts w:ascii="PT Astra Serif" w:hAnsi="PT Astra Serif"/>
          <w:bCs/>
          <w:sz w:val="28"/>
          <w:szCs w:val="28"/>
        </w:rPr>
        <w:t xml:space="preserve">аименьший показатель расхода бюджета </w:t>
      </w:r>
      <w:r w:rsidRPr="007C7554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Pr="007C7554">
        <w:rPr>
          <w:rFonts w:ascii="PT Astra Serif" w:hAnsi="PT Astra Serif"/>
          <w:sz w:val="28"/>
          <w:szCs w:val="28"/>
        </w:rPr>
        <w:t xml:space="preserve">отмечен в г. Димитровграде (8,8 тыс. руб.), г. Ульяновске (14,2 тыс. руб.), </w:t>
      </w:r>
      <w:r w:rsidRPr="007C7554">
        <w:rPr>
          <w:rFonts w:ascii="PT Astra Serif" w:hAnsi="PT Astra Serif"/>
          <w:sz w:val="28"/>
          <w:szCs w:val="28"/>
        </w:rPr>
        <w:br/>
        <w:t xml:space="preserve">г. Новоульяновске (18,4 тыс. руб.) и Новоспасском районе (19,8 тыс. руб.). </w:t>
      </w:r>
    </w:p>
    <w:p w:rsidR="008D50B2" w:rsidRPr="007C7554" w:rsidRDefault="008D50B2" w:rsidP="008D50B2">
      <w:pPr>
        <w:pStyle w:val="Default"/>
        <w:ind w:firstLine="709"/>
        <w:jc w:val="both"/>
        <w:rPr>
          <w:sz w:val="28"/>
          <w:szCs w:val="28"/>
        </w:rPr>
      </w:pPr>
      <w:r w:rsidRPr="007C7554">
        <w:rPr>
          <w:sz w:val="28"/>
          <w:szCs w:val="28"/>
        </w:rPr>
        <w:t xml:space="preserve">Самые высокие темпы роста </w:t>
      </w:r>
      <w:r w:rsidRPr="007C7554">
        <w:rPr>
          <w:color w:val="auto"/>
          <w:sz w:val="28"/>
          <w:szCs w:val="28"/>
        </w:rPr>
        <w:t xml:space="preserve">расходов сложились в Павловском районе – 152,2 % (с 29,3 тыс. руб. </w:t>
      </w:r>
      <w:r w:rsidRPr="007C7554">
        <w:rPr>
          <w:sz w:val="28"/>
          <w:szCs w:val="28"/>
        </w:rPr>
        <w:t xml:space="preserve">до 44,6 тыс. руб.), Чердаклинском районе – 148,1 % </w:t>
      </w:r>
      <w:r w:rsidRPr="007C7554">
        <w:rPr>
          <w:sz w:val="28"/>
          <w:szCs w:val="28"/>
        </w:rPr>
        <w:br/>
        <w:t xml:space="preserve">(с 28,5 тыс. руб. до 42,2 тыс. руб.), Старокулаткинском районе – 141,7 % </w:t>
      </w:r>
      <w:r w:rsidRPr="007C7554">
        <w:rPr>
          <w:sz w:val="28"/>
          <w:szCs w:val="28"/>
        </w:rPr>
        <w:br/>
        <w:t xml:space="preserve">(с 44,6 тыс. руб. до 63,2 тыс. руб.), Радищевском районе – 130 % </w:t>
      </w:r>
      <w:r w:rsidRPr="007C7554">
        <w:rPr>
          <w:sz w:val="28"/>
          <w:szCs w:val="28"/>
        </w:rPr>
        <w:br/>
        <w:t xml:space="preserve">(с 41,3 тыс. руб. до 53,7 тыс. руб.). </w:t>
      </w:r>
    </w:p>
    <w:p w:rsidR="00065D52" w:rsidRPr="004C42E8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  <w:highlight w:val="yellow"/>
        </w:rPr>
      </w:pPr>
    </w:p>
    <w:p w:rsidR="00065D52" w:rsidRPr="004941AA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4941AA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18. Доля детей в возрасте 5 - 18 лет, получающих услуги </w:t>
      </w:r>
      <w:r w:rsidR="00BF6556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4941AA">
        <w:rPr>
          <w:rFonts w:ascii="PT Astra Serif" w:hAnsi="PT Astra Serif"/>
          <w:b/>
          <w:color w:val="0F243E" w:themeColor="text2" w:themeShade="80"/>
          <w:sz w:val="28"/>
          <w:szCs w:val="28"/>
        </w:rPr>
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</w:p>
    <w:p w:rsidR="00065D52" w:rsidRPr="004941AA" w:rsidRDefault="00065D52" w:rsidP="00065D52">
      <w:pPr>
        <w:pStyle w:val="Default"/>
        <w:ind w:firstLine="709"/>
        <w:jc w:val="both"/>
        <w:rPr>
          <w:sz w:val="28"/>
          <w:szCs w:val="28"/>
        </w:rPr>
      </w:pPr>
    </w:p>
    <w:p w:rsidR="00065D52" w:rsidRPr="00570165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4941AA">
        <w:rPr>
          <w:sz w:val="28"/>
          <w:szCs w:val="28"/>
        </w:rPr>
        <w:t xml:space="preserve">В целом по Ульяновской области </w:t>
      </w:r>
      <w:r w:rsidRPr="004941AA">
        <w:rPr>
          <w:bCs/>
          <w:sz w:val="28"/>
          <w:szCs w:val="28"/>
        </w:rPr>
        <w:t xml:space="preserve">доля детей в возрасте 5 - 18 лет, получающих услуги по дополнительному образованию </w:t>
      </w:r>
      <w:r w:rsidRPr="004941AA">
        <w:rPr>
          <w:sz w:val="28"/>
          <w:szCs w:val="28"/>
        </w:rPr>
        <w:t>в организациях различной организационно-правовой формы и формы собственности, в общей численности детей данной возрастной группы по итогам 202</w:t>
      </w:r>
      <w:r w:rsidR="004941AA" w:rsidRPr="004941AA">
        <w:rPr>
          <w:sz w:val="28"/>
          <w:szCs w:val="28"/>
        </w:rPr>
        <w:t>3</w:t>
      </w:r>
      <w:r w:rsidRPr="004941AA">
        <w:rPr>
          <w:sz w:val="28"/>
          <w:szCs w:val="28"/>
        </w:rPr>
        <w:t xml:space="preserve"> года составила </w:t>
      </w:r>
      <w:r w:rsidRPr="004941AA">
        <w:rPr>
          <w:bCs/>
          <w:sz w:val="28"/>
          <w:szCs w:val="28"/>
        </w:rPr>
        <w:t>8</w:t>
      </w:r>
      <w:r w:rsidR="004941AA" w:rsidRPr="004941AA">
        <w:rPr>
          <w:bCs/>
          <w:sz w:val="28"/>
          <w:szCs w:val="28"/>
        </w:rPr>
        <w:t>7</w:t>
      </w:r>
      <w:r w:rsidRPr="004941AA">
        <w:rPr>
          <w:bCs/>
          <w:sz w:val="28"/>
          <w:szCs w:val="28"/>
        </w:rPr>
        <w:t>,</w:t>
      </w:r>
      <w:r w:rsidR="004941AA" w:rsidRPr="004941AA">
        <w:rPr>
          <w:bCs/>
          <w:sz w:val="28"/>
          <w:szCs w:val="28"/>
        </w:rPr>
        <w:t>1</w:t>
      </w:r>
      <w:r w:rsidRPr="004941AA">
        <w:rPr>
          <w:bCs/>
          <w:sz w:val="28"/>
          <w:szCs w:val="28"/>
        </w:rPr>
        <w:t xml:space="preserve"> </w:t>
      </w:r>
      <w:r w:rsidRPr="00570165">
        <w:rPr>
          <w:bCs/>
          <w:sz w:val="28"/>
          <w:szCs w:val="28"/>
        </w:rPr>
        <w:t xml:space="preserve">% </w:t>
      </w:r>
      <w:r w:rsidRPr="00570165">
        <w:rPr>
          <w:sz w:val="28"/>
          <w:szCs w:val="28"/>
        </w:rPr>
        <w:t>(в 202</w:t>
      </w:r>
      <w:r w:rsidR="004941AA" w:rsidRPr="00570165">
        <w:rPr>
          <w:sz w:val="28"/>
          <w:szCs w:val="28"/>
        </w:rPr>
        <w:t>2</w:t>
      </w:r>
      <w:r w:rsidRPr="00570165">
        <w:rPr>
          <w:sz w:val="28"/>
          <w:szCs w:val="28"/>
        </w:rPr>
        <w:t xml:space="preserve"> году – 88,</w:t>
      </w:r>
      <w:r w:rsidR="004941AA" w:rsidRPr="00570165">
        <w:rPr>
          <w:sz w:val="28"/>
          <w:szCs w:val="28"/>
        </w:rPr>
        <w:t>7</w:t>
      </w:r>
      <w:r w:rsidRPr="00570165">
        <w:rPr>
          <w:sz w:val="28"/>
          <w:szCs w:val="28"/>
        </w:rPr>
        <w:t xml:space="preserve"> %). </w:t>
      </w:r>
    </w:p>
    <w:p w:rsidR="00C32F35" w:rsidRDefault="00570165" w:rsidP="0060537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70165">
        <w:rPr>
          <w:rFonts w:ascii="PT Astra Serif" w:hAnsi="PT Astra Serif"/>
          <w:sz w:val="28"/>
          <w:szCs w:val="28"/>
        </w:rPr>
        <w:t>По информации Министерства просвещения и воспитания Ульяновской области д</w:t>
      </w:r>
      <w:r w:rsidR="0060537D" w:rsidRPr="00570165">
        <w:rPr>
          <w:rFonts w:ascii="PT Astra Serif" w:hAnsi="PT Astra Serif"/>
          <w:sz w:val="28"/>
          <w:szCs w:val="28"/>
        </w:rPr>
        <w:t>ополнительное образование детей на территории Ульяновской области реализуют 712 образовательных</w:t>
      </w:r>
      <w:r w:rsidR="0060537D" w:rsidRPr="001B2CF0">
        <w:rPr>
          <w:rFonts w:ascii="PT Astra Serif" w:hAnsi="PT Astra Serif"/>
          <w:sz w:val="28"/>
          <w:szCs w:val="28"/>
        </w:rPr>
        <w:t xml:space="preserve"> и иных организаций различных ведомств, </w:t>
      </w:r>
      <w:r w:rsidR="0060537D" w:rsidRPr="001B2CF0">
        <w:rPr>
          <w:rFonts w:ascii="PT Astra Serif" w:hAnsi="PT Astra Serif"/>
          <w:sz w:val="28"/>
          <w:szCs w:val="28"/>
        </w:rPr>
        <w:br/>
        <w:t xml:space="preserve">а также 17 организаций негосударственного сектора. </w:t>
      </w:r>
    </w:p>
    <w:p w:rsidR="0060537D" w:rsidRDefault="0060537D" w:rsidP="0060537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B2CF0">
        <w:rPr>
          <w:rFonts w:ascii="PT Astra Serif" w:hAnsi="PT Astra Serif"/>
          <w:sz w:val="28"/>
          <w:szCs w:val="28"/>
        </w:rPr>
        <w:t xml:space="preserve">Всего в 2023 году было реализовано 9 316 дополнительных общеобразовательных программ, в том числе: 8 904 дополнительные общеразвивающие программы, </w:t>
      </w:r>
      <w:r w:rsidR="001B2CF0" w:rsidRPr="001B2CF0">
        <w:rPr>
          <w:rFonts w:ascii="PT Astra Serif" w:hAnsi="PT Astra Serif"/>
          <w:sz w:val="28"/>
          <w:szCs w:val="28"/>
        </w:rPr>
        <w:t xml:space="preserve">266 дополнительных предпрофессиональных программ и 146 дополнительных общеобразовательных программ </w:t>
      </w:r>
      <w:r w:rsidR="00C32F35">
        <w:rPr>
          <w:rFonts w:ascii="PT Astra Serif" w:hAnsi="PT Astra Serif"/>
          <w:sz w:val="28"/>
          <w:szCs w:val="28"/>
        </w:rPr>
        <w:br/>
      </w:r>
      <w:r w:rsidR="001B2CF0" w:rsidRPr="001B2CF0">
        <w:rPr>
          <w:rFonts w:ascii="PT Astra Serif" w:hAnsi="PT Astra Serif"/>
          <w:sz w:val="28"/>
          <w:szCs w:val="28"/>
        </w:rPr>
        <w:t xml:space="preserve">по спортивной подготовке. </w:t>
      </w:r>
    </w:p>
    <w:p w:rsidR="004A6B1D" w:rsidRDefault="004A6B1D" w:rsidP="001B2CF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 2023 год в системе дополнительного образования оказано </w:t>
      </w:r>
      <w:r w:rsidR="008E2FA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360 786 человеко-услуг. Из общей численности детей, охваченных дополнительным образованием 42,2 % детей посещают два и более объединений, при этом они получают услуги в различных образовательных организациях. </w:t>
      </w:r>
    </w:p>
    <w:p w:rsidR="001B2CF0" w:rsidRDefault="001B2CF0" w:rsidP="001B2CF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537D">
        <w:rPr>
          <w:rFonts w:ascii="PT Astra Serif" w:hAnsi="PT Astra Serif"/>
          <w:sz w:val="28"/>
          <w:szCs w:val="28"/>
        </w:rPr>
        <w:t xml:space="preserve">По состоянию на 31 декабря 2023 года на основании данных Единой автоматизированной информационной системы дополнительного образования Министерства просвещения Российской Федерации абсолютная численность детей в возрасте 5 - 18 лет, обучающихся по программам дополнительного образования и спортивной подготовки, составляет 147 338 человек, в том числе: </w:t>
      </w:r>
      <w:r w:rsidRPr="0060537D">
        <w:rPr>
          <w:rFonts w:ascii="PT Astra Serif" w:hAnsi="PT Astra Serif"/>
          <w:sz w:val="28"/>
          <w:szCs w:val="28"/>
        </w:rPr>
        <w:lastRenderedPageBreak/>
        <w:t xml:space="preserve">в сфере образования – 113 860 детей, в сфере культуры – 21 912 детей, в сфере спорта – 11 566 детей. </w:t>
      </w:r>
    </w:p>
    <w:p w:rsidR="00570165" w:rsidRDefault="00570165" w:rsidP="005701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5EFA">
        <w:rPr>
          <w:rFonts w:ascii="PT Astra Serif" w:hAnsi="PT Astra Serif"/>
          <w:sz w:val="28"/>
          <w:szCs w:val="28"/>
        </w:rPr>
        <w:t xml:space="preserve">В 2023 году доля детей в возрасте 5 - 18 лет, получающих услуги </w:t>
      </w:r>
      <w:r w:rsidRPr="000D5EFA">
        <w:rPr>
          <w:rFonts w:ascii="PT Astra Serif" w:hAnsi="PT Astra Serif"/>
          <w:sz w:val="28"/>
          <w:szCs w:val="28"/>
        </w:rPr>
        <w:br/>
        <w:t>по дополнительному образованию, варьируется от 69,4 % в Тереньгульском районе до 100 % в г. Новоульяновске, Майнском районе и Мелекесском районе.</w:t>
      </w:r>
      <w:r>
        <w:rPr>
          <w:rFonts w:ascii="PT Astra Serif" w:hAnsi="PT Astra Serif"/>
          <w:sz w:val="28"/>
          <w:szCs w:val="28"/>
        </w:rPr>
        <w:t xml:space="preserve"> </w:t>
      </w:r>
      <w:r w:rsidRPr="00930A98">
        <w:rPr>
          <w:rFonts w:ascii="PT Astra Serif" w:hAnsi="PT Astra Serif"/>
          <w:sz w:val="28"/>
          <w:szCs w:val="28"/>
        </w:rPr>
        <w:t xml:space="preserve">Самые низкие показатели </w:t>
      </w:r>
      <w:r>
        <w:rPr>
          <w:rFonts w:ascii="PT Astra Serif" w:hAnsi="PT Astra Serif"/>
          <w:sz w:val="28"/>
          <w:szCs w:val="28"/>
        </w:rPr>
        <w:t xml:space="preserve">доли </w:t>
      </w:r>
      <w:r w:rsidRPr="00930A98">
        <w:rPr>
          <w:rFonts w:ascii="PT Astra Serif" w:hAnsi="PT Astra Serif"/>
          <w:sz w:val="28"/>
          <w:szCs w:val="28"/>
        </w:rPr>
        <w:t>детей данной возрастной категории</w:t>
      </w:r>
      <w:r>
        <w:rPr>
          <w:rFonts w:ascii="PT Astra Serif" w:hAnsi="PT Astra Serif"/>
          <w:sz w:val="28"/>
          <w:szCs w:val="28"/>
        </w:rPr>
        <w:t>,</w:t>
      </w:r>
      <w:r w:rsidRPr="00930A98">
        <w:rPr>
          <w:rFonts w:ascii="PT Astra Serif" w:hAnsi="PT Astra Serif"/>
          <w:sz w:val="28"/>
          <w:szCs w:val="28"/>
        </w:rPr>
        <w:t xml:space="preserve"> </w:t>
      </w:r>
      <w:r w:rsidRPr="000D5EFA">
        <w:rPr>
          <w:rFonts w:ascii="PT Astra Serif" w:hAnsi="PT Astra Serif"/>
          <w:sz w:val="28"/>
          <w:szCs w:val="28"/>
        </w:rPr>
        <w:t xml:space="preserve">получающих услуги по дополнительному образованию, </w:t>
      </w:r>
      <w:r w:rsidRPr="00930A98">
        <w:rPr>
          <w:rFonts w:ascii="PT Astra Serif" w:hAnsi="PT Astra Serif"/>
          <w:sz w:val="28"/>
          <w:szCs w:val="28"/>
        </w:rPr>
        <w:t xml:space="preserve">(менее </w:t>
      </w:r>
      <w:r>
        <w:rPr>
          <w:rFonts w:ascii="PT Astra Serif" w:hAnsi="PT Astra Serif"/>
          <w:sz w:val="28"/>
          <w:szCs w:val="28"/>
        </w:rPr>
        <w:t>80 </w:t>
      </w:r>
      <w:r w:rsidRPr="00930A98">
        <w:rPr>
          <w:rFonts w:ascii="PT Astra Serif" w:hAnsi="PT Astra Serif"/>
          <w:sz w:val="28"/>
          <w:szCs w:val="28"/>
        </w:rPr>
        <w:t xml:space="preserve">%) зафиксированы </w:t>
      </w:r>
      <w:r>
        <w:rPr>
          <w:rFonts w:ascii="PT Astra Serif" w:hAnsi="PT Astra Serif"/>
          <w:sz w:val="28"/>
          <w:szCs w:val="28"/>
        </w:rPr>
        <w:br/>
      </w:r>
      <w:r w:rsidRPr="00930A98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5</w:t>
      </w:r>
      <w:r w:rsidRPr="00930A98">
        <w:rPr>
          <w:rFonts w:ascii="PT Astra Serif" w:hAnsi="PT Astra Serif"/>
          <w:sz w:val="28"/>
          <w:szCs w:val="28"/>
        </w:rPr>
        <w:t xml:space="preserve"> муниципальных образованиях: </w:t>
      </w:r>
      <w:r>
        <w:rPr>
          <w:rFonts w:ascii="PT Astra Serif" w:hAnsi="PT Astra Serif"/>
          <w:sz w:val="28"/>
          <w:szCs w:val="28"/>
        </w:rPr>
        <w:t xml:space="preserve">Тереньгульский район (69,4 %), Цильнинский район (72,7 %), Николаевский район (75,7 %), Новоспасский район (76,6 %) </w:t>
      </w:r>
      <w:r>
        <w:rPr>
          <w:rFonts w:ascii="PT Astra Serif" w:hAnsi="PT Astra Serif"/>
          <w:sz w:val="28"/>
          <w:szCs w:val="28"/>
        </w:rPr>
        <w:br/>
        <w:t>и Ульяновский район (78,2 %).</w:t>
      </w:r>
    </w:p>
    <w:p w:rsidR="001B2CF0" w:rsidRPr="001B2CF0" w:rsidRDefault="001B2CF0" w:rsidP="0060537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261A5A" w:rsidRDefault="00065D52" w:rsidP="0003386F">
      <w:pPr>
        <w:spacing w:after="0" w:line="228" w:lineRule="auto"/>
        <w:jc w:val="both"/>
        <w:rPr>
          <w:rFonts w:ascii="PT Astra Serif" w:hAnsi="PT Astra Serif"/>
          <w:sz w:val="28"/>
          <w:szCs w:val="28"/>
        </w:rPr>
      </w:pPr>
      <w:r w:rsidRPr="001B2CF0">
        <w:rPr>
          <w:rFonts w:ascii="PT Astra Serif" w:hAnsi="PT Astra Serif"/>
          <w:sz w:val="28"/>
          <w:szCs w:val="28"/>
        </w:rPr>
        <w:t>Таблица 1</w:t>
      </w:r>
      <w:r w:rsidR="00866E3B">
        <w:rPr>
          <w:rFonts w:ascii="PT Astra Serif" w:hAnsi="PT Astra Serif"/>
          <w:sz w:val="28"/>
          <w:szCs w:val="28"/>
        </w:rPr>
        <w:t>5</w:t>
      </w:r>
      <w:r w:rsidRPr="001B2CF0">
        <w:rPr>
          <w:rFonts w:ascii="PT Astra Serif" w:hAnsi="PT Astra Serif"/>
          <w:sz w:val="28"/>
          <w:szCs w:val="28"/>
        </w:rPr>
        <w:t>. Доля детей в возрасте 5</w:t>
      </w:r>
      <w:r w:rsidR="004D59D3" w:rsidRPr="001B2CF0">
        <w:rPr>
          <w:rFonts w:ascii="PT Astra Serif" w:hAnsi="PT Astra Serif"/>
          <w:sz w:val="28"/>
          <w:szCs w:val="28"/>
        </w:rPr>
        <w:t> </w:t>
      </w:r>
      <w:r w:rsidRPr="001B2CF0">
        <w:rPr>
          <w:rFonts w:ascii="PT Astra Serif" w:hAnsi="PT Astra Serif"/>
          <w:sz w:val="28"/>
          <w:szCs w:val="28"/>
        </w:rPr>
        <w:t>-</w:t>
      </w:r>
      <w:r w:rsidR="004D59D3" w:rsidRPr="001B2CF0">
        <w:rPr>
          <w:rFonts w:ascii="PT Astra Serif" w:hAnsi="PT Astra Serif"/>
          <w:sz w:val="28"/>
          <w:szCs w:val="28"/>
        </w:rPr>
        <w:t> </w:t>
      </w:r>
      <w:r w:rsidRPr="001B2CF0">
        <w:rPr>
          <w:rFonts w:ascii="PT Astra Serif" w:hAnsi="PT Astra Serif"/>
          <w:sz w:val="28"/>
          <w:szCs w:val="28"/>
        </w:rPr>
        <w:t xml:space="preserve">18 лет, получающих услуги </w:t>
      </w:r>
      <w:r w:rsidR="0009483B" w:rsidRPr="001B2CF0">
        <w:rPr>
          <w:rFonts w:ascii="PT Astra Serif" w:hAnsi="PT Astra Serif"/>
          <w:sz w:val="28"/>
          <w:szCs w:val="28"/>
        </w:rPr>
        <w:br/>
      </w:r>
      <w:r w:rsidRPr="001B2CF0">
        <w:rPr>
          <w:rFonts w:ascii="PT Astra Serif" w:hAnsi="PT Astra Serif"/>
          <w:sz w:val="28"/>
          <w:szCs w:val="28"/>
        </w:rPr>
        <w:t>по дополнительному образованию в организациях различной организационно-правовой формы и формы</w:t>
      </w:r>
      <w:r w:rsidRPr="00261A5A">
        <w:rPr>
          <w:rFonts w:ascii="PT Astra Serif" w:hAnsi="PT Astra Serif"/>
          <w:sz w:val="28"/>
          <w:szCs w:val="28"/>
        </w:rPr>
        <w:t xml:space="preserve"> собственности, в общей численности детей данной возрастной группы, процентов*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866"/>
        <w:gridCol w:w="3544"/>
        <w:gridCol w:w="1559"/>
        <w:gridCol w:w="1417"/>
        <w:gridCol w:w="2268"/>
      </w:tblGrid>
      <w:tr w:rsidR="00065D52" w:rsidRPr="00261A5A" w:rsidTr="008E2FAF">
        <w:trPr>
          <w:trHeight w:val="3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61A5A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61A5A" w:rsidRDefault="00065D52" w:rsidP="00423570">
            <w:pPr>
              <w:spacing w:after="0" w:line="240" w:lineRule="auto"/>
              <w:ind w:left="41" w:right="-108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61A5A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261A5A" w:rsidRPr="00261A5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261A5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61A5A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261A5A" w:rsidRPr="00261A5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261A5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61A5A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Абсолютное изменение, </w:t>
            </w:r>
            <w:proofErr w:type="spellStart"/>
            <w:r w:rsidRPr="00261A5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п.п</w:t>
            </w:r>
            <w:proofErr w:type="spellEnd"/>
            <w:r w:rsidRPr="00261A5A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.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4" w:line="265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4"/>
                <w:sz w:val="24"/>
                <w:szCs w:val="24"/>
              </w:rPr>
              <w:t>85,1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5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4"/>
                <w:sz w:val="24"/>
                <w:szCs w:val="24"/>
              </w:rPr>
              <w:t>88,4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-6,5</w:t>
            </w:r>
          </w:p>
        </w:tc>
      </w:tr>
      <w:tr w:rsidR="00261A5A" w:rsidRPr="00261A5A" w:rsidTr="008E2FAF">
        <w:trPr>
          <w:trHeight w:val="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3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2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7,6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5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4"/>
                <w:sz w:val="24"/>
                <w:szCs w:val="24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-11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3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4"/>
                <w:sz w:val="24"/>
                <w:szCs w:val="24"/>
              </w:rPr>
              <w:t>91,9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-8,1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5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4"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-2,5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3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4"/>
                <w:sz w:val="24"/>
                <w:szCs w:val="24"/>
              </w:rPr>
              <w:t>97,4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5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4"/>
                <w:sz w:val="24"/>
                <w:szCs w:val="24"/>
              </w:rPr>
              <w:t>93,8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3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4"/>
                <w:sz w:val="24"/>
                <w:szCs w:val="24"/>
              </w:rPr>
              <w:t>87,7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-11,2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5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2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3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2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5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4"/>
                <w:sz w:val="24"/>
                <w:szCs w:val="24"/>
              </w:rPr>
              <w:t>75,7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-23,5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3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4"/>
                <w:sz w:val="24"/>
                <w:szCs w:val="24"/>
              </w:rPr>
              <w:t>80,8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8,9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5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4"/>
                <w:sz w:val="24"/>
                <w:szCs w:val="24"/>
              </w:rPr>
              <w:t>76,6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-18,7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3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4"/>
                <w:sz w:val="24"/>
                <w:szCs w:val="24"/>
              </w:rPr>
              <w:t>95,7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-3,7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5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4"/>
                <w:sz w:val="24"/>
                <w:szCs w:val="24"/>
              </w:rPr>
              <w:t>86,5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-13,5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3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4"/>
                <w:sz w:val="24"/>
                <w:szCs w:val="24"/>
              </w:rPr>
              <w:t>88,4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-4,7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5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4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-11,3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3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4"/>
                <w:sz w:val="24"/>
                <w:szCs w:val="24"/>
              </w:rPr>
              <w:t>89,1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-1,7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5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4"/>
                <w:sz w:val="24"/>
                <w:szCs w:val="24"/>
              </w:rPr>
              <w:t>81,9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-0,2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3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4"/>
                <w:sz w:val="24"/>
                <w:szCs w:val="24"/>
              </w:rPr>
              <w:t>69,4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-6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5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4"/>
                <w:sz w:val="24"/>
                <w:szCs w:val="24"/>
              </w:rPr>
              <w:t>78,2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-8,6</w:t>
            </w:r>
          </w:p>
        </w:tc>
      </w:tr>
      <w:tr w:rsidR="00261A5A" w:rsidRPr="00261A5A" w:rsidTr="008E2FAF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3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4"/>
                <w:sz w:val="24"/>
                <w:szCs w:val="24"/>
              </w:rPr>
              <w:t>72,7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-0,3</w:t>
            </w:r>
          </w:p>
        </w:tc>
      </w:tr>
      <w:tr w:rsidR="00261A5A" w:rsidRPr="00261A5A" w:rsidTr="008E2FAF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5A" w:rsidRPr="00261A5A" w:rsidRDefault="00261A5A" w:rsidP="00261A5A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5A" w:rsidRPr="00261A5A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1A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A" w:rsidRPr="00261A5A" w:rsidRDefault="00261A5A" w:rsidP="00261A5A">
            <w:pPr>
              <w:pStyle w:val="TableParagraph"/>
              <w:spacing w:before="15" w:line="261" w:lineRule="exact"/>
              <w:ind w:left="23" w:right="7"/>
              <w:rPr>
                <w:rFonts w:ascii="PT Astra Serif" w:hAnsi="PT Astra Serif"/>
                <w:sz w:val="24"/>
                <w:szCs w:val="24"/>
              </w:rPr>
            </w:pPr>
            <w:r w:rsidRPr="00261A5A">
              <w:rPr>
                <w:rFonts w:ascii="PT Astra Serif" w:hAnsi="PT Astra Serif"/>
                <w:spacing w:val="-4"/>
                <w:sz w:val="24"/>
                <w:szCs w:val="24"/>
              </w:rPr>
              <w:t>88,2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5A" w:rsidRPr="00B57350" w:rsidRDefault="00261A5A" w:rsidP="00261A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350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-4,3</w:t>
            </w:r>
          </w:p>
        </w:tc>
      </w:tr>
    </w:tbl>
    <w:p w:rsidR="00065D52" w:rsidRPr="00261A5A" w:rsidRDefault="00065D52" w:rsidP="00065D52">
      <w:pPr>
        <w:spacing w:after="0" w:line="240" w:lineRule="auto"/>
        <w:jc w:val="both"/>
        <w:rPr>
          <w:rFonts w:ascii="PT Astra Serif" w:hAnsi="PT Astra Serif"/>
          <w:i/>
          <w:iCs/>
          <w:sz w:val="24"/>
          <w:szCs w:val="24"/>
        </w:rPr>
      </w:pPr>
      <w:r w:rsidRPr="00261A5A">
        <w:rPr>
          <w:rFonts w:ascii="PT Astra Serif" w:hAnsi="PT Astra Serif"/>
          <w:i/>
          <w:sz w:val="24"/>
          <w:szCs w:val="24"/>
        </w:rPr>
        <w:t>* по данным Министерства просвещения и воспитания</w:t>
      </w:r>
      <w:r w:rsidRPr="00261A5A">
        <w:rPr>
          <w:rFonts w:ascii="PT Astra Serif" w:hAnsi="PT Astra Serif"/>
          <w:i/>
          <w:iCs/>
          <w:sz w:val="24"/>
          <w:szCs w:val="24"/>
        </w:rPr>
        <w:t xml:space="preserve"> Ульяновской области</w:t>
      </w:r>
    </w:p>
    <w:p w:rsidR="0009483B" w:rsidRPr="0060537D" w:rsidRDefault="0009483B" w:rsidP="0009483B">
      <w:pPr>
        <w:pStyle w:val="Default"/>
        <w:ind w:firstLine="709"/>
        <w:jc w:val="both"/>
        <w:rPr>
          <w:sz w:val="28"/>
          <w:szCs w:val="28"/>
        </w:rPr>
      </w:pPr>
    </w:p>
    <w:p w:rsidR="00786DCF" w:rsidRPr="004C42E8" w:rsidRDefault="00786DCF" w:rsidP="0009483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5A3044" w:rsidRDefault="005A3044" w:rsidP="00065D52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5A3044" w:rsidRDefault="005A3044" w:rsidP="00065D52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5A3044" w:rsidRDefault="005A3044" w:rsidP="00065D52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5A3044" w:rsidRDefault="005A3044" w:rsidP="00065D52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734B22" w:rsidRDefault="002C410A" w:rsidP="00065D52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734B22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lastRenderedPageBreak/>
        <w:t xml:space="preserve">РАЗДЕЛ </w:t>
      </w:r>
      <w:r w:rsidR="00065D52" w:rsidRPr="00734B22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4. КУЛЬТУРА</w:t>
      </w:r>
    </w:p>
    <w:p w:rsidR="00065D52" w:rsidRPr="00734B22" w:rsidRDefault="00065D52" w:rsidP="00065D52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BA4F2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4B22">
        <w:rPr>
          <w:rFonts w:ascii="PT Astra Serif" w:hAnsi="PT Astra Serif"/>
          <w:sz w:val="28"/>
          <w:szCs w:val="28"/>
        </w:rPr>
        <w:t>В 202</w:t>
      </w:r>
      <w:r w:rsidR="00734B22" w:rsidRPr="00734B22">
        <w:rPr>
          <w:rFonts w:ascii="PT Astra Serif" w:hAnsi="PT Astra Serif"/>
          <w:sz w:val="28"/>
          <w:szCs w:val="28"/>
        </w:rPr>
        <w:t>3</w:t>
      </w:r>
      <w:r w:rsidRPr="00734B22">
        <w:rPr>
          <w:rFonts w:ascii="PT Astra Serif" w:hAnsi="PT Astra Serif"/>
          <w:sz w:val="28"/>
          <w:szCs w:val="28"/>
        </w:rPr>
        <w:t xml:space="preserve"> году сеть учреждений культуры в Ульяновской области насчитывала 1 1</w:t>
      </w:r>
      <w:r w:rsidR="00734B22" w:rsidRPr="00734B22">
        <w:rPr>
          <w:rFonts w:ascii="PT Astra Serif" w:hAnsi="PT Astra Serif"/>
          <w:sz w:val="28"/>
          <w:szCs w:val="28"/>
        </w:rPr>
        <w:t>8</w:t>
      </w:r>
      <w:r w:rsidRPr="00734B22">
        <w:rPr>
          <w:rFonts w:ascii="PT Astra Serif" w:hAnsi="PT Astra Serif"/>
          <w:sz w:val="28"/>
          <w:szCs w:val="28"/>
        </w:rPr>
        <w:t xml:space="preserve">9 учреждений, из которых 2 </w:t>
      </w:r>
      <w:r w:rsidR="00B35EE0" w:rsidRPr="00734B22">
        <w:rPr>
          <w:rFonts w:ascii="PT Astra Serif" w:hAnsi="PT Astra Serif"/>
          <w:sz w:val="28"/>
          <w:szCs w:val="28"/>
        </w:rPr>
        <w:t>–</w:t>
      </w:r>
      <w:r w:rsidRPr="00734B22">
        <w:rPr>
          <w:rFonts w:ascii="PT Astra Serif" w:hAnsi="PT Astra Serif"/>
          <w:sz w:val="28"/>
          <w:szCs w:val="28"/>
        </w:rPr>
        <w:t xml:space="preserve"> федеральных (2</w:t>
      </w:r>
      <w:r w:rsidR="00734B22" w:rsidRPr="00734B22">
        <w:rPr>
          <w:rFonts w:ascii="PT Astra Serif" w:hAnsi="PT Astra Serif"/>
          <w:sz w:val="28"/>
          <w:szCs w:val="28"/>
        </w:rPr>
        <w:t>1</w:t>
      </w:r>
      <w:r w:rsidRPr="00734B22">
        <w:rPr>
          <w:rFonts w:ascii="PT Astra Serif" w:hAnsi="PT Astra Serif"/>
          <w:sz w:val="28"/>
          <w:szCs w:val="28"/>
        </w:rPr>
        <w:t xml:space="preserve"> ед.), 20 </w:t>
      </w:r>
      <w:r w:rsidR="00B35EE0" w:rsidRPr="00734B22">
        <w:rPr>
          <w:rFonts w:ascii="PT Astra Serif" w:hAnsi="PT Astra Serif"/>
          <w:sz w:val="28"/>
          <w:szCs w:val="28"/>
        </w:rPr>
        <w:t>–</w:t>
      </w:r>
      <w:r w:rsidRPr="00734B22">
        <w:rPr>
          <w:rFonts w:ascii="PT Astra Serif" w:hAnsi="PT Astra Serif"/>
          <w:sz w:val="28"/>
          <w:szCs w:val="28"/>
        </w:rPr>
        <w:t xml:space="preserve"> государственных (37 ед.), 1</w:t>
      </w:r>
      <w:r w:rsidR="007F751D" w:rsidRPr="00734B22">
        <w:rPr>
          <w:rFonts w:ascii="PT Astra Serif" w:hAnsi="PT Astra Serif"/>
          <w:sz w:val="28"/>
          <w:szCs w:val="28"/>
        </w:rPr>
        <w:t> </w:t>
      </w:r>
      <w:r w:rsidR="00734B22" w:rsidRPr="00734B22">
        <w:rPr>
          <w:rFonts w:ascii="PT Astra Serif" w:hAnsi="PT Astra Serif"/>
          <w:sz w:val="28"/>
          <w:szCs w:val="28"/>
        </w:rPr>
        <w:t>095</w:t>
      </w:r>
      <w:r w:rsidRPr="00734B22">
        <w:rPr>
          <w:rFonts w:ascii="PT Astra Serif" w:hAnsi="PT Astra Serif"/>
          <w:sz w:val="28"/>
          <w:szCs w:val="28"/>
        </w:rPr>
        <w:t xml:space="preserve"> </w:t>
      </w:r>
      <w:r w:rsidR="00B35EE0" w:rsidRPr="00734B22">
        <w:rPr>
          <w:rFonts w:ascii="PT Astra Serif" w:hAnsi="PT Astra Serif"/>
          <w:sz w:val="28"/>
          <w:szCs w:val="28"/>
        </w:rPr>
        <w:t>–</w:t>
      </w:r>
      <w:r w:rsidRPr="00734B22">
        <w:rPr>
          <w:rFonts w:ascii="PT Astra Serif" w:hAnsi="PT Astra Serif"/>
          <w:sz w:val="28"/>
          <w:szCs w:val="28"/>
        </w:rPr>
        <w:t xml:space="preserve"> муниципальных, а также </w:t>
      </w:r>
      <w:r w:rsidR="00B35EE0" w:rsidRPr="00734B22">
        <w:rPr>
          <w:rFonts w:ascii="PT Astra Serif" w:hAnsi="PT Astra Serif"/>
          <w:sz w:val="28"/>
          <w:szCs w:val="28"/>
        </w:rPr>
        <w:t>–</w:t>
      </w:r>
      <w:r w:rsidRPr="00734B22">
        <w:rPr>
          <w:rFonts w:ascii="PT Astra Serif" w:hAnsi="PT Astra Serif"/>
          <w:sz w:val="28"/>
          <w:szCs w:val="28"/>
        </w:rPr>
        <w:t xml:space="preserve"> 3</w:t>
      </w:r>
      <w:r w:rsidR="00734B22" w:rsidRPr="00734B22">
        <w:rPr>
          <w:rFonts w:ascii="PT Astra Serif" w:hAnsi="PT Astra Serif"/>
          <w:sz w:val="28"/>
          <w:szCs w:val="28"/>
        </w:rPr>
        <w:t>6</w:t>
      </w:r>
      <w:r w:rsidRPr="00734B22">
        <w:rPr>
          <w:rFonts w:ascii="PT Astra Serif" w:hAnsi="PT Astra Serif"/>
          <w:sz w:val="28"/>
          <w:szCs w:val="28"/>
        </w:rPr>
        <w:t xml:space="preserve"> ед. иной формы собственности и ведомственной принадлежности. Регион обладает достаточно </w:t>
      </w:r>
      <w:r w:rsidRPr="00BA4F22">
        <w:rPr>
          <w:rFonts w:ascii="PT Astra Serif" w:hAnsi="PT Astra Serif"/>
          <w:sz w:val="28"/>
          <w:szCs w:val="28"/>
        </w:rPr>
        <w:t>развитой библиотечной (51</w:t>
      </w:r>
      <w:r w:rsidR="00734B22" w:rsidRPr="00BA4F22">
        <w:rPr>
          <w:rFonts w:ascii="PT Astra Serif" w:hAnsi="PT Astra Serif"/>
          <w:sz w:val="28"/>
          <w:szCs w:val="28"/>
        </w:rPr>
        <w:t>0</w:t>
      </w:r>
      <w:r w:rsidRPr="00BA4F22">
        <w:rPr>
          <w:rFonts w:ascii="PT Astra Serif" w:hAnsi="PT Astra Serif"/>
          <w:sz w:val="28"/>
          <w:szCs w:val="28"/>
        </w:rPr>
        <w:t xml:space="preserve"> ед.) и культурно-досуговой (4</w:t>
      </w:r>
      <w:r w:rsidR="00734B22" w:rsidRPr="00BA4F22">
        <w:rPr>
          <w:rFonts w:ascii="PT Astra Serif" w:hAnsi="PT Astra Serif"/>
          <w:sz w:val="28"/>
          <w:szCs w:val="28"/>
        </w:rPr>
        <w:t>70</w:t>
      </w:r>
      <w:r w:rsidRPr="00BA4F22">
        <w:rPr>
          <w:rFonts w:ascii="PT Astra Serif" w:hAnsi="PT Astra Serif"/>
          <w:sz w:val="28"/>
          <w:szCs w:val="28"/>
        </w:rPr>
        <w:t xml:space="preserve"> ед.) сетью. </w:t>
      </w:r>
    </w:p>
    <w:p w:rsidR="00065D52" w:rsidRPr="00BA4F22" w:rsidRDefault="00065D52" w:rsidP="00065D5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65D52" w:rsidRPr="00734B22" w:rsidRDefault="00065D52" w:rsidP="00734B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A4F22">
        <w:rPr>
          <w:rFonts w:ascii="PT Astra Serif" w:hAnsi="PT Astra Serif"/>
          <w:sz w:val="28"/>
          <w:szCs w:val="28"/>
        </w:rPr>
        <w:t>Таблица 1</w:t>
      </w:r>
      <w:r w:rsidR="00866E3B">
        <w:rPr>
          <w:rFonts w:ascii="PT Astra Serif" w:hAnsi="PT Astra Serif"/>
          <w:sz w:val="28"/>
          <w:szCs w:val="28"/>
        </w:rPr>
        <w:t>6</w:t>
      </w:r>
      <w:r w:rsidRPr="00BA4F22">
        <w:rPr>
          <w:rFonts w:ascii="PT Astra Serif" w:hAnsi="PT Astra Serif"/>
          <w:sz w:val="28"/>
          <w:szCs w:val="28"/>
        </w:rPr>
        <w:t>.</w:t>
      </w:r>
      <w:r w:rsidRPr="005E560E">
        <w:rPr>
          <w:rFonts w:ascii="PT Astra Serif" w:hAnsi="PT Astra Serif"/>
          <w:sz w:val="28"/>
          <w:szCs w:val="28"/>
        </w:rPr>
        <w:t xml:space="preserve"> Структура сети учреждений культуры</w:t>
      </w:r>
      <w:r w:rsidR="00734B22" w:rsidRPr="005E560E">
        <w:rPr>
          <w:rFonts w:ascii="PT Astra Serif" w:hAnsi="PT Astra Serif"/>
          <w:sz w:val="28"/>
          <w:szCs w:val="28"/>
        </w:rPr>
        <w:t xml:space="preserve">, архивов, образования </w:t>
      </w:r>
      <w:r w:rsidR="00734B22" w:rsidRPr="005E560E">
        <w:rPr>
          <w:rFonts w:ascii="PT Astra Serif" w:hAnsi="PT Astra Serif"/>
          <w:sz w:val="28"/>
          <w:szCs w:val="28"/>
        </w:rPr>
        <w:br/>
      </w:r>
      <w:r w:rsidRPr="005E560E">
        <w:rPr>
          <w:rFonts w:ascii="PT Astra Serif" w:hAnsi="PT Astra Serif"/>
          <w:sz w:val="28"/>
          <w:szCs w:val="28"/>
        </w:rPr>
        <w:t>в 202</w:t>
      </w:r>
      <w:r w:rsidR="00734B22" w:rsidRPr="005E560E">
        <w:rPr>
          <w:rFonts w:ascii="PT Astra Serif" w:hAnsi="PT Astra Serif"/>
          <w:sz w:val="28"/>
          <w:szCs w:val="28"/>
        </w:rPr>
        <w:t>3</w:t>
      </w:r>
      <w:r w:rsidRPr="005E560E">
        <w:rPr>
          <w:rFonts w:ascii="PT Astra Serif" w:hAnsi="PT Astra Serif"/>
          <w:sz w:val="28"/>
          <w:szCs w:val="28"/>
        </w:rPr>
        <w:t xml:space="preserve"> году</w:t>
      </w:r>
      <w:r w:rsidRPr="00734B22">
        <w:rPr>
          <w:rFonts w:ascii="PT Astra Serif" w:hAnsi="PT Astra Serif"/>
          <w:sz w:val="28"/>
          <w:szCs w:val="28"/>
        </w:rPr>
        <w:t>, ед.*</w:t>
      </w:r>
    </w:p>
    <w:tbl>
      <w:tblPr>
        <w:tblStyle w:val="af8"/>
        <w:tblW w:w="968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  <w:gridCol w:w="1423"/>
        <w:gridCol w:w="1280"/>
        <w:gridCol w:w="1281"/>
        <w:gridCol w:w="1707"/>
        <w:gridCol w:w="996"/>
      </w:tblGrid>
      <w:tr w:rsidR="00065D52" w:rsidRPr="00734B22" w:rsidTr="00423570">
        <w:trPr>
          <w:trHeight w:val="133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34B22" w:rsidRDefault="00065D52" w:rsidP="00423570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34B22" w:rsidRDefault="00065D52" w:rsidP="0042357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734B22">
              <w:rPr>
                <w:rFonts w:ascii="PT Astra Serif" w:hAnsi="PT Astra Serif"/>
                <w:b/>
                <w:bCs/>
                <w:sz w:val="24"/>
                <w:szCs w:val="24"/>
              </w:rPr>
              <w:t>Государ-ственные</w:t>
            </w:r>
            <w:proofErr w:type="spellEnd"/>
            <w:r w:rsidRPr="00734B22">
              <w:rPr>
                <w:rFonts w:ascii="PT Astra Serif" w:hAnsi="PT Astra Serif"/>
                <w:b/>
                <w:bCs/>
                <w:sz w:val="24"/>
                <w:szCs w:val="24"/>
              </w:rPr>
              <w:br/>
              <w:t xml:space="preserve">(с </w:t>
            </w:r>
            <w:proofErr w:type="spellStart"/>
            <w:r w:rsidRPr="00734B22">
              <w:rPr>
                <w:rFonts w:ascii="PT Astra Serif" w:hAnsi="PT Astra Serif"/>
                <w:b/>
                <w:bCs/>
                <w:sz w:val="24"/>
                <w:szCs w:val="24"/>
              </w:rPr>
              <w:t>филиа-лами</w:t>
            </w:r>
            <w:proofErr w:type="spellEnd"/>
            <w:r w:rsidRPr="00734B22">
              <w:rPr>
                <w:rFonts w:ascii="PT Astra Serif" w:hAnsi="PT Astra Serif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34B22" w:rsidRDefault="00065D52" w:rsidP="0042357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734B22">
              <w:rPr>
                <w:rFonts w:ascii="PT Astra Serif" w:hAnsi="PT Astra Serif"/>
                <w:b/>
                <w:bCs/>
                <w:sz w:val="24"/>
                <w:szCs w:val="24"/>
              </w:rPr>
              <w:t>Муници-пальные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34B22" w:rsidRDefault="00065D52" w:rsidP="0042357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734B22">
              <w:rPr>
                <w:rFonts w:ascii="PT Astra Serif" w:hAnsi="PT Astra Serif"/>
                <w:b/>
                <w:bCs/>
                <w:sz w:val="24"/>
                <w:szCs w:val="24"/>
              </w:rPr>
              <w:t>Федераль-ные</w:t>
            </w:r>
            <w:proofErr w:type="spellEnd"/>
            <w:r w:rsidRPr="00734B2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734B22">
              <w:rPr>
                <w:rFonts w:ascii="PT Astra Serif" w:hAnsi="PT Astra Serif"/>
                <w:b/>
                <w:bCs/>
                <w:sz w:val="24"/>
                <w:szCs w:val="24"/>
              </w:rPr>
              <w:br/>
              <w:t xml:space="preserve">(с </w:t>
            </w:r>
            <w:proofErr w:type="spellStart"/>
            <w:r w:rsidRPr="00734B22">
              <w:rPr>
                <w:rFonts w:ascii="PT Astra Serif" w:hAnsi="PT Astra Serif"/>
                <w:b/>
                <w:bCs/>
                <w:sz w:val="24"/>
                <w:szCs w:val="24"/>
              </w:rPr>
              <w:t>филиа-лами</w:t>
            </w:r>
            <w:proofErr w:type="spellEnd"/>
            <w:r w:rsidRPr="00734B22">
              <w:rPr>
                <w:rFonts w:ascii="PT Astra Serif" w:hAnsi="PT Astra Serif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34B22" w:rsidRDefault="00065D52" w:rsidP="00423570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4B2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Иной формы собственности и </w:t>
            </w:r>
            <w:proofErr w:type="spellStart"/>
            <w:r w:rsidRPr="00734B22">
              <w:rPr>
                <w:rFonts w:ascii="PT Astra Serif" w:hAnsi="PT Astra Serif"/>
                <w:b/>
                <w:bCs/>
                <w:sz w:val="24"/>
                <w:szCs w:val="24"/>
              </w:rPr>
              <w:t>ведомствен</w:t>
            </w:r>
            <w:proofErr w:type="spellEnd"/>
            <w:r w:rsidRPr="00734B2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-ной </w:t>
            </w:r>
            <w:proofErr w:type="spellStart"/>
            <w:r w:rsidRPr="00734B22">
              <w:rPr>
                <w:rFonts w:ascii="PT Astra Serif" w:hAnsi="PT Astra Serif"/>
                <w:b/>
                <w:bCs/>
                <w:sz w:val="24"/>
                <w:szCs w:val="24"/>
              </w:rPr>
              <w:t>прина-длежности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34B22">
              <w:rPr>
                <w:rFonts w:ascii="PT Astra Serif" w:hAnsi="PT Astra Serif"/>
                <w:b/>
                <w:bCs/>
                <w:sz w:val="24"/>
                <w:szCs w:val="24"/>
              </w:rPr>
              <w:t>Всего</w:t>
            </w:r>
          </w:p>
        </w:tc>
      </w:tr>
      <w:tr w:rsidR="00065D52" w:rsidRPr="00734B22" w:rsidTr="00423570">
        <w:trPr>
          <w:trHeight w:val="567"/>
        </w:trPr>
        <w:tc>
          <w:tcPr>
            <w:tcW w:w="2998" w:type="dxa"/>
            <w:vAlign w:val="center"/>
          </w:tcPr>
          <w:p w:rsidR="00065D52" w:rsidRPr="00734B22" w:rsidRDefault="00065D52" w:rsidP="0042357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Театры и театральные сетевые единицы/ структурные подразделения</w:t>
            </w:r>
          </w:p>
        </w:tc>
        <w:tc>
          <w:tcPr>
            <w:tcW w:w="1423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80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281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7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996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065D52" w:rsidRPr="00734B22" w:rsidTr="00423570">
        <w:trPr>
          <w:trHeight w:val="290"/>
        </w:trPr>
        <w:tc>
          <w:tcPr>
            <w:tcW w:w="2998" w:type="dxa"/>
            <w:vAlign w:val="center"/>
          </w:tcPr>
          <w:p w:rsidR="00065D52" w:rsidRPr="00734B22" w:rsidRDefault="00065D52" w:rsidP="00423570">
            <w:pPr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Концертные организации</w:t>
            </w:r>
          </w:p>
        </w:tc>
        <w:tc>
          <w:tcPr>
            <w:tcW w:w="1423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80" w:type="dxa"/>
            <w:vAlign w:val="center"/>
          </w:tcPr>
          <w:p w:rsidR="00065D52" w:rsidRPr="00734B22" w:rsidRDefault="00734B2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1281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7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6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065D52" w:rsidRPr="00734B22" w:rsidTr="00423570">
        <w:trPr>
          <w:trHeight w:val="290"/>
        </w:trPr>
        <w:tc>
          <w:tcPr>
            <w:tcW w:w="2998" w:type="dxa"/>
            <w:vAlign w:val="center"/>
          </w:tcPr>
          <w:p w:rsidR="00065D52" w:rsidRPr="00734B22" w:rsidRDefault="00065D52" w:rsidP="0042357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Культурно-досуговые учреждения</w:t>
            </w:r>
          </w:p>
        </w:tc>
        <w:tc>
          <w:tcPr>
            <w:tcW w:w="1423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80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4</w:t>
            </w:r>
            <w:r w:rsidR="00734B22" w:rsidRPr="00734B22">
              <w:rPr>
                <w:rFonts w:ascii="PT Astra Serif" w:hAnsi="PT Astra Serif"/>
                <w:sz w:val="24"/>
                <w:szCs w:val="24"/>
              </w:rPr>
              <w:t>63</w:t>
            </w:r>
          </w:p>
        </w:tc>
        <w:tc>
          <w:tcPr>
            <w:tcW w:w="1281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7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996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4</w:t>
            </w:r>
            <w:r w:rsidR="00734B22" w:rsidRPr="00734B22"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</w:tr>
      <w:tr w:rsidR="00065D52" w:rsidRPr="00734B22" w:rsidTr="00423570">
        <w:trPr>
          <w:trHeight w:val="290"/>
        </w:trPr>
        <w:tc>
          <w:tcPr>
            <w:tcW w:w="2998" w:type="dxa"/>
            <w:vAlign w:val="center"/>
          </w:tcPr>
          <w:p w:rsidR="00065D52" w:rsidRPr="00734B22" w:rsidRDefault="00065D52" w:rsidP="00423570">
            <w:pPr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Библиотеки</w:t>
            </w:r>
          </w:p>
        </w:tc>
        <w:tc>
          <w:tcPr>
            <w:tcW w:w="1423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80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50</w:t>
            </w:r>
            <w:r w:rsidR="00734B22" w:rsidRPr="00734B2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81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7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51</w:t>
            </w:r>
            <w:r w:rsidR="00734B22" w:rsidRPr="00734B2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065D52" w:rsidRPr="00734B22" w:rsidTr="00423570">
        <w:trPr>
          <w:trHeight w:val="870"/>
        </w:trPr>
        <w:tc>
          <w:tcPr>
            <w:tcW w:w="2998" w:type="dxa"/>
            <w:vAlign w:val="center"/>
          </w:tcPr>
          <w:p w:rsidR="00065D52" w:rsidRPr="00734B22" w:rsidRDefault="00065D52" w:rsidP="0042357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Музейные и выставочные сетевые единицы/ структурные подразделения/</w:t>
            </w:r>
          </w:p>
          <w:p w:rsidR="00065D52" w:rsidRPr="00734B22" w:rsidRDefault="00065D52" w:rsidP="0042357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внешние отделы</w:t>
            </w:r>
          </w:p>
        </w:tc>
        <w:tc>
          <w:tcPr>
            <w:tcW w:w="1423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280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281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707" w:type="dxa"/>
            <w:vAlign w:val="center"/>
          </w:tcPr>
          <w:p w:rsidR="00065D52" w:rsidRPr="00734B22" w:rsidRDefault="00734B2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4</w:t>
            </w:r>
            <w:r w:rsidR="00734B22" w:rsidRPr="00734B22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065D52" w:rsidRPr="00734B22" w:rsidTr="00423570">
        <w:trPr>
          <w:trHeight w:val="290"/>
        </w:trPr>
        <w:tc>
          <w:tcPr>
            <w:tcW w:w="2998" w:type="dxa"/>
            <w:shd w:val="clear" w:color="auto" w:fill="auto"/>
            <w:vAlign w:val="center"/>
          </w:tcPr>
          <w:p w:rsidR="00065D52" w:rsidRPr="00734B22" w:rsidRDefault="00065D52" w:rsidP="00423570">
            <w:pPr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Кинозалы/</w:t>
            </w:r>
            <w:proofErr w:type="spellStart"/>
            <w:r w:rsidRPr="00734B22">
              <w:rPr>
                <w:rFonts w:ascii="PT Astra Serif" w:hAnsi="PT Astra Serif"/>
                <w:sz w:val="24"/>
                <w:szCs w:val="24"/>
              </w:rPr>
              <w:t>киномобиль</w:t>
            </w:r>
            <w:proofErr w:type="spellEnd"/>
          </w:p>
        </w:tc>
        <w:tc>
          <w:tcPr>
            <w:tcW w:w="1423" w:type="dxa"/>
            <w:shd w:val="clear" w:color="auto" w:fill="auto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4</w:t>
            </w:r>
            <w:r w:rsidR="00734B22" w:rsidRPr="00734B2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2</w:t>
            </w:r>
            <w:r w:rsidR="00734B22" w:rsidRPr="00734B2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6</w:t>
            </w:r>
            <w:r w:rsidR="00734B22" w:rsidRPr="00734B22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065D52" w:rsidRPr="00734B22" w:rsidTr="00423570">
        <w:trPr>
          <w:trHeight w:val="277"/>
        </w:trPr>
        <w:tc>
          <w:tcPr>
            <w:tcW w:w="2998" w:type="dxa"/>
            <w:vAlign w:val="center"/>
          </w:tcPr>
          <w:p w:rsidR="00065D52" w:rsidRPr="00734B22" w:rsidRDefault="00065D52" w:rsidP="0042357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423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80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1281" w:type="dxa"/>
            <w:vAlign w:val="center"/>
          </w:tcPr>
          <w:p w:rsidR="00065D52" w:rsidRPr="00734B22" w:rsidRDefault="00734B2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7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6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5</w:t>
            </w:r>
            <w:r w:rsidR="00734B22" w:rsidRPr="00734B2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065D52" w:rsidRPr="00734B22" w:rsidTr="00423570">
        <w:trPr>
          <w:trHeight w:val="290"/>
        </w:trPr>
        <w:tc>
          <w:tcPr>
            <w:tcW w:w="2998" w:type="dxa"/>
            <w:vAlign w:val="center"/>
          </w:tcPr>
          <w:p w:rsidR="00065D52" w:rsidRPr="00734B22" w:rsidRDefault="00065D52" w:rsidP="00423570">
            <w:pPr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Архивы</w:t>
            </w:r>
          </w:p>
        </w:tc>
        <w:tc>
          <w:tcPr>
            <w:tcW w:w="1423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80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281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7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6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</w:tr>
      <w:tr w:rsidR="00065D52" w:rsidRPr="00734B22" w:rsidTr="00423570">
        <w:trPr>
          <w:trHeight w:val="290"/>
        </w:trPr>
        <w:tc>
          <w:tcPr>
            <w:tcW w:w="2998" w:type="dxa"/>
            <w:vAlign w:val="center"/>
          </w:tcPr>
          <w:p w:rsidR="00065D52" w:rsidRPr="00734B22" w:rsidRDefault="00065D52" w:rsidP="00423570">
            <w:pPr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Парки культуры и отдыха</w:t>
            </w:r>
          </w:p>
        </w:tc>
        <w:tc>
          <w:tcPr>
            <w:tcW w:w="1423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81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7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996" w:type="dxa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065D52" w:rsidRPr="00734B22" w:rsidTr="00423570">
        <w:trPr>
          <w:trHeight w:val="302"/>
        </w:trPr>
        <w:tc>
          <w:tcPr>
            <w:tcW w:w="2998" w:type="dxa"/>
            <w:shd w:val="clear" w:color="auto" w:fill="auto"/>
            <w:vAlign w:val="center"/>
          </w:tcPr>
          <w:p w:rsidR="00065D52" w:rsidRPr="00734B22" w:rsidRDefault="00065D52" w:rsidP="00423570">
            <w:pPr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Всего: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1</w:t>
            </w:r>
            <w:r w:rsidR="00734B22" w:rsidRPr="00734B22">
              <w:rPr>
                <w:rFonts w:ascii="PT Astra Serif" w:hAnsi="PT Astra Serif"/>
                <w:sz w:val="24"/>
                <w:szCs w:val="24"/>
              </w:rPr>
              <w:t>095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2</w:t>
            </w:r>
            <w:r w:rsidR="00734B22" w:rsidRPr="00734B2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3</w:t>
            </w:r>
            <w:r w:rsidR="00734B22" w:rsidRPr="00734B2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65D52" w:rsidRPr="00734B22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4B22">
              <w:rPr>
                <w:rFonts w:ascii="PT Astra Serif" w:hAnsi="PT Astra Serif"/>
                <w:sz w:val="24"/>
                <w:szCs w:val="24"/>
              </w:rPr>
              <w:t>11</w:t>
            </w:r>
            <w:r w:rsidR="00734B22" w:rsidRPr="00734B22">
              <w:rPr>
                <w:rFonts w:ascii="PT Astra Serif" w:hAnsi="PT Astra Serif"/>
                <w:sz w:val="24"/>
                <w:szCs w:val="24"/>
              </w:rPr>
              <w:t>8</w:t>
            </w:r>
            <w:r w:rsidRPr="00734B2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</w:tbl>
    <w:p w:rsidR="00065D52" w:rsidRPr="00734B22" w:rsidRDefault="00065D52" w:rsidP="00065D52">
      <w:pPr>
        <w:spacing w:after="0" w:line="240" w:lineRule="auto"/>
        <w:rPr>
          <w:rFonts w:ascii="PT Astra Serif" w:hAnsi="PT Astra Serif"/>
          <w:i/>
          <w:sz w:val="24"/>
          <w:szCs w:val="24"/>
        </w:rPr>
      </w:pPr>
      <w:r w:rsidRPr="00734B22">
        <w:rPr>
          <w:rFonts w:ascii="PT Astra Serif" w:hAnsi="PT Astra Serif"/>
          <w:i/>
          <w:sz w:val="24"/>
          <w:szCs w:val="24"/>
        </w:rPr>
        <w:t>* по данным Министерства искусства и культурной политики Ульяновской области</w:t>
      </w:r>
    </w:p>
    <w:p w:rsidR="00065D52" w:rsidRPr="004C42E8" w:rsidRDefault="00065D52" w:rsidP="00065D52">
      <w:pPr>
        <w:spacing w:after="0" w:line="240" w:lineRule="auto"/>
        <w:ind w:firstLine="709"/>
        <w:rPr>
          <w:rFonts w:ascii="PT Astra Serif" w:hAnsi="PT Astra Serif"/>
          <w:sz w:val="24"/>
          <w:szCs w:val="28"/>
          <w:highlight w:val="yellow"/>
        </w:rPr>
      </w:pPr>
    </w:p>
    <w:p w:rsidR="00065D52" w:rsidRPr="006D0517" w:rsidRDefault="00065D52" w:rsidP="00065D52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6D0517">
        <w:rPr>
          <w:rFonts w:ascii="PT Astra Serif" w:hAnsi="PT Astra Serif"/>
          <w:sz w:val="28"/>
          <w:szCs w:val="28"/>
        </w:rPr>
        <w:t>В целом по Ульяновской области в 202</w:t>
      </w:r>
      <w:r w:rsidR="00A14589" w:rsidRPr="006D0517">
        <w:rPr>
          <w:rFonts w:ascii="PT Astra Serif" w:hAnsi="PT Astra Serif"/>
          <w:sz w:val="28"/>
          <w:szCs w:val="28"/>
        </w:rPr>
        <w:t>3</w:t>
      </w:r>
      <w:r w:rsidRPr="006D0517">
        <w:rPr>
          <w:rFonts w:ascii="PT Astra Serif" w:hAnsi="PT Astra Serif"/>
          <w:sz w:val="28"/>
          <w:szCs w:val="28"/>
        </w:rPr>
        <w:t xml:space="preserve"> году:</w:t>
      </w:r>
    </w:p>
    <w:p w:rsidR="00065D52" w:rsidRPr="00622F3C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0BA4">
        <w:rPr>
          <w:rFonts w:ascii="PT Astra Serif" w:hAnsi="PT Astra Serif"/>
          <w:bCs/>
          <w:sz w:val="28"/>
          <w:szCs w:val="28"/>
        </w:rPr>
        <w:t xml:space="preserve">посещаемость </w:t>
      </w:r>
      <w:r w:rsidRPr="000B0BA4">
        <w:rPr>
          <w:rFonts w:ascii="PT Astra Serif" w:hAnsi="PT Astra Serif"/>
          <w:sz w:val="28"/>
          <w:szCs w:val="28"/>
        </w:rPr>
        <w:t xml:space="preserve">учреждений культуры составила </w:t>
      </w:r>
      <w:r w:rsidR="006D0517" w:rsidRPr="000B0BA4">
        <w:rPr>
          <w:rFonts w:ascii="PT Astra Serif" w:hAnsi="PT Astra Serif"/>
          <w:sz w:val="28"/>
          <w:szCs w:val="28"/>
        </w:rPr>
        <w:t>16,4</w:t>
      </w:r>
      <w:r w:rsidRPr="000B0BA4">
        <w:rPr>
          <w:rFonts w:ascii="PT Astra Serif" w:hAnsi="PT Astra Serif"/>
          <w:sz w:val="28"/>
          <w:szCs w:val="28"/>
        </w:rPr>
        <w:t xml:space="preserve"> посещений </w:t>
      </w:r>
      <w:r w:rsidRPr="000B0BA4">
        <w:rPr>
          <w:rFonts w:ascii="PT Astra Serif" w:hAnsi="PT Astra Serif"/>
          <w:sz w:val="28"/>
          <w:szCs w:val="28"/>
        </w:rPr>
        <w:br/>
        <w:t xml:space="preserve">на 1 </w:t>
      </w:r>
      <w:r w:rsidRPr="00622F3C">
        <w:rPr>
          <w:rFonts w:ascii="PT Astra Serif" w:hAnsi="PT Astra Serif"/>
          <w:sz w:val="28"/>
          <w:szCs w:val="28"/>
        </w:rPr>
        <w:t>жителя Ульяновской области (в 202</w:t>
      </w:r>
      <w:r w:rsidR="006D0517" w:rsidRPr="00622F3C">
        <w:rPr>
          <w:rFonts w:ascii="PT Astra Serif" w:hAnsi="PT Astra Serif"/>
          <w:sz w:val="28"/>
          <w:szCs w:val="28"/>
        </w:rPr>
        <w:t>2</w:t>
      </w:r>
      <w:r w:rsidRPr="00622F3C">
        <w:rPr>
          <w:rFonts w:ascii="PT Astra Serif" w:hAnsi="PT Astra Serif"/>
          <w:sz w:val="28"/>
          <w:szCs w:val="28"/>
        </w:rPr>
        <w:t xml:space="preserve"> году </w:t>
      </w:r>
      <w:r w:rsidR="004A2C9D" w:rsidRPr="00622F3C">
        <w:rPr>
          <w:rFonts w:ascii="PT Astra Serif" w:hAnsi="PT Astra Serif"/>
          <w:sz w:val="28"/>
          <w:szCs w:val="28"/>
        </w:rPr>
        <w:t>–</w:t>
      </w:r>
      <w:r w:rsidRPr="00622F3C">
        <w:rPr>
          <w:rFonts w:ascii="PT Astra Serif" w:hAnsi="PT Astra Serif"/>
          <w:sz w:val="28"/>
          <w:szCs w:val="28"/>
        </w:rPr>
        <w:t xml:space="preserve"> </w:t>
      </w:r>
      <w:r w:rsidR="006D0517" w:rsidRPr="00622F3C">
        <w:rPr>
          <w:rFonts w:ascii="PT Astra Serif" w:hAnsi="PT Astra Serif"/>
          <w:sz w:val="28"/>
          <w:szCs w:val="28"/>
        </w:rPr>
        <w:t>13,1</w:t>
      </w:r>
      <w:r w:rsidRPr="00622F3C">
        <w:rPr>
          <w:rFonts w:ascii="PT Astra Serif" w:hAnsi="PT Astra Serif"/>
          <w:sz w:val="28"/>
          <w:szCs w:val="28"/>
        </w:rPr>
        <w:t xml:space="preserve"> посещений на 1 жителя);</w:t>
      </w:r>
    </w:p>
    <w:p w:rsidR="00826825" w:rsidRPr="00622F3C" w:rsidRDefault="00826825" w:rsidP="0082682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26825" w:rsidRPr="00622F3C" w:rsidRDefault="00826825" w:rsidP="0082682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F3C">
        <w:rPr>
          <w:rFonts w:ascii="PT Astra Serif" w:hAnsi="PT Astra Serif"/>
          <w:sz w:val="28"/>
          <w:szCs w:val="28"/>
        </w:rPr>
        <w:t>Таблица 1</w:t>
      </w:r>
      <w:r w:rsidR="00866E3B">
        <w:rPr>
          <w:rFonts w:ascii="PT Astra Serif" w:hAnsi="PT Astra Serif"/>
          <w:sz w:val="28"/>
          <w:szCs w:val="28"/>
        </w:rPr>
        <w:t>7</w:t>
      </w:r>
      <w:r w:rsidRPr="00622F3C">
        <w:rPr>
          <w:rFonts w:ascii="PT Astra Serif" w:hAnsi="PT Astra Serif"/>
          <w:sz w:val="28"/>
          <w:szCs w:val="28"/>
        </w:rPr>
        <w:t>. Посещения учреждений культуры, тыс. человек*</w:t>
      </w:r>
    </w:p>
    <w:tbl>
      <w:tblPr>
        <w:tblW w:w="96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8"/>
        <w:gridCol w:w="850"/>
        <w:gridCol w:w="1134"/>
        <w:gridCol w:w="709"/>
        <w:gridCol w:w="992"/>
        <w:gridCol w:w="1276"/>
        <w:gridCol w:w="1028"/>
        <w:gridCol w:w="724"/>
        <w:gridCol w:w="799"/>
        <w:gridCol w:w="1185"/>
      </w:tblGrid>
      <w:tr w:rsidR="00826825" w:rsidRPr="00331615" w:rsidTr="00622F3C">
        <w:trPr>
          <w:trHeight w:val="95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826825" w:rsidRPr="00622F3C" w:rsidRDefault="00826825" w:rsidP="00AB672F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826825" w:rsidRPr="00622F3C" w:rsidRDefault="00826825" w:rsidP="00AB672F">
            <w:pPr>
              <w:pStyle w:val="Default"/>
              <w:ind w:left="-107" w:right="-106"/>
              <w:jc w:val="center"/>
              <w:rPr>
                <w:b/>
              </w:rPr>
            </w:pPr>
            <w:r w:rsidRPr="00622F3C">
              <w:rPr>
                <w:b/>
              </w:rPr>
              <w:t>Театры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826825" w:rsidRPr="00622F3C" w:rsidRDefault="00826825" w:rsidP="00AB672F">
            <w:pPr>
              <w:pStyle w:val="Default"/>
              <w:ind w:left="-113" w:right="-103"/>
              <w:jc w:val="center"/>
              <w:rPr>
                <w:rFonts w:cs="Arial"/>
                <w:b/>
                <w:bCs/>
                <w:shd w:val="clear" w:color="auto" w:fill="FFFFFF"/>
              </w:rPr>
            </w:pPr>
            <w:r w:rsidRPr="00622F3C">
              <w:rPr>
                <w:b/>
              </w:rPr>
              <w:t>Кон</w:t>
            </w:r>
            <w:r w:rsidRPr="00622F3C">
              <w:rPr>
                <w:b/>
              </w:rPr>
              <w:softHyphen/>
              <w:t>церт</w:t>
            </w:r>
            <w:r w:rsidRPr="00622F3C">
              <w:rPr>
                <w:b/>
              </w:rPr>
              <w:softHyphen/>
              <w:t>ные орга</w:t>
            </w:r>
            <w:r w:rsidRPr="00622F3C">
              <w:rPr>
                <w:b/>
              </w:rPr>
              <w:softHyphen/>
              <w:t>низа</w:t>
            </w:r>
            <w:r w:rsidRPr="00622F3C">
              <w:rPr>
                <w:b/>
              </w:rPr>
              <w:softHyphen/>
              <w:t>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6825" w:rsidRPr="00622F3C" w:rsidRDefault="00826825" w:rsidP="00AB672F">
            <w:pPr>
              <w:pStyle w:val="Default"/>
              <w:ind w:left="-107" w:right="-106"/>
              <w:jc w:val="center"/>
              <w:rPr>
                <w:b/>
              </w:rPr>
            </w:pPr>
            <w:r w:rsidRPr="00622F3C">
              <w:rPr>
                <w:b/>
              </w:rPr>
              <w:t>Музеи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6825" w:rsidRPr="00622F3C" w:rsidRDefault="00826825" w:rsidP="00AB672F">
            <w:pPr>
              <w:pStyle w:val="Default"/>
              <w:ind w:left="-107" w:right="-106"/>
              <w:jc w:val="center"/>
              <w:rPr>
                <w:b/>
              </w:rPr>
            </w:pPr>
            <w:r w:rsidRPr="00622F3C">
              <w:rPr>
                <w:b/>
              </w:rPr>
              <w:t>Библио</w:t>
            </w:r>
            <w:r w:rsidRPr="00622F3C">
              <w:rPr>
                <w:b/>
              </w:rPr>
              <w:softHyphen/>
              <w:t>теки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26825" w:rsidRPr="00622F3C" w:rsidRDefault="00826825" w:rsidP="00AB672F">
            <w:pPr>
              <w:pStyle w:val="Default"/>
              <w:ind w:left="-113" w:right="-103"/>
              <w:jc w:val="center"/>
              <w:rPr>
                <w:b/>
              </w:rPr>
            </w:pPr>
            <w:r w:rsidRPr="00622F3C">
              <w:rPr>
                <w:b/>
              </w:rPr>
              <w:t>Культур</w:t>
            </w:r>
            <w:r w:rsidRPr="00622F3C">
              <w:rPr>
                <w:b/>
              </w:rPr>
              <w:softHyphen/>
              <w:t>но-досуго</w:t>
            </w:r>
            <w:r w:rsidRPr="00622F3C">
              <w:rPr>
                <w:b/>
              </w:rPr>
              <w:softHyphen/>
              <w:t>вые учрежде</w:t>
            </w:r>
            <w:r w:rsidRPr="00622F3C">
              <w:rPr>
                <w:b/>
              </w:rPr>
              <w:softHyphen/>
              <w:t>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26825" w:rsidRPr="00622F3C" w:rsidRDefault="00826825" w:rsidP="00AB672F">
            <w:pPr>
              <w:pStyle w:val="Default"/>
              <w:ind w:left="-111" w:right="-148"/>
              <w:jc w:val="center"/>
              <w:rPr>
                <w:b/>
              </w:rPr>
            </w:pPr>
            <w:r w:rsidRPr="00622F3C">
              <w:rPr>
                <w:b/>
              </w:rPr>
              <w:t>Образо</w:t>
            </w:r>
            <w:r w:rsidRPr="00622F3C">
              <w:rPr>
                <w:b/>
              </w:rPr>
              <w:softHyphen/>
              <w:t>ватель</w:t>
            </w:r>
            <w:r w:rsidRPr="00622F3C">
              <w:rPr>
                <w:b/>
              </w:rPr>
              <w:softHyphen/>
              <w:t>ные учре</w:t>
            </w:r>
            <w:r w:rsidRPr="00622F3C">
              <w:rPr>
                <w:b/>
              </w:rPr>
              <w:softHyphen/>
              <w:t xml:space="preserve">ждения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26825" w:rsidRPr="00622F3C" w:rsidRDefault="00826825" w:rsidP="00AB672F">
            <w:pPr>
              <w:pStyle w:val="Default"/>
              <w:jc w:val="center"/>
              <w:rPr>
                <w:b/>
              </w:rPr>
            </w:pPr>
          </w:p>
          <w:p w:rsidR="00826825" w:rsidRPr="00622F3C" w:rsidRDefault="00826825" w:rsidP="00AB672F">
            <w:pPr>
              <w:pStyle w:val="Default"/>
              <w:ind w:left="-105" w:right="-112"/>
              <w:jc w:val="center"/>
              <w:rPr>
                <w:b/>
              </w:rPr>
            </w:pPr>
            <w:r w:rsidRPr="00622F3C">
              <w:rPr>
                <w:b/>
              </w:rPr>
              <w:t>Кино</w:t>
            </w:r>
            <w:r w:rsidRPr="00622F3C">
              <w:rPr>
                <w:b/>
              </w:rPr>
              <w:softHyphen/>
              <w:t>показ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6825" w:rsidRPr="00622F3C" w:rsidRDefault="00826825" w:rsidP="00AB672F">
            <w:pPr>
              <w:pStyle w:val="Default"/>
              <w:ind w:left="-111" w:right="-107"/>
              <w:jc w:val="center"/>
              <w:rPr>
                <w:b/>
              </w:rPr>
            </w:pPr>
            <w:r w:rsidRPr="00622F3C">
              <w:rPr>
                <w:b/>
              </w:rPr>
              <w:t>Парки</w:t>
            </w:r>
          </w:p>
          <w:p w:rsidR="00826825" w:rsidRPr="00622F3C" w:rsidRDefault="00826825" w:rsidP="00AB672F">
            <w:pPr>
              <w:pStyle w:val="Default"/>
              <w:ind w:left="-111" w:right="-103"/>
              <w:jc w:val="center"/>
              <w:rPr>
                <w:rFonts w:cs="Arial"/>
                <w:b/>
                <w:bCs/>
                <w:shd w:val="clear" w:color="auto" w:fill="FFFFFF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26825" w:rsidRPr="00DB613A" w:rsidRDefault="00826825" w:rsidP="00AB672F">
            <w:pPr>
              <w:pStyle w:val="Default"/>
              <w:ind w:left="-111" w:right="-107"/>
              <w:jc w:val="center"/>
              <w:rPr>
                <w:b/>
              </w:rPr>
            </w:pPr>
            <w:r w:rsidRPr="00622F3C">
              <w:rPr>
                <w:b/>
              </w:rPr>
              <w:t>Обраще</w:t>
            </w:r>
            <w:r w:rsidRPr="00622F3C">
              <w:rPr>
                <w:b/>
              </w:rPr>
              <w:softHyphen/>
              <w:t>ния к цифро</w:t>
            </w:r>
            <w:r w:rsidRPr="00622F3C">
              <w:rPr>
                <w:b/>
              </w:rPr>
              <w:softHyphen/>
              <w:t>вым ре</w:t>
            </w:r>
            <w:r w:rsidRPr="00622F3C">
              <w:rPr>
                <w:b/>
              </w:rPr>
              <w:softHyphen/>
              <w:t>сурсам</w:t>
            </w:r>
          </w:p>
        </w:tc>
      </w:tr>
      <w:tr w:rsidR="00826825" w:rsidRPr="006D0517" w:rsidTr="00622F3C">
        <w:trPr>
          <w:trHeight w:val="1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825" w:rsidRPr="006D0517" w:rsidRDefault="00826825" w:rsidP="00826825">
            <w:pPr>
              <w:spacing w:after="0" w:line="240" w:lineRule="auto"/>
              <w:ind w:left="-77" w:right="-1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517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825" w:rsidRPr="006D0517" w:rsidRDefault="00826825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825" w:rsidRPr="006D0517" w:rsidRDefault="00826825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825" w:rsidRPr="006D0517" w:rsidRDefault="00826825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825" w:rsidRPr="006D0517" w:rsidRDefault="00826825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5439,7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825" w:rsidRPr="006D0517" w:rsidRDefault="00826825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4876,1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25" w:rsidRPr="006D0517" w:rsidRDefault="00826825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265,8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25" w:rsidRPr="006D0517" w:rsidRDefault="00826825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527,3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25" w:rsidRPr="006D0517" w:rsidRDefault="00826825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541,2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25" w:rsidRDefault="00826825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3087,6</w:t>
            </w:r>
          </w:p>
        </w:tc>
      </w:tr>
      <w:tr w:rsidR="00826825" w:rsidRPr="006D0517" w:rsidTr="00622F3C">
        <w:trPr>
          <w:trHeight w:val="131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825" w:rsidRPr="006D0517" w:rsidRDefault="00826825" w:rsidP="00826825">
            <w:pPr>
              <w:spacing w:after="0" w:line="240" w:lineRule="auto"/>
              <w:ind w:left="-77" w:right="-10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825" w:rsidRPr="006D0517" w:rsidRDefault="00826825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825" w:rsidRPr="006D0517" w:rsidRDefault="00826825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825" w:rsidRPr="006D0517" w:rsidRDefault="00826825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825" w:rsidRPr="006D0517" w:rsidRDefault="00826825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5976,7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825" w:rsidRDefault="00826825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5458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25" w:rsidRPr="006D0517" w:rsidRDefault="00826825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264,2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25" w:rsidRDefault="00826825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774,2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25" w:rsidRDefault="00826825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1044,3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25" w:rsidRDefault="00826825" w:rsidP="00826825">
            <w:pPr>
              <w:spacing w:after="0" w:line="240" w:lineRule="auto"/>
              <w:ind w:left="-107" w:right="-10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4891,47</w:t>
            </w:r>
          </w:p>
        </w:tc>
      </w:tr>
    </w:tbl>
    <w:p w:rsidR="00826825" w:rsidRPr="00734B22" w:rsidRDefault="00826825" w:rsidP="00826825">
      <w:pPr>
        <w:spacing w:after="0" w:line="240" w:lineRule="auto"/>
        <w:rPr>
          <w:rFonts w:ascii="PT Astra Serif" w:hAnsi="PT Astra Serif"/>
          <w:i/>
          <w:sz w:val="24"/>
          <w:szCs w:val="24"/>
        </w:rPr>
      </w:pPr>
      <w:r w:rsidRPr="00734B22">
        <w:rPr>
          <w:rFonts w:ascii="PT Astra Serif" w:hAnsi="PT Astra Serif"/>
          <w:i/>
          <w:sz w:val="24"/>
          <w:szCs w:val="24"/>
        </w:rPr>
        <w:t>* по данным Министерства искусства и культурной политики Ульяновской области</w:t>
      </w:r>
    </w:p>
    <w:p w:rsidR="00826825" w:rsidRDefault="00826825" w:rsidP="006D0517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6D0517" w:rsidRPr="00CA2B79" w:rsidRDefault="00065D52" w:rsidP="006D0517">
      <w:pPr>
        <w:spacing w:after="0" w:line="240" w:lineRule="auto"/>
        <w:ind w:firstLine="709"/>
        <w:jc w:val="both"/>
      </w:pPr>
      <w:r w:rsidRPr="00B05632">
        <w:rPr>
          <w:rFonts w:ascii="PT Astra Serif" w:hAnsi="PT Astra Serif"/>
          <w:bCs/>
          <w:sz w:val="28"/>
          <w:szCs w:val="28"/>
        </w:rPr>
        <w:t>вовлеч</w:t>
      </w:r>
      <w:r w:rsidR="00786DCF" w:rsidRPr="00B05632">
        <w:rPr>
          <w:rFonts w:ascii="PT Astra Serif" w:hAnsi="PT Astra Serif"/>
          <w:bCs/>
          <w:sz w:val="28"/>
          <w:szCs w:val="28"/>
        </w:rPr>
        <w:t>ё</w:t>
      </w:r>
      <w:r w:rsidRPr="00B05632">
        <w:rPr>
          <w:rFonts w:ascii="PT Astra Serif" w:hAnsi="PT Astra Serif"/>
          <w:bCs/>
          <w:sz w:val="28"/>
          <w:szCs w:val="28"/>
        </w:rPr>
        <w:t xml:space="preserve">нность </w:t>
      </w:r>
      <w:r w:rsidRPr="00B05632">
        <w:rPr>
          <w:rFonts w:ascii="PT Astra Serif" w:hAnsi="PT Astra Serif"/>
          <w:sz w:val="28"/>
          <w:szCs w:val="28"/>
        </w:rPr>
        <w:t>населения в культурную деятельность составила 4</w:t>
      </w:r>
      <w:r w:rsidR="006D0517" w:rsidRPr="00B05632">
        <w:rPr>
          <w:rFonts w:ascii="PT Astra Serif" w:hAnsi="PT Astra Serif"/>
          <w:sz w:val="28"/>
          <w:szCs w:val="28"/>
        </w:rPr>
        <w:t>6</w:t>
      </w:r>
      <w:r w:rsidRPr="00B05632">
        <w:rPr>
          <w:rFonts w:ascii="PT Astra Serif" w:hAnsi="PT Astra Serif"/>
          <w:sz w:val="28"/>
          <w:szCs w:val="28"/>
        </w:rPr>
        <w:t>,</w:t>
      </w:r>
      <w:r w:rsidR="006D0517" w:rsidRPr="00B05632">
        <w:rPr>
          <w:rFonts w:ascii="PT Astra Serif" w:hAnsi="PT Astra Serif"/>
          <w:sz w:val="28"/>
          <w:szCs w:val="28"/>
        </w:rPr>
        <w:t>4</w:t>
      </w:r>
      <w:r w:rsidRPr="00B05632">
        <w:rPr>
          <w:rFonts w:ascii="PT Astra Serif" w:hAnsi="PT Astra Serif"/>
          <w:sz w:val="28"/>
          <w:szCs w:val="28"/>
        </w:rPr>
        <w:t> %,</w:t>
      </w:r>
      <w:r w:rsidRPr="00B05632">
        <w:rPr>
          <w:rFonts w:ascii="PT Astra Serif" w:hAnsi="PT Astra Serif"/>
          <w:sz w:val="28"/>
          <w:szCs w:val="28"/>
        </w:rPr>
        <w:br/>
        <w:t>(в 202</w:t>
      </w:r>
      <w:r w:rsidR="006D0517" w:rsidRPr="00B05632">
        <w:rPr>
          <w:rFonts w:ascii="PT Astra Serif" w:hAnsi="PT Astra Serif"/>
          <w:sz w:val="28"/>
          <w:szCs w:val="28"/>
        </w:rPr>
        <w:t>2</w:t>
      </w:r>
      <w:r w:rsidRPr="00B05632">
        <w:rPr>
          <w:rFonts w:ascii="PT Astra Serif" w:hAnsi="PT Astra Serif"/>
          <w:sz w:val="28"/>
          <w:szCs w:val="28"/>
        </w:rPr>
        <w:t xml:space="preserve"> году </w:t>
      </w:r>
      <w:r w:rsidR="00B35EE0" w:rsidRPr="00B05632">
        <w:rPr>
          <w:rFonts w:ascii="PT Astra Serif" w:hAnsi="PT Astra Serif"/>
          <w:sz w:val="28"/>
          <w:szCs w:val="28"/>
        </w:rPr>
        <w:t>–</w:t>
      </w:r>
      <w:r w:rsidRPr="00B05632">
        <w:rPr>
          <w:rFonts w:ascii="PT Astra Serif" w:hAnsi="PT Astra Serif"/>
          <w:sz w:val="28"/>
          <w:szCs w:val="28"/>
        </w:rPr>
        <w:t xml:space="preserve"> 44,</w:t>
      </w:r>
      <w:r w:rsidR="006D0517" w:rsidRPr="00B05632">
        <w:rPr>
          <w:rFonts w:ascii="PT Astra Serif" w:hAnsi="PT Astra Serif"/>
          <w:sz w:val="28"/>
          <w:szCs w:val="28"/>
        </w:rPr>
        <w:t>6</w:t>
      </w:r>
      <w:r w:rsidRPr="00B05632">
        <w:rPr>
          <w:rFonts w:ascii="PT Astra Serif" w:hAnsi="PT Astra Serif"/>
          <w:sz w:val="28"/>
          <w:szCs w:val="28"/>
        </w:rPr>
        <w:t xml:space="preserve"> %). На фоне отрицательной динамики численности населения </w:t>
      </w:r>
      <w:r w:rsidRPr="00B05632">
        <w:rPr>
          <w:rFonts w:ascii="PT Astra Serif" w:hAnsi="PT Astra Serif"/>
          <w:sz w:val="28"/>
          <w:szCs w:val="28"/>
        </w:rPr>
        <w:lastRenderedPageBreak/>
        <w:t>Ульяновской области, вовлеч</w:t>
      </w:r>
      <w:r w:rsidR="00786DCF" w:rsidRPr="00B05632">
        <w:rPr>
          <w:rFonts w:ascii="PT Astra Serif" w:hAnsi="PT Astra Serif"/>
          <w:sz w:val="28"/>
          <w:szCs w:val="28"/>
        </w:rPr>
        <w:t>ё</w:t>
      </w:r>
      <w:r w:rsidRPr="00B05632">
        <w:rPr>
          <w:rFonts w:ascii="PT Astra Serif" w:hAnsi="PT Astra Serif"/>
          <w:sz w:val="28"/>
          <w:szCs w:val="28"/>
        </w:rPr>
        <w:t xml:space="preserve">нность населения в относительных единицах </w:t>
      </w:r>
      <w:r w:rsidRPr="00CA2B79">
        <w:rPr>
          <w:rFonts w:ascii="PT Astra Serif" w:hAnsi="PT Astra Serif"/>
          <w:sz w:val="28"/>
          <w:szCs w:val="28"/>
        </w:rPr>
        <w:t xml:space="preserve">выше </w:t>
      </w:r>
      <w:r w:rsidR="00821E21" w:rsidRPr="00CA2B79">
        <w:rPr>
          <w:rFonts w:ascii="PT Astra Serif" w:hAnsi="PT Astra Serif"/>
          <w:sz w:val="28"/>
          <w:szCs w:val="28"/>
        </w:rPr>
        <w:t>в сравнении с</w:t>
      </w:r>
      <w:r w:rsidRPr="00CA2B79">
        <w:rPr>
          <w:rFonts w:ascii="PT Astra Serif" w:hAnsi="PT Astra Serif"/>
          <w:sz w:val="28"/>
          <w:szCs w:val="28"/>
        </w:rPr>
        <w:t xml:space="preserve"> 202</w:t>
      </w:r>
      <w:r w:rsidR="006D0517" w:rsidRPr="00CA2B79">
        <w:rPr>
          <w:rFonts w:ascii="PT Astra Serif" w:hAnsi="PT Astra Serif"/>
          <w:sz w:val="28"/>
          <w:szCs w:val="28"/>
        </w:rPr>
        <w:t>2</w:t>
      </w:r>
      <w:r w:rsidRPr="00CA2B79">
        <w:rPr>
          <w:rFonts w:ascii="PT Astra Serif" w:hAnsi="PT Astra Serif"/>
          <w:sz w:val="28"/>
          <w:szCs w:val="28"/>
        </w:rPr>
        <w:t xml:space="preserve"> год</w:t>
      </w:r>
      <w:r w:rsidR="00821E21" w:rsidRPr="00CA2B79">
        <w:rPr>
          <w:rFonts w:ascii="PT Astra Serif" w:hAnsi="PT Astra Serif"/>
          <w:sz w:val="28"/>
          <w:szCs w:val="28"/>
        </w:rPr>
        <w:t>ом</w:t>
      </w:r>
      <w:r w:rsidR="006D0517" w:rsidRPr="00CA2B79">
        <w:rPr>
          <w:rFonts w:ascii="PT Astra Serif" w:hAnsi="PT Astra Serif"/>
          <w:sz w:val="28"/>
          <w:szCs w:val="28"/>
        </w:rPr>
        <w:t>.</w:t>
      </w:r>
    </w:p>
    <w:p w:rsidR="002F60FB" w:rsidRPr="00CA2B79" w:rsidRDefault="002F60FB" w:rsidP="00A1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6D0517" w:rsidRDefault="00065D52" w:rsidP="002F60FB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 w:rsidRPr="00CA2B79">
        <w:rPr>
          <w:rFonts w:ascii="PT Astra Serif" w:hAnsi="PT Astra Serif"/>
          <w:sz w:val="28"/>
          <w:szCs w:val="28"/>
        </w:rPr>
        <w:t>Таблица 1</w:t>
      </w:r>
      <w:r w:rsidR="00866E3B">
        <w:rPr>
          <w:rFonts w:ascii="PT Astra Serif" w:hAnsi="PT Astra Serif"/>
          <w:sz w:val="28"/>
          <w:szCs w:val="28"/>
        </w:rPr>
        <w:t>8</w:t>
      </w:r>
      <w:r w:rsidRPr="00CA2B79">
        <w:rPr>
          <w:rFonts w:ascii="PT Astra Serif" w:hAnsi="PT Astra Serif"/>
          <w:sz w:val="28"/>
          <w:szCs w:val="28"/>
        </w:rPr>
        <w:t>. Пользователи</w:t>
      </w:r>
      <w:r w:rsidRPr="006D0517">
        <w:rPr>
          <w:rFonts w:ascii="PT Astra Serif" w:hAnsi="PT Astra Serif"/>
          <w:sz w:val="28"/>
          <w:szCs w:val="28"/>
        </w:rPr>
        <w:t xml:space="preserve"> библиотек/участники клубных формирований/ обучающиеся, тыс. чел.*</w:t>
      </w:r>
    </w:p>
    <w:tbl>
      <w:tblPr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5"/>
        <w:gridCol w:w="1984"/>
        <w:gridCol w:w="2552"/>
        <w:gridCol w:w="2268"/>
        <w:gridCol w:w="1275"/>
      </w:tblGrid>
      <w:tr w:rsidR="00065D52" w:rsidRPr="006D0517" w:rsidTr="007121E4">
        <w:trPr>
          <w:trHeight w:val="23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65D52" w:rsidRPr="006D0517" w:rsidRDefault="00065D52" w:rsidP="0042357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bookmarkStart w:id="8" w:name="_Hlk127344320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065D52" w:rsidRPr="006D0517" w:rsidRDefault="00065D52" w:rsidP="0042357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D0517">
              <w:rPr>
                <w:rFonts w:ascii="PT Astra Serif" w:hAnsi="PT Astra Serif"/>
                <w:b/>
                <w:sz w:val="24"/>
                <w:szCs w:val="24"/>
              </w:rPr>
              <w:t>Библиотеки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65D52" w:rsidRPr="006D0517" w:rsidRDefault="00065D52" w:rsidP="00423570">
            <w:pPr>
              <w:spacing w:after="0" w:line="216" w:lineRule="auto"/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D0517">
              <w:rPr>
                <w:rFonts w:ascii="PT Astra Serif" w:hAnsi="PT Astra Serif"/>
                <w:b/>
                <w:sz w:val="24"/>
                <w:szCs w:val="24"/>
              </w:rPr>
              <w:t>Культурно-досуговые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6D0517" w:rsidRDefault="00065D52" w:rsidP="00423570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D0517">
              <w:rPr>
                <w:rFonts w:ascii="PT Astra Serif" w:hAnsi="PT Astra Serif"/>
                <w:b/>
                <w:sz w:val="24"/>
                <w:szCs w:val="24"/>
              </w:rPr>
              <w:t>Детские школы искусств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6D0517" w:rsidRDefault="00065D52" w:rsidP="0042357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D0517">
              <w:rPr>
                <w:rFonts w:ascii="PT Astra Serif" w:hAnsi="PT Astra Serif"/>
                <w:b/>
                <w:bCs/>
                <w:sz w:val="24"/>
                <w:szCs w:val="24"/>
              </w:rPr>
              <w:t>Всего</w:t>
            </w:r>
          </w:p>
        </w:tc>
      </w:tr>
      <w:tr w:rsidR="006D0517" w:rsidRPr="006D0517" w:rsidTr="007121E4">
        <w:trPr>
          <w:trHeight w:val="8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517" w:rsidRPr="006D0517" w:rsidRDefault="006D0517" w:rsidP="006D051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D0517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517" w:rsidRPr="006D0517" w:rsidRDefault="006D0517" w:rsidP="006D051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517">
              <w:rPr>
                <w:rFonts w:ascii="PT Astra Serif" w:hAnsi="PT Astra Serif"/>
                <w:sz w:val="24"/>
                <w:szCs w:val="24"/>
              </w:rPr>
              <w:t>472,5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517" w:rsidRPr="006D0517" w:rsidRDefault="006D0517" w:rsidP="006D051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517">
              <w:rPr>
                <w:rFonts w:ascii="PT Astra Serif" w:hAnsi="PT Astra Serif"/>
                <w:sz w:val="24"/>
                <w:szCs w:val="24"/>
              </w:rPr>
              <w:t>47,5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517" w:rsidRPr="006D0517" w:rsidRDefault="006D0517" w:rsidP="006D051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517">
              <w:rPr>
                <w:rFonts w:ascii="PT Astra Serif" w:hAnsi="PT Astra Serif"/>
                <w:sz w:val="24"/>
                <w:szCs w:val="24"/>
              </w:rPr>
              <w:t>17,3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517" w:rsidRPr="006D0517" w:rsidRDefault="006D0517" w:rsidP="006D051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517">
              <w:rPr>
                <w:rFonts w:ascii="PT Astra Serif" w:hAnsi="PT Astra Serif"/>
                <w:sz w:val="24"/>
                <w:szCs w:val="24"/>
              </w:rPr>
              <w:t>537,3</w:t>
            </w:r>
          </w:p>
        </w:tc>
      </w:tr>
      <w:tr w:rsidR="006D0517" w:rsidRPr="006D0517" w:rsidTr="007121E4">
        <w:trPr>
          <w:trHeight w:val="58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517" w:rsidRPr="006D0517" w:rsidRDefault="006D0517" w:rsidP="006D051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517" w:rsidRPr="006D0517" w:rsidRDefault="006D0517" w:rsidP="006D051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472,9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517" w:rsidRPr="006D0517" w:rsidRDefault="006D0517" w:rsidP="006D051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517" w:rsidRPr="006D0517" w:rsidRDefault="006D0517" w:rsidP="006D051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517" w:rsidRPr="006D0517" w:rsidRDefault="006D0517" w:rsidP="006D051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548,1</w:t>
            </w:r>
          </w:p>
        </w:tc>
      </w:tr>
    </w:tbl>
    <w:bookmarkEnd w:id="8"/>
    <w:p w:rsidR="00065D52" w:rsidRDefault="00065D52" w:rsidP="00065D52">
      <w:pPr>
        <w:spacing w:after="0"/>
        <w:rPr>
          <w:rFonts w:ascii="PT Astra Serif" w:hAnsi="PT Astra Serif"/>
          <w:i/>
          <w:sz w:val="24"/>
          <w:szCs w:val="24"/>
        </w:rPr>
      </w:pPr>
      <w:r w:rsidRPr="006D0517">
        <w:rPr>
          <w:rFonts w:ascii="PT Astra Serif" w:hAnsi="PT Astra Serif"/>
          <w:i/>
          <w:sz w:val="24"/>
          <w:szCs w:val="24"/>
        </w:rPr>
        <w:t>* по данным Министерства искусства и культурной политики Ульяновской области</w:t>
      </w:r>
    </w:p>
    <w:p w:rsidR="006D686B" w:rsidRDefault="006D686B" w:rsidP="006D686B">
      <w:pPr>
        <w:pStyle w:val="Default"/>
        <w:ind w:firstLine="709"/>
        <w:jc w:val="both"/>
        <w:rPr>
          <w:sz w:val="28"/>
          <w:szCs w:val="28"/>
        </w:rPr>
      </w:pPr>
    </w:p>
    <w:p w:rsidR="00065D52" w:rsidRPr="00377155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377155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19. Уровень фактической обеспеченности учреждениями культуры </w:t>
      </w:r>
      <w:r w:rsidRPr="00377155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>от нормативной потребности: клубами и учреждениями клубного типа, библиотеками, парками культуры и отдыха</w:t>
      </w:r>
    </w:p>
    <w:p w:rsidR="00065D52" w:rsidRPr="00377155" w:rsidRDefault="00065D52" w:rsidP="00065D52">
      <w:pPr>
        <w:spacing w:after="0" w:line="240" w:lineRule="auto"/>
        <w:ind w:left="426"/>
        <w:jc w:val="both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377155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377155">
        <w:rPr>
          <w:bCs/>
          <w:sz w:val="28"/>
          <w:szCs w:val="28"/>
        </w:rPr>
        <w:t xml:space="preserve">Уровень фактической обеспеченности учреждениями культуры </w:t>
      </w:r>
      <w:r w:rsidRPr="00377155">
        <w:rPr>
          <w:bCs/>
          <w:sz w:val="28"/>
          <w:szCs w:val="28"/>
        </w:rPr>
        <w:br/>
      </w:r>
      <w:r w:rsidRPr="00377155">
        <w:rPr>
          <w:sz w:val="28"/>
          <w:szCs w:val="28"/>
        </w:rPr>
        <w:t>в Ульяновской области в 202</w:t>
      </w:r>
      <w:r w:rsidR="00377155" w:rsidRPr="00377155">
        <w:rPr>
          <w:sz w:val="28"/>
          <w:szCs w:val="28"/>
        </w:rPr>
        <w:t>3</w:t>
      </w:r>
      <w:r w:rsidRPr="00377155">
        <w:rPr>
          <w:sz w:val="28"/>
          <w:szCs w:val="28"/>
        </w:rPr>
        <w:t xml:space="preserve"> году составил: </w:t>
      </w:r>
    </w:p>
    <w:p w:rsidR="00065D52" w:rsidRPr="00040358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7155">
        <w:rPr>
          <w:rFonts w:ascii="PT Astra Serif" w:hAnsi="PT Astra Serif"/>
          <w:bCs/>
          <w:sz w:val="28"/>
          <w:szCs w:val="28"/>
        </w:rPr>
        <w:t xml:space="preserve">клубами и </w:t>
      </w:r>
      <w:r w:rsidRPr="00040358">
        <w:rPr>
          <w:rFonts w:ascii="PT Astra Serif" w:hAnsi="PT Astra Serif"/>
          <w:bCs/>
          <w:sz w:val="28"/>
          <w:szCs w:val="28"/>
        </w:rPr>
        <w:t>учреждениями клубного типа – 14</w:t>
      </w:r>
      <w:r w:rsidR="00377155" w:rsidRPr="00040358">
        <w:rPr>
          <w:rFonts w:ascii="PT Astra Serif" w:hAnsi="PT Astra Serif"/>
          <w:bCs/>
          <w:sz w:val="28"/>
          <w:szCs w:val="28"/>
        </w:rPr>
        <w:t>9</w:t>
      </w:r>
      <w:r w:rsidRPr="00040358">
        <w:rPr>
          <w:rFonts w:ascii="PT Astra Serif" w:hAnsi="PT Astra Serif"/>
          <w:bCs/>
          <w:sz w:val="28"/>
          <w:szCs w:val="28"/>
        </w:rPr>
        <w:t xml:space="preserve"> % </w:t>
      </w:r>
      <w:r w:rsidRPr="00040358">
        <w:rPr>
          <w:rFonts w:ascii="PT Astra Serif" w:hAnsi="PT Astra Serif"/>
          <w:sz w:val="28"/>
          <w:szCs w:val="28"/>
        </w:rPr>
        <w:t>(в 202</w:t>
      </w:r>
      <w:r w:rsidR="00377155" w:rsidRPr="00040358">
        <w:rPr>
          <w:rFonts w:ascii="PT Astra Serif" w:hAnsi="PT Astra Serif"/>
          <w:sz w:val="28"/>
          <w:szCs w:val="28"/>
        </w:rPr>
        <w:t>2</w:t>
      </w:r>
      <w:r w:rsidRPr="00040358">
        <w:rPr>
          <w:rFonts w:ascii="PT Astra Serif" w:hAnsi="PT Astra Serif"/>
          <w:sz w:val="28"/>
          <w:szCs w:val="28"/>
        </w:rPr>
        <w:t xml:space="preserve"> году – 14</w:t>
      </w:r>
      <w:r w:rsidR="00377155" w:rsidRPr="00040358">
        <w:rPr>
          <w:rFonts w:ascii="PT Astra Serif" w:hAnsi="PT Astra Serif"/>
          <w:sz w:val="28"/>
          <w:szCs w:val="28"/>
        </w:rPr>
        <w:t>7</w:t>
      </w:r>
      <w:r w:rsidRPr="00040358">
        <w:rPr>
          <w:rFonts w:ascii="PT Astra Serif" w:hAnsi="PT Astra Serif"/>
          <w:sz w:val="28"/>
          <w:szCs w:val="28"/>
        </w:rPr>
        <w:t xml:space="preserve"> %);</w:t>
      </w:r>
    </w:p>
    <w:p w:rsidR="00065D52" w:rsidRPr="00040358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040358">
        <w:rPr>
          <w:bCs/>
          <w:sz w:val="28"/>
          <w:szCs w:val="28"/>
        </w:rPr>
        <w:t xml:space="preserve">библиотеками – 138 % </w:t>
      </w:r>
      <w:r w:rsidRPr="00040358">
        <w:rPr>
          <w:sz w:val="28"/>
          <w:szCs w:val="28"/>
        </w:rPr>
        <w:t>(в 202</w:t>
      </w:r>
      <w:r w:rsidR="00377155" w:rsidRPr="00040358">
        <w:rPr>
          <w:sz w:val="28"/>
          <w:szCs w:val="28"/>
        </w:rPr>
        <w:t>2</w:t>
      </w:r>
      <w:r w:rsidRPr="00040358">
        <w:rPr>
          <w:sz w:val="28"/>
          <w:szCs w:val="28"/>
        </w:rPr>
        <w:t xml:space="preserve"> году – 138 %); </w:t>
      </w: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0358">
        <w:rPr>
          <w:rFonts w:ascii="PT Astra Serif" w:hAnsi="PT Astra Serif"/>
          <w:bCs/>
          <w:sz w:val="28"/>
          <w:szCs w:val="28"/>
        </w:rPr>
        <w:t xml:space="preserve">парками культуры и отдыха – 104 % </w:t>
      </w:r>
      <w:r w:rsidRPr="00040358">
        <w:rPr>
          <w:rFonts w:ascii="PT Astra Serif" w:hAnsi="PT Astra Serif"/>
          <w:sz w:val="28"/>
          <w:szCs w:val="28"/>
        </w:rPr>
        <w:t>(в 202</w:t>
      </w:r>
      <w:r w:rsidR="00377155" w:rsidRPr="00040358">
        <w:rPr>
          <w:rFonts w:ascii="PT Astra Serif" w:hAnsi="PT Astra Serif"/>
          <w:sz w:val="28"/>
          <w:szCs w:val="28"/>
        </w:rPr>
        <w:t>2</w:t>
      </w:r>
      <w:r w:rsidRPr="00040358">
        <w:rPr>
          <w:rFonts w:ascii="PT Astra Serif" w:hAnsi="PT Astra Serif"/>
          <w:sz w:val="28"/>
          <w:szCs w:val="28"/>
        </w:rPr>
        <w:t xml:space="preserve"> году – 100 %).</w:t>
      </w:r>
    </w:p>
    <w:p w:rsidR="006D686B" w:rsidRDefault="006D686B" w:rsidP="006D686B">
      <w:pPr>
        <w:pStyle w:val="Default"/>
        <w:ind w:firstLine="709"/>
        <w:jc w:val="both"/>
        <w:rPr>
          <w:sz w:val="28"/>
          <w:szCs w:val="28"/>
        </w:rPr>
      </w:pPr>
      <w:r w:rsidRPr="000378D9">
        <w:rPr>
          <w:sz w:val="28"/>
          <w:szCs w:val="28"/>
        </w:rPr>
        <w:t>По итогам 2023 года в культурно-досуговых учреждениях Ульяновской области действует 3</w:t>
      </w:r>
      <w:r>
        <w:rPr>
          <w:sz w:val="28"/>
          <w:szCs w:val="28"/>
        </w:rPr>
        <w:t> </w:t>
      </w:r>
      <w:r w:rsidRPr="000378D9">
        <w:rPr>
          <w:sz w:val="28"/>
          <w:szCs w:val="28"/>
        </w:rPr>
        <w:t>286 клубных формирований. Общее число участников клубных формирований по итогам 2023 года составляет 48,04 чел</w:t>
      </w:r>
      <w:r>
        <w:rPr>
          <w:sz w:val="28"/>
          <w:szCs w:val="28"/>
        </w:rPr>
        <w:t>овек.</w:t>
      </w:r>
    </w:p>
    <w:p w:rsidR="00431562" w:rsidRPr="00324B8B" w:rsidRDefault="00431562" w:rsidP="00065D52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8"/>
        </w:rPr>
      </w:pPr>
    </w:p>
    <w:p w:rsidR="00465E56" w:rsidRPr="00F752A3" w:rsidRDefault="00465E56" w:rsidP="00465E56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3F2721">
        <w:rPr>
          <w:noProof/>
          <w:lang w:eastAsia="ru-RU"/>
        </w:rPr>
        <w:drawing>
          <wp:inline distT="0" distB="0" distL="0" distR="0" wp14:anchorId="40BD6FF4" wp14:editId="3E7CBAB5">
            <wp:extent cx="6105525" cy="4373217"/>
            <wp:effectExtent l="0" t="0" r="9525" b="889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8511C" w:rsidRDefault="00F8511C" w:rsidP="00F8511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Из общего числа клубных формирований Ульяновской области </w:t>
      </w:r>
      <w:r w:rsidR="00324B8B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1 828 коллективов (55,6 %) самодеятельного народного творчества, в которых объединены 24,5 тыс. человек. Наиболее популярные направления самодеятельных коллективов/кружков: вокальные – 29 %, хореографические – 25 %, театральные – 12 %, </w:t>
      </w:r>
      <w:r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  <w:t>декоративно</w:t>
      </w:r>
      <w:r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-</w:t>
      </w:r>
      <w:r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  <w:t>прикладное</w:t>
      </w:r>
      <w:r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 </w:t>
      </w:r>
      <w:r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  <w:t>искусство</w:t>
      </w:r>
      <w:r>
        <w:rPr>
          <w:rFonts w:ascii="PT Astra Serif" w:hAnsi="PT Astra Serif"/>
          <w:sz w:val="28"/>
          <w:szCs w:val="28"/>
        </w:rPr>
        <w:t xml:space="preserve"> – 9 %, изобразительное искусство – 5 %, прочие (инструментальные, фольклорные, кино-фото-видео- любителей, цирковые и другие) – 21 %.</w:t>
      </w:r>
    </w:p>
    <w:p w:rsidR="00431562" w:rsidRDefault="00431562" w:rsidP="00F8511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40358">
        <w:rPr>
          <w:rFonts w:ascii="PT Astra Serif" w:hAnsi="PT Astra Serif"/>
          <w:sz w:val="28"/>
          <w:szCs w:val="28"/>
          <w:lang w:eastAsia="ru-RU"/>
        </w:rPr>
        <w:t>Сеть учреждений культурно-</w:t>
      </w:r>
      <w:r w:rsidRPr="00F752A3">
        <w:rPr>
          <w:rFonts w:ascii="PT Astra Serif" w:hAnsi="PT Astra Serif"/>
          <w:sz w:val="28"/>
          <w:szCs w:val="28"/>
          <w:lang w:eastAsia="ru-RU"/>
        </w:rPr>
        <w:t xml:space="preserve">досугового типа в 2023 году включала </w:t>
      </w:r>
      <w:r w:rsidRPr="00F752A3">
        <w:rPr>
          <w:rFonts w:ascii="PT Astra Serif" w:hAnsi="PT Astra Serif"/>
          <w:sz w:val="28"/>
          <w:szCs w:val="28"/>
          <w:lang w:eastAsia="ru-RU"/>
        </w:rPr>
        <w:br/>
        <w:t>470 учреждени</w:t>
      </w:r>
      <w:r>
        <w:rPr>
          <w:rFonts w:ascii="PT Astra Serif" w:hAnsi="PT Astra Serif"/>
          <w:sz w:val="28"/>
          <w:szCs w:val="28"/>
          <w:lang w:eastAsia="ru-RU"/>
        </w:rPr>
        <w:t>й</w:t>
      </w:r>
      <w:r w:rsidRPr="00F752A3">
        <w:rPr>
          <w:rFonts w:ascii="PT Astra Serif" w:hAnsi="PT Astra Serif"/>
          <w:sz w:val="28"/>
          <w:szCs w:val="28"/>
          <w:lang w:eastAsia="ru-RU"/>
        </w:rPr>
        <w:t xml:space="preserve"> клубного типа, из которых 5 областных и 463 муниципальных учреждения клубного типа и 2 учреждения иной ведомственной принадлежности: </w:t>
      </w:r>
      <w:r w:rsidRPr="00F752A3">
        <w:rPr>
          <w:rFonts w:ascii="PT Astra Serif" w:eastAsia="Times New Roman" w:hAnsi="PT Astra Serif"/>
          <w:sz w:val="28"/>
          <w:szCs w:val="28"/>
        </w:rPr>
        <w:t xml:space="preserve">Культурно-спортивный реабилитационный центр </w:t>
      </w:r>
      <w:r w:rsidRPr="00E1782B">
        <w:rPr>
          <w:rFonts w:ascii="PT Astra Serif" w:eastAsia="Times New Roman" w:hAnsi="PT Astra Serif"/>
          <w:sz w:val="28"/>
          <w:szCs w:val="28"/>
        </w:rPr>
        <w:t>Ульяновской областной организации Всероссийского общества слепых и Дом офицеров Ульяновского гарнизона Минобороны России (г. Ульяновск)</w:t>
      </w:r>
      <w:r w:rsidRPr="00E1782B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377155" w:rsidRPr="00E1782B" w:rsidRDefault="00377155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65D52" w:rsidRPr="009121EC" w:rsidRDefault="0056003C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1782B">
        <w:rPr>
          <w:rFonts w:ascii="PT Astra Serif" w:hAnsi="PT Astra Serif"/>
          <w:sz w:val="28"/>
          <w:szCs w:val="28"/>
        </w:rPr>
        <w:t xml:space="preserve">Таблица </w:t>
      </w:r>
      <w:r w:rsidR="00866E3B">
        <w:rPr>
          <w:rFonts w:ascii="PT Astra Serif" w:hAnsi="PT Astra Serif"/>
          <w:sz w:val="28"/>
          <w:szCs w:val="28"/>
        </w:rPr>
        <w:t>19</w:t>
      </w:r>
      <w:r w:rsidR="00065D52" w:rsidRPr="00E1782B">
        <w:rPr>
          <w:rFonts w:ascii="PT Astra Serif" w:hAnsi="PT Astra Serif"/>
          <w:sz w:val="28"/>
          <w:szCs w:val="28"/>
        </w:rPr>
        <w:t xml:space="preserve">. </w:t>
      </w:r>
      <w:r w:rsidR="00065D52" w:rsidRPr="009121EC">
        <w:rPr>
          <w:rFonts w:ascii="PT Astra Serif" w:hAnsi="PT Astra Serif"/>
          <w:sz w:val="28"/>
          <w:szCs w:val="28"/>
        </w:rPr>
        <w:t xml:space="preserve">Уровень фактической обеспеченности учреждениями культуры </w:t>
      </w:r>
      <w:r w:rsidR="00065D52" w:rsidRPr="009121EC">
        <w:rPr>
          <w:rFonts w:ascii="PT Astra Serif" w:hAnsi="PT Astra Serif"/>
          <w:sz w:val="28"/>
          <w:szCs w:val="28"/>
        </w:rPr>
        <w:br/>
        <w:t xml:space="preserve">от нормативной потребности: клубами и учреждениями клубного типа </w:t>
      </w:r>
      <w:bookmarkStart w:id="9" w:name="_Hlk167290634"/>
      <w:r w:rsidR="00065D52" w:rsidRPr="009121EC">
        <w:rPr>
          <w:rFonts w:ascii="PT Astra Serif" w:hAnsi="PT Astra Serif"/>
          <w:sz w:val="28"/>
          <w:szCs w:val="28"/>
        </w:rPr>
        <w:t>библиотеками, процентов*</w:t>
      </w:r>
    </w:p>
    <w:tbl>
      <w:tblPr>
        <w:tblW w:w="96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709"/>
        <w:gridCol w:w="709"/>
        <w:gridCol w:w="1701"/>
        <w:gridCol w:w="708"/>
        <w:gridCol w:w="709"/>
        <w:gridCol w:w="1559"/>
      </w:tblGrid>
      <w:tr w:rsidR="00065D52" w:rsidRPr="009121EC" w:rsidTr="00324B8B">
        <w:trPr>
          <w:trHeight w:val="57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1EC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</w:t>
            </w:r>
          </w:p>
          <w:p w:rsidR="00065D52" w:rsidRPr="009121EC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1EC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1EC" w:rsidRDefault="00065D52" w:rsidP="00423570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Обеспеченность клубными учреждениями, %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1E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Обеспеченность библиотеками, %</w:t>
            </w:r>
          </w:p>
        </w:tc>
      </w:tr>
      <w:tr w:rsidR="00065D52" w:rsidRPr="009121EC" w:rsidTr="00324B8B">
        <w:trPr>
          <w:trHeight w:val="69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1EC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1EC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1E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301848" w:rsidRPr="009121E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9121E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1E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301848" w:rsidRPr="009121E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9121E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1EC" w:rsidRDefault="00065D52" w:rsidP="00423570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Абсолютное изменение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1E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301848" w:rsidRPr="009121E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9121E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1E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301848" w:rsidRPr="009121E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9121E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9121E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Абсолютное изменение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21EC" w:rsidRPr="009121EC" w:rsidTr="00324B8B">
        <w:trPr>
          <w:trHeight w:val="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B10EF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10EF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B10EF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E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-13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-19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-5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 w:right="-108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21EC" w:rsidRPr="009121EC" w:rsidTr="00324B8B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21EC" w:rsidRPr="009121EC" w:rsidTr="00324B8B">
        <w:trPr>
          <w:trHeight w:val="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EC" w:rsidRPr="009121EC" w:rsidRDefault="009121EC" w:rsidP="009121E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1EC" w:rsidRPr="00E81421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14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EC" w:rsidRPr="009121EC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121E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EC" w:rsidRPr="009375B7" w:rsidRDefault="009121EC" w:rsidP="009121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5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bookmarkEnd w:id="9"/>
    <w:p w:rsidR="00065D52" w:rsidRPr="009121EC" w:rsidRDefault="00065D52" w:rsidP="00065D52">
      <w:pPr>
        <w:rPr>
          <w:rFonts w:ascii="PT Astra Serif" w:hAnsi="PT Astra Serif"/>
          <w:i/>
          <w:sz w:val="24"/>
          <w:szCs w:val="24"/>
        </w:rPr>
      </w:pPr>
      <w:r w:rsidRPr="009121EC">
        <w:rPr>
          <w:rFonts w:ascii="PT Astra Serif" w:hAnsi="PT Astra Serif"/>
          <w:i/>
          <w:sz w:val="24"/>
          <w:szCs w:val="24"/>
        </w:rPr>
        <w:t>* по данным Министерства искусства и культурной политики Ульяновской области</w:t>
      </w:r>
    </w:p>
    <w:p w:rsidR="00F8511C" w:rsidRDefault="00F8511C" w:rsidP="00E5197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770E9" w:rsidRPr="00BF00C2" w:rsidRDefault="00F8511C" w:rsidP="006770E9">
      <w:pPr>
        <w:pStyle w:val="Default"/>
        <w:ind w:firstLine="709"/>
        <w:jc w:val="both"/>
        <w:rPr>
          <w:sz w:val="28"/>
          <w:szCs w:val="28"/>
        </w:rPr>
      </w:pPr>
      <w:bookmarkStart w:id="10" w:name="_Hlk177374436"/>
      <w:r w:rsidRPr="006A267E">
        <w:rPr>
          <w:sz w:val="28"/>
          <w:szCs w:val="28"/>
        </w:rPr>
        <w:lastRenderedPageBreak/>
        <w:t>Во всех муниципальных образованиях Ульяновской области, кроме Ульяновского района (94</w:t>
      </w:r>
      <w:r w:rsidR="00DA6C73">
        <w:rPr>
          <w:sz w:val="28"/>
          <w:szCs w:val="28"/>
        </w:rPr>
        <w:t> </w:t>
      </w:r>
      <w:r w:rsidRPr="006A267E">
        <w:rPr>
          <w:sz w:val="28"/>
          <w:szCs w:val="28"/>
        </w:rPr>
        <w:t xml:space="preserve">%), уровень фактической обеспеченности </w:t>
      </w:r>
      <w:r w:rsidRPr="006A267E">
        <w:rPr>
          <w:bCs/>
          <w:sz w:val="28"/>
          <w:szCs w:val="28"/>
        </w:rPr>
        <w:t xml:space="preserve">клубами </w:t>
      </w:r>
      <w:r w:rsidRPr="006A267E">
        <w:rPr>
          <w:bCs/>
          <w:sz w:val="28"/>
          <w:szCs w:val="28"/>
        </w:rPr>
        <w:br/>
        <w:t xml:space="preserve">и учреждениями клубного типа </w:t>
      </w:r>
      <w:r w:rsidRPr="006A267E">
        <w:rPr>
          <w:sz w:val="28"/>
          <w:szCs w:val="28"/>
        </w:rPr>
        <w:t>от нормативной потребности превышает 100</w:t>
      </w:r>
      <w:r w:rsidR="00DA6C73">
        <w:rPr>
          <w:sz w:val="28"/>
          <w:szCs w:val="28"/>
        </w:rPr>
        <w:t> </w:t>
      </w:r>
      <w:r w:rsidRPr="006A267E">
        <w:rPr>
          <w:sz w:val="28"/>
          <w:szCs w:val="28"/>
        </w:rPr>
        <w:t xml:space="preserve">%. </w:t>
      </w:r>
      <w:r w:rsidR="006770E9">
        <w:rPr>
          <w:sz w:val="28"/>
          <w:szCs w:val="28"/>
        </w:rPr>
        <w:t>В</w:t>
      </w:r>
      <w:r w:rsidR="006770E9" w:rsidRPr="00BF00C2">
        <w:rPr>
          <w:sz w:val="28"/>
          <w:szCs w:val="28"/>
        </w:rPr>
        <w:t xml:space="preserve"> г. Ульяновск</w:t>
      </w:r>
      <w:r w:rsidR="003C5BC7">
        <w:rPr>
          <w:sz w:val="28"/>
          <w:szCs w:val="28"/>
        </w:rPr>
        <w:t>е</w:t>
      </w:r>
      <w:r w:rsidR="006770E9">
        <w:rPr>
          <w:sz w:val="28"/>
          <w:szCs w:val="28"/>
        </w:rPr>
        <w:t xml:space="preserve">, </w:t>
      </w:r>
      <w:r w:rsidR="006770E9" w:rsidRPr="00BF00C2">
        <w:rPr>
          <w:sz w:val="28"/>
          <w:szCs w:val="28"/>
        </w:rPr>
        <w:t>г. Димитровграде</w:t>
      </w:r>
      <w:r w:rsidR="006770E9">
        <w:rPr>
          <w:sz w:val="28"/>
          <w:szCs w:val="28"/>
        </w:rPr>
        <w:t>,</w:t>
      </w:r>
      <w:r w:rsidR="006770E9" w:rsidRPr="00BF00C2">
        <w:rPr>
          <w:sz w:val="28"/>
          <w:szCs w:val="28"/>
        </w:rPr>
        <w:t xml:space="preserve"> Старокулаткинском районе</w:t>
      </w:r>
      <w:r w:rsidR="006770E9">
        <w:rPr>
          <w:sz w:val="28"/>
          <w:szCs w:val="28"/>
        </w:rPr>
        <w:t xml:space="preserve"> и</w:t>
      </w:r>
      <w:r w:rsidR="006770E9" w:rsidRPr="00BF00C2">
        <w:rPr>
          <w:sz w:val="28"/>
          <w:szCs w:val="28"/>
        </w:rPr>
        <w:t xml:space="preserve"> Карсунском районе </w:t>
      </w:r>
      <w:r w:rsidR="006770E9">
        <w:rPr>
          <w:sz w:val="28"/>
          <w:szCs w:val="28"/>
        </w:rPr>
        <w:t>у</w:t>
      </w:r>
      <w:r w:rsidR="006770E9" w:rsidRPr="00BF00C2">
        <w:rPr>
          <w:sz w:val="28"/>
          <w:szCs w:val="28"/>
        </w:rPr>
        <w:t xml:space="preserve">ровень фактической обеспеченности </w:t>
      </w:r>
      <w:r w:rsidR="006770E9" w:rsidRPr="00BF00C2">
        <w:rPr>
          <w:bCs/>
          <w:sz w:val="28"/>
          <w:szCs w:val="28"/>
        </w:rPr>
        <w:t xml:space="preserve">клубами и учреждениями клубного типа </w:t>
      </w:r>
      <w:r w:rsidR="006770E9" w:rsidRPr="00BF00C2">
        <w:rPr>
          <w:sz w:val="28"/>
          <w:szCs w:val="28"/>
        </w:rPr>
        <w:t>от нормативной потребности</w:t>
      </w:r>
      <w:r w:rsidR="006770E9">
        <w:rPr>
          <w:sz w:val="28"/>
          <w:szCs w:val="28"/>
        </w:rPr>
        <w:t xml:space="preserve"> превышает более чем в 2 раза.</w:t>
      </w:r>
    </w:p>
    <w:bookmarkEnd w:id="10"/>
    <w:p w:rsidR="00040358" w:rsidRPr="00460EF1" w:rsidRDefault="00E51976" w:rsidP="00E5197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итогам 2023 года увеличение </w:t>
      </w:r>
      <w:r w:rsidR="00040358" w:rsidRPr="00F779CF">
        <w:rPr>
          <w:rFonts w:ascii="PT Astra Serif" w:hAnsi="PT Astra Serif"/>
          <w:sz w:val="28"/>
          <w:szCs w:val="28"/>
        </w:rPr>
        <w:t xml:space="preserve">уровня фактической обеспеченности клубами и учреждениями клубного типа от нормативной потребности </w:t>
      </w:r>
      <w:r>
        <w:rPr>
          <w:rFonts w:ascii="PT Astra Serif" w:hAnsi="PT Astra Serif"/>
          <w:sz w:val="28"/>
          <w:szCs w:val="28"/>
        </w:rPr>
        <w:br/>
      </w:r>
      <w:r w:rsidR="00040358" w:rsidRPr="00F779CF">
        <w:rPr>
          <w:rFonts w:ascii="PT Astra Serif" w:hAnsi="PT Astra Serif"/>
          <w:sz w:val="28"/>
          <w:szCs w:val="28"/>
        </w:rPr>
        <w:t xml:space="preserve">в сравнении с 2022 годом </w:t>
      </w:r>
      <w:r>
        <w:rPr>
          <w:rFonts w:ascii="PT Astra Serif" w:hAnsi="PT Astra Serif"/>
          <w:sz w:val="28"/>
          <w:szCs w:val="28"/>
        </w:rPr>
        <w:t xml:space="preserve">отмечается </w:t>
      </w:r>
      <w:r w:rsidRPr="00460EF1">
        <w:rPr>
          <w:rFonts w:ascii="PT Astra Serif" w:hAnsi="PT Astra Serif"/>
          <w:sz w:val="28"/>
          <w:szCs w:val="28"/>
        </w:rPr>
        <w:t>в г.</w:t>
      </w:r>
      <w:r w:rsidR="00DA6C73">
        <w:rPr>
          <w:rFonts w:ascii="PT Astra Serif" w:hAnsi="PT Astra Serif"/>
          <w:sz w:val="28"/>
          <w:szCs w:val="28"/>
        </w:rPr>
        <w:t> </w:t>
      </w:r>
      <w:r w:rsidRPr="00460EF1">
        <w:rPr>
          <w:rFonts w:ascii="PT Astra Serif" w:hAnsi="PT Astra Serif"/>
          <w:sz w:val="28"/>
          <w:szCs w:val="28"/>
        </w:rPr>
        <w:t xml:space="preserve">Ульяновске (на 26 </w:t>
      </w:r>
      <w:proofErr w:type="spellStart"/>
      <w:r w:rsidRPr="00460EF1">
        <w:rPr>
          <w:rFonts w:ascii="PT Astra Serif" w:hAnsi="PT Astra Serif"/>
          <w:sz w:val="28"/>
          <w:szCs w:val="28"/>
        </w:rPr>
        <w:t>п.п</w:t>
      </w:r>
      <w:proofErr w:type="spellEnd"/>
      <w:r w:rsidRPr="00460EF1">
        <w:rPr>
          <w:rFonts w:ascii="PT Astra Serif" w:hAnsi="PT Astra Serif"/>
          <w:sz w:val="28"/>
          <w:szCs w:val="28"/>
        </w:rPr>
        <w:t xml:space="preserve">.), Старокулаткинском районе (на 23 </w:t>
      </w:r>
      <w:proofErr w:type="spellStart"/>
      <w:r w:rsidRPr="00460EF1">
        <w:rPr>
          <w:rFonts w:ascii="PT Astra Serif" w:hAnsi="PT Astra Serif"/>
          <w:sz w:val="28"/>
          <w:szCs w:val="28"/>
        </w:rPr>
        <w:t>п.п</w:t>
      </w:r>
      <w:proofErr w:type="spellEnd"/>
      <w:r w:rsidRPr="00460EF1">
        <w:rPr>
          <w:rFonts w:ascii="PT Astra Serif" w:hAnsi="PT Astra Serif"/>
          <w:sz w:val="28"/>
          <w:szCs w:val="28"/>
        </w:rPr>
        <w:t>.) и Терен</w:t>
      </w:r>
      <w:r>
        <w:rPr>
          <w:rFonts w:ascii="PT Astra Serif" w:hAnsi="PT Astra Serif"/>
          <w:sz w:val="28"/>
          <w:szCs w:val="28"/>
        </w:rPr>
        <w:t>ь</w:t>
      </w:r>
      <w:r w:rsidRPr="00460EF1">
        <w:rPr>
          <w:rFonts w:ascii="PT Astra Serif" w:hAnsi="PT Astra Serif"/>
          <w:sz w:val="28"/>
          <w:szCs w:val="28"/>
        </w:rPr>
        <w:t xml:space="preserve">гульском районе (на 12 </w:t>
      </w:r>
      <w:proofErr w:type="spellStart"/>
      <w:r w:rsidRPr="00460EF1">
        <w:rPr>
          <w:rFonts w:ascii="PT Astra Serif" w:hAnsi="PT Astra Serif"/>
          <w:sz w:val="28"/>
          <w:szCs w:val="28"/>
        </w:rPr>
        <w:t>п.п</w:t>
      </w:r>
      <w:proofErr w:type="spellEnd"/>
      <w:r w:rsidRPr="00460EF1">
        <w:rPr>
          <w:rFonts w:ascii="PT Astra Serif" w:hAnsi="PT Astra Serif"/>
          <w:sz w:val="28"/>
          <w:szCs w:val="28"/>
        </w:rPr>
        <w:t>.).</w:t>
      </w:r>
      <w:r>
        <w:rPr>
          <w:rFonts w:ascii="PT Astra Serif" w:hAnsi="PT Astra Serif"/>
          <w:sz w:val="28"/>
          <w:szCs w:val="28"/>
        </w:rPr>
        <w:t xml:space="preserve"> </w:t>
      </w:r>
      <w:r w:rsidR="00DA6C73">
        <w:rPr>
          <w:rFonts w:ascii="PT Astra Serif" w:hAnsi="PT Astra Serif"/>
          <w:sz w:val="28"/>
          <w:szCs w:val="28"/>
        </w:rPr>
        <w:br/>
      </w:r>
      <w:r w:rsidR="00040358" w:rsidRPr="00460EF1">
        <w:rPr>
          <w:rFonts w:ascii="PT Astra Serif" w:hAnsi="PT Astra Serif"/>
          <w:sz w:val="28"/>
          <w:szCs w:val="28"/>
        </w:rPr>
        <w:t xml:space="preserve">При этом </w:t>
      </w:r>
      <w:r>
        <w:rPr>
          <w:rFonts w:ascii="PT Astra Serif" w:hAnsi="PT Astra Serif"/>
          <w:sz w:val="28"/>
          <w:szCs w:val="28"/>
        </w:rPr>
        <w:t>снижение</w:t>
      </w:r>
      <w:r w:rsidR="00040358" w:rsidRPr="00460EF1">
        <w:rPr>
          <w:rFonts w:ascii="PT Astra Serif" w:hAnsi="PT Astra Serif"/>
          <w:sz w:val="28"/>
          <w:szCs w:val="28"/>
        </w:rPr>
        <w:t xml:space="preserve"> значения </w:t>
      </w:r>
      <w:r>
        <w:rPr>
          <w:rFonts w:ascii="PT Astra Serif" w:hAnsi="PT Astra Serif"/>
          <w:sz w:val="28"/>
          <w:szCs w:val="28"/>
        </w:rPr>
        <w:t>зафиксировано</w:t>
      </w:r>
      <w:r w:rsidRPr="00F779C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</w:t>
      </w:r>
      <w:r w:rsidRPr="00F779CF">
        <w:rPr>
          <w:rFonts w:ascii="PT Astra Serif" w:hAnsi="PT Astra Serif"/>
          <w:sz w:val="28"/>
          <w:szCs w:val="28"/>
        </w:rPr>
        <w:t xml:space="preserve">Мелекесском районе (на </w:t>
      </w:r>
      <w:r>
        <w:rPr>
          <w:rFonts w:ascii="PT Astra Serif" w:hAnsi="PT Astra Serif"/>
          <w:sz w:val="28"/>
          <w:szCs w:val="28"/>
        </w:rPr>
        <w:t>4</w:t>
      </w:r>
      <w:r w:rsidRPr="00F779C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F779CF">
        <w:rPr>
          <w:rFonts w:ascii="PT Astra Serif" w:hAnsi="PT Astra Serif"/>
          <w:sz w:val="28"/>
          <w:szCs w:val="28"/>
        </w:rPr>
        <w:t>п.п</w:t>
      </w:r>
      <w:proofErr w:type="spellEnd"/>
      <w:r w:rsidRPr="00F779CF">
        <w:rPr>
          <w:rFonts w:ascii="PT Astra Serif" w:hAnsi="PT Astra Serif"/>
          <w:sz w:val="28"/>
          <w:szCs w:val="28"/>
        </w:rPr>
        <w:t xml:space="preserve">.), </w:t>
      </w:r>
      <w:r>
        <w:rPr>
          <w:rFonts w:ascii="PT Astra Serif" w:hAnsi="PT Astra Serif"/>
          <w:sz w:val="28"/>
          <w:szCs w:val="28"/>
        </w:rPr>
        <w:t xml:space="preserve">Николаевском </w:t>
      </w:r>
      <w:r w:rsidRPr="00460EF1">
        <w:rPr>
          <w:rFonts w:ascii="PT Astra Serif" w:hAnsi="PT Astra Serif"/>
          <w:sz w:val="28"/>
          <w:szCs w:val="28"/>
        </w:rPr>
        <w:t xml:space="preserve">районе (на 6 </w:t>
      </w:r>
      <w:proofErr w:type="spellStart"/>
      <w:r w:rsidRPr="00460EF1">
        <w:rPr>
          <w:rFonts w:ascii="PT Astra Serif" w:hAnsi="PT Astra Serif"/>
          <w:sz w:val="28"/>
          <w:szCs w:val="28"/>
        </w:rPr>
        <w:t>п.п</w:t>
      </w:r>
      <w:proofErr w:type="spellEnd"/>
      <w:r w:rsidRPr="00460EF1">
        <w:rPr>
          <w:rFonts w:ascii="PT Astra Serif" w:hAnsi="PT Astra Serif"/>
          <w:sz w:val="28"/>
          <w:szCs w:val="28"/>
        </w:rPr>
        <w:t xml:space="preserve">.), Цильнинском районе (на 15 </w:t>
      </w:r>
      <w:proofErr w:type="spellStart"/>
      <w:r w:rsidRPr="00460EF1">
        <w:rPr>
          <w:rFonts w:ascii="PT Astra Serif" w:hAnsi="PT Astra Serif"/>
          <w:sz w:val="28"/>
          <w:szCs w:val="28"/>
        </w:rPr>
        <w:t>п.п</w:t>
      </w:r>
      <w:proofErr w:type="spellEnd"/>
      <w:r w:rsidRPr="00460EF1">
        <w:rPr>
          <w:rFonts w:ascii="PT Astra Serif" w:hAnsi="PT Astra Serif"/>
          <w:sz w:val="28"/>
          <w:szCs w:val="28"/>
        </w:rPr>
        <w:t xml:space="preserve">.) и Майнском районе (на 18 </w:t>
      </w:r>
      <w:proofErr w:type="spellStart"/>
      <w:r w:rsidRPr="00460EF1">
        <w:rPr>
          <w:rFonts w:ascii="PT Astra Serif" w:hAnsi="PT Astra Serif"/>
          <w:sz w:val="28"/>
          <w:szCs w:val="28"/>
        </w:rPr>
        <w:t>п.п</w:t>
      </w:r>
      <w:proofErr w:type="spellEnd"/>
      <w:r w:rsidRPr="00460EF1">
        <w:rPr>
          <w:rFonts w:ascii="PT Astra Serif" w:hAnsi="PT Astra Serif"/>
          <w:sz w:val="28"/>
          <w:szCs w:val="28"/>
        </w:rPr>
        <w:t>.).</w:t>
      </w:r>
    </w:p>
    <w:p w:rsidR="00510D7D" w:rsidRDefault="00065D52" w:rsidP="00510D7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60EF1">
        <w:rPr>
          <w:rFonts w:ascii="PT Astra Serif" w:hAnsi="PT Astra Serif"/>
          <w:sz w:val="28"/>
          <w:szCs w:val="28"/>
          <w:lang w:eastAsia="ru-RU"/>
        </w:rPr>
        <w:t xml:space="preserve">Культурно-просветительскую работу среди населения региона </w:t>
      </w:r>
      <w:r w:rsidRPr="00460EF1">
        <w:rPr>
          <w:rFonts w:ascii="PT Astra Serif" w:hAnsi="PT Astra Serif"/>
          <w:sz w:val="28"/>
          <w:szCs w:val="28"/>
          <w:lang w:eastAsia="ru-RU"/>
        </w:rPr>
        <w:br/>
        <w:t>в 202</w:t>
      </w:r>
      <w:r w:rsidR="00F32C17" w:rsidRPr="00460EF1">
        <w:rPr>
          <w:rFonts w:ascii="PT Astra Serif" w:hAnsi="PT Astra Serif"/>
          <w:sz w:val="28"/>
          <w:szCs w:val="28"/>
          <w:lang w:eastAsia="ru-RU"/>
        </w:rPr>
        <w:t>3</w:t>
      </w:r>
      <w:r w:rsidRPr="00460EF1">
        <w:rPr>
          <w:rFonts w:ascii="PT Astra Serif" w:hAnsi="PT Astra Serif"/>
          <w:sz w:val="28"/>
          <w:szCs w:val="28"/>
          <w:lang w:eastAsia="ru-RU"/>
        </w:rPr>
        <w:t xml:space="preserve"> году осуществляли 51</w:t>
      </w:r>
      <w:r w:rsidR="00F32C17" w:rsidRPr="00460EF1">
        <w:rPr>
          <w:rFonts w:ascii="PT Astra Serif" w:hAnsi="PT Astra Serif"/>
          <w:sz w:val="28"/>
          <w:szCs w:val="28"/>
          <w:lang w:eastAsia="ru-RU"/>
        </w:rPr>
        <w:t>0</w:t>
      </w:r>
      <w:r w:rsidRPr="00460EF1">
        <w:rPr>
          <w:rFonts w:ascii="PT Astra Serif" w:hAnsi="PT Astra Serif"/>
          <w:sz w:val="28"/>
          <w:szCs w:val="28"/>
          <w:lang w:eastAsia="ru-RU"/>
        </w:rPr>
        <w:t xml:space="preserve"> общедоступных библиотек:</w:t>
      </w:r>
      <w:r w:rsidR="00F32C17" w:rsidRPr="00460EF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60EF1">
        <w:rPr>
          <w:rFonts w:ascii="PT Astra Serif" w:hAnsi="PT Astra Serif"/>
          <w:sz w:val="28"/>
          <w:szCs w:val="28"/>
          <w:lang w:eastAsia="ru-RU"/>
        </w:rPr>
        <w:t>3 областные</w:t>
      </w:r>
      <w:r w:rsidRPr="00F32C17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FF3907">
        <w:rPr>
          <w:rFonts w:ascii="PT Astra Serif" w:hAnsi="PT Astra Serif"/>
          <w:sz w:val="28"/>
          <w:szCs w:val="28"/>
          <w:lang w:eastAsia="ru-RU"/>
        </w:rPr>
        <w:br/>
      </w:r>
      <w:r w:rsidRPr="00F32C17">
        <w:rPr>
          <w:rFonts w:ascii="PT Astra Serif" w:hAnsi="PT Astra Serif"/>
          <w:sz w:val="28"/>
          <w:szCs w:val="28"/>
          <w:lang w:eastAsia="ru-RU"/>
        </w:rPr>
        <w:t>50</w:t>
      </w:r>
      <w:r w:rsidR="00F32C17" w:rsidRPr="00F32C17">
        <w:rPr>
          <w:rFonts w:ascii="PT Astra Serif" w:hAnsi="PT Astra Serif"/>
          <w:sz w:val="28"/>
          <w:szCs w:val="28"/>
          <w:lang w:eastAsia="ru-RU"/>
        </w:rPr>
        <w:t>2</w:t>
      </w:r>
      <w:r w:rsidRPr="00F32C17">
        <w:rPr>
          <w:rFonts w:ascii="PT Astra Serif" w:hAnsi="PT Astra Serif"/>
          <w:sz w:val="28"/>
          <w:szCs w:val="28"/>
          <w:lang w:eastAsia="ru-RU"/>
        </w:rPr>
        <w:t xml:space="preserve"> муниципальные и 5 вневедомственные библиотеки. Доля библиотек, находящихся в сельской местности, составляет </w:t>
      </w:r>
      <w:r w:rsidR="00F32C17" w:rsidRPr="00F32C17">
        <w:rPr>
          <w:rFonts w:ascii="PT Astra Serif" w:hAnsi="PT Astra Serif"/>
          <w:sz w:val="28"/>
          <w:szCs w:val="28"/>
          <w:lang w:eastAsia="ru-RU"/>
        </w:rPr>
        <w:t>80,1</w:t>
      </w:r>
      <w:r w:rsidR="00FF3907">
        <w:rPr>
          <w:rFonts w:ascii="PT Astra Serif" w:hAnsi="PT Astra Serif"/>
          <w:sz w:val="28"/>
          <w:szCs w:val="28"/>
          <w:lang w:eastAsia="ru-RU"/>
        </w:rPr>
        <w:t> </w:t>
      </w:r>
      <w:r w:rsidRPr="00F32C17">
        <w:rPr>
          <w:rFonts w:ascii="PT Astra Serif" w:hAnsi="PT Astra Serif"/>
          <w:sz w:val="28"/>
          <w:szCs w:val="28"/>
          <w:lang w:eastAsia="ru-RU"/>
        </w:rPr>
        <w:t>%</w:t>
      </w:r>
      <w:r w:rsidR="00F32C17" w:rsidRPr="00F32C1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32C17">
        <w:rPr>
          <w:rFonts w:ascii="PT Astra Serif" w:hAnsi="PT Astra Serif"/>
          <w:sz w:val="28"/>
          <w:szCs w:val="28"/>
          <w:lang w:eastAsia="ru-RU"/>
        </w:rPr>
        <w:t>(</w:t>
      </w:r>
      <w:r w:rsidR="00F32C17" w:rsidRPr="00F32C17">
        <w:rPr>
          <w:rFonts w:ascii="PT Astra Serif" w:hAnsi="PT Astra Serif"/>
          <w:sz w:val="28"/>
          <w:szCs w:val="28"/>
          <w:lang w:eastAsia="ru-RU"/>
        </w:rPr>
        <w:t>399</w:t>
      </w:r>
      <w:r w:rsidRPr="00F32C17">
        <w:rPr>
          <w:rFonts w:ascii="PT Astra Serif" w:hAnsi="PT Astra Serif"/>
          <w:sz w:val="28"/>
          <w:szCs w:val="28"/>
          <w:lang w:eastAsia="ru-RU"/>
        </w:rPr>
        <w:t xml:space="preserve"> библиотек) </w:t>
      </w:r>
      <w:r w:rsidR="00F32C17" w:rsidRPr="00F32C17">
        <w:rPr>
          <w:rFonts w:ascii="PT Astra Serif" w:hAnsi="PT Astra Serif"/>
          <w:sz w:val="28"/>
          <w:szCs w:val="28"/>
          <w:lang w:eastAsia="ru-RU"/>
        </w:rPr>
        <w:br/>
      </w:r>
      <w:r w:rsidRPr="00F32C17">
        <w:rPr>
          <w:rFonts w:ascii="PT Astra Serif" w:hAnsi="PT Astra Serif"/>
          <w:sz w:val="28"/>
          <w:szCs w:val="28"/>
          <w:lang w:eastAsia="ru-RU"/>
        </w:rPr>
        <w:t xml:space="preserve">от общего числа общедоступных библиотек. </w:t>
      </w:r>
    </w:p>
    <w:p w:rsidR="00510D7D" w:rsidRDefault="00065D52" w:rsidP="005B5E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2C17">
        <w:rPr>
          <w:rFonts w:ascii="PT Astra Serif" w:hAnsi="PT Astra Serif"/>
          <w:sz w:val="28"/>
          <w:szCs w:val="28"/>
          <w:lang w:eastAsia="ru-RU"/>
        </w:rPr>
        <w:t>В 202</w:t>
      </w:r>
      <w:r w:rsidR="00F32C17" w:rsidRPr="00F32C17">
        <w:rPr>
          <w:rFonts w:ascii="PT Astra Serif" w:hAnsi="PT Astra Serif"/>
          <w:sz w:val="28"/>
          <w:szCs w:val="28"/>
          <w:lang w:eastAsia="ru-RU"/>
        </w:rPr>
        <w:t>3</w:t>
      </w:r>
      <w:r w:rsidRPr="00F32C17">
        <w:rPr>
          <w:rFonts w:ascii="PT Astra Serif" w:hAnsi="PT Astra Serif"/>
          <w:sz w:val="28"/>
          <w:szCs w:val="28"/>
          <w:lang w:eastAsia="ru-RU"/>
        </w:rPr>
        <w:t xml:space="preserve"> году библиотечными </w:t>
      </w:r>
      <w:r w:rsidRPr="001E2F52">
        <w:rPr>
          <w:rFonts w:ascii="PT Astra Serif" w:hAnsi="PT Astra Serif"/>
          <w:sz w:val="28"/>
          <w:szCs w:val="28"/>
          <w:lang w:eastAsia="ru-RU"/>
        </w:rPr>
        <w:t>услугами воспользовались 472,</w:t>
      </w:r>
      <w:r w:rsidR="00F32C17" w:rsidRPr="001E2F52">
        <w:rPr>
          <w:rFonts w:ascii="PT Astra Serif" w:hAnsi="PT Astra Serif"/>
          <w:sz w:val="28"/>
          <w:szCs w:val="28"/>
          <w:lang w:eastAsia="ru-RU"/>
        </w:rPr>
        <w:t>9</w:t>
      </w:r>
      <w:r w:rsidRPr="001E2F52">
        <w:rPr>
          <w:rFonts w:ascii="PT Astra Serif" w:hAnsi="PT Astra Serif"/>
          <w:sz w:val="28"/>
          <w:szCs w:val="28"/>
          <w:lang w:eastAsia="ru-RU"/>
        </w:rPr>
        <w:t xml:space="preserve"> тыс. </w:t>
      </w:r>
      <w:r w:rsidR="00786DCF" w:rsidRPr="001E2F52">
        <w:rPr>
          <w:rFonts w:ascii="PT Astra Serif" w:hAnsi="PT Astra Serif"/>
          <w:sz w:val="28"/>
          <w:szCs w:val="28"/>
          <w:lang w:eastAsia="ru-RU"/>
        </w:rPr>
        <w:t>человек</w:t>
      </w:r>
      <w:r w:rsidR="005C1462">
        <w:rPr>
          <w:rFonts w:ascii="PT Astra Serif" w:hAnsi="PT Astra Serif"/>
          <w:sz w:val="28"/>
          <w:szCs w:val="28"/>
          <w:lang w:eastAsia="ru-RU"/>
        </w:rPr>
        <w:t>, к</w:t>
      </w:r>
      <w:r w:rsidR="005C1462" w:rsidRPr="008014A3">
        <w:rPr>
          <w:rFonts w:ascii="PT Astra Serif" w:hAnsi="PT Astra Serif"/>
          <w:sz w:val="28"/>
          <w:szCs w:val="28"/>
        </w:rPr>
        <w:t>оличество посещений библиотек составило 5</w:t>
      </w:r>
      <w:r w:rsidR="005C1462">
        <w:rPr>
          <w:rFonts w:ascii="PT Astra Serif" w:hAnsi="PT Astra Serif"/>
          <w:sz w:val="28"/>
          <w:szCs w:val="28"/>
        </w:rPr>
        <w:t> </w:t>
      </w:r>
      <w:r w:rsidR="005C1462" w:rsidRPr="008014A3">
        <w:rPr>
          <w:rFonts w:ascii="PT Astra Serif" w:hAnsi="PT Astra Serif"/>
          <w:sz w:val="28"/>
          <w:szCs w:val="28"/>
        </w:rPr>
        <w:t>976,7 тыс. В течение 2023 года пользователям библиотек было выдано более 10</w:t>
      </w:r>
      <w:r w:rsidR="005C1462">
        <w:rPr>
          <w:rFonts w:ascii="PT Astra Serif" w:hAnsi="PT Astra Serif"/>
          <w:sz w:val="28"/>
          <w:szCs w:val="28"/>
        </w:rPr>
        <w:t> </w:t>
      </w:r>
      <w:r w:rsidR="005C1462" w:rsidRPr="008014A3">
        <w:rPr>
          <w:rFonts w:ascii="PT Astra Serif" w:hAnsi="PT Astra Serif"/>
          <w:sz w:val="28"/>
          <w:szCs w:val="28"/>
        </w:rPr>
        <w:t>072,3 тыс. документов.</w:t>
      </w:r>
    </w:p>
    <w:p w:rsidR="00510D7D" w:rsidRDefault="00510D7D" w:rsidP="005B5E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14A3">
        <w:rPr>
          <w:rFonts w:ascii="PT Astra Serif" w:hAnsi="PT Astra Serif"/>
          <w:bCs/>
          <w:sz w:val="28"/>
          <w:szCs w:val="28"/>
        </w:rPr>
        <w:t xml:space="preserve">Библиотечный фонд </w:t>
      </w:r>
      <w:r w:rsidRPr="008014A3">
        <w:rPr>
          <w:rFonts w:ascii="PT Astra Serif" w:hAnsi="PT Astra Serif"/>
          <w:sz w:val="28"/>
          <w:szCs w:val="28"/>
        </w:rPr>
        <w:t>общедоступных библиотек Ульяновской области составил 8</w:t>
      </w:r>
      <w:r>
        <w:rPr>
          <w:rFonts w:ascii="PT Astra Serif" w:hAnsi="PT Astra Serif"/>
          <w:sz w:val="28"/>
          <w:szCs w:val="28"/>
        </w:rPr>
        <w:t> </w:t>
      </w:r>
      <w:r w:rsidRPr="008014A3">
        <w:rPr>
          <w:rFonts w:ascii="PT Astra Serif" w:hAnsi="PT Astra Serif"/>
          <w:sz w:val="28"/>
          <w:szCs w:val="28"/>
        </w:rPr>
        <w:t xml:space="preserve">229,9 тыс. единиц. Состав фондов библиотек региона представлен, </w:t>
      </w:r>
      <w:r>
        <w:rPr>
          <w:rFonts w:ascii="PT Astra Serif" w:hAnsi="PT Astra Serif"/>
          <w:sz w:val="28"/>
          <w:szCs w:val="28"/>
        </w:rPr>
        <w:br/>
      </w:r>
      <w:r w:rsidRPr="008014A3">
        <w:rPr>
          <w:rFonts w:ascii="PT Astra Serif" w:hAnsi="PT Astra Serif"/>
          <w:sz w:val="28"/>
          <w:szCs w:val="28"/>
        </w:rPr>
        <w:t>в основном, печатными документами. Электронные документы составляют 0,11</w:t>
      </w:r>
      <w:r>
        <w:rPr>
          <w:rFonts w:ascii="PT Astra Serif" w:hAnsi="PT Astra Serif"/>
          <w:sz w:val="28"/>
          <w:szCs w:val="28"/>
        </w:rPr>
        <w:t> </w:t>
      </w:r>
      <w:r w:rsidRPr="008014A3">
        <w:rPr>
          <w:rFonts w:ascii="PT Astra Serif" w:hAnsi="PT Astra Serif"/>
          <w:sz w:val="28"/>
          <w:szCs w:val="28"/>
        </w:rPr>
        <w:t>% от общего объёма.</w:t>
      </w:r>
    </w:p>
    <w:p w:rsidR="005B5E7B" w:rsidRDefault="005B5E7B" w:rsidP="005B5E7B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2023 году в Чердаклинском районе </w:t>
      </w:r>
      <w:r w:rsidR="00DA6C73">
        <w:rPr>
          <w:rFonts w:ascii="PT Astra Serif" w:hAnsi="PT Astra Serif"/>
          <w:sz w:val="28"/>
          <w:szCs w:val="28"/>
        </w:rPr>
        <w:t>открылась</w:t>
      </w:r>
      <w:r>
        <w:rPr>
          <w:rFonts w:ascii="PT Astra Serif" w:hAnsi="PT Astra Serif"/>
          <w:sz w:val="28"/>
          <w:szCs w:val="28"/>
        </w:rPr>
        <w:t xml:space="preserve"> обновленная </w:t>
      </w:r>
      <w:r>
        <w:rPr>
          <w:rFonts w:ascii="PT Astra Serif" w:hAnsi="PT Astra Serif"/>
          <w:bCs/>
          <w:sz w:val="28"/>
          <w:szCs w:val="28"/>
        </w:rPr>
        <w:t>Центральная детская библиотека муниципального учреждения культуры «</w:t>
      </w:r>
      <w:proofErr w:type="spellStart"/>
      <w:r>
        <w:rPr>
          <w:rFonts w:ascii="PT Astra Serif" w:hAnsi="PT Astra Serif"/>
          <w:bCs/>
          <w:sz w:val="28"/>
          <w:szCs w:val="28"/>
        </w:rPr>
        <w:t>Межпоселенческая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библиотека». </w:t>
      </w:r>
      <w:r>
        <w:rPr>
          <w:rFonts w:ascii="PT Astra Serif" w:hAnsi="PT Astra Serif"/>
          <w:sz w:val="28"/>
          <w:szCs w:val="28"/>
        </w:rPr>
        <w:t xml:space="preserve">В г. Ульяновске открылась первая </w:t>
      </w:r>
      <w:r>
        <w:rPr>
          <w:rFonts w:ascii="PT Astra Serif" w:hAnsi="PT Astra Serif"/>
          <w:bCs/>
          <w:sz w:val="28"/>
          <w:szCs w:val="28"/>
        </w:rPr>
        <w:t xml:space="preserve">детская модельная библиотека № 24 имени </w:t>
      </w:r>
      <w:proofErr w:type="spellStart"/>
      <w:r>
        <w:rPr>
          <w:rFonts w:ascii="PT Astra Serif" w:hAnsi="PT Astra Serif"/>
          <w:bCs/>
          <w:sz w:val="28"/>
          <w:szCs w:val="28"/>
        </w:rPr>
        <w:t>А.С.Пушкина</w:t>
      </w:r>
      <w:proofErr w:type="spellEnd"/>
      <w:r>
        <w:rPr>
          <w:rFonts w:ascii="PT Astra Serif" w:hAnsi="PT Astra Serif"/>
          <w:bCs/>
          <w:sz w:val="28"/>
          <w:szCs w:val="28"/>
        </w:rPr>
        <w:t>.</w:t>
      </w:r>
      <w:r w:rsidR="00DA6C73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Майнском районе состоялось открытие модельной библиотеки нового поколения на базе </w:t>
      </w:r>
      <w:r>
        <w:rPr>
          <w:rFonts w:ascii="PT Astra Serif" w:hAnsi="PT Astra Serif"/>
          <w:bCs/>
          <w:sz w:val="28"/>
          <w:szCs w:val="28"/>
        </w:rPr>
        <w:t>Отдела по работе с детьми</w:t>
      </w:r>
      <w:r w:rsidR="00DA6C73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муниципального учреждения культуры «</w:t>
      </w:r>
      <w:proofErr w:type="spellStart"/>
      <w:r>
        <w:rPr>
          <w:rFonts w:ascii="PT Astra Serif" w:hAnsi="PT Astra Serif"/>
          <w:bCs/>
          <w:sz w:val="28"/>
          <w:szCs w:val="28"/>
        </w:rPr>
        <w:t>Майнская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Cs/>
          <w:sz w:val="28"/>
          <w:szCs w:val="28"/>
        </w:rPr>
        <w:t>межпоселенческая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библиотека им. </w:t>
      </w:r>
      <w:proofErr w:type="spellStart"/>
      <w:r>
        <w:rPr>
          <w:rFonts w:ascii="PT Astra Serif" w:hAnsi="PT Astra Serif"/>
          <w:bCs/>
          <w:sz w:val="28"/>
          <w:szCs w:val="28"/>
        </w:rPr>
        <w:t>И.С.Полбина</w:t>
      </w:r>
      <w:proofErr w:type="spellEnd"/>
      <w:r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065D52" w:rsidRPr="00401753" w:rsidRDefault="00065D52" w:rsidP="005B5E7B">
      <w:pPr>
        <w:pStyle w:val="Default"/>
        <w:ind w:firstLine="709"/>
        <w:jc w:val="both"/>
        <w:rPr>
          <w:sz w:val="28"/>
          <w:szCs w:val="28"/>
        </w:rPr>
      </w:pPr>
      <w:r w:rsidRPr="001E2F52">
        <w:rPr>
          <w:sz w:val="28"/>
          <w:szCs w:val="28"/>
        </w:rPr>
        <w:t xml:space="preserve">В 23 муниципальных образованиях Ульяновской области уровень фактической обеспеченности </w:t>
      </w:r>
      <w:r w:rsidRPr="001E2F52">
        <w:rPr>
          <w:bCs/>
          <w:sz w:val="28"/>
          <w:szCs w:val="28"/>
        </w:rPr>
        <w:t xml:space="preserve">библиотеками </w:t>
      </w:r>
      <w:r w:rsidRPr="001E2F52">
        <w:rPr>
          <w:sz w:val="28"/>
          <w:szCs w:val="28"/>
        </w:rPr>
        <w:t>от нормативной потребности превышает 100</w:t>
      </w:r>
      <w:r w:rsidR="00652E18" w:rsidRPr="001E2F52">
        <w:rPr>
          <w:sz w:val="28"/>
          <w:szCs w:val="28"/>
        </w:rPr>
        <w:t> </w:t>
      </w:r>
      <w:r w:rsidRPr="001E2F52">
        <w:rPr>
          <w:sz w:val="28"/>
          <w:szCs w:val="28"/>
        </w:rPr>
        <w:t xml:space="preserve">%. Минимальное значение показателя отмечается </w:t>
      </w:r>
      <w:r w:rsidRPr="001E2F52">
        <w:rPr>
          <w:sz w:val="28"/>
          <w:szCs w:val="28"/>
        </w:rPr>
        <w:br/>
        <w:t xml:space="preserve">в г. </w:t>
      </w:r>
      <w:r w:rsidRPr="00401753">
        <w:rPr>
          <w:sz w:val="28"/>
          <w:szCs w:val="28"/>
        </w:rPr>
        <w:t xml:space="preserve">Ульяновске (89 %). </w:t>
      </w:r>
    </w:p>
    <w:p w:rsidR="00065D52" w:rsidRPr="00401753" w:rsidRDefault="00401753" w:rsidP="005B5E7B">
      <w:pPr>
        <w:pStyle w:val="Default"/>
        <w:ind w:firstLine="709"/>
        <w:jc w:val="both"/>
        <w:rPr>
          <w:sz w:val="28"/>
          <w:szCs w:val="28"/>
        </w:rPr>
      </w:pPr>
      <w:r w:rsidRPr="009F5209">
        <w:rPr>
          <w:sz w:val="28"/>
          <w:szCs w:val="28"/>
        </w:rPr>
        <w:t>Снижение</w:t>
      </w:r>
      <w:r w:rsidR="00065D52" w:rsidRPr="009F5209">
        <w:rPr>
          <w:sz w:val="28"/>
          <w:szCs w:val="28"/>
        </w:rPr>
        <w:t xml:space="preserve"> уровня фактической обеспеченности библиотеками </w:t>
      </w:r>
      <w:r w:rsidR="00065D52" w:rsidRPr="009F5209">
        <w:rPr>
          <w:sz w:val="28"/>
          <w:szCs w:val="28"/>
        </w:rPr>
        <w:br/>
        <w:t>в сравнении с 202</w:t>
      </w:r>
      <w:r w:rsidR="001E2F52" w:rsidRPr="009F5209">
        <w:rPr>
          <w:sz w:val="28"/>
          <w:szCs w:val="28"/>
        </w:rPr>
        <w:t>2</w:t>
      </w:r>
      <w:r w:rsidR="00065D52" w:rsidRPr="009F5209">
        <w:rPr>
          <w:sz w:val="28"/>
          <w:szCs w:val="28"/>
        </w:rPr>
        <w:t xml:space="preserve"> годом зафиксировано </w:t>
      </w:r>
      <w:r w:rsidRPr="009F5209">
        <w:rPr>
          <w:sz w:val="28"/>
          <w:szCs w:val="28"/>
        </w:rPr>
        <w:t xml:space="preserve">Мелекесском районе (на 5 </w:t>
      </w:r>
      <w:proofErr w:type="spellStart"/>
      <w:r w:rsidRPr="009F5209">
        <w:rPr>
          <w:sz w:val="28"/>
          <w:szCs w:val="28"/>
        </w:rPr>
        <w:t>п.п</w:t>
      </w:r>
      <w:proofErr w:type="spellEnd"/>
      <w:r w:rsidRPr="009F5209">
        <w:rPr>
          <w:sz w:val="28"/>
          <w:szCs w:val="28"/>
        </w:rPr>
        <w:t xml:space="preserve">.), Базарносызганском районе (на 13 </w:t>
      </w:r>
      <w:proofErr w:type="spellStart"/>
      <w:r w:rsidRPr="009F5209">
        <w:rPr>
          <w:sz w:val="28"/>
          <w:szCs w:val="28"/>
        </w:rPr>
        <w:t>п.п</w:t>
      </w:r>
      <w:proofErr w:type="spellEnd"/>
      <w:r w:rsidRPr="009F5209">
        <w:rPr>
          <w:sz w:val="28"/>
          <w:szCs w:val="28"/>
        </w:rPr>
        <w:t xml:space="preserve">.) и Майнском районе (на 19 </w:t>
      </w:r>
      <w:proofErr w:type="spellStart"/>
      <w:r w:rsidRPr="009F5209">
        <w:rPr>
          <w:sz w:val="28"/>
          <w:szCs w:val="28"/>
        </w:rPr>
        <w:t>п.п</w:t>
      </w:r>
      <w:proofErr w:type="spellEnd"/>
      <w:r w:rsidRPr="009F5209">
        <w:rPr>
          <w:sz w:val="28"/>
          <w:szCs w:val="28"/>
        </w:rPr>
        <w:t>.).</w:t>
      </w:r>
    </w:p>
    <w:p w:rsidR="00065D52" w:rsidRPr="00401753" w:rsidRDefault="00065D52" w:rsidP="005B5E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1753">
        <w:rPr>
          <w:rFonts w:ascii="PT Astra Serif" w:hAnsi="PT Astra Serif"/>
          <w:sz w:val="28"/>
          <w:szCs w:val="28"/>
        </w:rPr>
        <w:t xml:space="preserve">Уровень фактической обеспеченности </w:t>
      </w:r>
      <w:r w:rsidRPr="00401753">
        <w:rPr>
          <w:rFonts w:ascii="PT Astra Serif" w:hAnsi="PT Astra Serif"/>
          <w:bCs/>
          <w:sz w:val="28"/>
          <w:szCs w:val="28"/>
        </w:rPr>
        <w:t xml:space="preserve">парками культуры и отдыха </w:t>
      </w:r>
      <w:r w:rsidRPr="00401753">
        <w:rPr>
          <w:rFonts w:ascii="PT Astra Serif" w:hAnsi="PT Astra Serif"/>
          <w:bCs/>
          <w:sz w:val="28"/>
          <w:szCs w:val="28"/>
        </w:rPr>
        <w:br/>
      </w:r>
      <w:r w:rsidRPr="00401753">
        <w:rPr>
          <w:rFonts w:ascii="PT Astra Serif" w:hAnsi="PT Astra Serif"/>
          <w:sz w:val="28"/>
          <w:szCs w:val="28"/>
        </w:rPr>
        <w:t>от нормативной потребности составляет 100</w:t>
      </w:r>
      <w:r w:rsidR="000146E4" w:rsidRPr="00401753">
        <w:rPr>
          <w:rFonts w:ascii="PT Astra Serif" w:hAnsi="PT Astra Serif"/>
          <w:sz w:val="28"/>
          <w:szCs w:val="28"/>
        </w:rPr>
        <w:t> </w:t>
      </w:r>
      <w:r w:rsidRPr="00401753">
        <w:rPr>
          <w:rFonts w:ascii="PT Astra Serif" w:hAnsi="PT Astra Serif"/>
          <w:sz w:val="28"/>
          <w:szCs w:val="28"/>
        </w:rPr>
        <w:t>% в г.</w:t>
      </w:r>
      <w:r w:rsidR="004A2C9D" w:rsidRPr="00401753">
        <w:rPr>
          <w:rFonts w:ascii="PT Astra Serif" w:hAnsi="PT Astra Serif"/>
          <w:sz w:val="28"/>
          <w:szCs w:val="28"/>
        </w:rPr>
        <w:t> </w:t>
      </w:r>
      <w:r w:rsidRPr="00401753">
        <w:rPr>
          <w:rFonts w:ascii="PT Astra Serif" w:hAnsi="PT Astra Serif"/>
          <w:sz w:val="28"/>
          <w:szCs w:val="28"/>
        </w:rPr>
        <w:t xml:space="preserve">Димитровграде </w:t>
      </w:r>
      <w:r w:rsidRPr="00401753">
        <w:rPr>
          <w:rFonts w:ascii="PT Astra Serif" w:hAnsi="PT Astra Serif"/>
          <w:sz w:val="28"/>
          <w:szCs w:val="28"/>
        </w:rPr>
        <w:br/>
        <w:t xml:space="preserve">и </w:t>
      </w:r>
      <w:r w:rsidR="00087E98" w:rsidRPr="00401753">
        <w:rPr>
          <w:rFonts w:ascii="PT Astra Serif" w:hAnsi="PT Astra Serif"/>
          <w:sz w:val="28"/>
          <w:szCs w:val="28"/>
        </w:rPr>
        <w:t xml:space="preserve">105 % </w:t>
      </w:r>
      <w:r w:rsidRPr="00401753">
        <w:rPr>
          <w:rFonts w:ascii="PT Astra Serif" w:hAnsi="PT Astra Serif"/>
          <w:sz w:val="28"/>
          <w:szCs w:val="28"/>
        </w:rPr>
        <w:t>г. Ульяновске.</w:t>
      </w:r>
    </w:p>
    <w:p w:rsidR="00065D52" w:rsidRPr="004C42E8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  <w:highlight w:val="yellow"/>
        </w:rPr>
      </w:pPr>
    </w:p>
    <w:p w:rsidR="00065D52" w:rsidRPr="00851DDA" w:rsidRDefault="00065D52" w:rsidP="00EB6C07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851DDA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 xml:space="preserve">20. Доля муниципальных учреждений культуры, здания которых находятся в аварийном состоянии или требуют капитального ремонта, </w:t>
      </w:r>
      <w:r w:rsidRPr="00851DDA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>в общем количестве муниципальных учреждений культуры</w:t>
      </w:r>
    </w:p>
    <w:p w:rsidR="00065D52" w:rsidRPr="00851DDA" w:rsidRDefault="00065D52" w:rsidP="00EB6C0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65D52" w:rsidRPr="00E23567" w:rsidRDefault="00065D52" w:rsidP="00EB6C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1DDA">
        <w:rPr>
          <w:rFonts w:ascii="PT Astra Serif" w:hAnsi="PT Astra Serif"/>
          <w:bCs/>
          <w:sz w:val="28"/>
          <w:szCs w:val="28"/>
        </w:rPr>
        <w:t xml:space="preserve">Доля муниципальных учреждений культуры, здания которых находятся </w:t>
      </w:r>
      <w:r w:rsidRPr="00851DDA">
        <w:rPr>
          <w:rFonts w:ascii="PT Astra Serif" w:hAnsi="PT Astra Serif"/>
          <w:bCs/>
          <w:sz w:val="28"/>
          <w:szCs w:val="28"/>
        </w:rPr>
        <w:br/>
        <w:t xml:space="preserve">в </w:t>
      </w:r>
      <w:r w:rsidRPr="00E23567">
        <w:rPr>
          <w:rFonts w:ascii="PT Astra Serif" w:hAnsi="PT Astra Serif"/>
          <w:bCs/>
          <w:sz w:val="28"/>
          <w:szCs w:val="28"/>
        </w:rPr>
        <w:t>аварийном состоянии или требуют капитального ремонта</w:t>
      </w:r>
      <w:r w:rsidRPr="00E23567">
        <w:rPr>
          <w:rFonts w:ascii="PT Astra Serif" w:hAnsi="PT Astra Serif"/>
          <w:sz w:val="28"/>
          <w:szCs w:val="28"/>
        </w:rPr>
        <w:t>, в общем количестве муниципальных учреждений культуры в Ульяновской области в 202</w:t>
      </w:r>
      <w:r w:rsidR="00851DDA" w:rsidRPr="00E23567">
        <w:rPr>
          <w:rFonts w:ascii="PT Astra Serif" w:hAnsi="PT Astra Serif"/>
          <w:sz w:val="28"/>
          <w:szCs w:val="28"/>
        </w:rPr>
        <w:t>3</w:t>
      </w:r>
      <w:r w:rsidRPr="00E23567">
        <w:rPr>
          <w:rFonts w:ascii="PT Astra Serif" w:hAnsi="PT Astra Serif"/>
          <w:sz w:val="28"/>
          <w:szCs w:val="28"/>
        </w:rPr>
        <w:t xml:space="preserve"> году составила </w:t>
      </w:r>
      <w:r w:rsidR="00851DDA" w:rsidRPr="00E23567">
        <w:rPr>
          <w:rFonts w:ascii="PT Astra Serif" w:hAnsi="PT Astra Serif"/>
          <w:sz w:val="28"/>
          <w:szCs w:val="28"/>
        </w:rPr>
        <w:t>3</w:t>
      </w:r>
      <w:r w:rsidRPr="00E23567">
        <w:rPr>
          <w:rFonts w:ascii="PT Astra Serif" w:hAnsi="PT Astra Serif"/>
          <w:sz w:val="28"/>
          <w:szCs w:val="28"/>
        </w:rPr>
        <w:t>,</w:t>
      </w:r>
      <w:r w:rsidR="00851DDA" w:rsidRPr="00E23567">
        <w:rPr>
          <w:rFonts w:ascii="PT Astra Serif" w:hAnsi="PT Astra Serif"/>
          <w:sz w:val="28"/>
          <w:szCs w:val="28"/>
        </w:rPr>
        <w:t>0</w:t>
      </w:r>
      <w:r w:rsidRPr="00E23567">
        <w:rPr>
          <w:rFonts w:ascii="PT Astra Serif" w:hAnsi="PT Astra Serif"/>
          <w:bCs/>
          <w:sz w:val="28"/>
          <w:szCs w:val="28"/>
        </w:rPr>
        <w:t xml:space="preserve"> % </w:t>
      </w:r>
      <w:r w:rsidRPr="00E23567">
        <w:rPr>
          <w:rFonts w:ascii="PT Astra Serif" w:hAnsi="PT Astra Serif"/>
          <w:sz w:val="28"/>
          <w:szCs w:val="28"/>
        </w:rPr>
        <w:t>(в 202</w:t>
      </w:r>
      <w:r w:rsidR="00851DDA" w:rsidRPr="00E23567">
        <w:rPr>
          <w:rFonts w:ascii="PT Astra Serif" w:hAnsi="PT Astra Serif"/>
          <w:sz w:val="28"/>
          <w:szCs w:val="28"/>
        </w:rPr>
        <w:t>2</w:t>
      </w:r>
      <w:r w:rsidRPr="00E23567">
        <w:rPr>
          <w:rFonts w:ascii="PT Astra Serif" w:hAnsi="PT Astra Serif"/>
          <w:sz w:val="28"/>
          <w:szCs w:val="28"/>
        </w:rPr>
        <w:t xml:space="preserve"> году </w:t>
      </w:r>
      <w:r w:rsidR="006C4905" w:rsidRPr="00E23567">
        <w:rPr>
          <w:rFonts w:ascii="PT Astra Serif" w:hAnsi="PT Astra Serif"/>
          <w:sz w:val="28"/>
          <w:szCs w:val="28"/>
        </w:rPr>
        <w:t>–</w:t>
      </w:r>
      <w:r w:rsidRPr="00E23567">
        <w:rPr>
          <w:rFonts w:ascii="PT Astra Serif" w:hAnsi="PT Astra Serif"/>
          <w:sz w:val="28"/>
          <w:szCs w:val="28"/>
        </w:rPr>
        <w:t xml:space="preserve"> </w:t>
      </w:r>
      <w:r w:rsidR="00851DDA" w:rsidRPr="00E23567">
        <w:rPr>
          <w:rFonts w:ascii="PT Astra Serif" w:hAnsi="PT Astra Serif"/>
          <w:sz w:val="28"/>
          <w:szCs w:val="28"/>
        </w:rPr>
        <w:t>2,7</w:t>
      </w:r>
      <w:r w:rsidRPr="00E23567">
        <w:rPr>
          <w:rFonts w:ascii="PT Astra Serif" w:hAnsi="PT Astra Serif"/>
          <w:sz w:val="28"/>
          <w:szCs w:val="28"/>
        </w:rPr>
        <w:t xml:space="preserve"> %).</w:t>
      </w:r>
    </w:p>
    <w:p w:rsidR="00065D52" w:rsidRPr="00E23567" w:rsidRDefault="00065D52" w:rsidP="00EB6C0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65D52" w:rsidRPr="00C7501E" w:rsidRDefault="00065D52" w:rsidP="00EB6C0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23567">
        <w:rPr>
          <w:rFonts w:ascii="PT Astra Serif" w:hAnsi="PT Astra Serif"/>
          <w:sz w:val="28"/>
          <w:szCs w:val="28"/>
        </w:rPr>
        <w:t xml:space="preserve">Таблица </w:t>
      </w:r>
      <w:r w:rsidR="0056003C" w:rsidRPr="00E23567">
        <w:rPr>
          <w:rFonts w:ascii="PT Astra Serif" w:hAnsi="PT Astra Serif"/>
          <w:sz w:val="28"/>
          <w:szCs w:val="28"/>
        </w:rPr>
        <w:t>2</w:t>
      </w:r>
      <w:r w:rsidR="00866E3B">
        <w:rPr>
          <w:rFonts w:ascii="PT Astra Serif" w:hAnsi="PT Astra Serif"/>
          <w:sz w:val="28"/>
          <w:szCs w:val="28"/>
        </w:rPr>
        <w:t>0</w:t>
      </w:r>
      <w:r w:rsidRPr="00E23567">
        <w:rPr>
          <w:rFonts w:ascii="PT Astra Serif" w:hAnsi="PT Astra Serif"/>
          <w:sz w:val="28"/>
          <w:szCs w:val="28"/>
        </w:rPr>
        <w:t>. Доля муниципальных</w:t>
      </w:r>
      <w:r w:rsidRPr="00C7501E">
        <w:rPr>
          <w:rFonts w:ascii="PT Astra Serif" w:hAnsi="PT Astra Serif"/>
          <w:sz w:val="28"/>
          <w:szCs w:val="28"/>
        </w:rPr>
        <w:t xml:space="preserve">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культуры, процентов*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866"/>
        <w:gridCol w:w="3685"/>
        <w:gridCol w:w="1418"/>
        <w:gridCol w:w="1417"/>
        <w:gridCol w:w="2268"/>
      </w:tblGrid>
      <w:tr w:rsidR="00065D52" w:rsidRPr="00C7501E" w:rsidTr="007121E4">
        <w:trPr>
          <w:trHeight w:val="3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7501E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7501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7501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2439FA" w:rsidRPr="00C7501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C7501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7501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2439FA" w:rsidRPr="00C7501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C7501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7501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Абсолютное изменение, </w:t>
            </w:r>
            <w:proofErr w:type="spellStart"/>
            <w:r w:rsidRPr="00C7501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п.п</w:t>
            </w:r>
            <w:proofErr w:type="spellEnd"/>
            <w:r w:rsidRPr="00C7501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.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7501E" w:rsidRPr="00C7501E" w:rsidTr="007121E4">
        <w:trPr>
          <w:trHeight w:val="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-25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-4,7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-1,5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-2,6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7501E" w:rsidRPr="00C7501E" w:rsidTr="007121E4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C7501E" w:rsidRPr="00C7501E" w:rsidTr="007121E4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1E" w:rsidRPr="00C7501E" w:rsidRDefault="00C7501E" w:rsidP="00C7501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1E" w:rsidRPr="00C7501E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501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01E" w:rsidRPr="0098706A" w:rsidRDefault="00C7501E" w:rsidP="00C750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06A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065D52" w:rsidRPr="00AB672F" w:rsidRDefault="00065D52" w:rsidP="00065D52">
      <w:pPr>
        <w:rPr>
          <w:rFonts w:ascii="PT Astra Serif" w:hAnsi="PT Astra Serif"/>
          <w:i/>
          <w:sz w:val="24"/>
          <w:szCs w:val="24"/>
        </w:rPr>
      </w:pPr>
      <w:r w:rsidRPr="00C7501E">
        <w:rPr>
          <w:rFonts w:ascii="PT Astra Serif" w:hAnsi="PT Astra Serif"/>
          <w:i/>
          <w:sz w:val="24"/>
          <w:szCs w:val="24"/>
        </w:rPr>
        <w:t xml:space="preserve">* по </w:t>
      </w:r>
      <w:r w:rsidRPr="00AB672F">
        <w:rPr>
          <w:rFonts w:ascii="PT Astra Serif" w:hAnsi="PT Astra Serif"/>
          <w:i/>
          <w:sz w:val="24"/>
          <w:szCs w:val="24"/>
        </w:rPr>
        <w:t>данным Министерства искусства и культурной политики Ульяновской области</w:t>
      </w:r>
    </w:p>
    <w:p w:rsidR="00DC5A62" w:rsidRDefault="00065D52" w:rsidP="00DC5A62">
      <w:pPr>
        <w:pStyle w:val="Default"/>
        <w:ind w:firstLine="709"/>
        <w:jc w:val="both"/>
        <w:rPr>
          <w:sz w:val="28"/>
          <w:szCs w:val="28"/>
        </w:rPr>
      </w:pPr>
      <w:r w:rsidRPr="00AB672F">
        <w:rPr>
          <w:sz w:val="28"/>
          <w:szCs w:val="28"/>
        </w:rPr>
        <w:t>В 1</w:t>
      </w:r>
      <w:r w:rsidR="00851DDA" w:rsidRPr="00AB672F">
        <w:rPr>
          <w:sz w:val="28"/>
          <w:szCs w:val="28"/>
        </w:rPr>
        <w:t>8</w:t>
      </w:r>
      <w:r w:rsidRPr="00AB672F">
        <w:rPr>
          <w:sz w:val="28"/>
          <w:szCs w:val="28"/>
        </w:rPr>
        <w:t xml:space="preserve"> муниципальных образованиях Ульяновской области имеются муниципальные учреждения культуры, здания которых находятся в аварийном состоянии или требуют капитального ремонта. </w:t>
      </w:r>
    </w:p>
    <w:p w:rsidR="000E2CC0" w:rsidRDefault="00065D52" w:rsidP="00DC5A62">
      <w:pPr>
        <w:pStyle w:val="Default"/>
        <w:ind w:firstLine="709"/>
        <w:jc w:val="both"/>
        <w:rPr>
          <w:sz w:val="28"/>
          <w:szCs w:val="28"/>
        </w:rPr>
      </w:pPr>
      <w:r w:rsidRPr="00AB672F">
        <w:rPr>
          <w:sz w:val="28"/>
          <w:szCs w:val="28"/>
        </w:rPr>
        <w:t>Наибольший процент муниципальных учреждений культуры, здания которых находятся в аварийном состоянии или требуют капитального ремонта, отмечается в г. Новоульяновске (</w:t>
      </w:r>
      <w:r w:rsidR="00AB672F" w:rsidRPr="00AB672F">
        <w:rPr>
          <w:sz w:val="28"/>
          <w:szCs w:val="28"/>
        </w:rPr>
        <w:t>50</w:t>
      </w:r>
      <w:r w:rsidRPr="00AB672F">
        <w:rPr>
          <w:sz w:val="28"/>
          <w:szCs w:val="28"/>
        </w:rPr>
        <w:t xml:space="preserve"> %) и г. Димитровграде (20 %). </w:t>
      </w:r>
    </w:p>
    <w:p w:rsidR="00065D52" w:rsidRDefault="00065D52" w:rsidP="007873B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97810">
        <w:rPr>
          <w:rFonts w:ascii="PT Astra Serif" w:hAnsi="PT Astra Serif"/>
          <w:sz w:val="28"/>
          <w:szCs w:val="28"/>
        </w:rPr>
        <w:t xml:space="preserve">Сокращение доли учреждений культуры, здания которых находятся </w:t>
      </w:r>
      <w:r w:rsidRPr="00597810">
        <w:rPr>
          <w:rFonts w:ascii="PT Astra Serif" w:hAnsi="PT Astra Serif"/>
          <w:sz w:val="28"/>
          <w:szCs w:val="28"/>
        </w:rPr>
        <w:br/>
        <w:t>в аварийном состоянии или требуют капитального ремонта, в 202</w:t>
      </w:r>
      <w:r w:rsidR="00AB672F" w:rsidRPr="00597810">
        <w:rPr>
          <w:rFonts w:ascii="PT Astra Serif" w:hAnsi="PT Astra Serif"/>
          <w:sz w:val="28"/>
          <w:szCs w:val="28"/>
        </w:rPr>
        <w:t>3</w:t>
      </w:r>
      <w:r w:rsidRPr="00597810">
        <w:rPr>
          <w:rFonts w:ascii="PT Astra Serif" w:hAnsi="PT Astra Serif"/>
          <w:sz w:val="28"/>
          <w:szCs w:val="28"/>
        </w:rPr>
        <w:t xml:space="preserve"> году </w:t>
      </w:r>
      <w:r w:rsidRPr="00597810">
        <w:rPr>
          <w:rFonts w:ascii="PT Astra Serif" w:hAnsi="PT Astra Serif"/>
          <w:sz w:val="28"/>
          <w:szCs w:val="28"/>
        </w:rPr>
        <w:lastRenderedPageBreak/>
        <w:t xml:space="preserve">произошло в </w:t>
      </w:r>
      <w:r w:rsidR="007873BD">
        <w:rPr>
          <w:rFonts w:ascii="PT Astra Serif" w:hAnsi="PT Astra Serif"/>
          <w:sz w:val="28"/>
          <w:szCs w:val="28"/>
        </w:rPr>
        <w:t>4</w:t>
      </w:r>
      <w:r w:rsidRPr="00597810">
        <w:rPr>
          <w:rFonts w:ascii="PT Astra Serif" w:hAnsi="PT Astra Serif"/>
          <w:sz w:val="28"/>
          <w:szCs w:val="28"/>
        </w:rPr>
        <w:t xml:space="preserve"> муниципальных образованиях</w:t>
      </w:r>
      <w:r w:rsidR="007873BD">
        <w:rPr>
          <w:rFonts w:ascii="PT Astra Serif" w:hAnsi="PT Astra Serif"/>
          <w:sz w:val="28"/>
          <w:szCs w:val="28"/>
        </w:rPr>
        <w:t>, из них</w:t>
      </w:r>
      <w:r w:rsidR="000E2CC0" w:rsidRPr="00597810">
        <w:rPr>
          <w:rFonts w:ascii="PT Astra Serif" w:hAnsi="PT Astra Serif"/>
          <w:sz w:val="28"/>
          <w:szCs w:val="28"/>
        </w:rPr>
        <w:t xml:space="preserve"> </w:t>
      </w:r>
      <w:r w:rsidR="007873BD" w:rsidRPr="00597810">
        <w:rPr>
          <w:rFonts w:ascii="PT Astra Serif" w:hAnsi="PT Astra Serif"/>
          <w:sz w:val="28"/>
          <w:szCs w:val="28"/>
        </w:rPr>
        <w:t xml:space="preserve">удалось привести </w:t>
      </w:r>
      <w:r w:rsidR="007873BD">
        <w:rPr>
          <w:rFonts w:ascii="PT Astra Serif" w:hAnsi="PT Astra Serif"/>
          <w:sz w:val="28"/>
          <w:szCs w:val="28"/>
        </w:rPr>
        <w:br/>
      </w:r>
      <w:r w:rsidR="007873BD" w:rsidRPr="00597810">
        <w:rPr>
          <w:rFonts w:ascii="PT Astra Serif" w:hAnsi="PT Astra Serif"/>
          <w:sz w:val="28"/>
          <w:szCs w:val="28"/>
        </w:rPr>
        <w:t>к нулевому значению показателя 2 муниципальным образованиям (</w:t>
      </w:r>
      <w:r w:rsidR="007873BD" w:rsidRPr="001A439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Барышский</w:t>
      </w:r>
      <w:r w:rsidR="007873BD" w:rsidRPr="00597810">
        <w:rPr>
          <w:rFonts w:ascii="PT Astra Serif" w:hAnsi="PT Astra Serif"/>
          <w:sz w:val="28"/>
          <w:szCs w:val="28"/>
        </w:rPr>
        <w:t xml:space="preserve"> район и </w:t>
      </w:r>
      <w:r w:rsidR="007873BD" w:rsidRPr="001A439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Радищевский </w:t>
      </w:r>
      <w:r w:rsidR="007873BD" w:rsidRPr="00597810">
        <w:rPr>
          <w:rFonts w:ascii="PT Astra Serif" w:hAnsi="PT Astra Serif"/>
          <w:sz w:val="28"/>
          <w:szCs w:val="28"/>
        </w:rPr>
        <w:t>район).</w:t>
      </w:r>
      <w:r w:rsidR="007873BD">
        <w:rPr>
          <w:rFonts w:ascii="PT Astra Serif" w:hAnsi="PT Astra Serif"/>
          <w:sz w:val="28"/>
          <w:szCs w:val="28"/>
        </w:rPr>
        <w:t xml:space="preserve"> </w:t>
      </w:r>
      <w:r w:rsidRPr="00597810">
        <w:rPr>
          <w:rFonts w:ascii="PT Astra Serif" w:hAnsi="PT Astra Serif"/>
          <w:sz w:val="28"/>
          <w:szCs w:val="28"/>
        </w:rPr>
        <w:t>Увеличение значения показателя произошло</w:t>
      </w:r>
      <w:r w:rsidR="000E2CC0" w:rsidRPr="00597810">
        <w:rPr>
          <w:rFonts w:ascii="PT Astra Serif" w:hAnsi="PT Astra Serif"/>
          <w:sz w:val="28"/>
          <w:szCs w:val="28"/>
        </w:rPr>
        <w:t xml:space="preserve"> </w:t>
      </w:r>
      <w:r w:rsidR="00E47F20">
        <w:rPr>
          <w:rFonts w:ascii="PT Astra Serif" w:hAnsi="PT Astra Serif"/>
          <w:sz w:val="28"/>
          <w:szCs w:val="28"/>
        </w:rPr>
        <w:br/>
      </w:r>
      <w:r w:rsidRPr="00597810">
        <w:rPr>
          <w:rFonts w:ascii="PT Astra Serif" w:hAnsi="PT Astra Serif"/>
          <w:sz w:val="28"/>
          <w:szCs w:val="28"/>
        </w:rPr>
        <w:t xml:space="preserve">в </w:t>
      </w:r>
      <w:r w:rsidR="000E2CC0" w:rsidRPr="00597810">
        <w:rPr>
          <w:rFonts w:ascii="PT Astra Serif" w:hAnsi="PT Astra Serif"/>
          <w:sz w:val="28"/>
          <w:szCs w:val="28"/>
        </w:rPr>
        <w:t>7 муниципальных образованиях (</w:t>
      </w:r>
      <w:r w:rsidR="000E2CC0" w:rsidRPr="00597810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г.</w:t>
      </w:r>
      <w:r w:rsidR="00597810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 </w:t>
      </w:r>
      <w:r w:rsidR="000E2CC0" w:rsidRPr="00597810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Ульяновск, </w:t>
      </w:r>
      <w:r w:rsidR="000E2CC0" w:rsidRPr="001A439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Карсунский район</w:t>
      </w:r>
      <w:r w:rsidR="000E2CC0" w:rsidRPr="00597810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, Павловский район, </w:t>
      </w:r>
      <w:r w:rsidR="000E2CC0" w:rsidRPr="001A439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Старомайнский район</w:t>
      </w:r>
      <w:r w:rsidR="000E2CC0" w:rsidRPr="00597810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, </w:t>
      </w:r>
      <w:r w:rsidR="000E2CC0" w:rsidRPr="001A439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Тереньгульский район</w:t>
      </w:r>
      <w:r w:rsidR="000E2CC0" w:rsidRPr="00597810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, Цильнинский район, Чердаклинский район)</w:t>
      </w:r>
      <w:r w:rsidRPr="00597810">
        <w:rPr>
          <w:rFonts w:ascii="PT Astra Serif" w:hAnsi="PT Astra Serif"/>
          <w:sz w:val="28"/>
          <w:szCs w:val="28"/>
        </w:rPr>
        <w:t>. В 1</w:t>
      </w:r>
      <w:r w:rsidR="00597810" w:rsidRPr="00597810">
        <w:rPr>
          <w:rFonts w:ascii="PT Astra Serif" w:hAnsi="PT Astra Serif"/>
          <w:sz w:val="28"/>
          <w:szCs w:val="28"/>
        </w:rPr>
        <w:t>3</w:t>
      </w:r>
      <w:r w:rsidRPr="00597810">
        <w:rPr>
          <w:rFonts w:ascii="PT Astra Serif" w:hAnsi="PT Astra Serif"/>
          <w:sz w:val="28"/>
          <w:szCs w:val="28"/>
        </w:rPr>
        <w:t xml:space="preserve"> муниципальных образованиях значение показателя осталось на уровне 202</w:t>
      </w:r>
      <w:r w:rsidR="00597810" w:rsidRPr="00597810">
        <w:rPr>
          <w:rFonts w:ascii="PT Astra Serif" w:hAnsi="PT Astra Serif"/>
          <w:sz w:val="28"/>
          <w:szCs w:val="28"/>
        </w:rPr>
        <w:t>2</w:t>
      </w:r>
      <w:r w:rsidRPr="00597810">
        <w:rPr>
          <w:rFonts w:ascii="PT Astra Serif" w:hAnsi="PT Astra Serif"/>
          <w:sz w:val="28"/>
          <w:szCs w:val="28"/>
        </w:rPr>
        <w:t xml:space="preserve"> года. Снизить значение показателя</w:t>
      </w:r>
      <w:r w:rsidR="00981F00">
        <w:rPr>
          <w:rFonts w:ascii="PT Astra Serif" w:hAnsi="PT Astra Serif"/>
          <w:sz w:val="28"/>
          <w:szCs w:val="28"/>
        </w:rPr>
        <w:t xml:space="preserve"> </w:t>
      </w:r>
      <w:r w:rsidRPr="00597810">
        <w:rPr>
          <w:rFonts w:ascii="PT Astra Serif" w:hAnsi="PT Astra Serif"/>
          <w:sz w:val="28"/>
          <w:szCs w:val="28"/>
        </w:rPr>
        <w:t>в данных муниципальных образованиях планируется за счёт проведения капитального ремонта зданий.</w:t>
      </w:r>
    </w:p>
    <w:p w:rsidR="00F8511C" w:rsidRPr="00EB6C07" w:rsidRDefault="00F8511C" w:rsidP="000E2CC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065D52" w:rsidRPr="003C338F" w:rsidRDefault="00065D52" w:rsidP="00065D52">
      <w:pPr>
        <w:spacing w:after="0" w:line="216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3C338F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21. Доля объектов культурного наследия, находящихся </w:t>
      </w:r>
      <w:r w:rsidR="00981F00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3C338F">
        <w:rPr>
          <w:rFonts w:ascii="PT Astra Serif" w:hAnsi="PT Astra Serif"/>
          <w:b/>
          <w:color w:val="0F243E" w:themeColor="text2" w:themeShade="80"/>
          <w:sz w:val="28"/>
          <w:szCs w:val="28"/>
        </w:rPr>
        <w:t>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</w:r>
    </w:p>
    <w:p w:rsidR="00065D52" w:rsidRPr="003C338F" w:rsidRDefault="00065D52" w:rsidP="00065D52">
      <w:pPr>
        <w:spacing w:after="0" w:line="216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52308F" w:rsidRPr="007B2D3C" w:rsidRDefault="00065D52" w:rsidP="008908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9082E">
        <w:rPr>
          <w:rFonts w:ascii="PT Astra Serif" w:hAnsi="PT Astra Serif"/>
          <w:sz w:val="28"/>
          <w:szCs w:val="28"/>
        </w:rPr>
        <w:t xml:space="preserve">В целом по Ульяновской области </w:t>
      </w:r>
      <w:r w:rsidR="0052308F">
        <w:rPr>
          <w:rFonts w:ascii="PT Astra Serif" w:hAnsi="PT Astra Serif"/>
          <w:sz w:val="28"/>
          <w:szCs w:val="28"/>
        </w:rPr>
        <w:t xml:space="preserve">показатель </w:t>
      </w:r>
      <w:r w:rsidRPr="0089082E">
        <w:rPr>
          <w:rFonts w:ascii="PT Astra Serif" w:hAnsi="PT Astra Serif"/>
          <w:bCs/>
          <w:sz w:val="28"/>
          <w:szCs w:val="28"/>
        </w:rPr>
        <w:t>дол</w:t>
      </w:r>
      <w:r w:rsidR="0052308F">
        <w:rPr>
          <w:rFonts w:ascii="PT Astra Serif" w:hAnsi="PT Astra Serif"/>
          <w:bCs/>
          <w:sz w:val="28"/>
          <w:szCs w:val="28"/>
        </w:rPr>
        <w:t>и</w:t>
      </w:r>
      <w:r w:rsidRPr="0089082E">
        <w:rPr>
          <w:rFonts w:ascii="PT Astra Serif" w:hAnsi="PT Astra Serif"/>
          <w:bCs/>
          <w:sz w:val="28"/>
          <w:szCs w:val="28"/>
        </w:rPr>
        <w:t xml:space="preserve">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</w:t>
      </w:r>
      <w:r w:rsidRPr="007B2D3C">
        <w:rPr>
          <w:rFonts w:ascii="PT Astra Serif" w:hAnsi="PT Astra Serif"/>
          <w:bCs/>
          <w:sz w:val="28"/>
          <w:szCs w:val="28"/>
        </w:rPr>
        <w:t xml:space="preserve">находящихся в муниципальной собственности </w:t>
      </w:r>
      <w:r w:rsidR="0052308F" w:rsidRPr="007B2D3C">
        <w:rPr>
          <w:rFonts w:ascii="PT Astra Serif" w:hAnsi="PT Astra Serif"/>
          <w:sz w:val="28"/>
          <w:szCs w:val="28"/>
        </w:rPr>
        <w:t>в</w:t>
      </w:r>
      <w:r w:rsidRPr="007B2D3C">
        <w:rPr>
          <w:rFonts w:ascii="PT Astra Serif" w:hAnsi="PT Astra Serif"/>
          <w:sz w:val="28"/>
          <w:szCs w:val="28"/>
        </w:rPr>
        <w:t xml:space="preserve"> 202</w:t>
      </w:r>
      <w:r w:rsidR="0089082E" w:rsidRPr="007B2D3C">
        <w:rPr>
          <w:rFonts w:ascii="PT Astra Serif" w:hAnsi="PT Astra Serif"/>
          <w:sz w:val="28"/>
          <w:szCs w:val="28"/>
        </w:rPr>
        <w:t>3</w:t>
      </w:r>
      <w:r w:rsidRPr="007B2D3C">
        <w:rPr>
          <w:rFonts w:ascii="PT Astra Serif" w:hAnsi="PT Astra Serif"/>
          <w:sz w:val="28"/>
          <w:szCs w:val="28"/>
        </w:rPr>
        <w:t xml:space="preserve"> год</w:t>
      </w:r>
      <w:r w:rsidR="0052308F" w:rsidRPr="007B2D3C">
        <w:rPr>
          <w:rFonts w:ascii="PT Astra Serif" w:hAnsi="PT Astra Serif"/>
          <w:sz w:val="28"/>
          <w:szCs w:val="28"/>
        </w:rPr>
        <w:t xml:space="preserve">у </w:t>
      </w:r>
      <w:r w:rsidR="0052308F" w:rsidRPr="007B2D3C">
        <w:rPr>
          <w:rFonts w:ascii="PT Astra Serif" w:hAnsi="PT Astra Serif"/>
          <w:sz w:val="28"/>
          <w:szCs w:val="28"/>
        </w:rPr>
        <w:br/>
        <w:t>не изменился в сравнении с 2022 годом и оставил 8,1 %.</w:t>
      </w:r>
    </w:p>
    <w:p w:rsidR="00065D52" w:rsidRPr="00536984" w:rsidRDefault="00065D52" w:rsidP="005369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B2D3C">
        <w:rPr>
          <w:rFonts w:ascii="PT Astra Serif" w:hAnsi="PT Astra Serif"/>
          <w:sz w:val="28"/>
          <w:szCs w:val="28"/>
        </w:rPr>
        <w:t xml:space="preserve">Находящиеся в муниципальной собственности и требующие консервации и реставрации 20 объектов культурного наследия расположены </w:t>
      </w:r>
      <w:r w:rsidRPr="007B2D3C">
        <w:rPr>
          <w:rFonts w:ascii="PT Astra Serif" w:hAnsi="PT Astra Serif"/>
          <w:sz w:val="28"/>
          <w:szCs w:val="28"/>
        </w:rPr>
        <w:br/>
        <w:t xml:space="preserve">в 9 муниципальных образованиях области: г. Ульяновск </w:t>
      </w:r>
      <w:r w:rsidR="004A2C9D" w:rsidRPr="007B2D3C">
        <w:rPr>
          <w:rFonts w:ascii="PT Astra Serif" w:hAnsi="PT Astra Serif"/>
          <w:sz w:val="28"/>
          <w:szCs w:val="28"/>
        </w:rPr>
        <w:t>–</w:t>
      </w:r>
      <w:r w:rsidRPr="007B2D3C">
        <w:rPr>
          <w:rFonts w:ascii="PT Astra Serif" w:hAnsi="PT Astra Serif"/>
          <w:sz w:val="28"/>
          <w:szCs w:val="28"/>
        </w:rPr>
        <w:t xml:space="preserve"> 1 объект (1,3 %), </w:t>
      </w:r>
      <w:r w:rsidRPr="007B2D3C">
        <w:rPr>
          <w:rFonts w:ascii="PT Astra Serif" w:hAnsi="PT Astra Serif"/>
          <w:sz w:val="28"/>
          <w:szCs w:val="28"/>
        </w:rPr>
        <w:br/>
        <w:t xml:space="preserve">г. Димитровград </w:t>
      </w:r>
      <w:r w:rsidR="004A2C9D" w:rsidRPr="007B2D3C">
        <w:rPr>
          <w:rFonts w:ascii="PT Astra Serif" w:hAnsi="PT Astra Serif"/>
          <w:sz w:val="28"/>
          <w:szCs w:val="28"/>
        </w:rPr>
        <w:t>–</w:t>
      </w:r>
      <w:r w:rsidRPr="007B2D3C">
        <w:rPr>
          <w:rFonts w:ascii="PT Astra Serif" w:hAnsi="PT Astra Serif"/>
          <w:sz w:val="28"/>
          <w:szCs w:val="28"/>
        </w:rPr>
        <w:t xml:space="preserve"> 5 объектов (14,7 %), Барышский район </w:t>
      </w:r>
      <w:r w:rsidR="004A2C9D" w:rsidRPr="007B2D3C">
        <w:rPr>
          <w:rFonts w:ascii="PT Astra Serif" w:hAnsi="PT Astra Serif"/>
          <w:sz w:val="28"/>
          <w:szCs w:val="28"/>
        </w:rPr>
        <w:t>–</w:t>
      </w:r>
      <w:r w:rsidRPr="007B2D3C">
        <w:rPr>
          <w:rFonts w:ascii="PT Astra Serif" w:hAnsi="PT Astra Serif"/>
          <w:sz w:val="28"/>
          <w:szCs w:val="28"/>
        </w:rPr>
        <w:t xml:space="preserve"> 2 объекта (11,7 %), Вешкаймский район </w:t>
      </w:r>
      <w:r w:rsidR="004A2C9D" w:rsidRPr="007B2D3C">
        <w:rPr>
          <w:rFonts w:ascii="PT Astra Serif" w:hAnsi="PT Astra Serif"/>
          <w:sz w:val="28"/>
          <w:szCs w:val="28"/>
        </w:rPr>
        <w:t>–</w:t>
      </w:r>
      <w:r w:rsidRPr="007B2D3C">
        <w:rPr>
          <w:rFonts w:ascii="PT Astra Serif" w:hAnsi="PT Astra Serif"/>
          <w:sz w:val="28"/>
          <w:szCs w:val="28"/>
        </w:rPr>
        <w:t xml:space="preserve"> 2 объекта (66,6 %), Инзенский район </w:t>
      </w:r>
      <w:r w:rsidR="004A2C9D" w:rsidRPr="007B2D3C">
        <w:rPr>
          <w:rFonts w:ascii="PT Astra Serif" w:hAnsi="PT Astra Serif"/>
          <w:sz w:val="28"/>
          <w:szCs w:val="28"/>
        </w:rPr>
        <w:t>–</w:t>
      </w:r>
      <w:r w:rsidRPr="007B2D3C">
        <w:rPr>
          <w:rFonts w:ascii="PT Astra Serif" w:hAnsi="PT Astra Serif"/>
          <w:sz w:val="28"/>
          <w:szCs w:val="28"/>
        </w:rPr>
        <w:t xml:space="preserve"> 2 объекта (25 %), </w:t>
      </w:r>
      <w:r w:rsidRPr="009539E5">
        <w:rPr>
          <w:rFonts w:ascii="PT Astra Serif" w:hAnsi="PT Astra Serif"/>
          <w:sz w:val="28"/>
          <w:szCs w:val="28"/>
        </w:rPr>
        <w:t xml:space="preserve">Карсунский район </w:t>
      </w:r>
      <w:r w:rsidR="004A2C9D" w:rsidRPr="009539E5">
        <w:rPr>
          <w:rFonts w:ascii="PT Astra Serif" w:hAnsi="PT Astra Serif"/>
          <w:sz w:val="28"/>
          <w:szCs w:val="28"/>
        </w:rPr>
        <w:t>–</w:t>
      </w:r>
      <w:r w:rsidRPr="009539E5">
        <w:rPr>
          <w:rFonts w:ascii="PT Astra Serif" w:hAnsi="PT Astra Serif"/>
          <w:sz w:val="28"/>
          <w:szCs w:val="28"/>
        </w:rPr>
        <w:t xml:space="preserve"> 3 объекта (7,3 %), Старомайнский район </w:t>
      </w:r>
      <w:r w:rsidR="004A2C9D" w:rsidRPr="009539E5">
        <w:rPr>
          <w:rFonts w:ascii="PT Astra Serif" w:hAnsi="PT Astra Serif"/>
          <w:sz w:val="28"/>
          <w:szCs w:val="28"/>
        </w:rPr>
        <w:t>–</w:t>
      </w:r>
      <w:r w:rsidRPr="009539E5">
        <w:rPr>
          <w:rFonts w:ascii="PT Astra Serif" w:hAnsi="PT Astra Serif"/>
          <w:sz w:val="28"/>
          <w:szCs w:val="28"/>
        </w:rPr>
        <w:t xml:space="preserve"> 2 объекта </w:t>
      </w:r>
      <w:r w:rsidRPr="009539E5">
        <w:rPr>
          <w:rFonts w:ascii="PT Astra Serif" w:hAnsi="PT Astra Serif"/>
          <w:sz w:val="28"/>
          <w:szCs w:val="28"/>
        </w:rPr>
        <w:br/>
      </w:r>
      <w:r w:rsidR="000146E4" w:rsidRPr="009539E5">
        <w:rPr>
          <w:rFonts w:ascii="PT Astra Serif" w:hAnsi="PT Astra Serif"/>
          <w:sz w:val="28"/>
          <w:szCs w:val="28"/>
        </w:rPr>
        <w:t>(18,1 </w:t>
      </w:r>
      <w:r w:rsidRPr="009539E5">
        <w:rPr>
          <w:rFonts w:ascii="PT Astra Serif" w:hAnsi="PT Astra Serif"/>
          <w:sz w:val="28"/>
          <w:szCs w:val="28"/>
        </w:rPr>
        <w:t xml:space="preserve">%), Тереньгульский район </w:t>
      </w:r>
      <w:r w:rsidR="004A2C9D" w:rsidRPr="009539E5">
        <w:rPr>
          <w:rFonts w:ascii="PT Astra Serif" w:hAnsi="PT Astra Serif"/>
          <w:sz w:val="28"/>
          <w:szCs w:val="28"/>
        </w:rPr>
        <w:t>–</w:t>
      </w:r>
      <w:r w:rsidRPr="009539E5">
        <w:rPr>
          <w:rFonts w:ascii="PT Astra Serif" w:hAnsi="PT Astra Serif"/>
          <w:sz w:val="28"/>
          <w:szCs w:val="28"/>
        </w:rPr>
        <w:t xml:space="preserve"> 2 объекта (50</w:t>
      </w:r>
      <w:r w:rsidR="000C696D">
        <w:rPr>
          <w:rFonts w:ascii="PT Astra Serif" w:hAnsi="PT Astra Serif"/>
          <w:sz w:val="28"/>
          <w:szCs w:val="28"/>
        </w:rPr>
        <w:t> </w:t>
      </w:r>
      <w:r w:rsidRPr="009539E5">
        <w:rPr>
          <w:rFonts w:ascii="PT Astra Serif" w:hAnsi="PT Astra Serif"/>
          <w:sz w:val="28"/>
          <w:szCs w:val="28"/>
        </w:rPr>
        <w:t xml:space="preserve">%) и Ульяновский район </w:t>
      </w:r>
      <w:r w:rsidR="004A2C9D" w:rsidRPr="009539E5">
        <w:rPr>
          <w:rFonts w:ascii="PT Astra Serif" w:hAnsi="PT Astra Serif"/>
          <w:sz w:val="28"/>
          <w:szCs w:val="28"/>
        </w:rPr>
        <w:t>–</w:t>
      </w:r>
      <w:r w:rsidRPr="009539E5">
        <w:rPr>
          <w:rFonts w:ascii="PT Astra Serif" w:hAnsi="PT Astra Serif"/>
          <w:sz w:val="28"/>
          <w:szCs w:val="28"/>
        </w:rPr>
        <w:t xml:space="preserve"> </w:t>
      </w:r>
      <w:r w:rsidRPr="009539E5">
        <w:rPr>
          <w:rFonts w:ascii="PT Astra Serif" w:hAnsi="PT Astra Serif"/>
          <w:sz w:val="28"/>
          <w:szCs w:val="28"/>
        </w:rPr>
        <w:br/>
        <w:t xml:space="preserve">1 </w:t>
      </w:r>
      <w:r w:rsidRPr="00536984">
        <w:rPr>
          <w:rFonts w:ascii="PT Astra Serif" w:hAnsi="PT Astra Serif"/>
          <w:sz w:val="28"/>
          <w:szCs w:val="28"/>
        </w:rPr>
        <w:t>объект (50 %).</w:t>
      </w:r>
    </w:p>
    <w:p w:rsidR="00536984" w:rsidRPr="00536984" w:rsidRDefault="00536984" w:rsidP="00536984">
      <w:pPr>
        <w:tabs>
          <w:tab w:val="left" w:pos="994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36984">
        <w:rPr>
          <w:rFonts w:ascii="PT Astra Serif" w:hAnsi="PT Astra Serif"/>
          <w:sz w:val="28"/>
          <w:szCs w:val="28"/>
        </w:rPr>
        <w:t xml:space="preserve">Вместе с тем, наличие объектов культурного наследия, находящихся </w:t>
      </w:r>
      <w:r w:rsidR="00836273">
        <w:rPr>
          <w:rFonts w:ascii="PT Astra Serif" w:hAnsi="PT Astra Serif"/>
          <w:sz w:val="28"/>
          <w:szCs w:val="28"/>
        </w:rPr>
        <w:br/>
      </w:r>
      <w:r w:rsidRPr="00536984">
        <w:rPr>
          <w:rFonts w:ascii="PT Astra Serif" w:hAnsi="PT Astra Serif"/>
          <w:sz w:val="28"/>
          <w:szCs w:val="28"/>
        </w:rPr>
        <w:t>в муниципальной собственности, находящиеся в удовлетворительном состоянии и не требующих консервации или реставрации, отмечено в 11 муниципальных образованиях.</w:t>
      </w:r>
    </w:p>
    <w:p w:rsidR="00536984" w:rsidRPr="00536984" w:rsidRDefault="00536984" w:rsidP="005369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36984">
        <w:rPr>
          <w:rFonts w:ascii="PT Astra Serif" w:hAnsi="PT Astra Serif"/>
          <w:sz w:val="28"/>
          <w:szCs w:val="28"/>
        </w:rPr>
        <w:t xml:space="preserve">В 4 муниципальных образованиях объекты культурного наследия, находящиеся в муниципальной собственности, отсутствуют. </w:t>
      </w:r>
    </w:p>
    <w:p w:rsidR="009539E5" w:rsidRPr="00536984" w:rsidRDefault="009539E5" w:rsidP="005369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D4CCF" w:rsidRDefault="006D4CCF" w:rsidP="00065D52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177A0A" w:rsidRDefault="002C410A" w:rsidP="00065D52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177A0A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 xml:space="preserve">РАЗДЕЛ </w:t>
      </w:r>
      <w:r w:rsidR="00065D52" w:rsidRPr="00177A0A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5. ФИЗИЧЕСКАЯ КУЛЬТУРА И СПОРТ</w:t>
      </w:r>
    </w:p>
    <w:p w:rsidR="00065D52" w:rsidRPr="00177A0A" w:rsidRDefault="00065D52" w:rsidP="00065D52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Default="00065D52" w:rsidP="00065D52">
      <w:pPr>
        <w:spacing w:after="0" w:line="240" w:lineRule="auto"/>
        <w:ind w:firstLine="709"/>
        <w:jc w:val="both"/>
        <w:rPr>
          <w:rStyle w:val="apple-converted-space"/>
          <w:rFonts w:ascii="PT Astra Serif" w:hAnsi="PT Astra Serif" w:cs="Times New Roman"/>
          <w:sz w:val="28"/>
          <w:szCs w:val="28"/>
        </w:rPr>
      </w:pPr>
      <w:r w:rsidRPr="00177A0A">
        <w:rPr>
          <w:rStyle w:val="apple-converted-space"/>
          <w:rFonts w:ascii="PT Astra Serif" w:hAnsi="PT Astra Serif"/>
          <w:sz w:val="28"/>
          <w:szCs w:val="28"/>
        </w:rPr>
        <w:t xml:space="preserve">Развитие сферы физической культуры и спорта Ульяновской области </w:t>
      </w:r>
      <w:r w:rsidRPr="00177A0A">
        <w:rPr>
          <w:rStyle w:val="apple-converted-space"/>
          <w:rFonts w:ascii="PT Astra Serif" w:hAnsi="PT Astra Serif"/>
          <w:sz w:val="28"/>
          <w:szCs w:val="28"/>
        </w:rPr>
        <w:br/>
        <w:t>в 202</w:t>
      </w:r>
      <w:r w:rsidR="008F7BB1" w:rsidRPr="00177A0A">
        <w:rPr>
          <w:rStyle w:val="apple-converted-space"/>
          <w:rFonts w:ascii="PT Astra Serif" w:hAnsi="PT Astra Serif"/>
          <w:sz w:val="28"/>
          <w:szCs w:val="28"/>
        </w:rPr>
        <w:t>3</w:t>
      </w:r>
      <w:r w:rsidRPr="00177A0A">
        <w:rPr>
          <w:rStyle w:val="apple-converted-space"/>
          <w:rFonts w:ascii="PT Astra Serif" w:hAnsi="PT Astra Serif"/>
          <w:sz w:val="28"/>
          <w:szCs w:val="28"/>
        </w:rPr>
        <w:t xml:space="preserve"> году осуществлялось с учётом приоритетных стратегических целей </w:t>
      </w:r>
      <w:r w:rsidRPr="00177A0A">
        <w:rPr>
          <w:rStyle w:val="apple-converted-space"/>
          <w:rFonts w:ascii="PT Astra Serif" w:hAnsi="PT Astra Serif"/>
          <w:sz w:val="28"/>
          <w:szCs w:val="28"/>
        </w:rPr>
        <w:br/>
        <w:t xml:space="preserve">и задач, в том числе определённых федеральным проектом «Спорт </w:t>
      </w:r>
      <w:r w:rsidR="007F751D" w:rsidRPr="00177A0A">
        <w:rPr>
          <w:rStyle w:val="apple-converted-space"/>
          <w:rFonts w:ascii="PT Astra Serif" w:hAnsi="PT Astra Serif"/>
          <w:sz w:val="28"/>
          <w:szCs w:val="28"/>
        </w:rPr>
        <w:t>–</w:t>
      </w:r>
      <w:r w:rsidRPr="00177A0A">
        <w:rPr>
          <w:rStyle w:val="apple-converted-space"/>
          <w:rFonts w:ascii="PT Astra Serif" w:hAnsi="PT Astra Serif"/>
          <w:sz w:val="28"/>
          <w:szCs w:val="28"/>
        </w:rPr>
        <w:t xml:space="preserve"> норма жизни» национального проекта «Демография», по следующим направлениям: развитие массового спорта, р</w:t>
      </w:r>
      <w:r w:rsidRPr="00177A0A">
        <w:rPr>
          <w:rStyle w:val="apple-converted-space"/>
          <w:rFonts w:ascii="PT Astra Serif" w:hAnsi="PT Astra Serif" w:cs="Times New Roman"/>
          <w:sz w:val="28"/>
          <w:szCs w:val="28"/>
        </w:rPr>
        <w:t>азвитие спорта высших достижений и системы подготовки спортивного резерва, р</w:t>
      </w:r>
      <w:r w:rsidRPr="00177A0A">
        <w:rPr>
          <w:rFonts w:ascii="PT Astra Serif" w:hAnsi="PT Astra Serif" w:cs="Times New Roman"/>
          <w:sz w:val="28"/>
          <w:szCs w:val="28"/>
        </w:rPr>
        <w:t>азвитие адаптивного спорта, развитие кадрового потенциала, р</w:t>
      </w:r>
      <w:r w:rsidRPr="00177A0A">
        <w:rPr>
          <w:rStyle w:val="apple-converted-space"/>
          <w:rFonts w:ascii="PT Astra Serif" w:hAnsi="PT Astra Serif"/>
          <w:sz w:val="28"/>
          <w:szCs w:val="28"/>
        </w:rPr>
        <w:t xml:space="preserve">азвитие спортивной инфраструктуры для занятий </w:t>
      </w:r>
      <w:r w:rsidRPr="00177A0A">
        <w:rPr>
          <w:rStyle w:val="apple-converted-space"/>
          <w:rFonts w:ascii="PT Astra Serif" w:hAnsi="PT Astra Serif"/>
          <w:sz w:val="28"/>
          <w:szCs w:val="28"/>
        </w:rPr>
        <w:lastRenderedPageBreak/>
        <w:t>физической культурой и спортом и укрепление материально-технической базы</w:t>
      </w:r>
      <w:r w:rsidRPr="00177A0A">
        <w:rPr>
          <w:rFonts w:ascii="PT Astra Serif" w:hAnsi="PT Astra Serif"/>
          <w:sz w:val="28"/>
          <w:szCs w:val="28"/>
        </w:rPr>
        <w:t xml:space="preserve"> </w:t>
      </w:r>
      <w:r w:rsidRPr="00177A0A">
        <w:rPr>
          <w:rFonts w:ascii="PT Astra Serif" w:hAnsi="PT Astra Serif" w:cs="Times New Roman"/>
          <w:sz w:val="28"/>
          <w:szCs w:val="28"/>
        </w:rPr>
        <w:t xml:space="preserve">учреждений физической культуры и спорта на территории Ульяновской </w:t>
      </w:r>
      <w:r w:rsidRPr="008C2B3D">
        <w:rPr>
          <w:rFonts w:ascii="PT Astra Serif" w:hAnsi="PT Astra Serif" w:cs="Times New Roman"/>
          <w:sz w:val="28"/>
          <w:szCs w:val="28"/>
        </w:rPr>
        <w:t>области</w:t>
      </w:r>
      <w:r w:rsidRPr="008C2B3D">
        <w:rPr>
          <w:rStyle w:val="apple-converted-space"/>
          <w:rFonts w:ascii="PT Astra Serif" w:hAnsi="PT Astra Serif" w:cs="Times New Roman"/>
          <w:sz w:val="28"/>
          <w:szCs w:val="28"/>
        </w:rPr>
        <w:t>.</w:t>
      </w:r>
    </w:p>
    <w:p w:rsidR="00305AC9" w:rsidRPr="00A617D8" w:rsidRDefault="00305AC9" w:rsidP="00305A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85936">
        <w:rPr>
          <w:color w:val="auto"/>
          <w:sz w:val="28"/>
          <w:szCs w:val="28"/>
        </w:rPr>
        <w:t>По информации Министерства физической культуры и спорта Ульяновской области по итогам 202</w:t>
      </w:r>
      <w:r>
        <w:rPr>
          <w:color w:val="auto"/>
          <w:sz w:val="28"/>
          <w:szCs w:val="28"/>
        </w:rPr>
        <w:t>3</w:t>
      </w:r>
      <w:r w:rsidRPr="00385936">
        <w:rPr>
          <w:color w:val="auto"/>
          <w:sz w:val="28"/>
          <w:szCs w:val="28"/>
        </w:rPr>
        <w:t xml:space="preserve"> года доля жителей Ульяновской области, систематически занимающихся физической культурой и спортом, составила </w:t>
      </w:r>
      <w:r w:rsidRPr="00385936">
        <w:rPr>
          <w:color w:val="auto"/>
          <w:sz w:val="28"/>
          <w:szCs w:val="28"/>
        </w:rPr>
        <w:br/>
      </w:r>
      <w:r w:rsidRPr="00385936">
        <w:rPr>
          <w:rFonts w:cs="Times New Roman"/>
          <w:color w:val="auto"/>
          <w:sz w:val="28"/>
          <w:szCs w:val="28"/>
        </w:rPr>
        <w:t>5</w:t>
      </w:r>
      <w:r w:rsidR="00DE17A7">
        <w:rPr>
          <w:rFonts w:cs="Times New Roman"/>
          <w:color w:val="auto"/>
          <w:sz w:val="28"/>
          <w:szCs w:val="28"/>
        </w:rPr>
        <w:t>8</w:t>
      </w:r>
      <w:r w:rsidRPr="00385936">
        <w:rPr>
          <w:rFonts w:cs="Times New Roman"/>
          <w:color w:val="auto"/>
          <w:sz w:val="28"/>
          <w:szCs w:val="28"/>
        </w:rPr>
        <w:t>,</w:t>
      </w:r>
      <w:r w:rsidR="00DE17A7">
        <w:rPr>
          <w:rFonts w:cs="Times New Roman"/>
          <w:color w:val="auto"/>
          <w:sz w:val="28"/>
          <w:szCs w:val="28"/>
        </w:rPr>
        <w:t>4</w:t>
      </w:r>
      <w:r w:rsidRPr="00385936">
        <w:rPr>
          <w:rFonts w:cs="Times New Roman"/>
          <w:color w:val="auto"/>
          <w:sz w:val="28"/>
          <w:szCs w:val="28"/>
        </w:rPr>
        <w:t> % населения региона</w:t>
      </w:r>
      <w:r w:rsidR="00DE17A7">
        <w:rPr>
          <w:rFonts w:cs="Times New Roman"/>
          <w:color w:val="auto"/>
          <w:sz w:val="28"/>
          <w:szCs w:val="28"/>
        </w:rPr>
        <w:t xml:space="preserve"> (в 2022 году – </w:t>
      </w:r>
      <w:r w:rsidR="00DE17A7" w:rsidRPr="00385936">
        <w:rPr>
          <w:rFonts w:cs="Times New Roman"/>
          <w:color w:val="auto"/>
          <w:sz w:val="28"/>
          <w:szCs w:val="28"/>
        </w:rPr>
        <w:t>53,5 </w:t>
      </w:r>
      <w:r w:rsidR="00DE17A7">
        <w:rPr>
          <w:rFonts w:cs="Times New Roman"/>
          <w:color w:val="auto"/>
          <w:sz w:val="28"/>
          <w:szCs w:val="28"/>
        </w:rPr>
        <w:t>%).</w:t>
      </w:r>
    </w:p>
    <w:p w:rsidR="00065D52" w:rsidRPr="00902878" w:rsidRDefault="00A4442E" w:rsidP="00065D5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065D52" w:rsidRPr="008C2B3D">
        <w:rPr>
          <w:color w:val="auto"/>
          <w:sz w:val="28"/>
          <w:szCs w:val="28"/>
        </w:rPr>
        <w:t>о итогам 202</w:t>
      </w:r>
      <w:r w:rsidR="00177A0A" w:rsidRPr="008C2B3D">
        <w:rPr>
          <w:color w:val="auto"/>
          <w:sz w:val="28"/>
          <w:szCs w:val="28"/>
        </w:rPr>
        <w:t>3</w:t>
      </w:r>
      <w:r w:rsidR="00065D52" w:rsidRPr="008C2B3D">
        <w:rPr>
          <w:color w:val="auto"/>
          <w:sz w:val="28"/>
          <w:szCs w:val="28"/>
        </w:rPr>
        <w:t xml:space="preserve"> года </w:t>
      </w:r>
      <w:r w:rsidR="008C2B3D" w:rsidRPr="008C2B3D">
        <w:rPr>
          <w:color w:val="auto"/>
          <w:sz w:val="28"/>
          <w:szCs w:val="28"/>
        </w:rPr>
        <w:t>ч</w:t>
      </w:r>
      <w:r w:rsidR="00065D52" w:rsidRPr="008C2B3D">
        <w:rPr>
          <w:color w:val="auto"/>
          <w:sz w:val="28"/>
          <w:szCs w:val="28"/>
        </w:rPr>
        <w:t>исленность жителей, ведущих активную физкультурно-спортивную жизнь</w:t>
      </w:r>
      <w:r w:rsidR="008C2B3D" w:rsidRPr="008C2B3D">
        <w:rPr>
          <w:color w:val="auto"/>
          <w:sz w:val="28"/>
          <w:szCs w:val="28"/>
        </w:rPr>
        <w:t>,</w:t>
      </w:r>
      <w:r w:rsidR="00065D52" w:rsidRPr="008C2B3D">
        <w:rPr>
          <w:color w:val="auto"/>
          <w:sz w:val="28"/>
          <w:szCs w:val="28"/>
        </w:rPr>
        <w:t xml:space="preserve"> составила </w:t>
      </w:r>
      <w:r w:rsidR="00DC5F4F" w:rsidRPr="008C2B3D">
        <w:rPr>
          <w:color w:val="auto"/>
          <w:sz w:val="28"/>
          <w:szCs w:val="28"/>
        </w:rPr>
        <w:t>628 212</w:t>
      </w:r>
      <w:r w:rsidR="00065D52" w:rsidRPr="008C2B3D">
        <w:rPr>
          <w:color w:val="auto"/>
          <w:sz w:val="28"/>
          <w:szCs w:val="28"/>
        </w:rPr>
        <w:t xml:space="preserve"> человек</w:t>
      </w:r>
      <w:r w:rsidR="008C2B3D" w:rsidRPr="008C2B3D">
        <w:rPr>
          <w:color w:val="auto"/>
          <w:sz w:val="28"/>
          <w:szCs w:val="28"/>
        </w:rPr>
        <w:t xml:space="preserve"> (что выше уровня </w:t>
      </w:r>
      <w:r w:rsidR="008C2B3D" w:rsidRPr="00902878">
        <w:rPr>
          <w:color w:val="auto"/>
          <w:sz w:val="28"/>
          <w:szCs w:val="28"/>
        </w:rPr>
        <w:t>2022 года на 39 5</w:t>
      </w:r>
      <w:r w:rsidR="00E658C6">
        <w:rPr>
          <w:color w:val="auto"/>
          <w:sz w:val="28"/>
          <w:szCs w:val="28"/>
        </w:rPr>
        <w:t>66</w:t>
      </w:r>
      <w:r w:rsidR="008C2B3D" w:rsidRPr="00902878">
        <w:rPr>
          <w:color w:val="auto"/>
          <w:sz w:val="28"/>
          <w:szCs w:val="28"/>
        </w:rPr>
        <w:t xml:space="preserve"> человек)</w:t>
      </w:r>
      <w:r w:rsidR="00065D52" w:rsidRPr="00902878">
        <w:rPr>
          <w:color w:val="auto"/>
          <w:sz w:val="28"/>
          <w:szCs w:val="28"/>
        </w:rPr>
        <w:t>, из них 8</w:t>
      </w:r>
      <w:r w:rsidR="008C2B3D" w:rsidRPr="00902878">
        <w:rPr>
          <w:color w:val="auto"/>
          <w:sz w:val="28"/>
          <w:szCs w:val="28"/>
        </w:rPr>
        <w:t>2</w:t>
      </w:r>
      <w:r w:rsidR="00065D52" w:rsidRPr="00902878">
        <w:rPr>
          <w:color w:val="auto"/>
          <w:sz w:val="28"/>
          <w:szCs w:val="28"/>
        </w:rPr>
        <w:t> </w:t>
      </w:r>
      <w:r w:rsidR="008C2B3D" w:rsidRPr="00902878">
        <w:rPr>
          <w:color w:val="auto"/>
          <w:sz w:val="28"/>
          <w:szCs w:val="28"/>
        </w:rPr>
        <w:t>069</w:t>
      </w:r>
      <w:r w:rsidR="00065D52" w:rsidRPr="00902878">
        <w:rPr>
          <w:color w:val="auto"/>
          <w:sz w:val="28"/>
          <w:szCs w:val="28"/>
        </w:rPr>
        <w:t xml:space="preserve"> человек в сельской местности.</w:t>
      </w:r>
    </w:p>
    <w:p w:rsidR="00437AEE" w:rsidRPr="00902878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2878">
        <w:rPr>
          <w:rFonts w:ascii="PT Astra Serif" w:hAnsi="PT Astra Serif"/>
          <w:sz w:val="28"/>
          <w:szCs w:val="28"/>
        </w:rPr>
        <w:t>В 202</w:t>
      </w:r>
      <w:r w:rsidR="00437AEE" w:rsidRPr="00902878">
        <w:rPr>
          <w:rFonts w:ascii="PT Astra Serif" w:hAnsi="PT Astra Serif"/>
          <w:sz w:val="28"/>
          <w:szCs w:val="28"/>
        </w:rPr>
        <w:t>3</w:t>
      </w:r>
      <w:r w:rsidRPr="00902878">
        <w:rPr>
          <w:rFonts w:ascii="PT Astra Serif" w:hAnsi="PT Astra Serif"/>
          <w:sz w:val="28"/>
          <w:szCs w:val="28"/>
        </w:rPr>
        <w:t xml:space="preserve"> году на территории Ульяновской области действовали</w:t>
      </w:r>
      <w:r w:rsidR="00652E18" w:rsidRPr="00902878">
        <w:rPr>
          <w:rFonts w:ascii="PT Astra Serif" w:hAnsi="PT Astra Serif"/>
          <w:sz w:val="28"/>
          <w:szCs w:val="28"/>
        </w:rPr>
        <w:t xml:space="preserve"> </w:t>
      </w:r>
      <w:r w:rsidR="00B83297" w:rsidRPr="00902878">
        <w:rPr>
          <w:rFonts w:ascii="PT Astra Serif" w:hAnsi="PT Astra Serif"/>
          <w:sz w:val="28"/>
          <w:szCs w:val="28"/>
        </w:rPr>
        <w:br/>
      </w:r>
      <w:r w:rsidRPr="00902878">
        <w:rPr>
          <w:rFonts w:ascii="PT Astra Serif" w:hAnsi="PT Astra Serif"/>
          <w:sz w:val="28"/>
          <w:szCs w:val="28"/>
        </w:rPr>
        <w:t>2 97</w:t>
      </w:r>
      <w:r w:rsidR="00437AEE" w:rsidRPr="00902878">
        <w:rPr>
          <w:rFonts w:ascii="PT Astra Serif" w:hAnsi="PT Astra Serif"/>
          <w:sz w:val="28"/>
          <w:szCs w:val="28"/>
        </w:rPr>
        <w:t>4</w:t>
      </w:r>
      <w:r w:rsidRPr="00902878">
        <w:rPr>
          <w:rFonts w:ascii="PT Astra Serif" w:hAnsi="PT Astra Serif"/>
          <w:sz w:val="28"/>
          <w:szCs w:val="28"/>
        </w:rPr>
        <w:t xml:space="preserve"> объект</w:t>
      </w:r>
      <w:r w:rsidR="00437AEE" w:rsidRPr="00902878">
        <w:rPr>
          <w:rFonts w:ascii="PT Astra Serif" w:hAnsi="PT Astra Serif"/>
          <w:sz w:val="28"/>
          <w:szCs w:val="28"/>
        </w:rPr>
        <w:t>а</w:t>
      </w:r>
      <w:r w:rsidRPr="00902878">
        <w:rPr>
          <w:rFonts w:ascii="PT Astra Serif" w:hAnsi="PT Astra Serif"/>
          <w:sz w:val="28"/>
          <w:szCs w:val="28"/>
        </w:rPr>
        <w:t xml:space="preserve"> спорта</w:t>
      </w:r>
      <w:r w:rsidR="00437AEE" w:rsidRPr="00902878">
        <w:rPr>
          <w:rFonts w:ascii="PT Astra Serif" w:hAnsi="PT Astra Serif"/>
          <w:sz w:val="28"/>
          <w:szCs w:val="28"/>
        </w:rPr>
        <w:t xml:space="preserve"> (в 2022 году – 2 971 объект спорта)</w:t>
      </w:r>
      <w:r w:rsidRPr="00902878">
        <w:rPr>
          <w:rFonts w:ascii="PT Astra Serif" w:hAnsi="PT Astra Serif"/>
          <w:sz w:val="28"/>
          <w:szCs w:val="28"/>
        </w:rPr>
        <w:t>,</w:t>
      </w:r>
      <w:r w:rsidR="00437AEE" w:rsidRPr="00902878">
        <w:rPr>
          <w:rFonts w:ascii="PT Astra Serif" w:hAnsi="PT Astra Serif"/>
          <w:sz w:val="28"/>
          <w:szCs w:val="28"/>
        </w:rPr>
        <w:t xml:space="preserve"> из них </w:t>
      </w:r>
      <w:r w:rsidR="008E2BAA">
        <w:rPr>
          <w:rFonts w:ascii="PT Astra Serif" w:hAnsi="PT Astra Serif"/>
          <w:sz w:val="28"/>
          <w:szCs w:val="28"/>
        </w:rPr>
        <w:br/>
      </w:r>
      <w:r w:rsidR="00437AEE" w:rsidRPr="00902878">
        <w:rPr>
          <w:rFonts w:ascii="PT Astra Serif" w:hAnsi="PT Astra Serif"/>
          <w:sz w:val="28"/>
          <w:szCs w:val="28"/>
        </w:rPr>
        <w:t>51 плавательны</w:t>
      </w:r>
      <w:r w:rsidR="006B50D0">
        <w:rPr>
          <w:rFonts w:ascii="PT Astra Serif" w:hAnsi="PT Astra Serif"/>
          <w:sz w:val="28"/>
          <w:szCs w:val="28"/>
        </w:rPr>
        <w:t>й</w:t>
      </w:r>
      <w:r w:rsidR="00437AEE" w:rsidRPr="00902878">
        <w:rPr>
          <w:rFonts w:ascii="PT Astra Serif" w:hAnsi="PT Astra Serif"/>
          <w:sz w:val="28"/>
          <w:szCs w:val="28"/>
        </w:rPr>
        <w:t xml:space="preserve"> бассейн, 17 стадионов и 727 спортивных залов.</w:t>
      </w:r>
    </w:p>
    <w:p w:rsidR="00437AEE" w:rsidRPr="00902878" w:rsidRDefault="00437AEE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2878">
        <w:rPr>
          <w:rFonts w:ascii="PT Astra Serif" w:hAnsi="PT Astra Serif"/>
          <w:sz w:val="28"/>
          <w:szCs w:val="28"/>
        </w:rPr>
        <w:t>В 2023 году велось строительство и реконструкция 3 объектов спорта:</w:t>
      </w:r>
    </w:p>
    <w:p w:rsidR="002B425A" w:rsidRPr="008E2BAA" w:rsidRDefault="002B425A" w:rsidP="002B425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2878">
        <w:rPr>
          <w:rFonts w:ascii="PT Astra Serif" w:hAnsi="PT Astra Serif"/>
          <w:sz w:val="28"/>
          <w:szCs w:val="28"/>
        </w:rPr>
        <w:t>строительство спортивн</w:t>
      </w:r>
      <w:r>
        <w:rPr>
          <w:rFonts w:ascii="PT Astra Serif" w:hAnsi="PT Astra Serif"/>
          <w:sz w:val="28"/>
          <w:szCs w:val="28"/>
        </w:rPr>
        <w:t>ого</w:t>
      </w:r>
      <w:r w:rsidRPr="00902878">
        <w:rPr>
          <w:rFonts w:ascii="PT Astra Serif" w:hAnsi="PT Astra Serif"/>
          <w:sz w:val="28"/>
          <w:szCs w:val="28"/>
        </w:rPr>
        <w:t xml:space="preserve"> комплекса с универсальной спортивной площадкой в с. </w:t>
      </w:r>
      <w:proofErr w:type="spellStart"/>
      <w:r w:rsidRPr="008E2BAA">
        <w:rPr>
          <w:rFonts w:ascii="PT Astra Serif" w:hAnsi="PT Astra Serif"/>
          <w:sz w:val="28"/>
          <w:szCs w:val="28"/>
        </w:rPr>
        <w:t>Тетюшское</w:t>
      </w:r>
      <w:proofErr w:type="spellEnd"/>
      <w:r w:rsidRPr="008E2BAA">
        <w:rPr>
          <w:rFonts w:ascii="PT Astra Serif" w:hAnsi="PT Astra Serif"/>
          <w:sz w:val="28"/>
          <w:szCs w:val="28"/>
        </w:rPr>
        <w:t xml:space="preserve"> Ульяновского района</w:t>
      </w:r>
      <w:r>
        <w:rPr>
          <w:rFonts w:ascii="PT Astra Serif" w:hAnsi="PT Astra Serif"/>
          <w:sz w:val="28"/>
          <w:szCs w:val="28"/>
        </w:rPr>
        <w:t>;</w:t>
      </w:r>
    </w:p>
    <w:p w:rsidR="003F43E3" w:rsidRDefault="00DD1E06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2878">
        <w:rPr>
          <w:rFonts w:ascii="PT Astra Serif" w:hAnsi="PT Astra Serif"/>
          <w:sz w:val="28"/>
          <w:szCs w:val="28"/>
        </w:rPr>
        <w:t>реконструкция «Универсальный спортивный комплекс»</w:t>
      </w:r>
      <w:r w:rsidR="003F43E3">
        <w:rPr>
          <w:rFonts w:ascii="PT Astra Serif" w:hAnsi="PT Astra Serif"/>
          <w:sz w:val="28"/>
          <w:szCs w:val="28"/>
        </w:rPr>
        <w:t>,</w:t>
      </w:r>
      <w:r w:rsidRPr="00902878">
        <w:rPr>
          <w:rFonts w:ascii="PT Astra Serif" w:hAnsi="PT Astra Serif"/>
          <w:sz w:val="28"/>
          <w:szCs w:val="28"/>
        </w:rPr>
        <w:t xml:space="preserve"> </w:t>
      </w:r>
      <w:r w:rsidR="003F43E3" w:rsidRPr="00902878">
        <w:rPr>
          <w:rFonts w:ascii="PT Astra Serif" w:hAnsi="PT Astra Serif"/>
          <w:sz w:val="28"/>
          <w:szCs w:val="28"/>
        </w:rPr>
        <w:t>центра спортивной борьбы</w:t>
      </w:r>
      <w:r w:rsidR="003F43E3" w:rsidRPr="003F43E3">
        <w:rPr>
          <w:rFonts w:ascii="PT Astra Serif" w:hAnsi="PT Astra Serif"/>
          <w:sz w:val="28"/>
          <w:szCs w:val="28"/>
        </w:rPr>
        <w:t xml:space="preserve"> </w:t>
      </w:r>
      <w:r w:rsidR="003F43E3">
        <w:rPr>
          <w:rFonts w:ascii="PT Astra Serif" w:hAnsi="PT Astra Serif"/>
          <w:sz w:val="28"/>
          <w:szCs w:val="28"/>
        </w:rPr>
        <w:t xml:space="preserve">и </w:t>
      </w:r>
      <w:r w:rsidR="003F43E3" w:rsidRPr="00902878">
        <w:rPr>
          <w:rFonts w:ascii="PT Astra Serif" w:hAnsi="PT Astra Serif"/>
          <w:sz w:val="28"/>
          <w:szCs w:val="28"/>
        </w:rPr>
        <w:t>дворца единоборств</w:t>
      </w:r>
      <w:r w:rsidR="003F43E3" w:rsidRPr="003F43E3">
        <w:rPr>
          <w:rFonts w:ascii="PT Astra Serif" w:hAnsi="PT Astra Serif"/>
          <w:sz w:val="28"/>
          <w:szCs w:val="28"/>
        </w:rPr>
        <w:t xml:space="preserve"> </w:t>
      </w:r>
      <w:r w:rsidR="003F43E3" w:rsidRPr="00902878">
        <w:rPr>
          <w:rFonts w:ascii="PT Astra Serif" w:hAnsi="PT Astra Serif"/>
          <w:sz w:val="28"/>
          <w:szCs w:val="28"/>
        </w:rPr>
        <w:t>в г. Ульяновске</w:t>
      </w:r>
      <w:r w:rsidR="002B425A">
        <w:rPr>
          <w:rFonts w:ascii="PT Astra Serif" w:hAnsi="PT Astra Serif"/>
          <w:sz w:val="28"/>
          <w:szCs w:val="28"/>
        </w:rPr>
        <w:t>.</w:t>
      </w:r>
    </w:p>
    <w:p w:rsidR="00DD1E06" w:rsidRPr="008E2BAA" w:rsidRDefault="0055318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E2BAA">
        <w:rPr>
          <w:rFonts w:ascii="PT Astra Serif" w:hAnsi="PT Astra Serif"/>
          <w:sz w:val="28"/>
          <w:szCs w:val="28"/>
        </w:rPr>
        <w:t xml:space="preserve">Также в 2023 году начаты работы по строительству физкультурно-оздоровительного комплекса открытого типа на территории </w:t>
      </w:r>
      <w:proofErr w:type="spellStart"/>
      <w:r w:rsidR="008E2BAA" w:rsidRPr="008E2BAA">
        <w:rPr>
          <w:rFonts w:ascii="PT Astra Serif" w:hAnsi="PT Astra Serif"/>
          <w:sz w:val="28"/>
          <w:szCs w:val="28"/>
        </w:rPr>
        <w:t>р.п</w:t>
      </w:r>
      <w:proofErr w:type="spellEnd"/>
      <w:r w:rsidR="008E2BAA" w:rsidRPr="008E2BAA">
        <w:rPr>
          <w:rFonts w:ascii="PT Astra Serif" w:hAnsi="PT Astra Serif"/>
          <w:sz w:val="28"/>
          <w:szCs w:val="28"/>
        </w:rPr>
        <w:t>. Сурское.</w:t>
      </w:r>
    </w:p>
    <w:p w:rsidR="00437AEE" w:rsidRPr="00F8335D" w:rsidRDefault="008E2BAA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E2BAA">
        <w:rPr>
          <w:rFonts w:ascii="PT Astra Serif" w:hAnsi="PT Astra Serif"/>
          <w:sz w:val="28"/>
          <w:szCs w:val="28"/>
        </w:rPr>
        <w:t>Продолжается строительство</w:t>
      </w:r>
      <w:r w:rsidR="00C62C87">
        <w:rPr>
          <w:rFonts w:ascii="PT Astra Serif" w:hAnsi="PT Astra Serif"/>
          <w:sz w:val="28"/>
          <w:szCs w:val="28"/>
        </w:rPr>
        <w:t>:</w:t>
      </w:r>
      <w:r w:rsidRPr="008E2BAA">
        <w:rPr>
          <w:rFonts w:ascii="PT Astra Serif" w:hAnsi="PT Astra Serif"/>
          <w:sz w:val="28"/>
          <w:szCs w:val="28"/>
        </w:rPr>
        <w:t xml:space="preserve"> крытого футбольного манежа </w:t>
      </w:r>
      <w:r>
        <w:rPr>
          <w:rFonts w:ascii="PT Astra Serif" w:hAnsi="PT Astra Serif"/>
          <w:sz w:val="28"/>
          <w:szCs w:val="28"/>
        </w:rPr>
        <w:br/>
      </w:r>
      <w:r w:rsidRPr="008E2BAA">
        <w:rPr>
          <w:rFonts w:ascii="PT Astra Serif" w:hAnsi="PT Astra Serif"/>
          <w:sz w:val="28"/>
          <w:szCs w:val="28"/>
        </w:rPr>
        <w:t>в г. Ульяновске,</w:t>
      </w:r>
      <w:r>
        <w:rPr>
          <w:rFonts w:ascii="PT Astra Serif" w:hAnsi="PT Astra Serif"/>
          <w:sz w:val="28"/>
          <w:szCs w:val="28"/>
        </w:rPr>
        <w:t xml:space="preserve"> </w:t>
      </w:r>
      <w:r w:rsidRPr="008E2BAA">
        <w:rPr>
          <w:rFonts w:ascii="PT Astra Serif" w:hAnsi="PT Astra Serif"/>
          <w:sz w:val="28"/>
          <w:szCs w:val="28"/>
        </w:rPr>
        <w:t xml:space="preserve">физкультурно-оздоровительного комплекса в с. Троицкий Сунгур Новоспасского района, </w:t>
      </w:r>
      <w:r>
        <w:rPr>
          <w:rFonts w:ascii="PT Astra Serif" w:hAnsi="PT Astra Serif"/>
          <w:sz w:val="28"/>
          <w:szCs w:val="28"/>
        </w:rPr>
        <w:t xml:space="preserve">комплекса с универсальной спортивной площадкой в с. Большой </w:t>
      </w:r>
      <w:proofErr w:type="spellStart"/>
      <w:r>
        <w:rPr>
          <w:rFonts w:ascii="PT Astra Serif" w:hAnsi="PT Astra Serif"/>
          <w:sz w:val="28"/>
          <w:szCs w:val="28"/>
        </w:rPr>
        <w:t>Чирклей</w:t>
      </w:r>
      <w:proofErr w:type="spellEnd"/>
      <w:r>
        <w:rPr>
          <w:rFonts w:ascii="PT Astra Serif" w:hAnsi="PT Astra Serif"/>
          <w:sz w:val="28"/>
          <w:szCs w:val="28"/>
        </w:rPr>
        <w:t xml:space="preserve"> Николаевского района, </w:t>
      </w:r>
      <w:r w:rsidRPr="00F8335D">
        <w:rPr>
          <w:rFonts w:ascii="PT Astra Serif" w:hAnsi="PT Astra Serif"/>
          <w:sz w:val="28"/>
          <w:szCs w:val="28"/>
        </w:rPr>
        <w:t xml:space="preserve">физкультурно-оздоровительного комплекса с плавательным бассейном и универсальным игровым залом в </w:t>
      </w:r>
      <w:proofErr w:type="spellStart"/>
      <w:r w:rsidRPr="00F8335D">
        <w:rPr>
          <w:rFonts w:ascii="PT Astra Serif" w:hAnsi="PT Astra Serif"/>
          <w:sz w:val="28"/>
          <w:szCs w:val="28"/>
        </w:rPr>
        <w:t>р.п</w:t>
      </w:r>
      <w:proofErr w:type="spellEnd"/>
      <w:r w:rsidRPr="00F8335D">
        <w:rPr>
          <w:rFonts w:ascii="PT Astra Serif" w:hAnsi="PT Astra Serif"/>
          <w:sz w:val="28"/>
          <w:szCs w:val="28"/>
        </w:rPr>
        <w:t>. Кузоватово.</w:t>
      </w:r>
    </w:p>
    <w:p w:rsidR="008E2BAA" w:rsidRPr="00F8335D" w:rsidRDefault="008E2BAA" w:rsidP="008E2B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35D">
        <w:rPr>
          <w:rFonts w:ascii="PT Astra Serif" w:hAnsi="PT Astra Serif" w:cs="Times New Roman"/>
          <w:sz w:val="28"/>
          <w:szCs w:val="28"/>
        </w:rPr>
        <w:t>Проведён капитальный ремонт стадиона «Старт» в г. Барыше Барышского района.</w:t>
      </w:r>
    </w:p>
    <w:p w:rsidR="008E2BAA" w:rsidRDefault="008E2BAA" w:rsidP="00EB6C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35D">
        <w:rPr>
          <w:rFonts w:ascii="PT Astra Serif" w:hAnsi="PT Astra Serif" w:cs="Times New Roman"/>
          <w:sz w:val="28"/>
          <w:szCs w:val="28"/>
        </w:rPr>
        <w:t xml:space="preserve">Установлены 4 площадки ГТО в </w:t>
      </w:r>
      <w:r w:rsidR="00F8335D" w:rsidRPr="00F8335D">
        <w:rPr>
          <w:rFonts w:ascii="PT Astra Serif" w:hAnsi="PT Astra Serif"/>
          <w:sz w:val="28"/>
          <w:szCs w:val="28"/>
        </w:rPr>
        <w:t xml:space="preserve">Мелекесском районе, Николаевском районе, Тереньгульском районе и Ульяновском районе. </w:t>
      </w:r>
    </w:p>
    <w:p w:rsidR="0036720D" w:rsidRDefault="0036720D" w:rsidP="00EB6C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882EB6" w:rsidRDefault="00065D52" w:rsidP="00EB6C07">
      <w:pPr>
        <w:spacing w:after="0" w:line="240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882EB6">
        <w:rPr>
          <w:rFonts w:ascii="PT Astra Serif" w:hAnsi="PT Astra Serif"/>
          <w:b/>
          <w:color w:val="0F243E" w:themeColor="text2" w:themeShade="80"/>
          <w:sz w:val="28"/>
          <w:szCs w:val="28"/>
        </w:rPr>
        <w:t>22. Доля населения, систематически занимающегося физической культурой и спортом</w:t>
      </w:r>
    </w:p>
    <w:p w:rsidR="00065D52" w:rsidRPr="00882EB6" w:rsidRDefault="00065D52" w:rsidP="00EB6C07">
      <w:pPr>
        <w:spacing w:after="0" w:line="240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882EB6" w:rsidRDefault="00065D52" w:rsidP="00EB6C07">
      <w:pPr>
        <w:pStyle w:val="Default"/>
        <w:ind w:firstLine="709"/>
        <w:jc w:val="both"/>
        <w:rPr>
          <w:sz w:val="28"/>
          <w:szCs w:val="28"/>
        </w:rPr>
      </w:pPr>
      <w:r w:rsidRPr="00882EB6">
        <w:rPr>
          <w:sz w:val="28"/>
          <w:szCs w:val="28"/>
        </w:rPr>
        <w:t>По данным Министерства физической культуры и спорта Ульяновской области по итогам 202</w:t>
      </w:r>
      <w:r w:rsidR="004B494D" w:rsidRPr="00882EB6">
        <w:rPr>
          <w:sz w:val="28"/>
          <w:szCs w:val="28"/>
        </w:rPr>
        <w:t>3</w:t>
      </w:r>
      <w:r w:rsidRPr="00882EB6">
        <w:rPr>
          <w:sz w:val="28"/>
          <w:szCs w:val="28"/>
        </w:rPr>
        <w:t xml:space="preserve"> года численность населения 3 - 79 лет, систематически занимающегося физической культурой и спортом, составила </w:t>
      </w:r>
      <w:r w:rsidR="00882EB6" w:rsidRPr="00882EB6">
        <w:rPr>
          <w:sz w:val="28"/>
          <w:szCs w:val="28"/>
        </w:rPr>
        <w:t>628</w:t>
      </w:r>
      <w:r w:rsidRPr="00882EB6">
        <w:rPr>
          <w:sz w:val="28"/>
          <w:szCs w:val="28"/>
        </w:rPr>
        <w:t xml:space="preserve"> тыс. человек, </w:t>
      </w:r>
      <w:r w:rsidRPr="00882EB6">
        <w:rPr>
          <w:bCs/>
          <w:sz w:val="28"/>
          <w:szCs w:val="28"/>
        </w:rPr>
        <w:t>доля жителей Ульяновской области, систематически занимающихся физической культурой и спортом, составила 5</w:t>
      </w:r>
      <w:r w:rsidR="00882EB6" w:rsidRPr="00882EB6">
        <w:rPr>
          <w:bCs/>
          <w:sz w:val="28"/>
          <w:szCs w:val="28"/>
        </w:rPr>
        <w:t>6</w:t>
      </w:r>
      <w:r w:rsidRPr="00882EB6">
        <w:rPr>
          <w:bCs/>
          <w:sz w:val="28"/>
          <w:szCs w:val="28"/>
        </w:rPr>
        <w:t>,</w:t>
      </w:r>
      <w:r w:rsidR="00882EB6" w:rsidRPr="00882EB6">
        <w:rPr>
          <w:bCs/>
          <w:sz w:val="28"/>
          <w:szCs w:val="28"/>
        </w:rPr>
        <w:t>9</w:t>
      </w:r>
      <w:r w:rsidRPr="00882EB6">
        <w:rPr>
          <w:bCs/>
          <w:sz w:val="28"/>
          <w:szCs w:val="28"/>
        </w:rPr>
        <w:t xml:space="preserve"> % </w:t>
      </w:r>
      <w:r w:rsidRPr="00882EB6">
        <w:rPr>
          <w:sz w:val="28"/>
          <w:szCs w:val="28"/>
        </w:rPr>
        <w:t>населения региона (в 202</w:t>
      </w:r>
      <w:r w:rsidR="00882EB6" w:rsidRPr="00882EB6">
        <w:rPr>
          <w:sz w:val="28"/>
          <w:szCs w:val="28"/>
        </w:rPr>
        <w:t>2</w:t>
      </w:r>
      <w:r w:rsidRPr="00882EB6">
        <w:rPr>
          <w:sz w:val="28"/>
          <w:szCs w:val="28"/>
        </w:rPr>
        <w:t xml:space="preserve"> году – </w:t>
      </w:r>
      <w:r w:rsidR="00882EB6" w:rsidRPr="00882EB6">
        <w:rPr>
          <w:sz w:val="28"/>
          <w:szCs w:val="28"/>
        </w:rPr>
        <w:t>52,5</w:t>
      </w:r>
      <w:r w:rsidRPr="00882EB6">
        <w:rPr>
          <w:sz w:val="28"/>
          <w:szCs w:val="28"/>
        </w:rPr>
        <w:t xml:space="preserve"> %). Сложившаяся положительная динамика значения показателя является результатом проводимых мероприятий, направленных на популяризацию физической культуры и спорта среди населения.</w:t>
      </w:r>
    </w:p>
    <w:p w:rsidR="00E47F20" w:rsidRPr="00EC4ABA" w:rsidRDefault="00E47F20" w:rsidP="00E47F20">
      <w:pPr>
        <w:pStyle w:val="Default"/>
        <w:ind w:firstLine="709"/>
        <w:jc w:val="both"/>
        <w:rPr>
          <w:sz w:val="28"/>
          <w:szCs w:val="28"/>
        </w:rPr>
      </w:pPr>
      <w:r w:rsidRPr="00882EB6">
        <w:rPr>
          <w:sz w:val="28"/>
          <w:szCs w:val="28"/>
        </w:rPr>
        <w:t xml:space="preserve">В целом данный показатель в разрезе муниципальных образований варьируется </w:t>
      </w:r>
      <w:r w:rsidRPr="00EC4ABA">
        <w:rPr>
          <w:sz w:val="28"/>
          <w:szCs w:val="28"/>
        </w:rPr>
        <w:t xml:space="preserve">от 51,3 % (Цильнинский район) до 80,1 % (Новоспасский район). </w:t>
      </w:r>
    </w:p>
    <w:p w:rsidR="00E47F20" w:rsidRPr="00EA6F56" w:rsidRDefault="00E47F20" w:rsidP="00E47F2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4ABA">
        <w:rPr>
          <w:rFonts w:ascii="PT Astra Serif" w:eastAsia="Tahoma" w:hAnsi="PT Astra Serif" w:cs="Noto Sans Devanagari"/>
          <w:kern w:val="2"/>
          <w:sz w:val="28"/>
          <w:szCs w:val="28"/>
          <w:lang w:eastAsia="zh-CN" w:bidi="hi-IN"/>
        </w:rPr>
        <w:t>Наибольшее значение данного показателя достигнуто в муниципальных образованиях:</w:t>
      </w:r>
      <w:r w:rsidRPr="00EC4ABA">
        <w:rPr>
          <w:rFonts w:ascii="PT Astra Serif" w:hAnsi="PT Astra Serif"/>
          <w:sz w:val="28"/>
          <w:szCs w:val="28"/>
        </w:rPr>
        <w:t xml:space="preserve"> </w:t>
      </w:r>
      <w:r w:rsidRPr="00EC4ABA">
        <w:rPr>
          <w:rFonts w:ascii="PT Astra Serif" w:hAnsi="PT Astra Serif" w:cs="PT Astra Serif"/>
          <w:color w:val="000000"/>
          <w:sz w:val="28"/>
          <w:szCs w:val="28"/>
        </w:rPr>
        <w:t xml:space="preserve">Инзенский район (76,3 %), Карсунский район (69,9 %), </w:t>
      </w:r>
      <w:r w:rsidRPr="00EC4ABA">
        <w:rPr>
          <w:rFonts w:ascii="PT Astra Serif" w:hAnsi="PT Astra Serif" w:cs="PT Astra Serif"/>
          <w:color w:val="000000"/>
          <w:sz w:val="28"/>
          <w:szCs w:val="28"/>
        </w:rPr>
        <w:lastRenderedPageBreak/>
        <w:t>Мелекесский район (74,8 %), Чердаклинский район (78,7</w:t>
      </w:r>
      <w:r>
        <w:rPr>
          <w:rFonts w:ascii="PT Astra Serif" w:hAnsi="PT Astra Serif" w:cs="PT Astra Serif"/>
          <w:color w:val="000000"/>
          <w:sz w:val="28"/>
          <w:szCs w:val="28"/>
        </w:rPr>
        <w:t> </w:t>
      </w:r>
      <w:r w:rsidRPr="00EC4ABA">
        <w:rPr>
          <w:rFonts w:ascii="PT Astra Serif" w:hAnsi="PT Astra Serif" w:cs="PT Astra Serif"/>
          <w:color w:val="000000"/>
          <w:sz w:val="28"/>
          <w:szCs w:val="28"/>
        </w:rPr>
        <w:t>%). Наименьшие значения показателя зафиксированы в городах Ульяновск (52,7</w:t>
      </w:r>
      <w:r>
        <w:rPr>
          <w:rFonts w:ascii="PT Astra Serif" w:hAnsi="PT Astra Serif" w:cs="PT Astra Serif"/>
          <w:color w:val="000000"/>
          <w:sz w:val="28"/>
          <w:szCs w:val="28"/>
        </w:rPr>
        <w:t> </w:t>
      </w:r>
      <w:r w:rsidRPr="00EC4ABA">
        <w:rPr>
          <w:rFonts w:ascii="PT Astra Serif" w:hAnsi="PT Astra Serif" w:cs="PT Astra Serif"/>
          <w:color w:val="000000"/>
          <w:sz w:val="28"/>
          <w:szCs w:val="28"/>
        </w:rPr>
        <w:t xml:space="preserve">%), Димитровград (52,2 %), </w:t>
      </w:r>
      <w:r w:rsidRPr="00EA6F56">
        <w:rPr>
          <w:rFonts w:ascii="PT Astra Serif" w:hAnsi="PT Astra Serif" w:cs="PT Astra Serif"/>
          <w:color w:val="000000"/>
          <w:sz w:val="28"/>
          <w:szCs w:val="28"/>
        </w:rPr>
        <w:t>Новоульяновск (53 %) и Павловском районе (52,3 %).</w:t>
      </w:r>
    </w:p>
    <w:p w:rsidR="00E47F20" w:rsidRPr="00425FE1" w:rsidRDefault="00E47F20" w:rsidP="00E47F20">
      <w:pPr>
        <w:pStyle w:val="Default"/>
        <w:ind w:firstLine="709"/>
        <w:jc w:val="both"/>
        <w:rPr>
          <w:sz w:val="28"/>
          <w:szCs w:val="28"/>
        </w:rPr>
      </w:pPr>
      <w:r w:rsidRPr="00EA6F56">
        <w:rPr>
          <w:sz w:val="28"/>
          <w:szCs w:val="28"/>
        </w:rPr>
        <w:t xml:space="preserve">Во всех муниципальных образованиях Ульяновской области в 2023 году произошло увеличение доли населения, систематически занимающегося физической </w:t>
      </w:r>
      <w:r w:rsidRPr="00425FE1">
        <w:rPr>
          <w:sz w:val="28"/>
          <w:szCs w:val="28"/>
        </w:rPr>
        <w:t xml:space="preserve">культурой и спортом, за исключением Павловского района (значение показателя снизилось в сравнении с 2022 годом на 0,3 </w:t>
      </w:r>
      <w:proofErr w:type="spellStart"/>
      <w:r w:rsidRPr="00425FE1">
        <w:rPr>
          <w:sz w:val="28"/>
          <w:szCs w:val="28"/>
        </w:rPr>
        <w:t>п.п</w:t>
      </w:r>
      <w:proofErr w:type="spellEnd"/>
      <w:r w:rsidRPr="00425FE1">
        <w:rPr>
          <w:sz w:val="28"/>
          <w:szCs w:val="28"/>
        </w:rPr>
        <w:t>.).</w:t>
      </w:r>
      <w:r w:rsidRPr="00425FE1">
        <w:rPr>
          <w:rFonts w:ascii="Times New Roman" w:hAnsi="Times New Roman"/>
          <w:sz w:val="28"/>
          <w:szCs w:val="28"/>
        </w:rPr>
        <w:t xml:space="preserve"> </w:t>
      </w:r>
    </w:p>
    <w:p w:rsidR="00E47F20" w:rsidRPr="00F85220" w:rsidRDefault="00E47F20" w:rsidP="00E47F2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1" w:name="_Hlk144112338"/>
      <w:r w:rsidRPr="00425FE1">
        <w:rPr>
          <w:rFonts w:ascii="PT Astra Serif" w:hAnsi="PT Astra Serif"/>
          <w:sz w:val="28"/>
          <w:szCs w:val="28"/>
        </w:rPr>
        <w:t>Наибольшая динамика роста отмечена</w:t>
      </w:r>
      <w:r>
        <w:rPr>
          <w:rFonts w:ascii="PT Astra Serif" w:hAnsi="PT Astra Serif"/>
          <w:sz w:val="28"/>
          <w:szCs w:val="28"/>
        </w:rPr>
        <w:t xml:space="preserve"> в Инзенском районе (на 6,9 </w:t>
      </w:r>
      <w:proofErr w:type="spellStart"/>
      <w:r>
        <w:rPr>
          <w:rFonts w:ascii="PT Astra Serif" w:hAnsi="PT Astra Serif"/>
          <w:sz w:val="28"/>
          <w:szCs w:val="28"/>
        </w:rPr>
        <w:t>п.п</w:t>
      </w:r>
      <w:proofErr w:type="spellEnd"/>
      <w:r>
        <w:rPr>
          <w:rFonts w:ascii="PT Astra Serif" w:hAnsi="PT Astra Serif"/>
          <w:sz w:val="28"/>
          <w:szCs w:val="28"/>
        </w:rPr>
        <w:t xml:space="preserve">.), Ульяновском районе (на 6,9 </w:t>
      </w:r>
      <w:proofErr w:type="spellStart"/>
      <w:r>
        <w:rPr>
          <w:rFonts w:ascii="PT Astra Serif" w:hAnsi="PT Astra Serif"/>
          <w:sz w:val="28"/>
          <w:szCs w:val="28"/>
        </w:rPr>
        <w:t>п.п</w:t>
      </w:r>
      <w:proofErr w:type="spellEnd"/>
      <w:r>
        <w:rPr>
          <w:rFonts w:ascii="PT Astra Serif" w:hAnsi="PT Astra Serif"/>
          <w:sz w:val="28"/>
          <w:szCs w:val="28"/>
        </w:rPr>
        <w:t xml:space="preserve">.), </w:t>
      </w:r>
      <w:r w:rsidRPr="00425FE1">
        <w:rPr>
          <w:rFonts w:ascii="PT Astra Serif" w:hAnsi="PT Astra Serif"/>
          <w:sz w:val="28"/>
          <w:szCs w:val="28"/>
        </w:rPr>
        <w:t xml:space="preserve">Новоспасском районе (на 7,8 </w:t>
      </w:r>
      <w:proofErr w:type="spellStart"/>
      <w:r w:rsidRPr="00425FE1">
        <w:rPr>
          <w:rFonts w:ascii="PT Astra Serif" w:hAnsi="PT Astra Serif"/>
          <w:sz w:val="28"/>
          <w:szCs w:val="28"/>
        </w:rPr>
        <w:t>п.п</w:t>
      </w:r>
      <w:proofErr w:type="spellEnd"/>
      <w:r w:rsidRPr="00425FE1">
        <w:rPr>
          <w:rFonts w:ascii="PT Astra Serif" w:hAnsi="PT Astra Serif"/>
          <w:sz w:val="28"/>
          <w:szCs w:val="28"/>
        </w:rPr>
        <w:t>.)</w:t>
      </w:r>
      <w:r>
        <w:rPr>
          <w:rFonts w:ascii="PT Astra Serif" w:hAnsi="PT Astra Serif"/>
          <w:sz w:val="28"/>
          <w:szCs w:val="28"/>
        </w:rPr>
        <w:t>,</w:t>
      </w:r>
      <w:r w:rsidRPr="00330669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 </w:t>
      </w:r>
      <w:r w:rsidRPr="001A439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Вешкаймск</w:t>
      </w:r>
      <w:r w:rsidRPr="00425FE1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ом районе (на 11,8 </w:t>
      </w:r>
      <w:proofErr w:type="spellStart"/>
      <w:r w:rsidRPr="00425FE1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п.п</w:t>
      </w:r>
      <w:proofErr w:type="spellEnd"/>
      <w:r w:rsidRPr="00425FE1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.)</w:t>
      </w:r>
      <w:r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,</w:t>
      </w:r>
      <w:r w:rsidRPr="00330669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 </w:t>
      </w:r>
      <w:r w:rsidRPr="001A439A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Тереньгульск</w:t>
      </w:r>
      <w:r w:rsidRPr="00425FE1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ом районе (на 12,3 </w:t>
      </w:r>
      <w:proofErr w:type="spellStart"/>
      <w:r w:rsidRPr="00425FE1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п.п</w:t>
      </w:r>
      <w:proofErr w:type="spellEnd"/>
      <w:r w:rsidRPr="00425FE1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.)</w:t>
      </w:r>
      <w:r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br/>
      </w:r>
      <w:r>
        <w:rPr>
          <w:rFonts w:ascii="PT Astra Serif" w:hAnsi="PT Astra Serif"/>
          <w:sz w:val="28"/>
          <w:szCs w:val="28"/>
        </w:rPr>
        <w:t xml:space="preserve">и </w:t>
      </w:r>
      <w:r w:rsidRPr="00425FE1">
        <w:rPr>
          <w:rFonts w:ascii="PT Astra Serif" w:hAnsi="PT Astra Serif"/>
          <w:sz w:val="28"/>
          <w:szCs w:val="28"/>
        </w:rPr>
        <w:t xml:space="preserve">Чердаклинском </w:t>
      </w:r>
      <w:r w:rsidRPr="00F85220">
        <w:rPr>
          <w:rFonts w:ascii="PT Astra Serif" w:hAnsi="PT Astra Serif"/>
          <w:sz w:val="28"/>
          <w:szCs w:val="28"/>
        </w:rPr>
        <w:t xml:space="preserve">районе (на 16,9 </w:t>
      </w:r>
      <w:proofErr w:type="spellStart"/>
      <w:r w:rsidRPr="00F85220">
        <w:rPr>
          <w:rFonts w:ascii="PT Astra Serif" w:hAnsi="PT Astra Serif"/>
          <w:sz w:val="28"/>
          <w:szCs w:val="28"/>
        </w:rPr>
        <w:t>п.п</w:t>
      </w:r>
      <w:proofErr w:type="spellEnd"/>
      <w:r w:rsidRPr="00F85220">
        <w:rPr>
          <w:rFonts w:ascii="PT Astra Serif" w:hAnsi="PT Astra Serif"/>
          <w:sz w:val="28"/>
          <w:szCs w:val="28"/>
        </w:rPr>
        <w:t>.).</w:t>
      </w:r>
    </w:p>
    <w:bookmarkEnd w:id="11"/>
    <w:p w:rsidR="001F5D28" w:rsidRPr="002B1209" w:rsidRDefault="001F5D28" w:rsidP="00065D52">
      <w:pPr>
        <w:pStyle w:val="Default"/>
        <w:ind w:firstLine="709"/>
        <w:jc w:val="both"/>
        <w:rPr>
          <w:sz w:val="28"/>
          <w:szCs w:val="28"/>
        </w:rPr>
      </w:pPr>
    </w:p>
    <w:p w:rsidR="00065D52" w:rsidRPr="00882EB6" w:rsidRDefault="00065D52" w:rsidP="00065D52">
      <w:pPr>
        <w:rPr>
          <w:rFonts w:ascii="PT Astra Serif" w:hAnsi="PT Astra Serif"/>
        </w:rPr>
      </w:pPr>
      <w:r w:rsidRPr="00882EB6">
        <w:rPr>
          <w:rFonts w:ascii="PT Astra Serif" w:hAnsi="PT Astra Serif"/>
          <w:noProof/>
          <w:lang w:eastAsia="ru-RU"/>
        </w:rPr>
        <w:drawing>
          <wp:inline distT="0" distB="0" distL="0" distR="0" wp14:anchorId="7A86F7BE" wp14:editId="26DB3414">
            <wp:extent cx="6114415" cy="5193102"/>
            <wp:effectExtent l="0" t="0" r="635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47F20" w:rsidRPr="00E47F20" w:rsidRDefault="00E47F20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18"/>
          <w:szCs w:val="28"/>
        </w:rPr>
      </w:pPr>
    </w:p>
    <w:p w:rsidR="00065D52" w:rsidRPr="00F85220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F85220">
        <w:rPr>
          <w:rFonts w:ascii="PT Astra Serif" w:hAnsi="PT Astra Serif"/>
          <w:b/>
          <w:color w:val="0F243E" w:themeColor="text2" w:themeShade="80"/>
          <w:sz w:val="28"/>
          <w:szCs w:val="28"/>
        </w:rPr>
        <w:t>23. Доля обучающихся, систематически занимающихся физической культурой и спортом, в общей численности обучающихся</w:t>
      </w:r>
    </w:p>
    <w:p w:rsidR="00065D52" w:rsidRPr="00F85220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Default="00065D52" w:rsidP="00065D52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F85220">
        <w:rPr>
          <w:rFonts w:cs="Times New Roman"/>
          <w:sz w:val="28"/>
          <w:szCs w:val="28"/>
        </w:rPr>
        <w:t>По информации Министерства физической культуры и спорта Ульяновской области в 202</w:t>
      </w:r>
      <w:r w:rsidR="00F85220" w:rsidRPr="00F85220">
        <w:rPr>
          <w:rFonts w:cs="Times New Roman"/>
          <w:sz w:val="28"/>
          <w:szCs w:val="28"/>
        </w:rPr>
        <w:t>3</w:t>
      </w:r>
      <w:r w:rsidRPr="00F85220">
        <w:rPr>
          <w:rFonts w:cs="Times New Roman"/>
          <w:sz w:val="28"/>
          <w:szCs w:val="28"/>
        </w:rPr>
        <w:t xml:space="preserve"> </w:t>
      </w:r>
      <w:r w:rsidR="00470D0D">
        <w:rPr>
          <w:rFonts w:cs="Times New Roman"/>
          <w:sz w:val="28"/>
          <w:szCs w:val="28"/>
        </w:rPr>
        <w:t xml:space="preserve">году </w:t>
      </w:r>
      <w:r w:rsidRPr="00F85220">
        <w:rPr>
          <w:rFonts w:cs="Times New Roman"/>
          <w:bCs/>
          <w:sz w:val="28"/>
          <w:szCs w:val="28"/>
        </w:rPr>
        <w:t xml:space="preserve">доля обучающихся, систематически </w:t>
      </w:r>
      <w:r w:rsidRPr="00F85220">
        <w:rPr>
          <w:rFonts w:cs="Times New Roman"/>
          <w:bCs/>
          <w:sz w:val="28"/>
          <w:szCs w:val="28"/>
        </w:rPr>
        <w:lastRenderedPageBreak/>
        <w:t xml:space="preserve">занимающихся физической культурой и спортом, </w:t>
      </w:r>
      <w:r w:rsidRPr="00F85220">
        <w:rPr>
          <w:rFonts w:cs="Times New Roman"/>
          <w:sz w:val="28"/>
          <w:szCs w:val="28"/>
        </w:rPr>
        <w:t xml:space="preserve">в общей численности обучающихся, составила </w:t>
      </w:r>
      <w:r w:rsidR="00F85220" w:rsidRPr="00F85220">
        <w:rPr>
          <w:rFonts w:cs="Times New Roman"/>
          <w:bCs/>
          <w:sz w:val="28"/>
          <w:szCs w:val="28"/>
        </w:rPr>
        <w:t>81,8</w:t>
      </w:r>
      <w:r w:rsidRPr="00F85220">
        <w:rPr>
          <w:rFonts w:cs="Times New Roman"/>
          <w:bCs/>
          <w:sz w:val="28"/>
          <w:szCs w:val="28"/>
        </w:rPr>
        <w:t xml:space="preserve"> % </w:t>
      </w:r>
      <w:r w:rsidRPr="00F85220">
        <w:rPr>
          <w:rFonts w:cs="Times New Roman"/>
          <w:sz w:val="28"/>
          <w:szCs w:val="28"/>
        </w:rPr>
        <w:t>(в 202</w:t>
      </w:r>
      <w:r w:rsidR="00F85220" w:rsidRPr="00F85220">
        <w:rPr>
          <w:rFonts w:cs="Times New Roman"/>
          <w:sz w:val="28"/>
          <w:szCs w:val="28"/>
        </w:rPr>
        <w:t>2</w:t>
      </w:r>
      <w:r w:rsidRPr="00F85220">
        <w:rPr>
          <w:rFonts w:cs="Times New Roman"/>
          <w:sz w:val="28"/>
          <w:szCs w:val="28"/>
        </w:rPr>
        <w:t xml:space="preserve"> году – </w:t>
      </w:r>
      <w:r w:rsidR="00F85220" w:rsidRPr="00F85220">
        <w:rPr>
          <w:rFonts w:cs="Times New Roman"/>
          <w:sz w:val="28"/>
          <w:szCs w:val="28"/>
        </w:rPr>
        <w:t>83,7</w:t>
      </w:r>
      <w:r w:rsidRPr="00F85220">
        <w:rPr>
          <w:rFonts w:cs="Times New Roman"/>
          <w:sz w:val="28"/>
          <w:szCs w:val="28"/>
        </w:rPr>
        <w:t xml:space="preserve"> %).</w:t>
      </w:r>
    </w:p>
    <w:p w:rsidR="00E47F20" w:rsidRPr="00167B7D" w:rsidRDefault="00E47F20" w:rsidP="00E47F2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31C2">
        <w:rPr>
          <w:color w:val="auto"/>
          <w:sz w:val="28"/>
          <w:szCs w:val="28"/>
        </w:rPr>
        <w:t xml:space="preserve">По итогам 2023 года </w:t>
      </w:r>
      <w:r w:rsidRPr="007C31C2">
        <w:rPr>
          <w:bCs/>
          <w:color w:val="auto"/>
          <w:sz w:val="28"/>
          <w:szCs w:val="28"/>
        </w:rPr>
        <w:t xml:space="preserve">наибольшее </w:t>
      </w:r>
      <w:r w:rsidRPr="007C31C2">
        <w:rPr>
          <w:color w:val="auto"/>
          <w:sz w:val="28"/>
          <w:szCs w:val="28"/>
        </w:rPr>
        <w:t xml:space="preserve">значение данного показателя зафиксировано в </w:t>
      </w:r>
      <w:r>
        <w:rPr>
          <w:color w:val="auto"/>
          <w:sz w:val="28"/>
          <w:szCs w:val="28"/>
        </w:rPr>
        <w:t xml:space="preserve">Вешкаймском районе (99,6 %), Старомайнском районе (88,8 %) и Цильнинском районе (88,7 %). </w:t>
      </w:r>
      <w:r w:rsidRPr="007C31C2">
        <w:rPr>
          <w:bCs/>
          <w:color w:val="auto"/>
          <w:sz w:val="28"/>
          <w:szCs w:val="28"/>
        </w:rPr>
        <w:t>Наименьш</w:t>
      </w:r>
      <w:r>
        <w:rPr>
          <w:bCs/>
          <w:color w:val="auto"/>
          <w:sz w:val="28"/>
          <w:szCs w:val="28"/>
        </w:rPr>
        <w:t>ая</w:t>
      </w:r>
      <w:r w:rsidRPr="007C31C2">
        <w:rPr>
          <w:bCs/>
          <w:color w:val="auto"/>
          <w:sz w:val="28"/>
          <w:szCs w:val="28"/>
        </w:rPr>
        <w:t xml:space="preserve"> </w:t>
      </w:r>
      <w:r w:rsidRPr="00F85220">
        <w:rPr>
          <w:rFonts w:cs="Times New Roman"/>
          <w:bCs/>
          <w:sz w:val="28"/>
          <w:szCs w:val="28"/>
        </w:rPr>
        <w:t xml:space="preserve">доля обучающихся, систематически занимающихся физической культурой и спортом, </w:t>
      </w:r>
      <w:r w:rsidRPr="00F85220">
        <w:rPr>
          <w:rFonts w:cs="Times New Roman"/>
          <w:sz w:val="28"/>
          <w:szCs w:val="28"/>
        </w:rPr>
        <w:t>в общей численности обучающихся,</w:t>
      </w:r>
      <w:r>
        <w:rPr>
          <w:rFonts w:cs="Times New Roman"/>
          <w:sz w:val="28"/>
          <w:szCs w:val="28"/>
        </w:rPr>
        <w:t xml:space="preserve"> </w:t>
      </w:r>
      <w:r w:rsidRPr="007C31C2">
        <w:rPr>
          <w:color w:val="auto"/>
          <w:sz w:val="28"/>
          <w:szCs w:val="28"/>
        </w:rPr>
        <w:t>отмечен</w:t>
      </w:r>
      <w:r>
        <w:rPr>
          <w:color w:val="auto"/>
          <w:sz w:val="28"/>
          <w:szCs w:val="28"/>
        </w:rPr>
        <w:t>а</w:t>
      </w:r>
      <w:r w:rsidRPr="007C31C2">
        <w:rPr>
          <w:color w:val="auto"/>
          <w:sz w:val="28"/>
          <w:szCs w:val="28"/>
        </w:rPr>
        <w:t xml:space="preserve"> в </w:t>
      </w:r>
      <w:r>
        <w:rPr>
          <w:color w:val="auto"/>
          <w:sz w:val="28"/>
          <w:szCs w:val="28"/>
        </w:rPr>
        <w:t>Радищевском районе (61,9 %), Базарносызганском районе (59,6 %) и Николаевском районе (58 %).</w:t>
      </w:r>
    </w:p>
    <w:p w:rsidR="00E47F20" w:rsidRDefault="00E47F20" w:rsidP="00E47F2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F95">
        <w:rPr>
          <w:rFonts w:ascii="PT Astra Serif" w:hAnsi="PT Astra Serif"/>
          <w:sz w:val="28"/>
          <w:szCs w:val="28"/>
        </w:rPr>
        <w:t>Наилучшая динамика показателя достигнута в Вешкаймском районе (99,6 %, рост на 24,6 </w:t>
      </w:r>
      <w:proofErr w:type="spellStart"/>
      <w:r w:rsidRPr="00AC5F95">
        <w:rPr>
          <w:rFonts w:ascii="PT Astra Serif" w:hAnsi="PT Astra Serif"/>
          <w:sz w:val="28"/>
          <w:szCs w:val="28"/>
        </w:rPr>
        <w:t>п.п</w:t>
      </w:r>
      <w:proofErr w:type="spellEnd"/>
      <w:r w:rsidRPr="00AC5F95">
        <w:rPr>
          <w:rFonts w:ascii="PT Astra Serif" w:hAnsi="PT Astra Serif"/>
          <w:sz w:val="28"/>
          <w:szCs w:val="28"/>
        </w:rPr>
        <w:t>.), г. Новоульяновске (</w:t>
      </w:r>
      <w:r>
        <w:rPr>
          <w:rFonts w:ascii="PT Astra Serif" w:hAnsi="PT Astra Serif"/>
          <w:sz w:val="28"/>
          <w:szCs w:val="28"/>
        </w:rPr>
        <w:t>83,7</w:t>
      </w:r>
      <w:r w:rsidRPr="00AC5F95">
        <w:rPr>
          <w:rFonts w:ascii="PT Astra Serif" w:hAnsi="PT Astra Serif"/>
          <w:sz w:val="28"/>
          <w:szCs w:val="28"/>
        </w:rPr>
        <w:t xml:space="preserve"> %, рост на 12,3 </w:t>
      </w:r>
      <w:proofErr w:type="spellStart"/>
      <w:r w:rsidRPr="00AC5F95">
        <w:rPr>
          <w:rFonts w:ascii="PT Astra Serif" w:hAnsi="PT Astra Serif"/>
          <w:sz w:val="28"/>
          <w:szCs w:val="28"/>
        </w:rPr>
        <w:t>п.п</w:t>
      </w:r>
      <w:proofErr w:type="spellEnd"/>
      <w:r w:rsidRPr="00AC5F95">
        <w:rPr>
          <w:rFonts w:ascii="PT Astra Serif" w:hAnsi="PT Astra Serif"/>
          <w:sz w:val="28"/>
          <w:szCs w:val="28"/>
        </w:rPr>
        <w:t xml:space="preserve">.) </w:t>
      </w:r>
      <w:r>
        <w:rPr>
          <w:rFonts w:ascii="PT Astra Serif" w:hAnsi="PT Astra Serif"/>
          <w:sz w:val="28"/>
          <w:szCs w:val="28"/>
        </w:rPr>
        <w:br/>
      </w:r>
      <w:r w:rsidRPr="00AC5F95">
        <w:rPr>
          <w:rFonts w:ascii="PT Astra Serif" w:hAnsi="PT Astra Serif"/>
          <w:sz w:val="28"/>
          <w:szCs w:val="28"/>
        </w:rPr>
        <w:t>и Чердаклинском районе (</w:t>
      </w:r>
      <w:r>
        <w:rPr>
          <w:rFonts w:ascii="PT Astra Serif" w:hAnsi="PT Astra Serif"/>
          <w:sz w:val="28"/>
          <w:szCs w:val="28"/>
        </w:rPr>
        <w:t>69,3</w:t>
      </w:r>
      <w:r w:rsidRPr="00AC5F95">
        <w:rPr>
          <w:rFonts w:ascii="PT Astra Serif" w:hAnsi="PT Astra Serif"/>
          <w:sz w:val="28"/>
          <w:szCs w:val="28"/>
        </w:rPr>
        <w:t> %, рост на 7,4 </w:t>
      </w:r>
      <w:proofErr w:type="spellStart"/>
      <w:r w:rsidRPr="00AC5F95">
        <w:rPr>
          <w:rFonts w:ascii="PT Astra Serif" w:hAnsi="PT Astra Serif"/>
          <w:sz w:val="28"/>
          <w:szCs w:val="28"/>
        </w:rPr>
        <w:t>п.п</w:t>
      </w:r>
      <w:proofErr w:type="spellEnd"/>
      <w:r w:rsidRPr="00AC5F95">
        <w:rPr>
          <w:rFonts w:ascii="PT Astra Serif" w:hAnsi="PT Astra Serif"/>
          <w:sz w:val="28"/>
          <w:szCs w:val="28"/>
        </w:rPr>
        <w:t xml:space="preserve">.). Наибольшее снижение значения показателя в Базарносызганском районе (59,6 %, снижение </w:t>
      </w:r>
      <w:r>
        <w:rPr>
          <w:rFonts w:ascii="PT Astra Serif" w:hAnsi="PT Astra Serif"/>
          <w:sz w:val="28"/>
          <w:szCs w:val="28"/>
        </w:rPr>
        <w:br/>
      </w:r>
      <w:r w:rsidRPr="00AC5F95">
        <w:rPr>
          <w:rFonts w:ascii="PT Astra Serif" w:hAnsi="PT Astra Serif"/>
          <w:sz w:val="28"/>
          <w:szCs w:val="28"/>
        </w:rPr>
        <w:t>на 30,6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C5F95">
        <w:rPr>
          <w:rFonts w:ascii="PT Astra Serif" w:hAnsi="PT Astra Serif"/>
          <w:sz w:val="28"/>
          <w:szCs w:val="28"/>
        </w:rPr>
        <w:t>п.п</w:t>
      </w:r>
      <w:proofErr w:type="spellEnd"/>
      <w:r w:rsidRPr="00AC5F95">
        <w:rPr>
          <w:rFonts w:ascii="PT Astra Serif" w:hAnsi="PT Astra Serif"/>
          <w:sz w:val="28"/>
          <w:szCs w:val="28"/>
        </w:rPr>
        <w:t>.), Радищевском районе (61,9 %, снижение на 20,5 </w:t>
      </w:r>
      <w:proofErr w:type="spellStart"/>
      <w:r w:rsidRPr="00AC5F95">
        <w:rPr>
          <w:rFonts w:ascii="PT Astra Serif" w:hAnsi="PT Astra Serif"/>
          <w:sz w:val="28"/>
          <w:szCs w:val="28"/>
        </w:rPr>
        <w:t>п.п</w:t>
      </w:r>
      <w:proofErr w:type="spellEnd"/>
      <w:r w:rsidRPr="00AC5F95">
        <w:rPr>
          <w:rFonts w:ascii="PT Astra Serif" w:hAnsi="PT Astra Serif"/>
          <w:sz w:val="28"/>
          <w:szCs w:val="28"/>
        </w:rPr>
        <w:t>.)</w:t>
      </w:r>
      <w:r>
        <w:rPr>
          <w:rFonts w:ascii="PT Astra Serif" w:hAnsi="PT Astra Serif"/>
          <w:sz w:val="28"/>
          <w:szCs w:val="28"/>
        </w:rPr>
        <w:br/>
        <w:t>и</w:t>
      </w:r>
      <w:r w:rsidRPr="00AC5F95">
        <w:rPr>
          <w:rFonts w:ascii="PT Astra Serif" w:hAnsi="PT Astra Serif"/>
          <w:sz w:val="28"/>
          <w:szCs w:val="28"/>
        </w:rPr>
        <w:t xml:space="preserve"> Николаевском районе (58 %, снижение на 12,1 </w:t>
      </w:r>
      <w:proofErr w:type="spellStart"/>
      <w:r w:rsidRPr="00AC5F95">
        <w:rPr>
          <w:rFonts w:ascii="PT Astra Serif" w:hAnsi="PT Astra Serif"/>
          <w:sz w:val="28"/>
          <w:szCs w:val="28"/>
        </w:rPr>
        <w:t>п.п</w:t>
      </w:r>
      <w:proofErr w:type="spellEnd"/>
      <w:r w:rsidRPr="00AC5F95">
        <w:rPr>
          <w:rFonts w:ascii="PT Astra Serif" w:hAnsi="PT Astra Serif"/>
          <w:sz w:val="28"/>
          <w:szCs w:val="28"/>
        </w:rPr>
        <w:t>.).</w:t>
      </w:r>
    </w:p>
    <w:p w:rsidR="00065D52" w:rsidRPr="002B1209" w:rsidRDefault="00065D52" w:rsidP="00065D52">
      <w:pPr>
        <w:pStyle w:val="Default"/>
        <w:ind w:firstLine="709"/>
        <w:jc w:val="both"/>
        <w:rPr>
          <w:sz w:val="28"/>
          <w:szCs w:val="28"/>
        </w:rPr>
      </w:pPr>
    </w:p>
    <w:p w:rsidR="00065D52" w:rsidRPr="007F3FC8" w:rsidRDefault="00065D52" w:rsidP="00065D52">
      <w:pPr>
        <w:rPr>
          <w:rFonts w:ascii="PT Astra Serif" w:hAnsi="PT Astra Serif"/>
        </w:rPr>
      </w:pPr>
      <w:r w:rsidRPr="007F3FC8">
        <w:rPr>
          <w:rFonts w:ascii="PT Astra Serif" w:hAnsi="PT Astra Serif"/>
          <w:noProof/>
          <w:lang w:eastAsia="ru-RU"/>
        </w:rPr>
        <w:drawing>
          <wp:inline distT="0" distB="0" distL="0" distR="0" wp14:anchorId="0892441C" wp14:editId="6E4B95F9">
            <wp:extent cx="6113780" cy="5184250"/>
            <wp:effectExtent l="0" t="0" r="1270" b="1651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47F20" w:rsidRDefault="00E47F20" w:rsidP="00065D52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E47F20" w:rsidRDefault="00E47F20" w:rsidP="00065D52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E47F20" w:rsidRDefault="00E47F20" w:rsidP="00065D52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7765BF" w:rsidRDefault="002C410A" w:rsidP="00065D52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7765BF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lastRenderedPageBreak/>
        <w:t>РАЗДЕЛ</w:t>
      </w:r>
      <w:r w:rsidRPr="007765BF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  <w:r w:rsidR="00065D52" w:rsidRPr="007765BF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6. </w:t>
      </w:r>
      <w:r w:rsidR="00065D52" w:rsidRPr="007765BF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ЖИЛИЩНОЕ СТРОИТЕЛЬСТВО И ОБЕСПЕЧЕНИЕ ГРАЖДАН ЖИЛЬЁМ</w:t>
      </w:r>
    </w:p>
    <w:p w:rsidR="00065D52" w:rsidRPr="004C42E8" w:rsidRDefault="00065D52" w:rsidP="00065D52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  <w:highlight w:val="yellow"/>
        </w:rPr>
      </w:pPr>
    </w:p>
    <w:p w:rsidR="001658D5" w:rsidRDefault="001658D5" w:rsidP="001658D5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234F5">
        <w:rPr>
          <w:rFonts w:ascii="PT Astra Serif" w:hAnsi="PT Astra Serif"/>
          <w:sz w:val="28"/>
          <w:szCs w:val="28"/>
        </w:rPr>
        <w:t>В 2023 году на территории Ульяновской области сдано в эксплуатацию 2 713 жилых домов (10 041 квартира) общей площадью 797,3 тыс. кв. метров, что составило 11</w:t>
      </w:r>
      <w:r>
        <w:rPr>
          <w:rFonts w:ascii="PT Astra Serif" w:hAnsi="PT Astra Serif"/>
          <w:sz w:val="28"/>
          <w:szCs w:val="28"/>
        </w:rPr>
        <w:t>6</w:t>
      </w:r>
      <w:r w:rsidRPr="00A234F5">
        <w:rPr>
          <w:rFonts w:ascii="PT Astra Serif" w:hAnsi="PT Astra Serif"/>
          <w:sz w:val="28"/>
          <w:szCs w:val="28"/>
        </w:rPr>
        <w:t>,6 % к уровню 2022 года.</w:t>
      </w:r>
      <w:r w:rsidRPr="007246E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60AA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По темпам роста строительства жилья Ульяновская область занимает 4 место </w:t>
      </w:r>
      <w:r w:rsidRPr="00D60AA0">
        <w:rPr>
          <w:rFonts w:ascii="PT Astra Serif" w:hAnsi="PT Astra Serif"/>
          <w:sz w:val="28"/>
          <w:szCs w:val="28"/>
        </w:rPr>
        <w:t>среди регионов Приволжского федерального округа</w:t>
      </w:r>
      <w:r w:rsidRPr="00D60AA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</w:t>
      </w:r>
    </w:p>
    <w:p w:rsidR="001658D5" w:rsidRPr="00A234F5" w:rsidRDefault="001658D5" w:rsidP="001658D5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234F5">
        <w:rPr>
          <w:rFonts w:ascii="PT Astra Serif" w:hAnsi="PT Astra Serif"/>
          <w:color w:val="000000" w:themeColor="text1"/>
          <w:sz w:val="28"/>
          <w:szCs w:val="28"/>
        </w:rPr>
        <w:t>Населением за счёт собственных и заёмных средств в 2023 году введено 2 505 жилых домов общей площадью 410,5 тыс. кв. метров, что составило 51,5 % от общего ввода жилья по области. По сравнению с 2022 год</w:t>
      </w:r>
      <w:r>
        <w:rPr>
          <w:rFonts w:ascii="PT Astra Serif" w:hAnsi="PT Astra Serif"/>
          <w:color w:val="000000" w:themeColor="text1"/>
          <w:sz w:val="28"/>
          <w:szCs w:val="28"/>
        </w:rPr>
        <w:t>ом</w:t>
      </w:r>
      <w:r w:rsidRPr="00A234F5">
        <w:rPr>
          <w:rFonts w:ascii="PT Astra Serif" w:hAnsi="PT Astra Serif"/>
          <w:color w:val="000000" w:themeColor="text1"/>
          <w:sz w:val="28"/>
          <w:szCs w:val="28"/>
        </w:rPr>
        <w:t xml:space="preserve"> ввод индивидуального жилья увеличился на 88,1 тыс. кв. метров (на 27,3 %).</w:t>
      </w:r>
    </w:p>
    <w:p w:rsidR="001658D5" w:rsidRPr="00E57704" w:rsidRDefault="001658D5" w:rsidP="001658D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7704">
        <w:rPr>
          <w:rFonts w:ascii="PT Astra Serif" w:hAnsi="PT Astra Serif"/>
          <w:color w:val="000000" w:themeColor="text1"/>
          <w:sz w:val="28"/>
          <w:szCs w:val="28"/>
        </w:rPr>
        <w:t>В 2023 году в городской местности сдано 557,8 тыс. кв. метров общей площади жилых домов, или 108,4</w:t>
      </w:r>
      <w:r w:rsidR="00952184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E57704">
        <w:rPr>
          <w:rFonts w:ascii="PT Astra Serif" w:hAnsi="PT Astra Serif"/>
          <w:color w:val="000000" w:themeColor="text1"/>
          <w:sz w:val="28"/>
          <w:szCs w:val="28"/>
        </w:rPr>
        <w:t>% к уровню 2022 года, в сельской местности – 239,4 тыс. кв. метров (136,8</w:t>
      </w:r>
      <w:r w:rsidR="00952184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E57704">
        <w:rPr>
          <w:rFonts w:ascii="PT Astra Serif" w:hAnsi="PT Astra Serif"/>
          <w:color w:val="000000" w:themeColor="text1"/>
          <w:sz w:val="28"/>
          <w:szCs w:val="28"/>
        </w:rPr>
        <w:t>%).</w:t>
      </w:r>
    </w:p>
    <w:p w:rsidR="00952184" w:rsidRPr="00A234F5" w:rsidRDefault="00952184" w:rsidP="00952184">
      <w:pPr>
        <w:pStyle w:val="Default"/>
        <w:ind w:firstLine="709"/>
        <w:jc w:val="both"/>
        <w:rPr>
          <w:sz w:val="28"/>
          <w:szCs w:val="28"/>
        </w:rPr>
      </w:pPr>
      <w:r w:rsidRPr="00A234F5">
        <w:rPr>
          <w:sz w:val="28"/>
          <w:szCs w:val="28"/>
        </w:rPr>
        <w:t>По итогам 2023 года обеспеченность населения региона жиль</w:t>
      </w:r>
      <w:r w:rsidRPr="00A234F5">
        <w:rPr>
          <w:rFonts w:cs="Cambria"/>
          <w:sz w:val="28"/>
          <w:szCs w:val="28"/>
        </w:rPr>
        <w:t>ё</w:t>
      </w:r>
      <w:r w:rsidRPr="00A234F5">
        <w:rPr>
          <w:sz w:val="28"/>
          <w:szCs w:val="28"/>
        </w:rPr>
        <w:t xml:space="preserve">м составила </w:t>
      </w:r>
      <w:r w:rsidRPr="00A234F5">
        <w:rPr>
          <w:bCs/>
          <w:sz w:val="28"/>
          <w:szCs w:val="28"/>
        </w:rPr>
        <w:t xml:space="preserve">32,2 </w:t>
      </w:r>
      <w:r w:rsidRPr="00A234F5">
        <w:rPr>
          <w:sz w:val="28"/>
          <w:szCs w:val="28"/>
        </w:rPr>
        <w:t xml:space="preserve">кв. метров на </w:t>
      </w:r>
      <w:r w:rsidR="00F032EB">
        <w:rPr>
          <w:sz w:val="28"/>
          <w:szCs w:val="28"/>
        </w:rPr>
        <w:t>одного</w:t>
      </w:r>
      <w:r w:rsidRPr="00A234F5">
        <w:rPr>
          <w:sz w:val="28"/>
          <w:szCs w:val="28"/>
        </w:rPr>
        <w:t xml:space="preserve"> человека, что превышает общероссийский показатель обеспеченности на одного россиянина к 2030 году, который должен составлять не менее </w:t>
      </w:r>
      <w:r w:rsidRPr="00A234F5">
        <w:rPr>
          <w:bCs/>
          <w:sz w:val="28"/>
          <w:szCs w:val="28"/>
        </w:rPr>
        <w:t xml:space="preserve">30 </w:t>
      </w:r>
      <w:r w:rsidRPr="00A234F5">
        <w:rPr>
          <w:sz w:val="28"/>
          <w:szCs w:val="28"/>
        </w:rPr>
        <w:t xml:space="preserve">квадратных метров на одного жителя страны. </w:t>
      </w:r>
    </w:p>
    <w:p w:rsidR="00FE3ADF" w:rsidRPr="00534A10" w:rsidRDefault="00FE3ADF" w:rsidP="00FE3ADF">
      <w:pPr>
        <w:pStyle w:val="Default"/>
        <w:ind w:firstLine="709"/>
        <w:jc w:val="both"/>
        <w:rPr>
          <w:sz w:val="28"/>
          <w:szCs w:val="28"/>
        </w:rPr>
      </w:pPr>
      <w:r w:rsidRPr="00534A10">
        <w:rPr>
          <w:sz w:val="28"/>
          <w:szCs w:val="28"/>
        </w:rPr>
        <w:t xml:space="preserve">В Ульяновской области реализуются три программы жилищного строительства с государственной поддержкой: «Губернаторская ипотека», «Обеспечение жильём молодых семей», «Обеспечение жильём детей – сирот». </w:t>
      </w:r>
      <w:r w:rsidR="00E47F20">
        <w:rPr>
          <w:sz w:val="28"/>
          <w:szCs w:val="28"/>
        </w:rPr>
        <w:br/>
      </w:r>
      <w:r w:rsidRPr="00534A10">
        <w:rPr>
          <w:sz w:val="28"/>
          <w:szCs w:val="28"/>
        </w:rPr>
        <w:t>В рамках данных программ свои жилищные условия улучшил</w:t>
      </w:r>
      <w:r w:rsidR="0099029D">
        <w:rPr>
          <w:sz w:val="28"/>
          <w:szCs w:val="28"/>
        </w:rPr>
        <w:t>и</w:t>
      </w:r>
      <w:r w:rsidRPr="00534A10">
        <w:rPr>
          <w:sz w:val="28"/>
          <w:szCs w:val="28"/>
        </w:rPr>
        <w:t xml:space="preserve"> 4</w:t>
      </w:r>
      <w:r w:rsidR="00255728" w:rsidRPr="00534A10">
        <w:rPr>
          <w:sz w:val="28"/>
          <w:szCs w:val="28"/>
        </w:rPr>
        <w:t>97</w:t>
      </w:r>
      <w:r w:rsidRPr="00534A10">
        <w:rPr>
          <w:sz w:val="28"/>
          <w:szCs w:val="28"/>
        </w:rPr>
        <w:t xml:space="preserve"> сем</w:t>
      </w:r>
      <w:r w:rsidR="00534A10" w:rsidRPr="00534A10">
        <w:rPr>
          <w:sz w:val="28"/>
          <w:szCs w:val="28"/>
        </w:rPr>
        <w:t xml:space="preserve">ей </w:t>
      </w:r>
      <w:r w:rsidR="00534A10" w:rsidRPr="00534A10">
        <w:rPr>
          <w:sz w:val="28"/>
          <w:szCs w:val="28"/>
        </w:rPr>
        <w:br/>
        <w:t>(в 2022 году – 421 семья),</w:t>
      </w:r>
      <w:r w:rsidRPr="00534A10">
        <w:rPr>
          <w:sz w:val="28"/>
          <w:szCs w:val="28"/>
        </w:rPr>
        <w:t xml:space="preserve"> в том числе работники учреждений образования, здравоохранения, культуры, спорта, IT-организаций, авиастроительного комплекса, молодые семьи и дети-сироты.</w:t>
      </w:r>
    </w:p>
    <w:p w:rsidR="00065D52" w:rsidRPr="00F032EB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B21E73" w:rsidRPr="00F032EB" w:rsidRDefault="00065D52" w:rsidP="00B21E73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F032EB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24. Общая площадь жилых помещений, приходящаяся в среднем </w:t>
      </w:r>
      <w:r w:rsidR="00FE3ADF" w:rsidRPr="00F032EB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F032EB">
        <w:rPr>
          <w:rFonts w:ascii="PT Astra Serif" w:hAnsi="PT Astra Serif"/>
          <w:b/>
          <w:color w:val="0F243E" w:themeColor="text2" w:themeShade="80"/>
          <w:sz w:val="28"/>
          <w:szCs w:val="28"/>
        </w:rPr>
        <w:t>на одного жителя, всего</w:t>
      </w:r>
      <w:r w:rsidR="00B21E73" w:rsidRPr="00F032EB">
        <w:rPr>
          <w:rFonts w:ascii="PT Astra Serif" w:hAnsi="PT Astra Serif"/>
          <w:b/>
          <w:color w:val="0F243E" w:themeColor="text2" w:themeShade="80"/>
          <w:sz w:val="28"/>
          <w:szCs w:val="28"/>
        </w:rPr>
        <w:t>, в том числе введённая в действие за один год</w:t>
      </w:r>
    </w:p>
    <w:p w:rsidR="00065D52" w:rsidRPr="00F032EB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B04882" w:rsidRPr="002965BD" w:rsidRDefault="00010B6A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0B6A">
        <w:rPr>
          <w:rFonts w:ascii="PT Astra Serif" w:hAnsi="PT Astra Serif"/>
          <w:sz w:val="28"/>
          <w:szCs w:val="28"/>
        </w:rPr>
        <w:t>В 2023 году</w:t>
      </w:r>
      <w:r>
        <w:rPr>
          <w:rFonts w:ascii="PT Astra Serif" w:hAnsi="PT Astra Serif"/>
          <w:sz w:val="28"/>
          <w:szCs w:val="28"/>
        </w:rPr>
        <w:t xml:space="preserve"> показатель «О</w:t>
      </w:r>
      <w:r w:rsidRPr="00010B6A">
        <w:rPr>
          <w:rFonts w:ascii="PT Astra Serif" w:hAnsi="PT Astra Serif"/>
          <w:sz w:val="28"/>
          <w:szCs w:val="28"/>
        </w:rPr>
        <w:t>бщая площадь жилых помещений, приходящаяся в среднем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010B6A">
        <w:rPr>
          <w:rFonts w:ascii="PT Astra Serif" w:hAnsi="PT Astra Serif"/>
          <w:sz w:val="28"/>
          <w:szCs w:val="28"/>
        </w:rPr>
        <w:t>на одного жителя, всего</w:t>
      </w:r>
      <w:r>
        <w:rPr>
          <w:rFonts w:ascii="PT Astra Serif" w:hAnsi="PT Astra Serif"/>
          <w:sz w:val="28"/>
          <w:szCs w:val="28"/>
        </w:rPr>
        <w:t xml:space="preserve">» в </w:t>
      </w:r>
      <w:r>
        <w:rPr>
          <w:rStyle w:val="af1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>разрезе муниципальных образований варьируется от 27,8</w:t>
      </w:r>
      <w:r w:rsidRPr="00010B6A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7E11DA">
        <w:rPr>
          <w:rFonts w:ascii="PT Astra Serif" w:hAnsi="PT Astra Serif" w:cs="PT Astra Serif"/>
          <w:color w:val="000000"/>
          <w:sz w:val="28"/>
          <w:szCs w:val="28"/>
        </w:rPr>
        <w:t>кв. метров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(г. Новоульяновск)</w:t>
      </w:r>
      <w:r>
        <w:rPr>
          <w:rStyle w:val="af1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 xml:space="preserve"> до </w:t>
      </w:r>
      <w:r w:rsidRPr="007E11DA">
        <w:rPr>
          <w:rFonts w:ascii="PT Astra Serif" w:hAnsi="PT Astra Serif" w:cs="PT Astra Serif"/>
          <w:color w:val="000000"/>
          <w:sz w:val="28"/>
          <w:szCs w:val="28"/>
        </w:rPr>
        <w:t>44,3 кв. метров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(Старокулаткинский район).</w:t>
      </w:r>
    </w:p>
    <w:p w:rsidR="00065D52" w:rsidRPr="007E11DA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2801BD">
        <w:rPr>
          <w:sz w:val="28"/>
          <w:szCs w:val="28"/>
        </w:rPr>
        <w:t xml:space="preserve">Положительная динамика роста данного показателя наблюдается во всех </w:t>
      </w:r>
      <w:r w:rsidRPr="002801BD">
        <w:rPr>
          <w:sz w:val="28"/>
          <w:szCs w:val="28"/>
        </w:rPr>
        <w:br/>
        <w:t xml:space="preserve">муниципальных образованиях Ульяновской области, за исключением </w:t>
      </w:r>
      <w:r w:rsidR="002801BD" w:rsidRPr="002801BD">
        <w:rPr>
          <w:sz w:val="28"/>
          <w:szCs w:val="28"/>
        </w:rPr>
        <w:t>Инзенского района</w:t>
      </w:r>
      <w:r w:rsidRPr="002801BD">
        <w:rPr>
          <w:sz w:val="28"/>
          <w:szCs w:val="28"/>
        </w:rPr>
        <w:t xml:space="preserve"> (значение показателя не изменилось в сравнении </w:t>
      </w:r>
      <w:r w:rsidRPr="002801BD">
        <w:rPr>
          <w:sz w:val="28"/>
          <w:szCs w:val="28"/>
        </w:rPr>
        <w:br/>
        <w:t>с 202</w:t>
      </w:r>
      <w:r w:rsidR="002801BD" w:rsidRPr="002801BD">
        <w:rPr>
          <w:sz w:val="28"/>
          <w:szCs w:val="28"/>
        </w:rPr>
        <w:t>2</w:t>
      </w:r>
      <w:r w:rsidRPr="002801BD">
        <w:rPr>
          <w:sz w:val="28"/>
          <w:szCs w:val="28"/>
        </w:rPr>
        <w:t xml:space="preserve"> годом – </w:t>
      </w:r>
      <w:r w:rsidR="002801BD" w:rsidRPr="002801BD">
        <w:rPr>
          <w:sz w:val="28"/>
          <w:szCs w:val="28"/>
        </w:rPr>
        <w:t>38,8</w:t>
      </w:r>
      <w:r w:rsidRPr="002801BD">
        <w:rPr>
          <w:sz w:val="28"/>
          <w:szCs w:val="28"/>
        </w:rPr>
        <w:t xml:space="preserve"> кв. м</w:t>
      </w:r>
      <w:r w:rsidR="002801BD" w:rsidRPr="002801BD">
        <w:rPr>
          <w:sz w:val="28"/>
          <w:szCs w:val="28"/>
        </w:rPr>
        <w:t>етров</w:t>
      </w:r>
      <w:r w:rsidRPr="002801BD">
        <w:rPr>
          <w:sz w:val="28"/>
          <w:szCs w:val="28"/>
        </w:rPr>
        <w:t>).</w:t>
      </w:r>
      <w:r w:rsidRPr="002801BD">
        <w:rPr>
          <w:rFonts w:ascii="Times New Roman" w:hAnsi="Times New Roman"/>
          <w:sz w:val="28"/>
          <w:szCs w:val="28"/>
        </w:rPr>
        <w:t xml:space="preserve"> </w:t>
      </w:r>
      <w:r w:rsidRPr="00A02BFB">
        <w:rPr>
          <w:sz w:val="28"/>
          <w:szCs w:val="28"/>
        </w:rPr>
        <w:t xml:space="preserve">Рост показателя обусловлен увеличением </w:t>
      </w:r>
      <w:r w:rsidRPr="007E11DA">
        <w:rPr>
          <w:sz w:val="28"/>
          <w:szCs w:val="28"/>
        </w:rPr>
        <w:t>вводимого жилья и изменением численности населения в муниципальных районах области.</w:t>
      </w:r>
    </w:p>
    <w:p w:rsidR="00065D52" w:rsidRPr="007E11DA" w:rsidRDefault="00065D52" w:rsidP="00065D52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E11DA">
        <w:rPr>
          <w:rFonts w:ascii="PT Astra Serif" w:hAnsi="PT Astra Serif" w:cs="PT Astra Serif"/>
          <w:color w:val="000000"/>
          <w:sz w:val="28"/>
          <w:szCs w:val="28"/>
        </w:rPr>
        <w:t xml:space="preserve">Наибольшая площадь жилых помещений, приходящаяся в среднем </w:t>
      </w:r>
      <w:r w:rsidRPr="007E11DA">
        <w:rPr>
          <w:rFonts w:ascii="PT Astra Serif" w:hAnsi="PT Astra Serif" w:cs="PT Astra Serif"/>
          <w:color w:val="000000"/>
          <w:sz w:val="28"/>
          <w:szCs w:val="28"/>
        </w:rPr>
        <w:br/>
        <w:t>на одного жителя, отмечается в Старокулаткинском районе (4</w:t>
      </w:r>
      <w:r w:rsidR="00A02BFB" w:rsidRPr="007E11DA">
        <w:rPr>
          <w:rFonts w:ascii="PT Astra Serif" w:hAnsi="PT Astra Serif" w:cs="PT Astra Serif"/>
          <w:color w:val="000000"/>
          <w:sz w:val="28"/>
          <w:szCs w:val="28"/>
        </w:rPr>
        <w:t>4,3</w:t>
      </w:r>
      <w:r w:rsidRPr="007E11DA">
        <w:rPr>
          <w:rFonts w:ascii="PT Astra Serif" w:hAnsi="PT Astra Serif" w:cs="PT Astra Serif"/>
          <w:color w:val="000000"/>
          <w:sz w:val="28"/>
          <w:szCs w:val="28"/>
        </w:rPr>
        <w:t xml:space="preserve"> кв. метров), </w:t>
      </w:r>
      <w:r w:rsidRPr="007E11DA">
        <w:rPr>
          <w:rFonts w:ascii="PT Astra Serif" w:hAnsi="PT Astra Serif"/>
          <w:sz w:val="28"/>
          <w:szCs w:val="28"/>
        </w:rPr>
        <w:t xml:space="preserve">Инзенском районе (38,8 </w:t>
      </w:r>
      <w:r w:rsidRPr="007E11DA">
        <w:rPr>
          <w:rFonts w:ascii="PT Astra Serif" w:hAnsi="PT Astra Serif" w:cs="PT Astra Serif"/>
          <w:color w:val="000000"/>
          <w:sz w:val="28"/>
          <w:szCs w:val="28"/>
        </w:rPr>
        <w:t>кв.</w:t>
      </w:r>
      <w:r w:rsidR="00C244DB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7E11DA">
        <w:rPr>
          <w:rFonts w:ascii="PT Astra Serif" w:hAnsi="PT Astra Serif" w:cs="PT Astra Serif"/>
          <w:color w:val="000000"/>
          <w:sz w:val="28"/>
          <w:szCs w:val="28"/>
        </w:rPr>
        <w:t xml:space="preserve">метров), </w:t>
      </w:r>
      <w:r w:rsidRPr="007E11DA">
        <w:rPr>
          <w:rFonts w:ascii="PT Astra Serif" w:hAnsi="PT Astra Serif"/>
          <w:sz w:val="28"/>
          <w:szCs w:val="28"/>
        </w:rPr>
        <w:t>Карсунском районе (3</w:t>
      </w:r>
      <w:r w:rsidR="00A02BFB" w:rsidRPr="007E11DA">
        <w:rPr>
          <w:rFonts w:ascii="PT Astra Serif" w:hAnsi="PT Astra Serif"/>
          <w:sz w:val="28"/>
          <w:szCs w:val="28"/>
        </w:rPr>
        <w:t>9,4</w:t>
      </w:r>
      <w:r w:rsidR="003516BA" w:rsidRPr="007E11DA">
        <w:rPr>
          <w:rFonts w:ascii="PT Astra Serif" w:hAnsi="PT Astra Serif" w:cs="PT Astra Serif"/>
          <w:color w:val="000000"/>
          <w:sz w:val="28"/>
          <w:szCs w:val="28"/>
        </w:rPr>
        <w:t xml:space="preserve"> кв. метров),</w:t>
      </w:r>
      <w:r w:rsidRPr="007E11DA">
        <w:rPr>
          <w:rFonts w:ascii="PT Astra Serif" w:hAnsi="PT Astra Serif"/>
          <w:sz w:val="28"/>
          <w:szCs w:val="28"/>
        </w:rPr>
        <w:t xml:space="preserve"> Кузоватовском районе (3</w:t>
      </w:r>
      <w:r w:rsidR="00A02BFB" w:rsidRPr="007E11DA">
        <w:rPr>
          <w:rFonts w:ascii="PT Astra Serif" w:hAnsi="PT Astra Serif"/>
          <w:sz w:val="28"/>
          <w:szCs w:val="28"/>
        </w:rPr>
        <w:t>9</w:t>
      </w:r>
      <w:r w:rsidRPr="007E11DA">
        <w:rPr>
          <w:rFonts w:ascii="PT Astra Serif" w:hAnsi="PT Astra Serif"/>
          <w:sz w:val="28"/>
          <w:szCs w:val="28"/>
        </w:rPr>
        <w:t xml:space="preserve"> </w:t>
      </w:r>
      <w:r w:rsidRPr="007E11DA">
        <w:rPr>
          <w:rFonts w:ascii="PT Astra Serif" w:hAnsi="PT Astra Serif" w:cs="PT Astra Serif"/>
          <w:color w:val="000000"/>
          <w:sz w:val="28"/>
          <w:szCs w:val="28"/>
        </w:rPr>
        <w:t xml:space="preserve">кв. метров) и </w:t>
      </w:r>
      <w:r w:rsidRPr="007E11DA">
        <w:rPr>
          <w:rFonts w:ascii="PT Astra Serif" w:hAnsi="PT Astra Serif"/>
          <w:sz w:val="28"/>
          <w:szCs w:val="28"/>
        </w:rPr>
        <w:t xml:space="preserve">Старомайнском районе </w:t>
      </w:r>
      <w:r w:rsidRPr="007E11DA">
        <w:rPr>
          <w:rFonts w:ascii="PT Astra Serif" w:hAnsi="PT Astra Serif"/>
          <w:sz w:val="28"/>
          <w:szCs w:val="28"/>
        </w:rPr>
        <w:br/>
        <w:t>(3</w:t>
      </w:r>
      <w:r w:rsidR="00A02BFB" w:rsidRPr="007E11DA">
        <w:rPr>
          <w:rFonts w:ascii="PT Astra Serif" w:hAnsi="PT Astra Serif"/>
          <w:sz w:val="28"/>
          <w:szCs w:val="28"/>
        </w:rPr>
        <w:t>8,6</w:t>
      </w:r>
      <w:r w:rsidRPr="007E11DA">
        <w:rPr>
          <w:rFonts w:ascii="PT Astra Serif" w:hAnsi="PT Astra Serif" w:cs="PT Astra Serif"/>
          <w:color w:val="000000"/>
          <w:sz w:val="28"/>
          <w:szCs w:val="28"/>
        </w:rPr>
        <w:t xml:space="preserve"> кв.</w:t>
      </w:r>
      <w:r w:rsidR="00C244DB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bookmarkStart w:id="12" w:name="_GoBack"/>
      <w:bookmarkEnd w:id="12"/>
      <w:r w:rsidRPr="007E11DA">
        <w:rPr>
          <w:rFonts w:ascii="PT Astra Serif" w:hAnsi="PT Astra Serif" w:cs="PT Astra Serif"/>
          <w:color w:val="000000"/>
          <w:sz w:val="28"/>
          <w:szCs w:val="28"/>
        </w:rPr>
        <w:t xml:space="preserve">метров). </w:t>
      </w:r>
    </w:p>
    <w:p w:rsidR="00065D52" w:rsidRPr="00FA0626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76C4">
        <w:rPr>
          <w:rFonts w:ascii="PT Astra Serif" w:hAnsi="PT Astra Serif"/>
          <w:sz w:val="28"/>
          <w:szCs w:val="28"/>
        </w:rPr>
        <w:lastRenderedPageBreak/>
        <w:t xml:space="preserve">Наименьшее значение показателя зафиксировано в г. Новоульяновске </w:t>
      </w:r>
      <w:r w:rsidRPr="000B76C4">
        <w:rPr>
          <w:rFonts w:ascii="PT Astra Serif" w:hAnsi="PT Astra Serif"/>
          <w:sz w:val="28"/>
          <w:szCs w:val="28"/>
        </w:rPr>
        <w:br/>
        <w:t>(27</w:t>
      </w:r>
      <w:r w:rsidR="000B76C4" w:rsidRPr="000B76C4">
        <w:rPr>
          <w:rFonts w:ascii="PT Astra Serif" w:hAnsi="PT Astra Serif"/>
          <w:sz w:val="28"/>
          <w:szCs w:val="28"/>
        </w:rPr>
        <w:t>,8</w:t>
      </w:r>
      <w:r w:rsidRPr="000B76C4">
        <w:rPr>
          <w:rFonts w:ascii="PT Astra Serif" w:hAnsi="PT Astra Serif"/>
          <w:sz w:val="28"/>
          <w:szCs w:val="28"/>
        </w:rPr>
        <w:t xml:space="preserve"> кв. метров), Барышском районе (29,</w:t>
      </w:r>
      <w:r w:rsidR="000B76C4" w:rsidRPr="000B76C4">
        <w:rPr>
          <w:rFonts w:ascii="PT Astra Serif" w:hAnsi="PT Astra Serif"/>
          <w:sz w:val="28"/>
          <w:szCs w:val="28"/>
        </w:rPr>
        <w:t>7</w:t>
      </w:r>
      <w:r w:rsidRPr="000B76C4">
        <w:rPr>
          <w:rFonts w:ascii="PT Astra Serif" w:hAnsi="PT Astra Serif"/>
          <w:sz w:val="28"/>
          <w:szCs w:val="28"/>
        </w:rPr>
        <w:t xml:space="preserve"> кв. метров), Цильнинском районе </w:t>
      </w:r>
      <w:r w:rsidRPr="000B76C4">
        <w:rPr>
          <w:rFonts w:ascii="PT Astra Serif" w:hAnsi="PT Astra Serif"/>
          <w:sz w:val="28"/>
          <w:szCs w:val="28"/>
        </w:rPr>
        <w:br/>
        <w:t>(30,</w:t>
      </w:r>
      <w:r w:rsidR="000B76C4" w:rsidRPr="000B76C4">
        <w:rPr>
          <w:rFonts w:ascii="PT Astra Serif" w:hAnsi="PT Astra Serif"/>
          <w:sz w:val="28"/>
          <w:szCs w:val="28"/>
        </w:rPr>
        <w:t>6</w:t>
      </w:r>
      <w:r w:rsidRPr="000B76C4">
        <w:rPr>
          <w:rFonts w:ascii="PT Astra Serif" w:hAnsi="PT Astra Serif"/>
          <w:sz w:val="28"/>
          <w:szCs w:val="28"/>
        </w:rPr>
        <w:t xml:space="preserve"> кв. метров)</w:t>
      </w:r>
      <w:r w:rsidR="000B76C4" w:rsidRPr="000B76C4">
        <w:rPr>
          <w:rFonts w:ascii="PT Astra Serif" w:hAnsi="PT Astra Serif"/>
          <w:sz w:val="28"/>
          <w:szCs w:val="28"/>
        </w:rPr>
        <w:t>,</w:t>
      </w:r>
      <w:r w:rsidRPr="000B76C4">
        <w:rPr>
          <w:rFonts w:ascii="PT Astra Serif" w:hAnsi="PT Astra Serif"/>
          <w:sz w:val="28"/>
          <w:szCs w:val="28"/>
        </w:rPr>
        <w:t xml:space="preserve"> Новоспасском районе (3</w:t>
      </w:r>
      <w:r w:rsidR="000B76C4" w:rsidRPr="000B76C4">
        <w:rPr>
          <w:rFonts w:ascii="PT Astra Serif" w:hAnsi="PT Astra Serif"/>
          <w:sz w:val="28"/>
          <w:szCs w:val="28"/>
        </w:rPr>
        <w:t>1,8</w:t>
      </w:r>
      <w:r w:rsidRPr="000B76C4">
        <w:rPr>
          <w:rFonts w:ascii="PT Astra Serif" w:hAnsi="PT Astra Serif"/>
          <w:sz w:val="28"/>
          <w:szCs w:val="28"/>
        </w:rPr>
        <w:t xml:space="preserve"> кв. метров)</w:t>
      </w:r>
      <w:r w:rsidR="000B76C4" w:rsidRPr="000B76C4">
        <w:rPr>
          <w:rFonts w:ascii="PT Astra Serif" w:hAnsi="PT Astra Serif"/>
          <w:sz w:val="28"/>
          <w:szCs w:val="28"/>
        </w:rPr>
        <w:t xml:space="preserve"> и Ульяновском районе (31,8 кв. метров)</w:t>
      </w:r>
      <w:r w:rsidRPr="000B76C4">
        <w:rPr>
          <w:rFonts w:ascii="PT Astra Serif" w:hAnsi="PT Astra Serif"/>
          <w:sz w:val="28"/>
          <w:szCs w:val="28"/>
        </w:rPr>
        <w:t>.</w:t>
      </w:r>
    </w:p>
    <w:p w:rsidR="00065D52" w:rsidRPr="00FA0626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FA0626" w:rsidRDefault="00065D52" w:rsidP="00065D52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FA0626">
        <w:rPr>
          <w:rFonts w:ascii="PT Astra Serif" w:hAnsi="PT Astra Serif"/>
          <w:noProof/>
          <w:lang w:eastAsia="ru-RU"/>
        </w:rPr>
        <w:drawing>
          <wp:inline distT="0" distB="0" distL="0" distR="0" wp14:anchorId="75D0BEB6" wp14:editId="643138C3">
            <wp:extent cx="6124575" cy="3873261"/>
            <wp:effectExtent l="0" t="0" r="9525" b="1333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47F20" w:rsidRDefault="00E47F20" w:rsidP="00D054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0543E" w:rsidRDefault="00065D52" w:rsidP="00D054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D0543E">
        <w:rPr>
          <w:rFonts w:ascii="PT Astra Serif" w:hAnsi="PT Astra Serif"/>
          <w:sz w:val="28"/>
          <w:szCs w:val="28"/>
        </w:rPr>
        <w:t>По итогам 202</w:t>
      </w:r>
      <w:r w:rsidR="00F7541A" w:rsidRPr="00D0543E">
        <w:rPr>
          <w:rFonts w:ascii="PT Astra Serif" w:hAnsi="PT Astra Serif"/>
          <w:sz w:val="28"/>
          <w:szCs w:val="28"/>
        </w:rPr>
        <w:t>3</w:t>
      </w:r>
      <w:r w:rsidRPr="00D0543E">
        <w:rPr>
          <w:rFonts w:ascii="PT Astra Serif" w:hAnsi="PT Astra Serif"/>
          <w:sz w:val="28"/>
          <w:szCs w:val="28"/>
        </w:rPr>
        <w:t xml:space="preserve"> года в </w:t>
      </w:r>
      <w:r w:rsidR="00D0543E" w:rsidRPr="00D0543E">
        <w:rPr>
          <w:rFonts w:ascii="PT Astra Serif" w:hAnsi="PT Astra Serif"/>
          <w:sz w:val="28"/>
          <w:szCs w:val="28"/>
        </w:rPr>
        <w:t>22</w:t>
      </w:r>
      <w:r w:rsidRPr="00D0543E">
        <w:rPr>
          <w:rFonts w:ascii="PT Astra Serif" w:hAnsi="PT Astra Serif"/>
          <w:sz w:val="28"/>
          <w:szCs w:val="28"/>
        </w:rPr>
        <w:t xml:space="preserve"> муниципальных образованиях общая площадь жилых помещений, приходящаяся в среднем на одного жителя, в том числе введённая в действие за один год, превысила уровень показателя за 202</w:t>
      </w:r>
      <w:r w:rsidR="00F7541A" w:rsidRPr="00D0543E">
        <w:rPr>
          <w:rFonts w:ascii="PT Astra Serif" w:hAnsi="PT Astra Serif"/>
          <w:sz w:val="28"/>
          <w:szCs w:val="28"/>
        </w:rPr>
        <w:t>2</w:t>
      </w:r>
      <w:r w:rsidRPr="00D0543E">
        <w:rPr>
          <w:rFonts w:ascii="PT Astra Serif" w:hAnsi="PT Astra Serif"/>
          <w:sz w:val="28"/>
          <w:szCs w:val="28"/>
        </w:rPr>
        <w:t xml:space="preserve"> год. </w:t>
      </w:r>
      <w:r w:rsidR="00D0543E" w:rsidRPr="00D0543E">
        <w:rPr>
          <w:rFonts w:ascii="PT Astra Serif" w:hAnsi="PT Astra Serif"/>
          <w:sz w:val="28"/>
          <w:szCs w:val="28"/>
          <w:lang w:bidi="en-US"/>
        </w:rPr>
        <w:t>Позитивную динамику в ряде муниципальных образований, которые увеличили</w:t>
      </w:r>
      <w:r w:rsidR="00D0543E" w:rsidRPr="00FD2C15">
        <w:rPr>
          <w:rFonts w:ascii="PT Astra Serif" w:hAnsi="PT Astra Serif"/>
          <w:sz w:val="28"/>
          <w:szCs w:val="28"/>
          <w:lang w:bidi="en-US"/>
        </w:rPr>
        <w:t xml:space="preserve"> значение </w:t>
      </w:r>
      <w:r w:rsidR="00D0543E" w:rsidRPr="002514EE">
        <w:rPr>
          <w:rFonts w:ascii="PT Astra Serif" w:hAnsi="PT Astra Serif"/>
          <w:sz w:val="28"/>
          <w:szCs w:val="28"/>
          <w:lang w:bidi="en-US"/>
        </w:rPr>
        <w:t>показателей по итогам 2023 года более чем в 2</w:t>
      </w:r>
      <w:r w:rsidR="00D0543E">
        <w:rPr>
          <w:rFonts w:ascii="PT Astra Serif" w:hAnsi="PT Astra Serif"/>
          <w:sz w:val="28"/>
          <w:szCs w:val="28"/>
          <w:lang w:bidi="en-US"/>
        </w:rPr>
        <w:t>,5</w:t>
      </w:r>
      <w:r w:rsidR="00D0543E" w:rsidRPr="002514EE">
        <w:rPr>
          <w:rFonts w:ascii="PT Astra Serif" w:hAnsi="PT Astra Serif"/>
          <w:sz w:val="28"/>
          <w:szCs w:val="28"/>
          <w:lang w:bidi="en-US"/>
        </w:rPr>
        <w:t xml:space="preserve"> раза</w:t>
      </w:r>
      <w:r w:rsidR="00D0543E">
        <w:rPr>
          <w:rFonts w:ascii="PT Astra Serif" w:hAnsi="PT Astra Serif"/>
          <w:sz w:val="28"/>
          <w:szCs w:val="28"/>
          <w:lang w:bidi="en-US"/>
        </w:rPr>
        <w:t xml:space="preserve"> </w:t>
      </w:r>
      <w:r w:rsidR="00D0543E" w:rsidRPr="002514EE">
        <w:rPr>
          <w:rFonts w:ascii="PT Astra Serif" w:hAnsi="PT Astra Serif"/>
          <w:sz w:val="28"/>
          <w:szCs w:val="28"/>
          <w:lang w:bidi="en-US"/>
        </w:rPr>
        <w:t xml:space="preserve">по сравнению </w:t>
      </w:r>
      <w:r w:rsidR="00D0543E">
        <w:rPr>
          <w:rFonts w:ascii="PT Astra Serif" w:hAnsi="PT Astra Serif"/>
          <w:sz w:val="28"/>
          <w:szCs w:val="28"/>
          <w:lang w:bidi="en-US"/>
        </w:rPr>
        <w:br/>
      </w:r>
      <w:r w:rsidR="00D0543E" w:rsidRPr="002514EE">
        <w:rPr>
          <w:rFonts w:ascii="PT Astra Serif" w:hAnsi="PT Astra Serif"/>
          <w:sz w:val="28"/>
          <w:szCs w:val="28"/>
          <w:lang w:bidi="en-US"/>
        </w:rPr>
        <w:t>с итогами 2022 года показали муниципальные районы:</w:t>
      </w:r>
      <w:r w:rsidR="00D0543E">
        <w:rPr>
          <w:rFonts w:ascii="PT Astra Serif" w:hAnsi="PT Astra Serif"/>
          <w:sz w:val="28"/>
          <w:szCs w:val="28"/>
          <w:lang w:bidi="en-US"/>
        </w:rPr>
        <w:t xml:space="preserve"> Сурский район </w:t>
      </w:r>
      <w:r w:rsidR="00D0543E">
        <w:rPr>
          <w:rFonts w:ascii="PT Astra Serif" w:hAnsi="PT Astra Serif"/>
          <w:sz w:val="28"/>
          <w:szCs w:val="28"/>
          <w:lang w:bidi="en-US"/>
        </w:rPr>
        <w:br/>
        <w:t>(с 0,1</w:t>
      </w:r>
      <w:r w:rsidR="00D0543E" w:rsidRPr="00D0543E">
        <w:rPr>
          <w:rFonts w:ascii="PT Astra Serif" w:hAnsi="PT Astra Serif"/>
          <w:sz w:val="28"/>
          <w:szCs w:val="28"/>
        </w:rPr>
        <w:t xml:space="preserve"> </w:t>
      </w:r>
      <w:r w:rsidR="00D0543E" w:rsidRPr="003B2028">
        <w:rPr>
          <w:rFonts w:ascii="PT Astra Serif" w:hAnsi="PT Astra Serif"/>
          <w:sz w:val="28"/>
          <w:szCs w:val="28"/>
        </w:rPr>
        <w:t>кв. метров</w:t>
      </w:r>
      <w:r w:rsidR="00D0543E">
        <w:rPr>
          <w:rFonts w:ascii="PT Astra Serif" w:hAnsi="PT Astra Serif"/>
          <w:sz w:val="28"/>
          <w:szCs w:val="28"/>
          <w:lang w:bidi="en-US"/>
        </w:rPr>
        <w:t xml:space="preserve"> до 0,44</w:t>
      </w:r>
      <w:r w:rsidR="00D0543E" w:rsidRPr="00D0543E">
        <w:rPr>
          <w:rFonts w:ascii="PT Astra Serif" w:hAnsi="PT Astra Serif"/>
          <w:sz w:val="28"/>
          <w:szCs w:val="28"/>
        </w:rPr>
        <w:t xml:space="preserve"> </w:t>
      </w:r>
      <w:r w:rsidR="00D0543E" w:rsidRPr="003B2028">
        <w:rPr>
          <w:rFonts w:ascii="PT Astra Serif" w:hAnsi="PT Astra Serif"/>
          <w:sz w:val="28"/>
          <w:szCs w:val="28"/>
        </w:rPr>
        <w:t>кв. метров</w:t>
      </w:r>
      <w:r w:rsidR="00D0543E">
        <w:rPr>
          <w:rFonts w:ascii="PT Astra Serif" w:hAnsi="PT Astra Serif"/>
          <w:sz w:val="28"/>
          <w:szCs w:val="28"/>
          <w:lang w:bidi="en-US"/>
        </w:rPr>
        <w:t xml:space="preserve">), Вешкаймский район (с 0,15 </w:t>
      </w:r>
      <w:r w:rsidR="00D0543E" w:rsidRPr="003B2028">
        <w:rPr>
          <w:rFonts w:ascii="PT Astra Serif" w:hAnsi="PT Astra Serif"/>
          <w:sz w:val="28"/>
          <w:szCs w:val="28"/>
        </w:rPr>
        <w:t>кв. метров</w:t>
      </w:r>
      <w:r w:rsidR="00D0543E">
        <w:rPr>
          <w:rFonts w:ascii="PT Astra Serif" w:hAnsi="PT Astra Serif"/>
          <w:sz w:val="28"/>
          <w:szCs w:val="28"/>
          <w:lang w:bidi="en-US"/>
        </w:rPr>
        <w:t xml:space="preserve"> </w:t>
      </w:r>
      <w:r w:rsidR="00D0543E">
        <w:rPr>
          <w:rFonts w:ascii="PT Astra Serif" w:hAnsi="PT Astra Serif"/>
          <w:sz w:val="28"/>
          <w:szCs w:val="28"/>
          <w:lang w:bidi="en-US"/>
        </w:rPr>
        <w:br/>
        <w:t>до 0,53</w:t>
      </w:r>
      <w:r w:rsidR="00D0543E" w:rsidRPr="00D0543E">
        <w:rPr>
          <w:rFonts w:ascii="PT Astra Serif" w:hAnsi="PT Astra Serif"/>
          <w:sz w:val="28"/>
          <w:szCs w:val="28"/>
        </w:rPr>
        <w:t xml:space="preserve"> </w:t>
      </w:r>
      <w:r w:rsidR="00D0543E" w:rsidRPr="003B2028">
        <w:rPr>
          <w:rFonts w:ascii="PT Astra Serif" w:hAnsi="PT Astra Serif"/>
          <w:sz w:val="28"/>
          <w:szCs w:val="28"/>
        </w:rPr>
        <w:t>кв. метров</w:t>
      </w:r>
      <w:r w:rsidR="00D0543E">
        <w:rPr>
          <w:rFonts w:ascii="PT Astra Serif" w:hAnsi="PT Astra Serif"/>
          <w:sz w:val="28"/>
          <w:szCs w:val="28"/>
          <w:lang w:bidi="en-US"/>
        </w:rPr>
        <w:t xml:space="preserve">), Майнский район (с 0,13 </w:t>
      </w:r>
      <w:r w:rsidR="00D0543E" w:rsidRPr="003B2028">
        <w:rPr>
          <w:rFonts w:ascii="PT Astra Serif" w:hAnsi="PT Astra Serif"/>
          <w:sz w:val="28"/>
          <w:szCs w:val="28"/>
        </w:rPr>
        <w:t>кв. метров</w:t>
      </w:r>
      <w:r w:rsidR="00D0543E">
        <w:rPr>
          <w:rFonts w:ascii="PT Astra Serif" w:hAnsi="PT Astra Serif"/>
          <w:sz w:val="28"/>
          <w:szCs w:val="28"/>
          <w:lang w:bidi="en-US"/>
        </w:rPr>
        <w:t xml:space="preserve"> до 0,42 </w:t>
      </w:r>
      <w:r w:rsidR="00D0543E" w:rsidRPr="003B2028">
        <w:rPr>
          <w:rFonts w:ascii="PT Astra Serif" w:hAnsi="PT Astra Serif"/>
          <w:sz w:val="28"/>
          <w:szCs w:val="28"/>
        </w:rPr>
        <w:t>кв. метров</w:t>
      </w:r>
      <w:r w:rsidR="00D0543E">
        <w:rPr>
          <w:rFonts w:ascii="PT Astra Serif" w:hAnsi="PT Astra Serif"/>
          <w:sz w:val="28"/>
          <w:szCs w:val="28"/>
          <w:lang w:bidi="en-US"/>
        </w:rPr>
        <w:t xml:space="preserve">) </w:t>
      </w:r>
      <w:r w:rsidR="00D0543E">
        <w:rPr>
          <w:rFonts w:ascii="PT Astra Serif" w:hAnsi="PT Astra Serif"/>
          <w:sz w:val="28"/>
          <w:szCs w:val="28"/>
          <w:lang w:bidi="en-US"/>
        </w:rPr>
        <w:br/>
        <w:t>и Кузоватовский район (с 0,15</w:t>
      </w:r>
      <w:r w:rsidR="00D0543E" w:rsidRPr="00D0543E">
        <w:rPr>
          <w:rFonts w:ascii="PT Astra Serif" w:hAnsi="PT Astra Serif"/>
          <w:sz w:val="28"/>
          <w:szCs w:val="28"/>
        </w:rPr>
        <w:t xml:space="preserve"> </w:t>
      </w:r>
      <w:r w:rsidR="00D0543E" w:rsidRPr="003B2028">
        <w:rPr>
          <w:rFonts w:ascii="PT Astra Serif" w:hAnsi="PT Astra Serif"/>
          <w:sz w:val="28"/>
          <w:szCs w:val="28"/>
        </w:rPr>
        <w:t>кв. метров</w:t>
      </w:r>
      <w:r w:rsidR="00D0543E">
        <w:rPr>
          <w:rFonts w:ascii="PT Astra Serif" w:hAnsi="PT Astra Serif"/>
          <w:sz w:val="28"/>
          <w:szCs w:val="28"/>
          <w:lang w:bidi="en-US"/>
        </w:rPr>
        <w:t xml:space="preserve"> до 0,39</w:t>
      </w:r>
      <w:r w:rsidR="00D0543E" w:rsidRPr="00D0543E">
        <w:rPr>
          <w:rFonts w:ascii="PT Astra Serif" w:hAnsi="PT Astra Serif"/>
          <w:sz w:val="28"/>
          <w:szCs w:val="28"/>
        </w:rPr>
        <w:t xml:space="preserve"> </w:t>
      </w:r>
      <w:r w:rsidR="00D0543E" w:rsidRPr="003B2028">
        <w:rPr>
          <w:rFonts w:ascii="PT Astra Serif" w:hAnsi="PT Astra Serif"/>
          <w:sz w:val="28"/>
          <w:szCs w:val="28"/>
        </w:rPr>
        <w:t>кв. метров</w:t>
      </w:r>
      <w:r w:rsidR="00D0543E">
        <w:rPr>
          <w:rFonts w:ascii="PT Astra Serif" w:hAnsi="PT Astra Serif"/>
          <w:sz w:val="28"/>
          <w:szCs w:val="28"/>
          <w:lang w:bidi="en-US"/>
        </w:rPr>
        <w:t>).</w:t>
      </w:r>
    </w:p>
    <w:p w:rsidR="00065D52" w:rsidRPr="003B2028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2028">
        <w:rPr>
          <w:rFonts w:ascii="PT Astra Serif" w:hAnsi="PT Astra Serif"/>
          <w:sz w:val="28"/>
          <w:szCs w:val="28"/>
        </w:rPr>
        <w:t>Наибольшее значение площади жилых помещений, введённ</w:t>
      </w:r>
      <w:r w:rsidR="00F76AC0" w:rsidRPr="003B2028">
        <w:rPr>
          <w:rFonts w:ascii="PT Astra Serif" w:hAnsi="PT Astra Serif"/>
          <w:sz w:val="28"/>
          <w:szCs w:val="28"/>
        </w:rPr>
        <w:t>ой</w:t>
      </w:r>
      <w:r w:rsidRPr="003B2028">
        <w:rPr>
          <w:rFonts w:ascii="PT Astra Serif" w:hAnsi="PT Astra Serif"/>
          <w:sz w:val="28"/>
          <w:szCs w:val="28"/>
        </w:rPr>
        <w:t xml:space="preserve"> в действие за год, приходящ</w:t>
      </w:r>
      <w:r w:rsidR="00F76AC0" w:rsidRPr="003B2028">
        <w:rPr>
          <w:rFonts w:ascii="PT Astra Serif" w:hAnsi="PT Astra Serif"/>
          <w:sz w:val="28"/>
          <w:szCs w:val="28"/>
        </w:rPr>
        <w:t>ей</w:t>
      </w:r>
      <w:r w:rsidRPr="003B2028">
        <w:rPr>
          <w:rFonts w:ascii="PT Astra Serif" w:hAnsi="PT Astra Serif"/>
          <w:sz w:val="28"/>
          <w:szCs w:val="28"/>
        </w:rPr>
        <w:t>ся в среднем на одного жителя, был</w:t>
      </w:r>
      <w:r w:rsidR="007F751D" w:rsidRPr="003B2028">
        <w:rPr>
          <w:rFonts w:ascii="PT Astra Serif" w:hAnsi="PT Astra Serif"/>
          <w:sz w:val="28"/>
          <w:szCs w:val="28"/>
        </w:rPr>
        <w:t>о</w:t>
      </w:r>
      <w:r w:rsidRPr="003B2028">
        <w:rPr>
          <w:rFonts w:ascii="PT Astra Serif" w:hAnsi="PT Astra Serif"/>
          <w:sz w:val="28"/>
          <w:szCs w:val="28"/>
        </w:rPr>
        <w:t xml:space="preserve"> отмечен</w:t>
      </w:r>
      <w:r w:rsidR="007F751D" w:rsidRPr="003B2028">
        <w:rPr>
          <w:rFonts w:ascii="PT Astra Serif" w:hAnsi="PT Astra Serif"/>
          <w:sz w:val="28"/>
          <w:szCs w:val="28"/>
        </w:rPr>
        <w:t>о</w:t>
      </w:r>
      <w:r w:rsidRPr="003B2028">
        <w:rPr>
          <w:rFonts w:ascii="PT Astra Serif" w:hAnsi="PT Astra Serif"/>
          <w:sz w:val="28"/>
          <w:szCs w:val="28"/>
        </w:rPr>
        <w:br/>
        <w:t>в Чердаклинском районе (1,</w:t>
      </w:r>
      <w:r w:rsidR="003B2028" w:rsidRPr="003B2028">
        <w:rPr>
          <w:rFonts w:ascii="PT Astra Serif" w:hAnsi="PT Astra Serif"/>
          <w:sz w:val="28"/>
          <w:szCs w:val="28"/>
        </w:rPr>
        <w:t>94</w:t>
      </w:r>
      <w:r w:rsidRPr="003B2028">
        <w:rPr>
          <w:rFonts w:ascii="PT Astra Serif" w:hAnsi="PT Astra Serif"/>
          <w:sz w:val="28"/>
          <w:szCs w:val="28"/>
        </w:rPr>
        <w:t xml:space="preserve"> кв. метров)</w:t>
      </w:r>
      <w:r w:rsidR="006E5E57">
        <w:rPr>
          <w:rFonts w:ascii="PT Astra Serif" w:hAnsi="PT Astra Serif"/>
          <w:sz w:val="28"/>
          <w:szCs w:val="28"/>
        </w:rPr>
        <w:t xml:space="preserve">, </w:t>
      </w:r>
      <w:r w:rsidRPr="003B2028">
        <w:rPr>
          <w:rFonts w:ascii="PT Astra Serif" w:hAnsi="PT Astra Serif"/>
          <w:sz w:val="28"/>
          <w:szCs w:val="28"/>
        </w:rPr>
        <w:t xml:space="preserve">Ульяновском районе </w:t>
      </w:r>
      <w:r w:rsidR="003B2028" w:rsidRPr="003B2028">
        <w:rPr>
          <w:rFonts w:ascii="PT Astra Serif" w:hAnsi="PT Astra Serif"/>
          <w:sz w:val="28"/>
          <w:szCs w:val="28"/>
        </w:rPr>
        <w:br/>
      </w:r>
      <w:r w:rsidRPr="003B2028">
        <w:rPr>
          <w:rFonts w:ascii="PT Astra Serif" w:hAnsi="PT Astra Serif"/>
          <w:sz w:val="28"/>
          <w:szCs w:val="28"/>
        </w:rPr>
        <w:t>(</w:t>
      </w:r>
      <w:r w:rsidR="003B2028" w:rsidRPr="003B2028">
        <w:rPr>
          <w:rFonts w:ascii="PT Astra Serif" w:hAnsi="PT Astra Serif"/>
          <w:sz w:val="28"/>
          <w:szCs w:val="28"/>
        </w:rPr>
        <w:t>0,85</w:t>
      </w:r>
      <w:r w:rsidRPr="003B2028">
        <w:rPr>
          <w:rFonts w:ascii="PT Astra Serif" w:hAnsi="PT Astra Serif"/>
          <w:sz w:val="28"/>
          <w:szCs w:val="28"/>
        </w:rPr>
        <w:t xml:space="preserve"> кв. метр</w:t>
      </w:r>
      <w:r w:rsidR="00CA26D5">
        <w:rPr>
          <w:rFonts w:ascii="PT Astra Serif" w:hAnsi="PT Astra Serif"/>
          <w:sz w:val="28"/>
          <w:szCs w:val="28"/>
        </w:rPr>
        <w:t>ов</w:t>
      </w:r>
      <w:r w:rsidRPr="003B2028">
        <w:rPr>
          <w:rFonts w:ascii="PT Astra Serif" w:hAnsi="PT Astra Serif"/>
          <w:sz w:val="28"/>
          <w:szCs w:val="28"/>
        </w:rPr>
        <w:t xml:space="preserve">), </w:t>
      </w:r>
      <w:r w:rsidR="003B2028" w:rsidRPr="003B2028">
        <w:rPr>
          <w:rFonts w:ascii="PT Astra Serif" w:hAnsi="PT Astra Serif"/>
          <w:sz w:val="28"/>
          <w:szCs w:val="28"/>
        </w:rPr>
        <w:t>Новоспасском районе</w:t>
      </w:r>
      <w:r w:rsidRPr="003B2028">
        <w:rPr>
          <w:rFonts w:ascii="PT Astra Serif" w:hAnsi="PT Astra Serif"/>
          <w:sz w:val="28"/>
          <w:szCs w:val="28"/>
        </w:rPr>
        <w:t xml:space="preserve"> (</w:t>
      </w:r>
      <w:r w:rsidR="003B2028" w:rsidRPr="003B2028">
        <w:rPr>
          <w:rFonts w:ascii="PT Astra Serif" w:hAnsi="PT Astra Serif"/>
          <w:sz w:val="28"/>
          <w:szCs w:val="28"/>
        </w:rPr>
        <w:t>0,82</w:t>
      </w:r>
      <w:r w:rsidRPr="003B2028">
        <w:rPr>
          <w:rFonts w:ascii="PT Astra Serif" w:hAnsi="PT Astra Serif"/>
          <w:sz w:val="28"/>
          <w:szCs w:val="28"/>
        </w:rPr>
        <w:t xml:space="preserve"> кв. метров) и Старомайнском районе (0,</w:t>
      </w:r>
      <w:r w:rsidR="003B2028" w:rsidRPr="003B2028">
        <w:rPr>
          <w:rFonts w:ascii="PT Astra Serif" w:hAnsi="PT Astra Serif"/>
          <w:sz w:val="28"/>
          <w:szCs w:val="28"/>
        </w:rPr>
        <w:t>8</w:t>
      </w:r>
      <w:r w:rsidRPr="003B2028">
        <w:rPr>
          <w:rFonts w:ascii="PT Astra Serif" w:hAnsi="PT Astra Serif"/>
          <w:sz w:val="28"/>
          <w:szCs w:val="28"/>
        </w:rPr>
        <w:t xml:space="preserve"> кв. метров). </w:t>
      </w:r>
    </w:p>
    <w:p w:rsidR="00065D52" w:rsidRPr="003B2028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2028">
        <w:rPr>
          <w:rFonts w:ascii="PT Astra Serif" w:hAnsi="PT Astra Serif"/>
          <w:sz w:val="28"/>
          <w:szCs w:val="28"/>
        </w:rPr>
        <w:t>В остальных муниципальных образованиях наблюдается уменьшение значен</w:t>
      </w:r>
      <w:r w:rsidR="003D77E2" w:rsidRPr="003B2028">
        <w:rPr>
          <w:rFonts w:ascii="PT Astra Serif" w:hAnsi="PT Astra Serif"/>
          <w:sz w:val="28"/>
          <w:szCs w:val="28"/>
        </w:rPr>
        <w:t>ия данного показателя. Снижение</w:t>
      </w:r>
      <w:r w:rsidRPr="003B2028">
        <w:rPr>
          <w:rFonts w:ascii="PT Astra Serif" w:hAnsi="PT Astra Serif"/>
          <w:sz w:val="28"/>
          <w:szCs w:val="28"/>
        </w:rPr>
        <w:t xml:space="preserve"> обусловлено рядом причин, в том числе снижением объёмов строительства на территориях муниципальных образований. Наименьшее значение показателя (0,</w:t>
      </w:r>
      <w:r w:rsidR="003B2028" w:rsidRPr="003B2028">
        <w:rPr>
          <w:rFonts w:ascii="PT Astra Serif" w:hAnsi="PT Astra Serif"/>
          <w:sz w:val="28"/>
          <w:szCs w:val="28"/>
        </w:rPr>
        <w:t>2</w:t>
      </w:r>
      <w:r w:rsidRPr="003B2028">
        <w:rPr>
          <w:rFonts w:ascii="PT Astra Serif" w:hAnsi="PT Astra Serif"/>
          <w:sz w:val="28"/>
          <w:szCs w:val="28"/>
        </w:rPr>
        <w:t xml:space="preserve"> кв. метров) наблюдается</w:t>
      </w:r>
      <w:r w:rsidR="00C40828" w:rsidRPr="003B2028">
        <w:rPr>
          <w:rFonts w:ascii="PT Astra Serif" w:hAnsi="PT Astra Serif"/>
          <w:sz w:val="28"/>
          <w:szCs w:val="28"/>
        </w:rPr>
        <w:t xml:space="preserve"> </w:t>
      </w:r>
      <w:r w:rsidRPr="003B2028">
        <w:rPr>
          <w:rFonts w:ascii="PT Astra Serif" w:hAnsi="PT Astra Serif"/>
          <w:sz w:val="28"/>
          <w:szCs w:val="28"/>
        </w:rPr>
        <w:t xml:space="preserve">в Павловском </w:t>
      </w:r>
      <w:r w:rsidR="00E47F20">
        <w:rPr>
          <w:rFonts w:ascii="PT Astra Serif" w:hAnsi="PT Astra Serif"/>
          <w:sz w:val="28"/>
          <w:szCs w:val="28"/>
        </w:rPr>
        <w:br/>
      </w:r>
      <w:r w:rsidRPr="003B2028">
        <w:rPr>
          <w:rFonts w:ascii="PT Astra Serif" w:hAnsi="PT Astra Serif"/>
          <w:sz w:val="28"/>
          <w:szCs w:val="28"/>
        </w:rPr>
        <w:t xml:space="preserve">и </w:t>
      </w:r>
      <w:r w:rsidR="003B2028" w:rsidRPr="003B2028">
        <w:rPr>
          <w:rFonts w:ascii="PT Astra Serif" w:hAnsi="PT Astra Serif"/>
          <w:sz w:val="28"/>
          <w:szCs w:val="28"/>
        </w:rPr>
        <w:t>Цильнинском</w:t>
      </w:r>
      <w:r w:rsidRPr="003B2028">
        <w:rPr>
          <w:rFonts w:ascii="PT Astra Serif" w:hAnsi="PT Astra Serif"/>
          <w:sz w:val="28"/>
          <w:szCs w:val="28"/>
        </w:rPr>
        <w:t xml:space="preserve"> районах. </w:t>
      </w:r>
    </w:p>
    <w:p w:rsidR="00065D52" w:rsidRPr="00CC47CF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CC47CF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 xml:space="preserve">25. Площадь земельных участков, предоставленных для строительства </w:t>
      </w:r>
      <w:r w:rsidRPr="00CC47CF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 xml:space="preserve">в расчёте на 10 тыс. человек населения, </w:t>
      </w:r>
      <w:r w:rsidR="00C86C3F" w:rsidRPr="00CC47CF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- </w:t>
      </w:r>
      <w:r w:rsidRPr="00CC47CF">
        <w:rPr>
          <w:rFonts w:ascii="PT Astra Serif" w:hAnsi="PT Astra Serif"/>
          <w:b/>
          <w:color w:val="0F243E" w:themeColor="text2" w:themeShade="80"/>
          <w:sz w:val="28"/>
          <w:szCs w:val="28"/>
        </w:rPr>
        <w:t>всего,</w:t>
      </w:r>
    </w:p>
    <w:p w:rsidR="00065D52" w:rsidRPr="00CC47CF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CC47CF">
        <w:rPr>
          <w:rFonts w:ascii="PT Astra Serif" w:hAnsi="PT Astra Serif"/>
          <w:b/>
          <w:color w:val="0F243E" w:themeColor="text2" w:themeShade="80"/>
          <w:sz w:val="28"/>
          <w:szCs w:val="28"/>
        </w:rPr>
        <w:t>в том числе земельных участков, предоставленных для жилищного строительства, индивидуального строительства и комплексного</w:t>
      </w:r>
      <w:r w:rsidR="009E5F71" w:rsidRPr="00CC47CF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CC47CF">
        <w:rPr>
          <w:rFonts w:ascii="PT Astra Serif" w:hAnsi="PT Astra Serif"/>
          <w:b/>
          <w:color w:val="0F243E" w:themeColor="text2" w:themeShade="80"/>
          <w:sz w:val="28"/>
          <w:szCs w:val="28"/>
        </w:rPr>
        <w:t>освоения в целях жилищного строительства</w:t>
      </w:r>
    </w:p>
    <w:p w:rsidR="00BF1A4B" w:rsidRPr="00CC47CF" w:rsidRDefault="00BF1A4B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BF1A4B" w:rsidRPr="00CC47CF" w:rsidRDefault="00912DE2" w:rsidP="00BF1A4B">
      <w:pPr>
        <w:pStyle w:val="aa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C47CF">
        <w:rPr>
          <w:rFonts w:ascii="PT Astra Serif" w:hAnsi="PT Astra Serif"/>
          <w:sz w:val="28"/>
          <w:szCs w:val="28"/>
        </w:rPr>
        <w:t>По итог</w:t>
      </w:r>
      <w:r w:rsidR="005C300B">
        <w:rPr>
          <w:rFonts w:ascii="PT Astra Serif" w:hAnsi="PT Astra Serif"/>
          <w:sz w:val="28"/>
          <w:szCs w:val="28"/>
        </w:rPr>
        <w:t>ам</w:t>
      </w:r>
      <w:r w:rsidRPr="00CC47CF">
        <w:rPr>
          <w:rFonts w:ascii="PT Astra Serif" w:hAnsi="PT Astra Serif"/>
          <w:sz w:val="28"/>
          <w:szCs w:val="28"/>
        </w:rPr>
        <w:t xml:space="preserve"> 202</w:t>
      </w:r>
      <w:r w:rsidR="00B701EA" w:rsidRPr="00CC47CF">
        <w:rPr>
          <w:rFonts w:ascii="PT Astra Serif" w:hAnsi="PT Astra Serif"/>
          <w:sz w:val="28"/>
          <w:szCs w:val="28"/>
        </w:rPr>
        <w:t>3</w:t>
      </w:r>
      <w:r w:rsidRPr="00CC47CF">
        <w:rPr>
          <w:rFonts w:ascii="PT Astra Serif" w:hAnsi="PT Astra Serif"/>
          <w:sz w:val="28"/>
          <w:szCs w:val="28"/>
        </w:rPr>
        <w:t xml:space="preserve"> года </w:t>
      </w:r>
      <w:r w:rsidR="00BF1A4B" w:rsidRPr="00CC47CF">
        <w:rPr>
          <w:rFonts w:ascii="PT Astra Serif" w:hAnsi="PT Astra Serif"/>
          <w:sz w:val="28"/>
          <w:szCs w:val="28"/>
        </w:rPr>
        <w:t xml:space="preserve">в 14 муниципальных образованиях отмечается рост </w:t>
      </w:r>
      <w:r w:rsidRPr="00CC47CF">
        <w:rPr>
          <w:rFonts w:ascii="PT Astra Serif" w:hAnsi="PT Astra Serif"/>
          <w:sz w:val="28"/>
          <w:szCs w:val="28"/>
        </w:rPr>
        <w:t>показателя площади земельных участков, предоставленных для строительства,</w:t>
      </w:r>
      <w:r w:rsidRPr="00CC47CF">
        <w:rPr>
          <w:rFonts w:ascii="PT Astra Serif" w:hAnsi="PT Astra Serif"/>
          <w:sz w:val="28"/>
          <w:szCs w:val="28"/>
        </w:rPr>
        <w:br/>
        <w:t>в расчёте на 10 тыс. человек населения</w:t>
      </w:r>
      <w:r w:rsidR="00BF1A4B" w:rsidRPr="00CC47CF">
        <w:rPr>
          <w:rFonts w:ascii="PT Astra Serif" w:hAnsi="PT Astra Serif"/>
          <w:sz w:val="28"/>
          <w:szCs w:val="28"/>
        </w:rPr>
        <w:t xml:space="preserve"> по сравнению с 202</w:t>
      </w:r>
      <w:r w:rsidR="00B701EA" w:rsidRPr="00CC47CF">
        <w:rPr>
          <w:rFonts w:ascii="PT Astra Serif" w:hAnsi="PT Astra Serif"/>
          <w:sz w:val="28"/>
          <w:szCs w:val="28"/>
        </w:rPr>
        <w:t>2</w:t>
      </w:r>
      <w:r w:rsidR="00BF1A4B" w:rsidRPr="00CC47CF">
        <w:rPr>
          <w:rFonts w:ascii="PT Astra Serif" w:hAnsi="PT Astra Serif"/>
          <w:sz w:val="28"/>
          <w:szCs w:val="28"/>
        </w:rPr>
        <w:t xml:space="preserve"> годом,</w:t>
      </w:r>
      <w:r w:rsidRPr="00CC47CF">
        <w:rPr>
          <w:rFonts w:ascii="PT Astra Serif" w:hAnsi="PT Astra Serif"/>
          <w:sz w:val="28"/>
          <w:szCs w:val="28"/>
        </w:rPr>
        <w:br/>
      </w:r>
      <w:r w:rsidR="00CA26D5" w:rsidRPr="00CC47CF">
        <w:rPr>
          <w:rFonts w:ascii="PT Astra Serif" w:hAnsi="PT Astra Serif"/>
          <w:sz w:val="28"/>
          <w:szCs w:val="28"/>
        </w:rPr>
        <w:t>в 6 муниципальных образованиях – уменьшение значения показателя</w:t>
      </w:r>
      <w:r w:rsidR="00CA26D5">
        <w:rPr>
          <w:rFonts w:ascii="PT Astra Serif" w:hAnsi="PT Astra Serif"/>
          <w:sz w:val="28"/>
          <w:szCs w:val="28"/>
        </w:rPr>
        <w:t>,</w:t>
      </w:r>
      <w:r w:rsidR="00CA26D5" w:rsidRPr="00CC47CF">
        <w:rPr>
          <w:rFonts w:ascii="PT Astra Serif" w:hAnsi="PT Astra Serif"/>
          <w:sz w:val="28"/>
          <w:szCs w:val="28"/>
        </w:rPr>
        <w:t xml:space="preserve"> </w:t>
      </w:r>
      <w:r w:rsidR="00CA26D5">
        <w:rPr>
          <w:rFonts w:ascii="PT Astra Serif" w:hAnsi="PT Astra Serif"/>
          <w:sz w:val="28"/>
          <w:szCs w:val="28"/>
        </w:rPr>
        <w:br/>
      </w:r>
      <w:r w:rsidR="00BF1A4B" w:rsidRPr="00CC47CF">
        <w:rPr>
          <w:rFonts w:ascii="PT Astra Serif" w:hAnsi="PT Astra Serif"/>
          <w:sz w:val="28"/>
          <w:szCs w:val="28"/>
        </w:rPr>
        <w:t xml:space="preserve">в </w:t>
      </w:r>
      <w:r w:rsidR="008B7E5B" w:rsidRPr="00CC47CF">
        <w:rPr>
          <w:rFonts w:ascii="PT Astra Serif" w:hAnsi="PT Astra Serif"/>
          <w:sz w:val="28"/>
          <w:szCs w:val="28"/>
        </w:rPr>
        <w:t>4</w:t>
      </w:r>
      <w:r w:rsidR="00BF1A4B" w:rsidRPr="00CC47CF">
        <w:rPr>
          <w:rFonts w:ascii="PT Astra Serif" w:hAnsi="PT Astra Serif"/>
          <w:sz w:val="28"/>
          <w:szCs w:val="28"/>
        </w:rPr>
        <w:t xml:space="preserve"> муниципальных образованиях показатель остался на уровне прошлого года</w:t>
      </w:r>
      <w:r w:rsidR="00CA26D5">
        <w:rPr>
          <w:rFonts w:ascii="PT Astra Serif" w:hAnsi="PT Astra Serif"/>
          <w:sz w:val="28"/>
          <w:szCs w:val="28"/>
        </w:rPr>
        <w:t>.</w:t>
      </w:r>
    </w:p>
    <w:p w:rsidR="00065D52" w:rsidRPr="00C2681F" w:rsidRDefault="00065D52" w:rsidP="00BF1A4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C2681F" w:rsidRDefault="00C86C3F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2681F">
        <w:rPr>
          <w:rFonts w:ascii="PT Astra Serif" w:hAnsi="PT Astra Serif"/>
          <w:noProof/>
          <w:lang w:eastAsia="ru-RU"/>
        </w:rPr>
        <w:drawing>
          <wp:inline distT="0" distB="0" distL="0" distR="0" wp14:anchorId="3BA254EF" wp14:editId="5DA12EBD">
            <wp:extent cx="6115685" cy="3935895"/>
            <wp:effectExtent l="0" t="0" r="18415" b="762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1F5D28" w:rsidRPr="00E570F9" w:rsidRDefault="001F5D28" w:rsidP="001F5D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F5D28" w:rsidRPr="00ED6F7A" w:rsidRDefault="001F5D28" w:rsidP="001F5D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70F9">
        <w:rPr>
          <w:rFonts w:ascii="PT Astra Serif" w:hAnsi="PT Astra Serif"/>
          <w:sz w:val="28"/>
          <w:szCs w:val="28"/>
        </w:rPr>
        <w:t>Абсолютным лидером по предоставлению земельных участков для строительства в расчёте на 10 тыс. человек населения является Мелекесский район – 35,</w:t>
      </w:r>
      <w:r w:rsidR="00E570F9" w:rsidRPr="00E570F9">
        <w:rPr>
          <w:rFonts w:ascii="PT Astra Serif" w:hAnsi="PT Astra Serif"/>
          <w:sz w:val="28"/>
          <w:szCs w:val="28"/>
        </w:rPr>
        <w:t>9</w:t>
      </w:r>
      <w:r w:rsidRPr="00E570F9">
        <w:rPr>
          <w:rFonts w:ascii="PT Astra Serif" w:hAnsi="PT Astra Serif"/>
          <w:sz w:val="28"/>
          <w:szCs w:val="28"/>
        </w:rPr>
        <w:t xml:space="preserve"> га. Также в число лидеров вход</w:t>
      </w:r>
      <w:r w:rsidR="00E04723" w:rsidRPr="00E570F9">
        <w:rPr>
          <w:rFonts w:ascii="PT Astra Serif" w:hAnsi="PT Astra Serif"/>
          <w:sz w:val="28"/>
          <w:szCs w:val="28"/>
        </w:rPr>
        <w:t>и</w:t>
      </w:r>
      <w:r w:rsidRPr="00E570F9">
        <w:rPr>
          <w:rFonts w:ascii="PT Astra Serif" w:hAnsi="PT Astra Serif"/>
          <w:sz w:val="28"/>
          <w:szCs w:val="28"/>
        </w:rPr>
        <w:t>т Николаевский район – 26,</w:t>
      </w:r>
      <w:r w:rsidR="00E570F9" w:rsidRPr="00E570F9">
        <w:rPr>
          <w:rFonts w:ascii="PT Astra Serif" w:hAnsi="PT Astra Serif"/>
          <w:sz w:val="28"/>
          <w:szCs w:val="28"/>
        </w:rPr>
        <w:t>2</w:t>
      </w:r>
      <w:r w:rsidRPr="00E570F9">
        <w:rPr>
          <w:rFonts w:ascii="PT Astra Serif" w:hAnsi="PT Astra Serif"/>
          <w:sz w:val="28"/>
          <w:szCs w:val="28"/>
        </w:rPr>
        <w:t xml:space="preserve"> га, Карсунский </w:t>
      </w:r>
      <w:r w:rsidRPr="00ED6F7A">
        <w:rPr>
          <w:rFonts w:ascii="PT Astra Serif" w:hAnsi="PT Astra Serif"/>
          <w:sz w:val="28"/>
          <w:szCs w:val="28"/>
        </w:rPr>
        <w:t>район – 2</w:t>
      </w:r>
      <w:r w:rsidR="00E570F9" w:rsidRPr="00ED6F7A">
        <w:rPr>
          <w:rFonts w:ascii="PT Astra Serif" w:hAnsi="PT Astra Serif"/>
          <w:sz w:val="28"/>
          <w:szCs w:val="28"/>
        </w:rPr>
        <w:t>1,2</w:t>
      </w:r>
      <w:r w:rsidRPr="00ED6F7A">
        <w:rPr>
          <w:rFonts w:ascii="PT Astra Serif" w:hAnsi="PT Astra Serif"/>
          <w:sz w:val="28"/>
          <w:szCs w:val="28"/>
        </w:rPr>
        <w:t xml:space="preserve"> га</w:t>
      </w:r>
      <w:r w:rsidR="00496D51">
        <w:rPr>
          <w:rFonts w:ascii="PT Astra Serif" w:hAnsi="PT Astra Serif"/>
          <w:sz w:val="28"/>
          <w:szCs w:val="28"/>
        </w:rPr>
        <w:t>,</w:t>
      </w:r>
      <w:r w:rsidR="00E570F9" w:rsidRPr="00ED6F7A">
        <w:rPr>
          <w:rFonts w:ascii="PT Astra Serif" w:hAnsi="PT Astra Serif"/>
          <w:sz w:val="28"/>
          <w:szCs w:val="28"/>
        </w:rPr>
        <w:t xml:space="preserve"> Майнский район – 19,5 га</w:t>
      </w:r>
      <w:r w:rsidR="00F01765">
        <w:rPr>
          <w:rFonts w:ascii="PT Astra Serif" w:hAnsi="PT Astra Serif"/>
          <w:sz w:val="28"/>
          <w:szCs w:val="28"/>
        </w:rPr>
        <w:t xml:space="preserve"> и Новомалыклинский район – 16,7 га.</w:t>
      </w:r>
    </w:p>
    <w:p w:rsidR="00ED6F7A" w:rsidRDefault="001F5D28" w:rsidP="001F5D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D6F7A">
        <w:rPr>
          <w:rFonts w:ascii="PT Astra Serif" w:hAnsi="PT Astra Serif"/>
          <w:sz w:val="28"/>
          <w:szCs w:val="28"/>
        </w:rPr>
        <w:t>Среди муниципальных образований, которые увеличили объёмы предоставления земельных участков для строительства в расчёте на 10 тыс. человек в 202</w:t>
      </w:r>
      <w:r w:rsidR="00ED6F7A" w:rsidRPr="00ED6F7A">
        <w:rPr>
          <w:rFonts w:ascii="PT Astra Serif" w:hAnsi="PT Astra Serif"/>
          <w:sz w:val="28"/>
          <w:szCs w:val="28"/>
        </w:rPr>
        <w:t>3</w:t>
      </w:r>
      <w:r w:rsidRPr="00ED6F7A">
        <w:rPr>
          <w:rFonts w:ascii="PT Astra Serif" w:hAnsi="PT Astra Serif"/>
          <w:sz w:val="28"/>
          <w:szCs w:val="28"/>
        </w:rPr>
        <w:t xml:space="preserve"> году по </w:t>
      </w:r>
      <w:r w:rsidRPr="00706742">
        <w:rPr>
          <w:rFonts w:ascii="PT Astra Serif" w:hAnsi="PT Astra Serif"/>
          <w:sz w:val="28"/>
          <w:szCs w:val="28"/>
        </w:rPr>
        <w:t>сравнению с 202</w:t>
      </w:r>
      <w:r w:rsidR="00ED6F7A" w:rsidRPr="00706742">
        <w:rPr>
          <w:rFonts w:ascii="PT Astra Serif" w:hAnsi="PT Astra Serif"/>
          <w:sz w:val="28"/>
          <w:szCs w:val="28"/>
        </w:rPr>
        <w:t>2</w:t>
      </w:r>
      <w:r w:rsidRPr="00706742">
        <w:rPr>
          <w:rFonts w:ascii="PT Astra Serif" w:hAnsi="PT Astra Serif"/>
          <w:sz w:val="28"/>
          <w:szCs w:val="28"/>
        </w:rPr>
        <w:t xml:space="preserve"> годом более чем в 2 раза, следует отметить </w:t>
      </w:r>
      <w:r w:rsidR="00ED6F7A" w:rsidRPr="00706742">
        <w:rPr>
          <w:rFonts w:ascii="PT Astra Serif" w:hAnsi="PT Astra Serif"/>
          <w:sz w:val="28"/>
          <w:szCs w:val="28"/>
        </w:rPr>
        <w:t xml:space="preserve">г. Димитровград (с 0 га до 3,6 га), Барышский район (с 4,9 га до 9 га) </w:t>
      </w:r>
      <w:r w:rsidR="00ED6F7A" w:rsidRPr="00706742">
        <w:rPr>
          <w:rFonts w:ascii="PT Astra Serif" w:hAnsi="PT Astra Serif"/>
          <w:sz w:val="28"/>
          <w:szCs w:val="28"/>
        </w:rPr>
        <w:br/>
        <w:t>и Инзенский район (с 1,6 га до 4,2 га).</w:t>
      </w:r>
    </w:p>
    <w:p w:rsidR="00555682" w:rsidRDefault="00555682" w:rsidP="00555682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06742">
        <w:rPr>
          <w:rFonts w:ascii="PT Astra Serif" w:hAnsi="PT Astra Serif"/>
          <w:sz w:val="28"/>
          <w:szCs w:val="28"/>
        </w:rPr>
        <w:t xml:space="preserve">Площадь земельных участков, предоставленных для жилищного строительства, индивидуального строительства и комплексного освоения </w:t>
      </w:r>
      <w:r w:rsidRPr="00706742">
        <w:rPr>
          <w:rFonts w:ascii="PT Astra Serif" w:hAnsi="PT Astra Serif"/>
          <w:sz w:val="28"/>
          <w:szCs w:val="28"/>
        </w:rPr>
        <w:br/>
      </w:r>
      <w:r w:rsidRPr="00706742">
        <w:rPr>
          <w:rFonts w:ascii="PT Astra Serif" w:hAnsi="PT Astra Serif"/>
          <w:sz w:val="28"/>
          <w:szCs w:val="28"/>
        </w:rPr>
        <w:lastRenderedPageBreak/>
        <w:t xml:space="preserve">в целях жилищного строительства </w:t>
      </w:r>
      <w:r w:rsidRPr="00706742">
        <w:rPr>
          <w:rFonts w:ascii="PT Astra Serif" w:hAnsi="PT Astra Serif" w:cs="PT Astra Serif"/>
          <w:color w:val="000000"/>
          <w:sz w:val="28"/>
          <w:szCs w:val="28"/>
        </w:rPr>
        <w:t xml:space="preserve">в разрезе муниципальных образований данный показатель варьируется от 0 га до </w:t>
      </w:r>
      <w:r w:rsidR="00706742" w:rsidRPr="00706742">
        <w:rPr>
          <w:rFonts w:ascii="PT Astra Serif" w:hAnsi="PT Astra Serif" w:cs="PT Astra Serif"/>
          <w:color w:val="000000"/>
          <w:sz w:val="28"/>
          <w:szCs w:val="28"/>
        </w:rPr>
        <w:t>30,5</w:t>
      </w:r>
      <w:r w:rsidRPr="00706742">
        <w:rPr>
          <w:rFonts w:ascii="PT Astra Serif" w:hAnsi="PT Astra Serif" w:cs="PT Astra Serif"/>
          <w:color w:val="000000"/>
          <w:sz w:val="28"/>
          <w:szCs w:val="28"/>
        </w:rPr>
        <w:t xml:space="preserve"> га. </w:t>
      </w:r>
    </w:p>
    <w:p w:rsidR="00EF4880" w:rsidRPr="00105B26" w:rsidRDefault="00EF4880" w:rsidP="00EF488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5B26">
        <w:rPr>
          <w:rFonts w:ascii="PT Astra Serif" w:hAnsi="PT Astra Serif" w:cs="PT Astra Serif"/>
          <w:color w:val="000000"/>
          <w:sz w:val="28"/>
          <w:szCs w:val="28"/>
        </w:rPr>
        <w:t xml:space="preserve">В 13 </w:t>
      </w:r>
      <w:r w:rsidRPr="00105B26">
        <w:rPr>
          <w:rFonts w:ascii="PT Astra Serif" w:hAnsi="PT Astra Serif"/>
          <w:sz w:val="28"/>
          <w:szCs w:val="28"/>
        </w:rPr>
        <w:t>муниципальных образованиях отмечается рост значения показателя, увеличение</w:t>
      </w:r>
      <w:r w:rsidRPr="00105B26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105B26">
        <w:rPr>
          <w:rFonts w:ascii="PT Astra Serif" w:hAnsi="PT Astra Serif"/>
          <w:sz w:val="28"/>
          <w:szCs w:val="28"/>
        </w:rPr>
        <w:t>которого</w:t>
      </w:r>
      <w:r w:rsidRPr="00105B26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105B26">
        <w:rPr>
          <w:rFonts w:ascii="PT Astra Serif" w:hAnsi="PT Astra Serif"/>
          <w:sz w:val="28"/>
          <w:szCs w:val="28"/>
        </w:rPr>
        <w:t>произошло,</w:t>
      </w:r>
      <w:r w:rsidRPr="00105B26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105B26">
        <w:rPr>
          <w:rFonts w:ascii="PT Astra Serif" w:hAnsi="PT Astra Serif"/>
          <w:sz w:val="28"/>
          <w:szCs w:val="28"/>
        </w:rPr>
        <w:t>в</w:t>
      </w:r>
      <w:r w:rsidRPr="00105B26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105B26">
        <w:rPr>
          <w:rFonts w:ascii="PT Astra Serif" w:hAnsi="PT Astra Serif"/>
          <w:sz w:val="28"/>
          <w:szCs w:val="28"/>
        </w:rPr>
        <w:t>том</w:t>
      </w:r>
      <w:r w:rsidRPr="00105B26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105B26">
        <w:rPr>
          <w:rFonts w:ascii="PT Astra Serif" w:hAnsi="PT Astra Serif"/>
          <w:sz w:val="28"/>
          <w:szCs w:val="28"/>
        </w:rPr>
        <w:t>числе,</w:t>
      </w:r>
      <w:r w:rsidRPr="00105B26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105B26">
        <w:rPr>
          <w:rFonts w:ascii="PT Astra Serif" w:hAnsi="PT Astra Serif"/>
          <w:sz w:val="28"/>
          <w:szCs w:val="28"/>
        </w:rPr>
        <w:t>за</w:t>
      </w:r>
      <w:r w:rsidRPr="00105B26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105B26">
        <w:rPr>
          <w:rFonts w:ascii="PT Astra Serif" w:hAnsi="PT Astra Serif"/>
          <w:sz w:val="28"/>
          <w:szCs w:val="28"/>
        </w:rPr>
        <w:t>счёт</w:t>
      </w:r>
      <w:r w:rsidRPr="00105B26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105B26">
        <w:rPr>
          <w:rFonts w:ascii="PT Astra Serif" w:hAnsi="PT Astra Serif"/>
          <w:sz w:val="28"/>
          <w:szCs w:val="28"/>
        </w:rPr>
        <w:t>предоставления</w:t>
      </w:r>
      <w:r w:rsidRPr="00105B26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105B26">
        <w:rPr>
          <w:rFonts w:ascii="PT Astra Serif" w:hAnsi="PT Astra Serif"/>
          <w:spacing w:val="80"/>
          <w:sz w:val="28"/>
          <w:szCs w:val="28"/>
        </w:rPr>
        <w:br/>
      </w:r>
      <w:r w:rsidRPr="00105B26">
        <w:rPr>
          <w:rFonts w:ascii="PT Astra Serif" w:hAnsi="PT Astra Serif"/>
          <w:sz w:val="28"/>
          <w:szCs w:val="28"/>
        </w:rPr>
        <w:t>в</w:t>
      </w:r>
      <w:r w:rsidRPr="00105B26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105B26">
        <w:rPr>
          <w:rFonts w:ascii="PT Astra Serif" w:hAnsi="PT Astra Serif"/>
          <w:sz w:val="28"/>
          <w:szCs w:val="28"/>
        </w:rPr>
        <w:t>2023</w:t>
      </w:r>
      <w:r w:rsidRPr="00105B26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105B26">
        <w:rPr>
          <w:rFonts w:ascii="PT Astra Serif" w:hAnsi="PT Astra Serif"/>
          <w:sz w:val="28"/>
          <w:szCs w:val="28"/>
        </w:rPr>
        <w:t>году</w:t>
      </w:r>
      <w:r w:rsidRPr="00105B26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105B26">
        <w:rPr>
          <w:rFonts w:ascii="PT Astra Serif" w:hAnsi="PT Astra Serif"/>
          <w:sz w:val="28"/>
          <w:szCs w:val="28"/>
        </w:rPr>
        <w:t>земельных</w:t>
      </w:r>
      <w:r w:rsidRPr="00105B26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105B26">
        <w:rPr>
          <w:rFonts w:ascii="PT Astra Serif" w:hAnsi="PT Astra Serif"/>
          <w:sz w:val="28"/>
          <w:szCs w:val="28"/>
        </w:rPr>
        <w:t>участков многодетным семьям и предоставления земельных участков под многоэтажное жилищное строительство.</w:t>
      </w:r>
    </w:p>
    <w:p w:rsidR="00EF4880" w:rsidRPr="004C42E8" w:rsidRDefault="00EF4880" w:rsidP="00EF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05B26">
        <w:rPr>
          <w:rFonts w:ascii="PT Astra Serif" w:hAnsi="PT Astra Serif"/>
          <w:sz w:val="28"/>
          <w:szCs w:val="28"/>
        </w:rPr>
        <w:t>Наибольшее значение показателя площади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</w:r>
      <w:r w:rsidRPr="00105B26">
        <w:rPr>
          <w:rFonts w:ascii="Times New Roman" w:hAnsi="Times New Roman"/>
          <w:sz w:val="28"/>
          <w:szCs w:val="28"/>
        </w:rPr>
        <w:t xml:space="preserve"> </w:t>
      </w:r>
      <w:r w:rsidRPr="00105B26">
        <w:rPr>
          <w:rFonts w:ascii="Times New Roman" w:hAnsi="Times New Roman"/>
          <w:sz w:val="28"/>
          <w:szCs w:val="28"/>
        </w:rPr>
        <w:br/>
        <w:t xml:space="preserve">в расчёте на 10 тыс. человек </w:t>
      </w:r>
      <w:r w:rsidRPr="00105B26">
        <w:rPr>
          <w:rFonts w:ascii="PT Astra Serif" w:hAnsi="PT Astra Serif"/>
          <w:sz w:val="28"/>
          <w:szCs w:val="28"/>
        </w:rPr>
        <w:t xml:space="preserve">в 2023 году зафиксировано в муниципальных образованиях: Мелекесский район – 30,5 га, Майнский район – 12 га, Ульяновский район – 11,8 га, Новомалыклинский район – 8,8 га и Карсунский район – 8,5 га. </w:t>
      </w:r>
      <w:r w:rsidRPr="00105B26">
        <w:rPr>
          <w:rFonts w:ascii="Times New Roman" w:hAnsi="Times New Roman"/>
          <w:sz w:val="28"/>
          <w:szCs w:val="28"/>
        </w:rPr>
        <w:t xml:space="preserve">В то же время значения данного показателя являются наименьшими в </w:t>
      </w:r>
      <w:r w:rsidR="004332DB" w:rsidRPr="00105B26">
        <w:rPr>
          <w:rFonts w:ascii="Times New Roman" w:hAnsi="Times New Roman"/>
          <w:sz w:val="28"/>
          <w:szCs w:val="28"/>
        </w:rPr>
        <w:t xml:space="preserve">Базарносызганском районе </w:t>
      </w:r>
      <w:r w:rsidR="004332DB" w:rsidRPr="00105B26">
        <w:rPr>
          <w:rFonts w:ascii="PT Astra Serif" w:hAnsi="PT Astra Serif"/>
          <w:sz w:val="28"/>
          <w:szCs w:val="28"/>
        </w:rPr>
        <w:t>–</w:t>
      </w:r>
      <w:r w:rsidR="004332DB" w:rsidRPr="00105B26">
        <w:rPr>
          <w:rFonts w:ascii="Times New Roman" w:hAnsi="Times New Roman"/>
          <w:sz w:val="28"/>
          <w:szCs w:val="28"/>
        </w:rPr>
        <w:t xml:space="preserve"> 0 га</w:t>
      </w:r>
      <w:r w:rsidR="004332DB">
        <w:rPr>
          <w:rFonts w:ascii="Times New Roman" w:hAnsi="Times New Roman"/>
          <w:sz w:val="28"/>
          <w:szCs w:val="28"/>
        </w:rPr>
        <w:t>,</w:t>
      </w:r>
      <w:r w:rsidR="004332DB" w:rsidRPr="00105B26">
        <w:rPr>
          <w:rFonts w:ascii="Times New Roman" w:hAnsi="Times New Roman"/>
          <w:sz w:val="28"/>
          <w:szCs w:val="28"/>
        </w:rPr>
        <w:t xml:space="preserve"> </w:t>
      </w:r>
      <w:r w:rsidRPr="00105B26">
        <w:rPr>
          <w:rFonts w:ascii="Times New Roman" w:hAnsi="Times New Roman"/>
          <w:sz w:val="28"/>
          <w:szCs w:val="28"/>
        </w:rPr>
        <w:t xml:space="preserve">Барышском районе – 0,8 га, Старокулаткинском районе </w:t>
      </w:r>
      <w:r w:rsidRPr="00105B26">
        <w:rPr>
          <w:rFonts w:ascii="PT Astra Serif" w:hAnsi="PT Astra Serif"/>
          <w:sz w:val="28"/>
          <w:szCs w:val="28"/>
        </w:rPr>
        <w:t>–</w:t>
      </w:r>
      <w:r w:rsidRPr="00105B26">
        <w:rPr>
          <w:rFonts w:ascii="Times New Roman" w:hAnsi="Times New Roman"/>
          <w:sz w:val="28"/>
          <w:szCs w:val="28"/>
        </w:rPr>
        <w:t xml:space="preserve"> 0,5 га. </w:t>
      </w:r>
    </w:p>
    <w:p w:rsidR="00555682" w:rsidRPr="004C42E8" w:rsidRDefault="00555682" w:rsidP="001F5D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065D52" w:rsidRPr="00D57BF5" w:rsidRDefault="00F67829" w:rsidP="00D57BF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57BF5">
        <w:rPr>
          <w:rFonts w:ascii="PT Astra Serif" w:hAnsi="PT Astra Serif"/>
          <w:sz w:val="28"/>
          <w:szCs w:val="28"/>
        </w:rPr>
        <w:t xml:space="preserve">Таблица </w:t>
      </w:r>
      <w:r w:rsidR="0056003C" w:rsidRPr="00D57BF5">
        <w:rPr>
          <w:rFonts w:ascii="PT Astra Serif" w:hAnsi="PT Astra Serif"/>
          <w:sz w:val="28"/>
          <w:szCs w:val="28"/>
        </w:rPr>
        <w:t>2</w:t>
      </w:r>
      <w:r w:rsidR="00866E3B">
        <w:rPr>
          <w:rFonts w:ascii="PT Astra Serif" w:hAnsi="PT Astra Serif"/>
          <w:sz w:val="28"/>
          <w:szCs w:val="28"/>
        </w:rPr>
        <w:t>1</w:t>
      </w:r>
      <w:r w:rsidR="00065D52" w:rsidRPr="00D57BF5">
        <w:rPr>
          <w:rFonts w:ascii="PT Astra Serif" w:hAnsi="PT Astra Serif"/>
          <w:sz w:val="28"/>
          <w:szCs w:val="28"/>
        </w:rPr>
        <w:t>. Площадь земельных участков, предоставленных для строительства в расчёте на 10 тыс. человек населения</w:t>
      </w:r>
      <w:r w:rsidR="007110B3" w:rsidRPr="00D57BF5">
        <w:rPr>
          <w:rFonts w:ascii="PT Astra Serif" w:hAnsi="PT Astra Serif"/>
          <w:sz w:val="28"/>
          <w:szCs w:val="28"/>
        </w:rPr>
        <w:t>, га*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866"/>
        <w:gridCol w:w="3685"/>
        <w:gridCol w:w="1276"/>
        <w:gridCol w:w="3827"/>
      </w:tblGrid>
      <w:tr w:rsidR="00065D52" w:rsidRPr="00D57BF5" w:rsidTr="00CE7AC8">
        <w:trPr>
          <w:trHeight w:val="3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57BF5" w:rsidRDefault="00065D52" w:rsidP="00D57BF5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57BF5" w:rsidRDefault="00065D52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57BF5" w:rsidRDefault="00065D52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57BF5" w:rsidRDefault="00065D52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В том числе для жилищного, индивидуального строительства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1,91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1,47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7BF5">
              <w:rPr>
                <w:rFonts w:ascii="PT Astra Serif" w:hAnsi="PT Astra Serif"/>
                <w:sz w:val="24"/>
                <w:szCs w:val="24"/>
              </w:rPr>
              <w:t>3,6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D57BF5" w:rsidRPr="00D57BF5" w:rsidTr="00CE7AC8">
        <w:trPr>
          <w:trHeight w:val="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26,2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8,8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5,85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1,22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D57BF5" w:rsidRPr="00D57BF5" w:rsidTr="00CE7AC8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2,02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2,02</w:t>
            </w:r>
          </w:p>
        </w:tc>
      </w:tr>
      <w:tr w:rsidR="00D57BF5" w:rsidRPr="00D57BF5" w:rsidTr="00CE7AC8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F5" w:rsidRPr="00D57BF5" w:rsidRDefault="00D57BF5" w:rsidP="00D57BF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7BF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57BF5">
              <w:rPr>
                <w:rFonts w:ascii="PT Astra Serif" w:hAnsi="PT Astra Serif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F5" w:rsidRPr="00D57BF5" w:rsidRDefault="00D57BF5" w:rsidP="00D57B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5,6</w:t>
            </w:r>
          </w:p>
        </w:tc>
      </w:tr>
    </w:tbl>
    <w:p w:rsidR="007110B3" w:rsidRPr="004C42E8" w:rsidRDefault="007110B3" w:rsidP="00D57BF5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highlight w:val="yellow"/>
        </w:rPr>
      </w:pPr>
      <w:r w:rsidRPr="00D57BF5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D57BF5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4C19E9" w:rsidRPr="00105B26" w:rsidRDefault="004C19E9" w:rsidP="00D57BF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E1057" w:rsidRDefault="006E1057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  <w:highlight w:val="yellow"/>
        </w:rPr>
      </w:pPr>
    </w:p>
    <w:p w:rsidR="00065D52" w:rsidRPr="00A82C36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F9330A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 xml:space="preserve">26. Площадь земельных участков, предоставленных для строительства, </w:t>
      </w:r>
      <w:r w:rsidRPr="00F9330A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 xml:space="preserve">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</w:t>
      </w:r>
      <w:r w:rsidRPr="00A82C36">
        <w:rPr>
          <w:rFonts w:ascii="PT Astra Serif" w:hAnsi="PT Astra Serif"/>
          <w:b/>
          <w:color w:val="0F243E" w:themeColor="text2" w:themeShade="80"/>
          <w:sz w:val="28"/>
          <w:szCs w:val="28"/>
        </w:rPr>
        <w:t>эксплуатацию:</w:t>
      </w:r>
      <w:r w:rsidR="00596458" w:rsidRPr="00A82C36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  <w:r w:rsidRPr="00A82C36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объектов жилищного строительства </w:t>
      </w:r>
      <w:r w:rsidR="00100EC8" w:rsidRPr="00A82C36">
        <w:rPr>
          <w:rFonts w:ascii="PT Astra Serif" w:hAnsi="PT Astra Serif"/>
          <w:b/>
          <w:color w:val="0F243E" w:themeColor="text2" w:themeShade="80"/>
          <w:sz w:val="28"/>
          <w:szCs w:val="28"/>
        </w:rPr>
        <w:t>–</w:t>
      </w:r>
      <w:r w:rsidRPr="00A82C36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в течение 3 лет; </w:t>
      </w:r>
    </w:p>
    <w:p w:rsidR="00065D52" w:rsidRPr="00A82C36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A82C36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иных объектов капитального строительства </w:t>
      </w:r>
      <w:r w:rsidR="00100EC8" w:rsidRPr="00A82C36">
        <w:rPr>
          <w:rFonts w:ascii="PT Astra Serif" w:hAnsi="PT Astra Serif"/>
          <w:b/>
          <w:color w:val="0F243E" w:themeColor="text2" w:themeShade="80"/>
          <w:sz w:val="28"/>
          <w:szCs w:val="28"/>
        </w:rPr>
        <w:t>–</w:t>
      </w:r>
      <w:r w:rsidRPr="00A82C36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в течение 5 лет</w:t>
      </w:r>
    </w:p>
    <w:p w:rsidR="00065D52" w:rsidRPr="00A82C36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F53982" w:rsidRDefault="00065D52" w:rsidP="00451EEF">
      <w:pPr>
        <w:pStyle w:val="Default"/>
        <w:ind w:firstLine="709"/>
        <w:jc w:val="both"/>
        <w:rPr>
          <w:sz w:val="28"/>
          <w:szCs w:val="28"/>
        </w:rPr>
      </w:pPr>
      <w:r w:rsidRPr="00A82C36">
        <w:rPr>
          <w:sz w:val="28"/>
          <w:szCs w:val="28"/>
        </w:rPr>
        <w:t xml:space="preserve">Согласно данным Территориального органа Федеральной службы государственной статистики по Ульяновской области </w:t>
      </w:r>
      <w:r w:rsidRPr="00A82C36">
        <w:rPr>
          <w:bCs/>
          <w:sz w:val="28"/>
          <w:szCs w:val="28"/>
        </w:rPr>
        <w:t xml:space="preserve">площадь земельных участков, предоставленных для строительства объектов жилищного строительства, в отношении которых с даты принятия решения </w:t>
      </w:r>
      <w:r w:rsidRPr="00A82C36">
        <w:rPr>
          <w:bCs/>
          <w:sz w:val="28"/>
          <w:szCs w:val="28"/>
        </w:rPr>
        <w:br/>
        <w:t xml:space="preserve">о предоставлении земельного участка или подписания протокола о результатах торгов </w:t>
      </w:r>
      <w:r w:rsidRPr="00451EEF">
        <w:rPr>
          <w:bCs/>
          <w:sz w:val="28"/>
          <w:szCs w:val="28"/>
        </w:rPr>
        <w:t xml:space="preserve">не было получено разрешение на ввод в эксплуатацию в течение </w:t>
      </w:r>
      <w:r w:rsidR="001F12E2" w:rsidRPr="00451EEF">
        <w:rPr>
          <w:bCs/>
          <w:sz w:val="28"/>
          <w:szCs w:val="28"/>
        </w:rPr>
        <w:br/>
      </w:r>
      <w:r w:rsidRPr="00451EEF">
        <w:rPr>
          <w:bCs/>
          <w:sz w:val="28"/>
          <w:szCs w:val="28"/>
        </w:rPr>
        <w:t xml:space="preserve">трёх лет, </w:t>
      </w:r>
      <w:r w:rsidR="00451EEF" w:rsidRPr="00451EEF">
        <w:rPr>
          <w:sz w:val="28"/>
          <w:szCs w:val="28"/>
        </w:rPr>
        <w:t>в</w:t>
      </w:r>
      <w:r w:rsidR="000D0569" w:rsidRPr="00A82C36">
        <w:rPr>
          <w:sz w:val="28"/>
          <w:szCs w:val="28"/>
        </w:rPr>
        <w:t xml:space="preserve"> 1</w:t>
      </w:r>
      <w:r w:rsidR="00F53982" w:rsidRPr="00A82C36">
        <w:rPr>
          <w:sz w:val="28"/>
          <w:szCs w:val="28"/>
        </w:rPr>
        <w:t>9</w:t>
      </w:r>
      <w:r w:rsidR="000D0569" w:rsidRPr="00A82C36">
        <w:rPr>
          <w:sz w:val="28"/>
          <w:szCs w:val="28"/>
        </w:rPr>
        <w:t xml:space="preserve"> муниципальных образованиях Ульяновской области за отчётный период отмечается нулевое значение</w:t>
      </w:r>
      <w:r w:rsidR="00F53982" w:rsidRPr="00A82C36">
        <w:rPr>
          <w:sz w:val="28"/>
          <w:szCs w:val="28"/>
        </w:rPr>
        <w:t xml:space="preserve"> показателя</w:t>
      </w:r>
      <w:r w:rsidR="00A82C36" w:rsidRPr="00A82C36">
        <w:rPr>
          <w:sz w:val="28"/>
          <w:szCs w:val="28"/>
        </w:rPr>
        <w:t xml:space="preserve">. </w:t>
      </w:r>
      <w:r w:rsidRPr="00A82C36">
        <w:rPr>
          <w:sz w:val="28"/>
          <w:szCs w:val="28"/>
        </w:rPr>
        <w:t xml:space="preserve">Наибольшее значение показателя в г. Димитровграде – 9 420 кв. метров и Новоспасском районе – </w:t>
      </w:r>
      <w:r w:rsidR="00CE7AC8">
        <w:rPr>
          <w:sz w:val="28"/>
          <w:szCs w:val="28"/>
        </w:rPr>
        <w:br/>
      </w:r>
      <w:r w:rsidRPr="00A82C36">
        <w:rPr>
          <w:sz w:val="28"/>
          <w:szCs w:val="28"/>
        </w:rPr>
        <w:t>3 500 кв. метров.</w:t>
      </w:r>
      <w:r w:rsidR="00F53982" w:rsidRPr="00F53982">
        <w:rPr>
          <w:sz w:val="28"/>
          <w:szCs w:val="28"/>
        </w:rPr>
        <w:t xml:space="preserve"> </w:t>
      </w:r>
    </w:p>
    <w:p w:rsidR="000D0569" w:rsidRPr="00C91052" w:rsidRDefault="000D0569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D0569" w:rsidRPr="00C91052" w:rsidRDefault="000D0569" w:rsidP="000D056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91052">
        <w:rPr>
          <w:rFonts w:ascii="PT Astra Serif" w:hAnsi="PT Astra Serif"/>
          <w:noProof/>
          <w:lang w:eastAsia="ru-RU"/>
        </w:rPr>
        <w:drawing>
          <wp:inline distT="0" distB="0" distL="0" distR="0" wp14:anchorId="26715082" wp14:editId="642A60A5">
            <wp:extent cx="6072505" cy="2997642"/>
            <wp:effectExtent l="0" t="0" r="4445" b="1270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D0569" w:rsidRPr="00C91052" w:rsidRDefault="000D0569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0750" w:rsidRPr="00F9330A" w:rsidRDefault="00065D52" w:rsidP="00596458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F9330A">
        <w:rPr>
          <w:rFonts w:ascii="PT Astra Serif" w:hAnsi="PT Astra Serif"/>
          <w:sz w:val="28"/>
          <w:szCs w:val="28"/>
        </w:rPr>
        <w:t>В 22 муниципальных образованиях Ульяновской области в 202</w:t>
      </w:r>
      <w:r w:rsidR="00F9330A" w:rsidRPr="00F9330A">
        <w:rPr>
          <w:rFonts w:ascii="PT Astra Serif" w:hAnsi="PT Astra Serif"/>
          <w:sz w:val="28"/>
          <w:szCs w:val="28"/>
        </w:rPr>
        <w:t>3</w:t>
      </w:r>
      <w:r w:rsidRPr="00F9330A">
        <w:rPr>
          <w:rFonts w:ascii="PT Astra Serif" w:hAnsi="PT Astra Serif"/>
          <w:sz w:val="28"/>
          <w:szCs w:val="28"/>
        </w:rPr>
        <w:t xml:space="preserve"> году отмечается нулевое значение показателя </w:t>
      </w:r>
      <w:r w:rsidRPr="00F9330A">
        <w:rPr>
          <w:rFonts w:ascii="PT Astra Serif" w:hAnsi="PT Astra Serif"/>
          <w:bCs/>
          <w:sz w:val="28"/>
          <w:szCs w:val="28"/>
        </w:rPr>
        <w:t xml:space="preserve">«Площадь земельных участков, предоставленных для строительства иных объектов капитального строительства, в отношении которых с даты принятия решения о предоставлении земельного участка или подписания протокола о результатах торгов не было получено разрешение на ввод в эксплуатацию в течение </w:t>
      </w:r>
      <w:r w:rsidR="00CD30FA">
        <w:rPr>
          <w:rFonts w:ascii="PT Astra Serif" w:hAnsi="PT Astra Serif"/>
          <w:bCs/>
          <w:sz w:val="28"/>
          <w:szCs w:val="28"/>
        </w:rPr>
        <w:t>5</w:t>
      </w:r>
      <w:r w:rsidRPr="00F9330A">
        <w:rPr>
          <w:rFonts w:ascii="PT Astra Serif" w:hAnsi="PT Astra Serif"/>
          <w:bCs/>
          <w:sz w:val="28"/>
          <w:szCs w:val="28"/>
        </w:rPr>
        <w:t xml:space="preserve"> лет»</w:t>
      </w:r>
      <w:r w:rsidR="00E051D9" w:rsidRPr="00F9330A">
        <w:rPr>
          <w:rFonts w:ascii="PT Astra Serif" w:hAnsi="PT Astra Serif"/>
          <w:bCs/>
          <w:sz w:val="28"/>
          <w:szCs w:val="28"/>
        </w:rPr>
        <w:t>.</w:t>
      </w:r>
      <w:r w:rsidRPr="00F9330A">
        <w:rPr>
          <w:rFonts w:ascii="PT Astra Serif" w:hAnsi="PT Astra Serif"/>
          <w:bCs/>
          <w:sz w:val="28"/>
          <w:szCs w:val="28"/>
        </w:rPr>
        <w:t xml:space="preserve"> </w:t>
      </w:r>
      <w:r w:rsidR="00E051D9" w:rsidRPr="00F9330A">
        <w:rPr>
          <w:rFonts w:ascii="PT Astra Serif" w:hAnsi="PT Astra Serif"/>
          <w:bCs/>
          <w:sz w:val="28"/>
          <w:szCs w:val="28"/>
        </w:rPr>
        <w:t>В 2</w:t>
      </w:r>
      <w:r w:rsidR="006C5380" w:rsidRPr="00F9330A">
        <w:rPr>
          <w:rFonts w:ascii="PT Astra Serif" w:hAnsi="PT Astra Serif"/>
          <w:bCs/>
          <w:sz w:val="28"/>
          <w:szCs w:val="28"/>
        </w:rPr>
        <w:t xml:space="preserve"> муниципальных образовани</w:t>
      </w:r>
      <w:r w:rsidR="00E051D9" w:rsidRPr="00F9330A">
        <w:rPr>
          <w:rFonts w:ascii="PT Astra Serif" w:hAnsi="PT Astra Serif"/>
          <w:bCs/>
          <w:sz w:val="28"/>
          <w:szCs w:val="28"/>
        </w:rPr>
        <w:t xml:space="preserve">ях </w:t>
      </w:r>
      <w:r w:rsidR="00E051D9" w:rsidRPr="00F9330A">
        <w:rPr>
          <w:rFonts w:ascii="PT Astra Serif" w:hAnsi="PT Astra Serif"/>
          <w:sz w:val="28"/>
          <w:szCs w:val="28"/>
        </w:rPr>
        <w:t>не было получено разрешение на ввод в эксплуатацию иных объектов капитального строительства в течение 5 лет</w:t>
      </w:r>
      <w:r w:rsidR="006C5380" w:rsidRPr="00F9330A">
        <w:rPr>
          <w:rFonts w:ascii="PT Astra Serif" w:hAnsi="PT Astra Serif"/>
          <w:bCs/>
          <w:sz w:val="28"/>
          <w:szCs w:val="28"/>
        </w:rPr>
        <w:t>:</w:t>
      </w:r>
      <w:r w:rsidR="00CE7AC8">
        <w:rPr>
          <w:rFonts w:ascii="PT Astra Serif" w:hAnsi="PT Astra Serif"/>
          <w:bCs/>
          <w:sz w:val="28"/>
          <w:szCs w:val="28"/>
        </w:rPr>
        <w:t xml:space="preserve"> </w:t>
      </w:r>
      <w:r w:rsidR="009257F5" w:rsidRPr="00F9330A">
        <w:rPr>
          <w:rFonts w:ascii="PT Astra Serif" w:hAnsi="PT Astra Serif"/>
          <w:sz w:val="28"/>
          <w:szCs w:val="28"/>
        </w:rPr>
        <w:t>г. Ульяновск</w:t>
      </w:r>
      <w:r w:rsidRPr="00F9330A">
        <w:rPr>
          <w:rFonts w:ascii="PT Astra Serif" w:hAnsi="PT Astra Serif"/>
          <w:sz w:val="28"/>
          <w:szCs w:val="28"/>
        </w:rPr>
        <w:t xml:space="preserve"> – </w:t>
      </w:r>
      <w:r w:rsidR="00F9330A" w:rsidRPr="00F9330A">
        <w:rPr>
          <w:rFonts w:ascii="PT Astra Serif" w:hAnsi="PT Astra Serif"/>
          <w:sz w:val="28"/>
          <w:szCs w:val="28"/>
        </w:rPr>
        <w:t>88 557</w:t>
      </w:r>
      <w:r w:rsidR="009257F5" w:rsidRPr="00F9330A">
        <w:rPr>
          <w:rFonts w:ascii="PT Astra Serif" w:hAnsi="PT Astra Serif"/>
          <w:sz w:val="28"/>
          <w:szCs w:val="28"/>
        </w:rPr>
        <w:t xml:space="preserve"> кв. метров и г. Димитровград</w:t>
      </w:r>
      <w:r w:rsidRPr="00F9330A">
        <w:rPr>
          <w:rFonts w:ascii="PT Astra Serif" w:hAnsi="PT Astra Serif"/>
          <w:sz w:val="28"/>
          <w:szCs w:val="28"/>
        </w:rPr>
        <w:t xml:space="preserve"> – 10 875 кв. метров. </w:t>
      </w:r>
    </w:p>
    <w:p w:rsidR="00451EEF" w:rsidRDefault="00451EEF" w:rsidP="00EF2F68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451EEF" w:rsidRDefault="00451EEF" w:rsidP="00EF2F68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920B30" w:rsidRDefault="002C410A" w:rsidP="00EF2F68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920B30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lastRenderedPageBreak/>
        <w:t>РАЗДЕЛ</w:t>
      </w:r>
      <w:r w:rsidRPr="00920B30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  <w:r w:rsidR="00065D52" w:rsidRPr="00920B30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7. </w:t>
      </w:r>
      <w:r w:rsidR="00065D52" w:rsidRPr="00920B30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ЖИЛИЩНО-КОММУНАЛЬНОЕ ХОЗЯЙСТВО</w:t>
      </w:r>
    </w:p>
    <w:p w:rsidR="00EF2F68" w:rsidRPr="007E3394" w:rsidRDefault="00EF2F68" w:rsidP="00EF2F68">
      <w:pPr>
        <w:spacing w:after="0" w:line="240" w:lineRule="auto"/>
        <w:jc w:val="both"/>
        <w:rPr>
          <w:rFonts w:ascii="PT Astra Serif" w:hAnsi="PT Astra Serif"/>
          <w:sz w:val="24"/>
          <w:szCs w:val="28"/>
        </w:rPr>
      </w:pPr>
    </w:p>
    <w:p w:rsidR="00065D52" w:rsidRPr="00920B30" w:rsidRDefault="00065D52" w:rsidP="00EF2F68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920B30">
        <w:rPr>
          <w:rFonts w:ascii="PT Astra Serif" w:hAnsi="PT Astra Serif"/>
          <w:b/>
          <w:color w:val="0F243E" w:themeColor="text2" w:themeShade="80"/>
          <w:sz w:val="28"/>
          <w:szCs w:val="28"/>
        </w:rPr>
        <w:t>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</w:r>
    </w:p>
    <w:p w:rsidR="00EF2F68" w:rsidRPr="007E3394" w:rsidRDefault="00EF2F68" w:rsidP="00EF2F68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4"/>
          <w:szCs w:val="28"/>
        </w:rPr>
      </w:pPr>
    </w:p>
    <w:p w:rsidR="00EF2F68" w:rsidRPr="002C64A1" w:rsidRDefault="00EF2F68" w:rsidP="00B0213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20B30">
        <w:rPr>
          <w:color w:val="auto"/>
          <w:sz w:val="28"/>
          <w:szCs w:val="28"/>
        </w:rPr>
        <w:t xml:space="preserve">По информации, предоставленной Агентством государственного строительного и жилищного надзора Ульяновской области, </w:t>
      </w:r>
      <w:r w:rsidR="00861F89">
        <w:rPr>
          <w:color w:val="auto"/>
          <w:sz w:val="28"/>
          <w:szCs w:val="28"/>
        </w:rPr>
        <w:t xml:space="preserve">в 2023 году </w:t>
      </w:r>
      <w:r w:rsidRPr="00920B30">
        <w:rPr>
          <w:bCs/>
          <w:color w:val="auto"/>
          <w:sz w:val="28"/>
          <w:szCs w:val="28"/>
        </w:rPr>
        <w:t xml:space="preserve">доля многоквартирных домов, в которых собственники помещений выбрали </w:t>
      </w:r>
      <w:r w:rsidRPr="00920B30">
        <w:rPr>
          <w:bCs/>
          <w:color w:val="auto"/>
          <w:sz w:val="28"/>
          <w:szCs w:val="28"/>
        </w:rPr>
        <w:br/>
        <w:t xml:space="preserve">и реализуют один из способов управления многоквартирными домами, </w:t>
      </w:r>
      <w:r w:rsidRPr="00920B30">
        <w:rPr>
          <w:bCs/>
          <w:color w:val="auto"/>
          <w:sz w:val="28"/>
          <w:szCs w:val="28"/>
        </w:rPr>
        <w:br/>
        <w:t xml:space="preserve">в общем </w:t>
      </w:r>
      <w:r w:rsidRPr="002C64A1">
        <w:rPr>
          <w:bCs/>
          <w:color w:val="auto"/>
          <w:sz w:val="28"/>
          <w:szCs w:val="28"/>
        </w:rPr>
        <w:t>числе многоквартирных домов,</w:t>
      </w:r>
      <w:r w:rsidRPr="002C64A1">
        <w:rPr>
          <w:bCs/>
          <w:iCs/>
          <w:color w:val="auto"/>
          <w:sz w:val="28"/>
          <w:szCs w:val="28"/>
        </w:rPr>
        <w:t xml:space="preserve"> в которых собственники помещений должны выбрать способ управления данными домами</w:t>
      </w:r>
      <w:r w:rsidRPr="002C64A1">
        <w:rPr>
          <w:bCs/>
          <w:color w:val="auto"/>
          <w:sz w:val="28"/>
          <w:szCs w:val="28"/>
        </w:rPr>
        <w:t xml:space="preserve">, </w:t>
      </w:r>
      <w:r w:rsidRPr="002C64A1">
        <w:rPr>
          <w:color w:val="auto"/>
          <w:sz w:val="28"/>
          <w:szCs w:val="28"/>
        </w:rPr>
        <w:t xml:space="preserve">в регионе </w:t>
      </w:r>
      <w:r w:rsidRPr="002C64A1">
        <w:rPr>
          <w:color w:val="auto"/>
          <w:sz w:val="28"/>
          <w:szCs w:val="28"/>
        </w:rPr>
        <w:br/>
      </w:r>
      <w:r w:rsidR="00861F89">
        <w:rPr>
          <w:color w:val="auto"/>
          <w:sz w:val="28"/>
          <w:szCs w:val="28"/>
        </w:rPr>
        <w:t xml:space="preserve">снизилась по сравнению с 2022 года на 0,46 </w:t>
      </w:r>
      <w:proofErr w:type="spellStart"/>
      <w:r w:rsidR="00861F89">
        <w:rPr>
          <w:color w:val="auto"/>
          <w:sz w:val="28"/>
          <w:szCs w:val="28"/>
        </w:rPr>
        <w:t>п.п</w:t>
      </w:r>
      <w:proofErr w:type="spellEnd"/>
      <w:r w:rsidR="00861F89">
        <w:rPr>
          <w:color w:val="auto"/>
          <w:sz w:val="28"/>
          <w:szCs w:val="28"/>
        </w:rPr>
        <w:t>. и составила</w:t>
      </w:r>
      <w:r w:rsidRPr="002C64A1">
        <w:rPr>
          <w:color w:val="auto"/>
          <w:sz w:val="28"/>
          <w:szCs w:val="28"/>
        </w:rPr>
        <w:t xml:space="preserve"> </w:t>
      </w:r>
      <w:r w:rsidRPr="002C64A1">
        <w:rPr>
          <w:bCs/>
          <w:color w:val="auto"/>
          <w:sz w:val="28"/>
          <w:szCs w:val="28"/>
        </w:rPr>
        <w:t>99,</w:t>
      </w:r>
      <w:r w:rsidR="00920B30" w:rsidRPr="002C64A1">
        <w:rPr>
          <w:bCs/>
          <w:color w:val="auto"/>
          <w:sz w:val="28"/>
          <w:szCs w:val="28"/>
        </w:rPr>
        <w:t>41</w:t>
      </w:r>
      <w:r w:rsidRPr="002C64A1">
        <w:rPr>
          <w:bCs/>
          <w:color w:val="auto"/>
          <w:sz w:val="28"/>
          <w:szCs w:val="28"/>
        </w:rPr>
        <w:t xml:space="preserve"> %</w:t>
      </w:r>
      <w:r w:rsidRPr="002C64A1">
        <w:rPr>
          <w:color w:val="auto"/>
          <w:sz w:val="28"/>
          <w:szCs w:val="28"/>
        </w:rPr>
        <w:t>.</w:t>
      </w:r>
    </w:p>
    <w:p w:rsidR="00EF2F68" w:rsidRPr="00FB6A85" w:rsidRDefault="00EF2F68" w:rsidP="00B0213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C64A1">
        <w:rPr>
          <w:rFonts w:ascii="PT Astra Serif" w:hAnsi="PT Astra Serif" w:cs="Times New Roman"/>
          <w:sz w:val="28"/>
          <w:szCs w:val="28"/>
        </w:rPr>
        <w:t>Управление многоквартирным домом обеспечива</w:t>
      </w:r>
      <w:r w:rsidRPr="002C64A1">
        <w:rPr>
          <w:rFonts w:ascii="PT Astra Serif" w:hAnsi="PT Astra Serif"/>
          <w:sz w:val="28"/>
          <w:szCs w:val="28"/>
        </w:rPr>
        <w:t>ет</w:t>
      </w:r>
      <w:r w:rsidRPr="002C64A1">
        <w:rPr>
          <w:rFonts w:ascii="PT Astra Serif" w:hAnsi="PT Astra Serif" w:cs="Times New Roman"/>
          <w:sz w:val="28"/>
          <w:szCs w:val="28"/>
        </w:rPr>
        <w:t xml:space="preserve"> благоприятные </w:t>
      </w:r>
      <w:r w:rsidR="00B0213B" w:rsidRPr="002C64A1">
        <w:rPr>
          <w:rFonts w:ascii="PT Astra Serif" w:hAnsi="PT Astra Serif" w:cs="Times New Roman"/>
          <w:sz w:val="28"/>
          <w:szCs w:val="28"/>
        </w:rPr>
        <w:br/>
      </w:r>
      <w:r w:rsidRPr="002C64A1">
        <w:rPr>
          <w:rFonts w:ascii="PT Astra Serif" w:hAnsi="PT Astra Serif" w:cs="Times New Roman"/>
          <w:sz w:val="28"/>
          <w:szCs w:val="28"/>
        </w:rPr>
        <w:t xml:space="preserve">и безопасные условия проживания граждан, надлежащее содержание общего имущества в </w:t>
      </w:r>
      <w:r w:rsidRPr="00FB6A85">
        <w:rPr>
          <w:rFonts w:ascii="PT Astra Serif" w:hAnsi="PT Astra Serif" w:cs="Times New Roman"/>
          <w:sz w:val="28"/>
          <w:szCs w:val="28"/>
        </w:rPr>
        <w:t xml:space="preserve">многоквартирном доме, решение вопроса </w:t>
      </w:r>
      <w:r w:rsidRPr="00FB6A85">
        <w:rPr>
          <w:rFonts w:ascii="PT Astra Serif" w:hAnsi="PT Astra Serif"/>
          <w:sz w:val="28"/>
          <w:szCs w:val="28"/>
        </w:rPr>
        <w:t>пользования</w:t>
      </w:r>
      <w:r w:rsidRPr="00FB6A85">
        <w:rPr>
          <w:rFonts w:ascii="PT Astra Serif" w:hAnsi="PT Astra Serif" w:cs="Times New Roman"/>
          <w:sz w:val="28"/>
          <w:szCs w:val="28"/>
        </w:rPr>
        <w:t xml:space="preserve"> указанн</w:t>
      </w:r>
      <w:r w:rsidRPr="00FB6A85">
        <w:rPr>
          <w:rFonts w:ascii="PT Astra Serif" w:hAnsi="PT Astra Serif"/>
          <w:sz w:val="28"/>
          <w:szCs w:val="28"/>
        </w:rPr>
        <w:t>ым</w:t>
      </w:r>
      <w:r w:rsidRPr="00FB6A85">
        <w:rPr>
          <w:rFonts w:ascii="PT Astra Serif" w:hAnsi="PT Astra Serif" w:cs="Times New Roman"/>
          <w:sz w:val="28"/>
          <w:szCs w:val="28"/>
        </w:rPr>
        <w:t xml:space="preserve"> имуществ</w:t>
      </w:r>
      <w:r w:rsidRPr="00FB6A85">
        <w:rPr>
          <w:rFonts w:ascii="PT Astra Serif" w:hAnsi="PT Astra Serif"/>
          <w:sz w:val="28"/>
          <w:szCs w:val="28"/>
        </w:rPr>
        <w:t>ом</w:t>
      </w:r>
      <w:r w:rsidRPr="00FB6A85">
        <w:rPr>
          <w:rFonts w:ascii="PT Astra Serif" w:hAnsi="PT Astra Serif" w:cs="Times New Roman"/>
          <w:sz w:val="28"/>
          <w:szCs w:val="28"/>
        </w:rPr>
        <w:t>, а также предоставление коммунальных услуг гражданам, проживающим в таком доме.</w:t>
      </w:r>
    </w:p>
    <w:p w:rsidR="00AB2B1A" w:rsidRPr="00EB35A7" w:rsidRDefault="00EF2F68" w:rsidP="00AB2B1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B6A85">
        <w:rPr>
          <w:color w:val="auto"/>
          <w:sz w:val="28"/>
          <w:szCs w:val="28"/>
        </w:rPr>
        <w:t>В 2</w:t>
      </w:r>
      <w:r w:rsidR="00FB6A85" w:rsidRPr="00FB6A85">
        <w:rPr>
          <w:color w:val="auto"/>
          <w:sz w:val="28"/>
          <w:szCs w:val="28"/>
        </w:rPr>
        <w:t>2</w:t>
      </w:r>
      <w:r w:rsidRPr="00FB6A85">
        <w:rPr>
          <w:color w:val="auto"/>
          <w:sz w:val="28"/>
          <w:szCs w:val="28"/>
        </w:rPr>
        <w:t xml:space="preserve"> муниципальн</w:t>
      </w:r>
      <w:r w:rsidR="00292317">
        <w:rPr>
          <w:color w:val="auto"/>
          <w:sz w:val="28"/>
          <w:szCs w:val="28"/>
        </w:rPr>
        <w:t>ых</w:t>
      </w:r>
      <w:r w:rsidRPr="00FB6A85">
        <w:rPr>
          <w:color w:val="auto"/>
          <w:sz w:val="28"/>
          <w:szCs w:val="28"/>
        </w:rPr>
        <w:t xml:space="preserve"> образовани</w:t>
      </w:r>
      <w:r w:rsidR="00292317">
        <w:rPr>
          <w:color w:val="auto"/>
          <w:sz w:val="28"/>
          <w:szCs w:val="28"/>
        </w:rPr>
        <w:t>ях</w:t>
      </w:r>
      <w:r w:rsidRPr="00FB6A85">
        <w:rPr>
          <w:color w:val="auto"/>
          <w:sz w:val="28"/>
          <w:szCs w:val="28"/>
        </w:rPr>
        <w:t xml:space="preserve"> Ульяновской области </w:t>
      </w:r>
      <w:r w:rsidR="007E3394">
        <w:rPr>
          <w:color w:val="auto"/>
          <w:sz w:val="28"/>
          <w:szCs w:val="28"/>
        </w:rPr>
        <w:t xml:space="preserve">(за исключением Мелекесского района – 87 % и Радищевского района – 99 %) </w:t>
      </w:r>
      <w:r w:rsidRPr="00FB6A85">
        <w:rPr>
          <w:color w:val="auto"/>
          <w:sz w:val="28"/>
          <w:szCs w:val="28"/>
        </w:rPr>
        <w:t xml:space="preserve">все </w:t>
      </w:r>
      <w:r w:rsidRPr="00FB6A85">
        <w:rPr>
          <w:rFonts w:cs="Times New Roman"/>
          <w:color w:val="auto"/>
          <w:sz w:val="28"/>
          <w:szCs w:val="28"/>
        </w:rPr>
        <w:t xml:space="preserve">собственники </w:t>
      </w:r>
      <w:r w:rsidRPr="00FB6A85">
        <w:rPr>
          <w:color w:val="auto"/>
          <w:sz w:val="28"/>
          <w:szCs w:val="28"/>
        </w:rPr>
        <w:t xml:space="preserve">помещений </w:t>
      </w:r>
      <w:r w:rsidRPr="00FB6A85">
        <w:rPr>
          <w:rFonts w:cs="Times New Roman"/>
          <w:color w:val="auto"/>
          <w:sz w:val="28"/>
          <w:szCs w:val="28"/>
        </w:rPr>
        <w:t xml:space="preserve">выбрали </w:t>
      </w:r>
      <w:r w:rsidRPr="00FB6A85">
        <w:rPr>
          <w:color w:val="auto"/>
          <w:sz w:val="28"/>
          <w:szCs w:val="28"/>
        </w:rPr>
        <w:t xml:space="preserve">и реализуют </w:t>
      </w:r>
      <w:r w:rsidRPr="00FB6A85">
        <w:rPr>
          <w:rFonts w:cs="Times New Roman"/>
          <w:color w:val="auto"/>
          <w:sz w:val="28"/>
          <w:szCs w:val="28"/>
        </w:rPr>
        <w:t>способ управления</w:t>
      </w:r>
      <w:r w:rsidRPr="00FB6A85">
        <w:rPr>
          <w:color w:val="auto"/>
          <w:sz w:val="28"/>
          <w:szCs w:val="28"/>
        </w:rPr>
        <w:t xml:space="preserve"> </w:t>
      </w:r>
      <w:r w:rsidRPr="00FB6A85">
        <w:rPr>
          <w:rFonts w:cs="Times New Roman"/>
          <w:color w:val="auto"/>
          <w:sz w:val="28"/>
          <w:szCs w:val="28"/>
        </w:rPr>
        <w:t>многоквартирны</w:t>
      </w:r>
      <w:r w:rsidRPr="00FB6A85">
        <w:rPr>
          <w:color w:val="auto"/>
          <w:sz w:val="28"/>
          <w:szCs w:val="28"/>
        </w:rPr>
        <w:t>ми</w:t>
      </w:r>
      <w:r w:rsidRPr="00FB6A85">
        <w:rPr>
          <w:rFonts w:cs="Times New Roman"/>
          <w:color w:val="auto"/>
          <w:sz w:val="28"/>
          <w:szCs w:val="28"/>
        </w:rPr>
        <w:t xml:space="preserve"> дом</w:t>
      </w:r>
      <w:r w:rsidRPr="00FB6A85">
        <w:rPr>
          <w:color w:val="auto"/>
          <w:sz w:val="28"/>
          <w:szCs w:val="28"/>
        </w:rPr>
        <w:t xml:space="preserve">ами, </w:t>
      </w:r>
      <w:r w:rsidRPr="00FB6A85">
        <w:rPr>
          <w:rFonts w:cs="Times New Roman"/>
          <w:color w:val="auto"/>
          <w:sz w:val="28"/>
          <w:szCs w:val="28"/>
        </w:rPr>
        <w:t>значени</w:t>
      </w:r>
      <w:r w:rsidR="00B0213B" w:rsidRPr="00FB6A85">
        <w:rPr>
          <w:rFonts w:cs="Times New Roman"/>
          <w:sz w:val="28"/>
          <w:szCs w:val="28"/>
        </w:rPr>
        <w:t>я</w:t>
      </w:r>
      <w:r w:rsidRPr="00FB6A85">
        <w:rPr>
          <w:rFonts w:cs="Times New Roman"/>
          <w:color w:val="auto"/>
          <w:sz w:val="28"/>
          <w:szCs w:val="28"/>
        </w:rPr>
        <w:t xml:space="preserve"> показател</w:t>
      </w:r>
      <w:r w:rsidR="00B0213B" w:rsidRPr="00FB6A85">
        <w:rPr>
          <w:rFonts w:cs="Times New Roman"/>
          <w:sz w:val="28"/>
          <w:szCs w:val="28"/>
        </w:rPr>
        <w:t>я</w:t>
      </w:r>
      <w:r w:rsidRPr="00FB6A85">
        <w:rPr>
          <w:rFonts w:cs="Times New Roman"/>
          <w:color w:val="auto"/>
          <w:sz w:val="28"/>
          <w:szCs w:val="28"/>
        </w:rPr>
        <w:t xml:space="preserve"> </w:t>
      </w:r>
      <w:r w:rsidRPr="00EB35A7">
        <w:rPr>
          <w:rFonts w:cs="Times New Roman"/>
          <w:color w:val="auto"/>
          <w:sz w:val="28"/>
          <w:szCs w:val="28"/>
        </w:rPr>
        <w:t>по итогам 202</w:t>
      </w:r>
      <w:r w:rsidR="00FB6A85" w:rsidRPr="00EB35A7">
        <w:rPr>
          <w:rFonts w:cs="Times New Roman"/>
          <w:color w:val="auto"/>
          <w:sz w:val="28"/>
          <w:szCs w:val="28"/>
        </w:rPr>
        <w:t>3</w:t>
      </w:r>
      <w:r w:rsidRPr="00EB35A7">
        <w:rPr>
          <w:rFonts w:cs="Times New Roman"/>
          <w:color w:val="auto"/>
          <w:sz w:val="28"/>
          <w:szCs w:val="28"/>
        </w:rPr>
        <w:t xml:space="preserve"> года составило 100</w:t>
      </w:r>
      <w:r w:rsidRPr="00EB35A7">
        <w:rPr>
          <w:color w:val="auto"/>
          <w:sz w:val="28"/>
          <w:szCs w:val="28"/>
        </w:rPr>
        <w:t> </w:t>
      </w:r>
      <w:r w:rsidRPr="00EB35A7">
        <w:rPr>
          <w:rFonts w:cs="Times New Roman"/>
          <w:color w:val="auto"/>
          <w:sz w:val="28"/>
          <w:szCs w:val="28"/>
        </w:rPr>
        <w:t>%.</w:t>
      </w:r>
      <w:r w:rsidRPr="00EB35A7">
        <w:rPr>
          <w:color w:val="auto"/>
          <w:sz w:val="28"/>
          <w:szCs w:val="28"/>
        </w:rPr>
        <w:t xml:space="preserve"> </w:t>
      </w:r>
    </w:p>
    <w:p w:rsidR="00EB35A7" w:rsidRPr="00EB35A7" w:rsidRDefault="00EB35A7" w:rsidP="00B0213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B35A7">
        <w:rPr>
          <w:sz w:val="28"/>
          <w:szCs w:val="28"/>
        </w:rPr>
        <w:t xml:space="preserve">В 2023 году </w:t>
      </w:r>
      <w:r w:rsidR="00445582">
        <w:rPr>
          <w:sz w:val="28"/>
          <w:szCs w:val="28"/>
        </w:rPr>
        <w:t>в</w:t>
      </w:r>
      <w:r w:rsidR="00861F89">
        <w:rPr>
          <w:sz w:val="28"/>
          <w:szCs w:val="28"/>
        </w:rPr>
        <w:t xml:space="preserve"> 3 муниципальных образований отмечается </w:t>
      </w:r>
      <w:r w:rsidRPr="00EB35A7">
        <w:rPr>
          <w:sz w:val="28"/>
          <w:szCs w:val="28"/>
        </w:rPr>
        <w:t>п</w:t>
      </w:r>
      <w:r w:rsidR="00AB2B1A" w:rsidRPr="00EB35A7">
        <w:rPr>
          <w:sz w:val="28"/>
          <w:szCs w:val="28"/>
        </w:rPr>
        <w:t xml:space="preserve">оложительная динамика роста данного показателя в </w:t>
      </w:r>
      <w:r w:rsidR="006339ED" w:rsidRPr="00EB35A7">
        <w:rPr>
          <w:sz w:val="28"/>
          <w:szCs w:val="28"/>
        </w:rPr>
        <w:t>Тереньгульском районе</w:t>
      </w:r>
      <w:r w:rsidR="006339ED">
        <w:rPr>
          <w:sz w:val="28"/>
          <w:szCs w:val="28"/>
        </w:rPr>
        <w:t xml:space="preserve"> (с 26 % до 100 %)</w:t>
      </w:r>
      <w:r w:rsidR="00203EA4">
        <w:rPr>
          <w:sz w:val="28"/>
          <w:szCs w:val="28"/>
        </w:rPr>
        <w:t xml:space="preserve">, </w:t>
      </w:r>
      <w:r w:rsidR="00772E1D" w:rsidRPr="00EB35A7">
        <w:rPr>
          <w:sz w:val="28"/>
          <w:szCs w:val="28"/>
        </w:rPr>
        <w:t>г. Ульяновске</w:t>
      </w:r>
      <w:r w:rsidR="006339ED">
        <w:rPr>
          <w:sz w:val="28"/>
          <w:szCs w:val="28"/>
        </w:rPr>
        <w:t xml:space="preserve"> (с 99 % до 100 %)</w:t>
      </w:r>
      <w:r w:rsidR="001E3046">
        <w:rPr>
          <w:sz w:val="28"/>
          <w:szCs w:val="28"/>
        </w:rPr>
        <w:t xml:space="preserve"> и</w:t>
      </w:r>
      <w:r w:rsidR="00772E1D" w:rsidRPr="00EB35A7">
        <w:rPr>
          <w:sz w:val="28"/>
          <w:szCs w:val="28"/>
        </w:rPr>
        <w:t xml:space="preserve"> Николаевском районе</w:t>
      </w:r>
      <w:r w:rsidR="006339ED">
        <w:rPr>
          <w:sz w:val="28"/>
          <w:szCs w:val="28"/>
        </w:rPr>
        <w:t xml:space="preserve"> (с 99 % до 100 %)</w:t>
      </w:r>
      <w:r w:rsidRPr="00EB35A7">
        <w:rPr>
          <w:sz w:val="28"/>
          <w:szCs w:val="28"/>
        </w:rPr>
        <w:t xml:space="preserve">. </w:t>
      </w:r>
    </w:p>
    <w:p w:rsidR="00EF2F68" w:rsidRPr="00EB35A7" w:rsidRDefault="00EF2F68" w:rsidP="00B0213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B35A7">
        <w:rPr>
          <w:color w:val="auto"/>
          <w:sz w:val="28"/>
          <w:szCs w:val="28"/>
        </w:rPr>
        <w:t xml:space="preserve">В </w:t>
      </w:r>
      <w:r w:rsidR="00FB6A85" w:rsidRPr="00EB35A7">
        <w:rPr>
          <w:color w:val="auto"/>
          <w:sz w:val="28"/>
          <w:szCs w:val="28"/>
        </w:rPr>
        <w:t>2</w:t>
      </w:r>
      <w:r w:rsidRPr="00EB35A7">
        <w:rPr>
          <w:color w:val="auto"/>
          <w:sz w:val="28"/>
          <w:szCs w:val="28"/>
        </w:rPr>
        <w:t xml:space="preserve"> муниципальных образованиях </w:t>
      </w:r>
      <w:r w:rsidR="00B0213B" w:rsidRPr="00EB35A7">
        <w:rPr>
          <w:color w:val="auto"/>
          <w:sz w:val="28"/>
          <w:szCs w:val="28"/>
        </w:rPr>
        <w:t xml:space="preserve">региона </w:t>
      </w:r>
      <w:r w:rsidR="00EB35A7" w:rsidRPr="00EB35A7">
        <w:rPr>
          <w:color w:val="auto"/>
          <w:sz w:val="28"/>
          <w:szCs w:val="28"/>
        </w:rPr>
        <w:t xml:space="preserve">наблюдается </w:t>
      </w:r>
      <w:r w:rsidR="00861F89">
        <w:rPr>
          <w:color w:val="auto"/>
          <w:sz w:val="28"/>
          <w:szCs w:val="28"/>
        </w:rPr>
        <w:t>снижение</w:t>
      </w:r>
      <w:r w:rsidR="00EB35A7" w:rsidRPr="00EB35A7">
        <w:rPr>
          <w:color w:val="auto"/>
          <w:sz w:val="28"/>
          <w:szCs w:val="28"/>
        </w:rPr>
        <w:t xml:space="preserve"> </w:t>
      </w:r>
      <w:r w:rsidRPr="00EB35A7">
        <w:rPr>
          <w:color w:val="auto"/>
          <w:sz w:val="28"/>
          <w:szCs w:val="28"/>
        </w:rPr>
        <w:t>дол</w:t>
      </w:r>
      <w:r w:rsidR="00EB35A7" w:rsidRPr="00EB35A7">
        <w:rPr>
          <w:color w:val="auto"/>
          <w:sz w:val="28"/>
          <w:szCs w:val="28"/>
        </w:rPr>
        <w:t>и</w:t>
      </w:r>
      <w:r w:rsidRPr="00EB35A7">
        <w:rPr>
          <w:color w:val="auto"/>
          <w:sz w:val="28"/>
          <w:szCs w:val="28"/>
        </w:rPr>
        <w:t xml:space="preserve"> многоквартирных домов, в которых собственники помещений должны выбрать способ управления </w:t>
      </w:r>
      <w:r w:rsidR="00B0213B" w:rsidRPr="00EB35A7">
        <w:rPr>
          <w:color w:val="auto"/>
          <w:sz w:val="28"/>
          <w:szCs w:val="28"/>
        </w:rPr>
        <w:t>многоквартирными</w:t>
      </w:r>
      <w:r w:rsidRPr="00EB35A7">
        <w:rPr>
          <w:color w:val="auto"/>
          <w:sz w:val="28"/>
          <w:szCs w:val="28"/>
        </w:rPr>
        <w:t xml:space="preserve"> домами: </w:t>
      </w:r>
      <w:r w:rsidR="00772E1D" w:rsidRPr="00EB35A7">
        <w:rPr>
          <w:color w:val="auto"/>
          <w:sz w:val="28"/>
          <w:szCs w:val="28"/>
        </w:rPr>
        <w:t>Мелекесский район</w:t>
      </w:r>
      <w:r w:rsidR="00EB35A7" w:rsidRPr="00EB35A7">
        <w:rPr>
          <w:color w:val="auto"/>
          <w:sz w:val="28"/>
          <w:szCs w:val="28"/>
        </w:rPr>
        <w:t xml:space="preserve"> </w:t>
      </w:r>
      <w:r w:rsidR="00861F89">
        <w:rPr>
          <w:color w:val="auto"/>
          <w:sz w:val="28"/>
          <w:szCs w:val="28"/>
        </w:rPr>
        <w:t xml:space="preserve">(с 100 % </w:t>
      </w:r>
      <w:r w:rsidR="00C651CA">
        <w:rPr>
          <w:color w:val="auto"/>
          <w:sz w:val="28"/>
          <w:szCs w:val="28"/>
        </w:rPr>
        <w:br/>
      </w:r>
      <w:r w:rsidR="00861F89">
        <w:rPr>
          <w:color w:val="auto"/>
          <w:sz w:val="28"/>
          <w:szCs w:val="28"/>
        </w:rPr>
        <w:t>до</w:t>
      </w:r>
      <w:r w:rsidR="00772E1D" w:rsidRPr="00EB35A7">
        <w:rPr>
          <w:color w:val="auto"/>
          <w:sz w:val="28"/>
          <w:szCs w:val="28"/>
        </w:rPr>
        <w:t xml:space="preserve"> 87 %</w:t>
      </w:r>
      <w:r w:rsidR="00861F89">
        <w:rPr>
          <w:color w:val="auto"/>
          <w:sz w:val="28"/>
          <w:szCs w:val="28"/>
        </w:rPr>
        <w:t>)</w:t>
      </w:r>
      <w:r w:rsidR="00EB35A7" w:rsidRPr="00EB35A7">
        <w:rPr>
          <w:color w:val="auto"/>
          <w:sz w:val="28"/>
          <w:szCs w:val="28"/>
        </w:rPr>
        <w:t xml:space="preserve"> и Радищевский район </w:t>
      </w:r>
      <w:r w:rsidR="00861F89">
        <w:rPr>
          <w:color w:val="auto"/>
          <w:sz w:val="28"/>
          <w:szCs w:val="28"/>
        </w:rPr>
        <w:t xml:space="preserve">(с </w:t>
      </w:r>
      <w:r w:rsidR="00EB35A7" w:rsidRPr="00EB35A7">
        <w:rPr>
          <w:color w:val="auto"/>
          <w:sz w:val="28"/>
          <w:szCs w:val="28"/>
        </w:rPr>
        <w:t>99 %</w:t>
      </w:r>
      <w:r w:rsidR="00861F89">
        <w:rPr>
          <w:color w:val="auto"/>
          <w:sz w:val="28"/>
          <w:szCs w:val="28"/>
        </w:rPr>
        <w:t xml:space="preserve"> до 100 %)</w:t>
      </w:r>
      <w:r w:rsidR="00EB35A7" w:rsidRPr="00EB35A7">
        <w:rPr>
          <w:color w:val="auto"/>
          <w:sz w:val="28"/>
          <w:szCs w:val="28"/>
        </w:rPr>
        <w:t>.</w:t>
      </w:r>
    </w:p>
    <w:p w:rsidR="00861F89" w:rsidRPr="00CF097F" w:rsidRDefault="00861F89" w:rsidP="00B0213B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65D52" w:rsidRPr="007A5193" w:rsidRDefault="00065D52" w:rsidP="00483317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CF097F">
        <w:rPr>
          <w:rFonts w:ascii="PT Astra Serif" w:hAnsi="PT Astra Serif"/>
          <w:b/>
          <w:color w:val="0F243E" w:themeColor="text2" w:themeShade="80"/>
          <w:sz w:val="28"/>
          <w:szCs w:val="28"/>
        </w:rPr>
        <w:t>28. 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</w:t>
      </w:r>
      <w:r w:rsidR="00F76AC0" w:rsidRPr="00CF097F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CF097F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рдых бытовых отходов и использующих объекты коммунальной инфраструктуры на праве частной собственности, </w:t>
      </w:r>
      <w:r w:rsidR="00DF728B" w:rsidRPr="00CF097F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CF097F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по договору аренды или концессии, участие субъекта Российской Федерации и (или) муниципального, городского округа </w:t>
      </w:r>
      <w:r w:rsidR="00785CB1" w:rsidRPr="00CF097F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CF097F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(муниципального района) в уставном капитале которых составляет </w:t>
      </w:r>
      <w:r w:rsidR="00785CB1" w:rsidRPr="00CF097F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CF097F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не более 25 процентов, в общем числе организаций коммунального комплекса, осуществляющих свою деятельность на территории муниципального, </w:t>
      </w:r>
      <w:r w:rsidRPr="007A5193">
        <w:rPr>
          <w:rFonts w:ascii="PT Astra Serif" w:hAnsi="PT Astra Serif"/>
          <w:b/>
          <w:color w:val="0F243E" w:themeColor="text2" w:themeShade="80"/>
          <w:sz w:val="28"/>
          <w:szCs w:val="28"/>
        </w:rPr>
        <w:t>городского округа (муниципального района)</w:t>
      </w:r>
    </w:p>
    <w:p w:rsidR="00DF728B" w:rsidRPr="007A5193" w:rsidRDefault="00DF728B" w:rsidP="00DF728B">
      <w:pPr>
        <w:spacing w:after="0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DF728B" w:rsidRPr="007A5193" w:rsidRDefault="00345C53" w:rsidP="00190EF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5193">
        <w:rPr>
          <w:rStyle w:val="af1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>В 202</w:t>
      </w:r>
      <w:r w:rsidR="0067348D" w:rsidRPr="007A5193">
        <w:rPr>
          <w:rStyle w:val="af1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>3</w:t>
      </w:r>
      <w:r w:rsidRPr="007A5193">
        <w:rPr>
          <w:rStyle w:val="af1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 xml:space="preserve"> году показатель «Д</w:t>
      </w:r>
      <w:r w:rsidR="00DF728B" w:rsidRPr="007A5193">
        <w:rPr>
          <w:rFonts w:ascii="PT Astra Serif" w:hAnsi="PT Astra Serif"/>
          <w:bCs/>
          <w:sz w:val="28"/>
          <w:szCs w:val="28"/>
        </w:rPr>
        <w:t>оля организаций коммунального комплекса, осуществляющих производство товаров, оказание услуг по водо-, тепло-, газо-,</w:t>
      </w:r>
      <w:r w:rsidRPr="007A5193">
        <w:rPr>
          <w:rFonts w:ascii="PT Astra Serif" w:hAnsi="PT Astra Serif"/>
          <w:bCs/>
          <w:sz w:val="28"/>
          <w:szCs w:val="28"/>
        </w:rPr>
        <w:t xml:space="preserve"> </w:t>
      </w:r>
      <w:r w:rsidRPr="007A5193">
        <w:rPr>
          <w:rFonts w:ascii="PT Astra Serif" w:hAnsi="PT Astra Serif"/>
          <w:bCs/>
          <w:sz w:val="28"/>
          <w:szCs w:val="28"/>
        </w:rPr>
        <w:lastRenderedPageBreak/>
        <w:t>э</w:t>
      </w:r>
      <w:r w:rsidR="00DF728B" w:rsidRPr="007A5193">
        <w:rPr>
          <w:rFonts w:ascii="PT Astra Serif" w:hAnsi="PT Astra Serif"/>
          <w:bCs/>
          <w:sz w:val="28"/>
          <w:szCs w:val="28"/>
        </w:rPr>
        <w:t>лектроснабжению, водоотведению, очистке сточных вод, утилизации (захоронению) твёрдых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</w:t>
      </w:r>
      <w:r w:rsidR="00190EF6" w:rsidRPr="007A5193">
        <w:rPr>
          <w:rFonts w:ascii="PT Astra Serif" w:hAnsi="PT Astra Serif"/>
          <w:bCs/>
          <w:sz w:val="28"/>
          <w:szCs w:val="28"/>
        </w:rPr>
        <w:t xml:space="preserve"> </w:t>
      </w:r>
      <w:r w:rsidR="00DF728B" w:rsidRPr="007A5193">
        <w:rPr>
          <w:rFonts w:ascii="PT Astra Serif" w:hAnsi="PT Astra Serif"/>
          <w:bCs/>
          <w:sz w:val="28"/>
          <w:szCs w:val="28"/>
        </w:rPr>
        <w:t>не более 25</w:t>
      </w:r>
      <w:r w:rsidR="00594020" w:rsidRPr="007A5193">
        <w:rPr>
          <w:rFonts w:ascii="PT Astra Serif" w:hAnsi="PT Astra Serif"/>
          <w:bCs/>
          <w:sz w:val="28"/>
          <w:szCs w:val="28"/>
        </w:rPr>
        <w:t> </w:t>
      </w:r>
      <w:r w:rsidR="00F76AC0" w:rsidRPr="007A5193">
        <w:rPr>
          <w:rFonts w:ascii="PT Astra Serif" w:hAnsi="PT Astra Serif"/>
          <w:bCs/>
          <w:sz w:val="28"/>
          <w:szCs w:val="28"/>
        </w:rPr>
        <w:t>%</w:t>
      </w:r>
      <w:r w:rsidR="00DF728B" w:rsidRPr="007A5193">
        <w:rPr>
          <w:rFonts w:ascii="PT Astra Serif" w:hAnsi="PT Astra Serif"/>
          <w:bCs/>
          <w:sz w:val="28"/>
          <w:szCs w:val="28"/>
        </w:rPr>
        <w:t>, в общем числе организаций коммунального комплекса, осуществляющих свою деятельность на территории городского округа (муниципального района)</w:t>
      </w:r>
      <w:r w:rsidRPr="007A5193">
        <w:rPr>
          <w:rFonts w:ascii="PT Astra Serif" w:hAnsi="PT Astra Serif"/>
          <w:bCs/>
          <w:sz w:val="28"/>
          <w:szCs w:val="28"/>
        </w:rPr>
        <w:t xml:space="preserve">» </w:t>
      </w:r>
      <w:r w:rsidR="00DF728B" w:rsidRPr="007A5193">
        <w:rPr>
          <w:rFonts w:ascii="PT Astra Serif" w:hAnsi="PT Astra Serif"/>
          <w:sz w:val="28"/>
          <w:szCs w:val="28"/>
        </w:rPr>
        <w:t xml:space="preserve">на территории Ульяновской области </w:t>
      </w:r>
      <w:r w:rsidR="008A561E" w:rsidRPr="007A5193">
        <w:rPr>
          <w:rFonts w:ascii="PT Astra Serif" w:hAnsi="PT Astra Serif"/>
          <w:sz w:val="28"/>
          <w:szCs w:val="28"/>
        </w:rPr>
        <w:br/>
      </w:r>
      <w:r w:rsidR="00DF728B" w:rsidRPr="007A5193">
        <w:rPr>
          <w:rFonts w:ascii="PT Astra Serif" w:hAnsi="PT Astra Serif"/>
          <w:sz w:val="28"/>
          <w:szCs w:val="28"/>
        </w:rPr>
        <w:t xml:space="preserve">составил </w:t>
      </w:r>
      <w:r w:rsidRPr="007A5193">
        <w:rPr>
          <w:rFonts w:ascii="PT Astra Serif" w:hAnsi="PT Astra Serif"/>
          <w:bCs/>
          <w:sz w:val="28"/>
          <w:szCs w:val="28"/>
        </w:rPr>
        <w:t>7</w:t>
      </w:r>
      <w:r w:rsidR="00176591" w:rsidRPr="007A5193">
        <w:rPr>
          <w:rFonts w:ascii="PT Astra Serif" w:hAnsi="PT Astra Serif"/>
          <w:bCs/>
          <w:sz w:val="28"/>
          <w:szCs w:val="28"/>
        </w:rPr>
        <w:t>8,</w:t>
      </w:r>
      <w:r w:rsidR="007A5193" w:rsidRPr="007A5193">
        <w:rPr>
          <w:rFonts w:ascii="PT Astra Serif" w:hAnsi="PT Astra Serif"/>
          <w:bCs/>
          <w:sz w:val="28"/>
          <w:szCs w:val="28"/>
        </w:rPr>
        <w:t>9</w:t>
      </w:r>
      <w:r w:rsidR="00176591" w:rsidRPr="007A5193">
        <w:rPr>
          <w:rFonts w:ascii="PT Astra Serif" w:hAnsi="PT Astra Serif"/>
          <w:bCs/>
          <w:sz w:val="28"/>
          <w:szCs w:val="28"/>
        </w:rPr>
        <w:t xml:space="preserve"> %</w:t>
      </w:r>
      <w:r w:rsidR="007A5193" w:rsidRPr="007A5193">
        <w:rPr>
          <w:rFonts w:ascii="PT Astra Serif" w:hAnsi="PT Astra Serif"/>
          <w:bCs/>
          <w:sz w:val="28"/>
          <w:szCs w:val="28"/>
        </w:rPr>
        <w:t xml:space="preserve"> (в 2022 году – 78,7 %)</w:t>
      </w:r>
      <w:r w:rsidR="00DF728B" w:rsidRPr="007A5193">
        <w:rPr>
          <w:rFonts w:ascii="PT Astra Serif" w:hAnsi="PT Astra Serif"/>
          <w:sz w:val="28"/>
          <w:szCs w:val="28"/>
        </w:rPr>
        <w:t xml:space="preserve">. </w:t>
      </w:r>
    </w:p>
    <w:p w:rsidR="00DF728B" w:rsidRDefault="00DF728B" w:rsidP="00DF728B">
      <w:pPr>
        <w:pStyle w:val="Default"/>
        <w:ind w:firstLine="709"/>
        <w:jc w:val="both"/>
        <w:rPr>
          <w:sz w:val="28"/>
          <w:szCs w:val="28"/>
        </w:rPr>
      </w:pPr>
      <w:r w:rsidRPr="007A5193">
        <w:rPr>
          <w:sz w:val="28"/>
          <w:szCs w:val="28"/>
        </w:rPr>
        <w:t>Согласно данным, представленны</w:t>
      </w:r>
      <w:r w:rsidR="00F76AC0" w:rsidRPr="007A5193">
        <w:rPr>
          <w:sz w:val="28"/>
          <w:szCs w:val="28"/>
        </w:rPr>
        <w:t>м</w:t>
      </w:r>
      <w:r w:rsidRPr="007A5193">
        <w:rPr>
          <w:sz w:val="28"/>
          <w:szCs w:val="28"/>
        </w:rPr>
        <w:t xml:space="preserve"> в докладах</w:t>
      </w:r>
      <w:r w:rsidRPr="0067348D">
        <w:rPr>
          <w:sz w:val="28"/>
          <w:szCs w:val="28"/>
        </w:rPr>
        <w:t xml:space="preserve"> Глав администраций муниципальных образований Ульяновской области, во всех муниципалитетах Ульяновской области имеются организации, осуществляющие деятельность </w:t>
      </w:r>
      <w:r w:rsidR="008A561E" w:rsidRPr="0067348D">
        <w:rPr>
          <w:sz w:val="28"/>
          <w:szCs w:val="28"/>
        </w:rPr>
        <w:br/>
      </w:r>
      <w:r w:rsidRPr="0067348D">
        <w:rPr>
          <w:sz w:val="28"/>
          <w:szCs w:val="28"/>
        </w:rPr>
        <w:t>по производству товаров, оказанию услуг по водо-, тепло-, газо-, электроснабжению, водоотведению, очистке сточных вод, утилиз</w:t>
      </w:r>
      <w:r w:rsidR="003A3DC6" w:rsidRPr="0067348D">
        <w:rPr>
          <w:sz w:val="28"/>
          <w:szCs w:val="28"/>
        </w:rPr>
        <w:t>ации (захоронению) твёрдых быто</w:t>
      </w:r>
      <w:r w:rsidRPr="0067348D">
        <w:rPr>
          <w:sz w:val="28"/>
          <w:szCs w:val="28"/>
        </w:rPr>
        <w:t xml:space="preserve">вых отходов и использующие объекты коммунальной инфраструктуры на праве частной собственности, по договору аренды или концессии, участие субъекта Российской Федерации </w:t>
      </w:r>
      <w:r w:rsidR="008A561E" w:rsidRPr="0067348D">
        <w:rPr>
          <w:sz w:val="28"/>
          <w:szCs w:val="28"/>
        </w:rPr>
        <w:br/>
      </w:r>
      <w:r w:rsidRPr="0067348D">
        <w:rPr>
          <w:sz w:val="28"/>
          <w:szCs w:val="28"/>
        </w:rPr>
        <w:t xml:space="preserve">и (или) городского округа (муниципального района) в уставном капитале которых составляет не более 25 </w:t>
      </w:r>
      <w:r w:rsidR="00F76AC0" w:rsidRPr="0067348D">
        <w:rPr>
          <w:sz w:val="28"/>
          <w:szCs w:val="28"/>
        </w:rPr>
        <w:t>%</w:t>
      </w:r>
      <w:r w:rsidRPr="0067348D">
        <w:rPr>
          <w:sz w:val="28"/>
          <w:szCs w:val="28"/>
        </w:rPr>
        <w:t xml:space="preserve">. </w:t>
      </w:r>
    </w:p>
    <w:p w:rsidR="00DF728B" w:rsidRDefault="00DF728B" w:rsidP="00DF728B">
      <w:pPr>
        <w:pStyle w:val="Default"/>
        <w:ind w:firstLine="709"/>
        <w:jc w:val="both"/>
        <w:rPr>
          <w:sz w:val="28"/>
          <w:szCs w:val="28"/>
        </w:rPr>
      </w:pPr>
      <w:r w:rsidRPr="0067348D">
        <w:rPr>
          <w:sz w:val="28"/>
          <w:szCs w:val="28"/>
        </w:rPr>
        <w:t>Наибольшая доля таких организаций зафиксирована в Мелекесском, Новомалыклинском, Новоспасском и Старокулаткинском районах – 100 %. Наименьшая доля в Чердаклинском районе – 33,3 %</w:t>
      </w:r>
      <w:r w:rsidR="0067348D" w:rsidRPr="0067348D">
        <w:rPr>
          <w:sz w:val="28"/>
          <w:szCs w:val="28"/>
        </w:rPr>
        <w:t xml:space="preserve">, </w:t>
      </w:r>
      <w:r w:rsidRPr="0067348D">
        <w:rPr>
          <w:sz w:val="28"/>
          <w:szCs w:val="28"/>
        </w:rPr>
        <w:t xml:space="preserve">Вешкаймском районе – </w:t>
      </w:r>
      <w:r w:rsidR="008A561E" w:rsidRPr="0067348D">
        <w:rPr>
          <w:sz w:val="28"/>
          <w:szCs w:val="28"/>
        </w:rPr>
        <w:br/>
      </w:r>
      <w:r w:rsidR="0067348D" w:rsidRPr="0067348D">
        <w:rPr>
          <w:sz w:val="28"/>
          <w:szCs w:val="28"/>
        </w:rPr>
        <w:t>5</w:t>
      </w:r>
      <w:r w:rsidRPr="0067348D">
        <w:rPr>
          <w:sz w:val="28"/>
          <w:szCs w:val="28"/>
        </w:rPr>
        <w:t>0 %</w:t>
      </w:r>
      <w:r w:rsidR="0067348D" w:rsidRPr="0067348D">
        <w:rPr>
          <w:sz w:val="28"/>
          <w:szCs w:val="28"/>
        </w:rPr>
        <w:t xml:space="preserve"> и Сенгилеевском районе – 50 %.</w:t>
      </w:r>
      <w:r w:rsidRPr="0067348D">
        <w:rPr>
          <w:sz w:val="28"/>
          <w:szCs w:val="28"/>
        </w:rPr>
        <w:t xml:space="preserve"> </w:t>
      </w:r>
    </w:p>
    <w:p w:rsidR="00CE40EF" w:rsidRDefault="00CE40EF" w:rsidP="00DF728B">
      <w:pPr>
        <w:pStyle w:val="Default"/>
        <w:ind w:firstLine="709"/>
        <w:jc w:val="both"/>
        <w:rPr>
          <w:sz w:val="28"/>
          <w:szCs w:val="28"/>
        </w:rPr>
      </w:pPr>
      <w:r w:rsidRPr="00D0543E">
        <w:rPr>
          <w:sz w:val="28"/>
          <w:szCs w:val="28"/>
          <w:lang w:bidi="en-US"/>
        </w:rPr>
        <w:t>Позитивную динамику в ряде муниципальных образований, которые увеличили</w:t>
      </w:r>
      <w:r w:rsidRPr="00FD2C15">
        <w:rPr>
          <w:sz w:val="28"/>
          <w:szCs w:val="28"/>
          <w:lang w:bidi="en-US"/>
        </w:rPr>
        <w:t xml:space="preserve"> значение </w:t>
      </w:r>
      <w:r w:rsidRPr="002514EE">
        <w:rPr>
          <w:sz w:val="28"/>
          <w:szCs w:val="28"/>
          <w:lang w:bidi="en-US"/>
        </w:rPr>
        <w:t xml:space="preserve">показателей по итогам 2023 года по сравнению </w:t>
      </w:r>
      <w:r>
        <w:rPr>
          <w:sz w:val="28"/>
          <w:szCs w:val="28"/>
          <w:lang w:bidi="en-US"/>
        </w:rPr>
        <w:br/>
      </w:r>
      <w:r w:rsidRPr="002514EE">
        <w:rPr>
          <w:sz w:val="28"/>
          <w:szCs w:val="28"/>
          <w:lang w:bidi="en-US"/>
        </w:rPr>
        <w:t>с итогами 2022 года показали муниципальные районы:</w:t>
      </w:r>
      <w:r>
        <w:rPr>
          <w:sz w:val="28"/>
          <w:szCs w:val="28"/>
          <w:lang w:bidi="en-US"/>
        </w:rPr>
        <w:t xml:space="preserve"> Базарносыз</w:t>
      </w:r>
      <w:r w:rsidR="0021528D">
        <w:rPr>
          <w:sz w:val="28"/>
          <w:szCs w:val="28"/>
          <w:lang w:bidi="en-US"/>
        </w:rPr>
        <w:t xml:space="preserve">ганский </w:t>
      </w:r>
      <w:r w:rsidR="0021528D">
        <w:rPr>
          <w:sz w:val="28"/>
          <w:szCs w:val="28"/>
          <w:lang w:bidi="en-US"/>
        </w:rPr>
        <w:br/>
        <w:t xml:space="preserve">(с 77 % до 80 %), Вешкаймский район (с 40 % до 50 %), Павловский район </w:t>
      </w:r>
      <w:r w:rsidR="0021528D">
        <w:rPr>
          <w:sz w:val="28"/>
          <w:szCs w:val="28"/>
          <w:lang w:bidi="en-US"/>
        </w:rPr>
        <w:br/>
        <w:t>(с 60 % до 80 %) и Радищевский район (с 88 % до 88,9 %).</w:t>
      </w:r>
    </w:p>
    <w:p w:rsidR="00483317" w:rsidRPr="00C21D70" w:rsidRDefault="00483317" w:rsidP="006159E4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791DDA" w:rsidRPr="00C21D70" w:rsidRDefault="00065D52" w:rsidP="006159E4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C21D70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29. Доля многоквартирных домов, расположенных на земельных </w:t>
      </w:r>
    </w:p>
    <w:p w:rsidR="00065D52" w:rsidRPr="00261295" w:rsidRDefault="00065D52" w:rsidP="006159E4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C21D70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участках, в отношении которых осуществлен государственный </w:t>
      </w:r>
      <w:r w:rsidRPr="00261295">
        <w:rPr>
          <w:rFonts w:ascii="PT Astra Serif" w:hAnsi="PT Astra Serif"/>
          <w:b/>
          <w:color w:val="0F243E" w:themeColor="text2" w:themeShade="80"/>
          <w:sz w:val="28"/>
          <w:szCs w:val="28"/>
        </w:rPr>
        <w:t>кадастровый учёт</w:t>
      </w:r>
    </w:p>
    <w:p w:rsidR="006159E4" w:rsidRPr="00261295" w:rsidRDefault="006159E4" w:rsidP="006159E4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6159E4" w:rsidRPr="004C42E8" w:rsidRDefault="00D77666" w:rsidP="008777AB">
      <w:pPr>
        <w:pStyle w:val="Default"/>
        <w:ind w:firstLine="709"/>
        <w:jc w:val="both"/>
        <w:rPr>
          <w:sz w:val="28"/>
          <w:szCs w:val="28"/>
          <w:highlight w:val="yellow"/>
        </w:rPr>
      </w:pPr>
      <w:r w:rsidRPr="00261295">
        <w:rPr>
          <w:sz w:val="28"/>
          <w:szCs w:val="28"/>
        </w:rPr>
        <w:t>В</w:t>
      </w:r>
      <w:r w:rsidR="006159E4" w:rsidRPr="00261295">
        <w:rPr>
          <w:sz w:val="28"/>
          <w:szCs w:val="28"/>
        </w:rPr>
        <w:t xml:space="preserve"> 202</w:t>
      </w:r>
      <w:r w:rsidR="00261295" w:rsidRPr="00261295">
        <w:rPr>
          <w:sz w:val="28"/>
          <w:szCs w:val="28"/>
        </w:rPr>
        <w:t>3</w:t>
      </w:r>
      <w:r w:rsidR="006159E4" w:rsidRPr="00261295">
        <w:rPr>
          <w:sz w:val="28"/>
          <w:szCs w:val="28"/>
        </w:rPr>
        <w:t xml:space="preserve"> году</w:t>
      </w:r>
      <w:r w:rsidR="008B45E9" w:rsidRPr="00261295">
        <w:rPr>
          <w:sz w:val="28"/>
          <w:szCs w:val="28"/>
        </w:rPr>
        <w:t xml:space="preserve"> </w:t>
      </w:r>
      <w:r w:rsidRPr="00261295">
        <w:rPr>
          <w:bCs/>
          <w:sz w:val="28"/>
          <w:szCs w:val="28"/>
        </w:rPr>
        <w:t>доля многоквартирных домов, расположенных на земельных участках, в отношении которых осуществлён государственный кадастровый учёт</w:t>
      </w:r>
      <w:r w:rsidR="007C6A24" w:rsidRPr="00261295">
        <w:rPr>
          <w:bCs/>
          <w:sz w:val="28"/>
          <w:szCs w:val="28"/>
        </w:rPr>
        <w:t>,</w:t>
      </w:r>
      <w:r w:rsidRPr="00261295">
        <w:rPr>
          <w:sz w:val="28"/>
          <w:szCs w:val="28"/>
        </w:rPr>
        <w:t xml:space="preserve"> </w:t>
      </w:r>
      <w:r w:rsidR="008B45E9" w:rsidRPr="00261295">
        <w:rPr>
          <w:sz w:val="28"/>
          <w:szCs w:val="28"/>
        </w:rPr>
        <w:t>в среднем</w:t>
      </w:r>
      <w:r w:rsidR="006159E4" w:rsidRPr="00261295">
        <w:rPr>
          <w:sz w:val="28"/>
          <w:szCs w:val="28"/>
        </w:rPr>
        <w:t xml:space="preserve"> составила </w:t>
      </w:r>
      <w:r w:rsidR="008B45E9" w:rsidRPr="00261295">
        <w:rPr>
          <w:bCs/>
          <w:sz w:val="28"/>
          <w:szCs w:val="28"/>
        </w:rPr>
        <w:t>8</w:t>
      </w:r>
      <w:r w:rsidR="00261295" w:rsidRPr="00261295">
        <w:rPr>
          <w:bCs/>
          <w:sz w:val="28"/>
          <w:szCs w:val="28"/>
        </w:rPr>
        <w:t>8</w:t>
      </w:r>
      <w:r w:rsidR="000A045E" w:rsidRPr="00261295">
        <w:rPr>
          <w:bCs/>
          <w:sz w:val="28"/>
          <w:szCs w:val="28"/>
        </w:rPr>
        <w:t> </w:t>
      </w:r>
      <w:r w:rsidR="006159E4" w:rsidRPr="00261295">
        <w:rPr>
          <w:bCs/>
          <w:sz w:val="28"/>
          <w:szCs w:val="28"/>
        </w:rPr>
        <w:t xml:space="preserve">% </w:t>
      </w:r>
      <w:r w:rsidR="006159E4" w:rsidRPr="00261295">
        <w:rPr>
          <w:sz w:val="28"/>
          <w:szCs w:val="28"/>
        </w:rPr>
        <w:t>(в 202</w:t>
      </w:r>
      <w:r w:rsidR="00261295" w:rsidRPr="00261295">
        <w:rPr>
          <w:sz w:val="28"/>
          <w:szCs w:val="28"/>
        </w:rPr>
        <w:t>2</w:t>
      </w:r>
      <w:r w:rsidR="006159E4" w:rsidRPr="00261295">
        <w:rPr>
          <w:sz w:val="28"/>
          <w:szCs w:val="28"/>
        </w:rPr>
        <w:t xml:space="preserve"> году – </w:t>
      </w:r>
      <w:r w:rsidR="008B45E9" w:rsidRPr="00261295">
        <w:rPr>
          <w:sz w:val="28"/>
          <w:szCs w:val="28"/>
        </w:rPr>
        <w:t>8</w:t>
      </w:r>
      <w:r w:rsidR="00261295" w:rsidRPr="00261295">
        <w:rPr>
          <w:sz w:val="28"/>
          <w:szCs w:val="28"/>
        </w:rPr>
        <w:t>7</w:t>
      </w:r>
      <w:r w:rsidR="000A045E" w:rsidRPr="00261295">
        <w:rPr>
          <w:sz w:val="28"/>
          <w:szCs w:val="28"/>
        </w:rPr>
        <w:t> </w:t>
      </w:r>
      <w:r w:rsidR="006159E4" w:rsidRPr="00261295">
        <w:rPr>
          <w:sz w:val="28"/>
          <w:szCs w:val="28"/>
        </w:rPr>
        <w:t xml:space="preserve">%). Рост значения показателя произошёл за счёт увеличения площади земельных участков, </w:t>
      </w:r>
      <w:r w:rsidR="00693FFB" w:rsidRPr="00261295">
        <w:rPr>
          <w:sz w:val="28"/>
          <w:szCs w:val="28"/>
        </w:rPr>
        <w:br/>
      </w:r>
      <w:r w:rsidR="006159E4" w:rsidRPr="00261295">
        <w:rPr>
          <w:sz w:val="28"/>
          <w:szCs w:val="28"/>
        </w:rPr>
        <w:t>в отношении которых осуществлён государственный кадастровый</w:t>
      </w:r>
      <w:r w:rsidR="006159E4" w:rsidRPr="000543B4">
        <w:rPr>
          <w:sz w:val="28"/>
          <w:szCs w:val="28"/>
        </w:rPr>
        <w:t xml:space="preserve"> учёт. </w:t>
      </w:r>
    </w:p>
    <w:p w:rsidR="001F060E" w:rsidRDefault="006159E4" w:rsidP="008777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1D70">
        <w:rPr>
          <w:rFonts w:ascii="PT Astra Serif" w:hAnsi="PT Astra Serif"/>
          <w:sz w:val="28"/>
          <w:szCs w:val="28"/>
        </w:rPr>
        <w:t>По данным Территориального органа Федеральной службы государственной статистики по Ульяновской области в 202</w:t>
      </w:r>
      <w:r w:rsidR="007E5BCC">
        <w:rPr>
          <w:rFonts w:ascii="PT Astra Serif" w:hAnsi="PT Astra Serif"/>
          <w:sz w:val="28"/>
          <w:szCs w:val="28"/>
        </w:rPr>
        <w:t>3</w:t>
      </w:r>
      <w:r w:rsidRPr="00C21D70">
        <w:rPr>
          <w:rFonts w:ascii="PT Astra Serif" w:hAnsi="PT Astra Serif"/>
          <w:sz w:val="28"/>
          <w:szCs w:val="28"/>
        </w:rPr>
        <w:t xml:space="preserve"> году </w:t>
      </w:r>
      <w:r w:rsidRPr="00C21D70">
        <w:rPr>
          <w:rFonts w:ascii="PT Astra Serif" w:hAnsi="PT Astra Serif"/>
          <w:sz w:val="28"/>
          <w:szCs w:val="28"/>
        </w:rPr>
        <w:br/>
        <w:t>в 11 муниципальных образованиях 100</w:t>
      </w:r>
      <w:r w:rsidR="000A045E" w:rsidRPr="00C21D70">
        <w:rPr>
          <w:rFonts w:ascii="PT Astra Serif" w:hAnsi="PT Astra Serif"/>
          <w:sz w:val="28"/>
          <w:szCs w:val="28"/>
        </w:rPr>
        <w:t> </w:t>
      </w:r>
      <w:r w:rsidRPr="00C21D70">
        <w:rPr>
          <w:rFonts w:ascii="PT Astra Serif" w:hAnsi="PT Astra Serif"/>
          <w:sz w:val="28"/>
          <w:szCs w:val="28"/>
        </w:rPr>
        <w:t xml:space="preserve">% многоквартирных домов расположены на земельных участках, в отношении которых осуществлён государственный кадастровый учёт. </w:t>
      </w:r>
    </w:p>
    <w:p w:rsidR="009D0381" w:rsidRPr="00546C82" w:rsidRDefault="009D0381" w:rsidP="009D0381">
      <w:pPr>
        <w:spacing w:after="0" w:line="240" w:lineRule="auto"/>
        <w:ind w:firstLine="709"/>
        <w:jc w:val="both"/>
        <w:rPr>
          <w:sz w:val="28"/>
          <w:szCs w:val="28"/>
        </w:rPr>
      </w:pPr>
      <w:r w:rsidRPr="00CD2404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6</w:t>
      </w:r>
      <w:r w:rsidRPr="00CD2404">
        <w:rPr>
          <w:rFonts w:ascii="PT Astra Serif" w:hAnsi="PT Astra Serif"/>
          <w:sz w:val="28"/>
          <w:szCs w:val="28"/>
        </w:rPr>
        <w:t xml:space="preserve"> муниципальны</w:t>
      </w:r>
      <w:r>
        <w:rPr>
          <w:rFonts w:ascii="PT Astra Serif" w:hAnsi="PT Astra Serif"/>
          <w:sz w:val="28"/>
          <w:szCs w:val="28"/>
        </w:rPr>
        <w:t>х образованиях отмечена п</w:t>
      </w:r>
      <w:r w:rsidRPr="003B512C">
        <w:rPr>
          <w:rFonts w:ascii="PT Astra Serif" w:hAnsi="PT Astra Serif"/>
          <w:sz w:val="28"/>
          <w:szCs w:val="28"/>
        </w:rPr>
        <w:t>оложительная динамика</w:t>
      </w:r>
      <w:r>
        <w:rPr>
          <w:rFonts w:ascii="PT Astra Serif" w:hAnsi="PT Astra Serif"/>
          <w:sz w:val="28"/>
          <w:szCs w:val="28"/>
        </w:rPr>
        <w:t xml:space="preserve"> показателя. </w:t>
      </w:r>
    </w:p>
    <w:p w:rsidR="00065D52" w:rsidRPr="004C42E8" w:rsidRDefault="00065D52" w:rsidP="006159E4">
      <w:pPr>
        <w:spacing w:after="0"/>
        <w:jc w:val="both"/>
        <w:rPr>
          <w:rFonts w:ascii="PT Astra Serif" w:hAnsi="PT Astra Serif"/>
          <w:highlight w:val="yellow"/>
        </w:rPr>
      </w:pPr>
      <w:r w:rsidRPr="004C42E8">
        <w:rPr>
          <w:rFonts w:ascii="PT Astra Serif" w:hAnsi="PT Astra Serif"/>
          <w:noProof/>
          <w:highlight w:val="yellow"/>
          <w:lang w:eastAsia="ru-RU"/>
        </w:rPr>
        <w:lastRenderedPageBreak/>
        <w:drawing>
          <wp:inline distT="0" distB="0" distL="0" distR="0" wp14:anchorId="58D3F502" wp14:editId="566B42B0">
            <wp:extent cx="6115050" cy="523875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159E4" w:rsidRPr="004C42E8" w:rsidRDefault="006159E4" w:rsidP="006159E4">
      <w:pPr>
        <w:spacing w:after="0" w:line="240" w:lineRule="auto"/>
        <w:ind w:firstLine="709"/>
        <w:jc w:val="both"/>
        <w:rPr>
          <w:rFonts w:ascii="PT Astra Serif" w:hAnsi="PT Astra Serif"/>
          <w:szCs w:val="28"/>
          <w:highlight w:val="yellow"/>
        </w:rPr>
      </w:pPr>
    </w:p>
    <w:p w:rsidR="00A4550D" w:rsidRDefault="006159E4" w:rsidP="00FC695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0381">
        <w:rPr>
          <w:rFonts w:ascii="PT Astra Serif" w:hAnsi="PT Astra Serif"/>
          <w:sz w:val="28"/>
          <w:szCs w:val="28"/>
        </w:rPr>
        <w:t>Наименьшее значение показателя зафиксировано в г.</w:t>
      </w:r>
      <w:r w:rsidR="000359B2">
        <w:rPr>
          <w:rFonts w:ascii="PT Astra Serif" w:hAnsi="PT Astra Serif"/>
          <w:sz w:val="28"/>
          <w:szCs w:val="28"/>
        </w:rPr>
        <w:t> </w:t>
      </w:r>
      <w:r w:rsidRPr="009D0381">
        <w:rPr>
          <w:rFonts w:ascii="PT Astra Serif" w:hAnsi="PT Astra Serif"/>
          <w:sz w:val="28"/>
          <w:szCs w:val="28"/>
        </w:rPr>
        <w:t>Новоульяновске (2</w:t>
      </w:r>
      <w:r w:rsidR="00FC695F" w:rsidRPr="009D0381">
        <w:rPr>
          <w:rFonts w:ascii="PT Astra Serif" w:hAnsi="PT Astra Serif"/>
          <w:sz w:val="28"/>
          <w:szCs w:val="28"/>
        </w:rPr>
        <w:t>9</w:t>
      </w:r>
      <w:r w:rsidRPr="009D0381">
        <w:rPr>
          <w:rFonts w:ascii="PT Astra Serif" w:hAnsi="PT Astra Serif"/>
          <w:sz w:val="28"/>
          <w:szCs w:val="28"/>
        </w:rPr>
        <w:t>,</w:t>
      </w:r>
      <w:r w:rsidR="00FC695F" w:rsidRPr="009D0381">
        <w:rPr>
          <w:rFonts w:ascii="PT Astra Serif" w:hAnsi="PT Astra Serif"/>
          <w:sz w:val="28"/>
          <w:szCs w:val="28"/>
        </w:rPr>
        <w:t>5 </w:t>
      </w:r>
      <w:r w:rsidRPr="009D0381">
        <w:rPr>
          <w:rFonts w:ascii="PT Astra Serif" w:hAnsi="PT Astra Serif"/>
          <w:sz w:val="28"/>
          <w:szCs w:val="28"/>
        </w:rPr>
        <w:t>%), Барышском районе (</w:t>
      </w:r>
      <w:r w:rsidR="00FC695F" w:rsidRPr="009D0381">
        <w:rPr>
          <w:rFonts w:ascii="PT Astra Serif" w:hAnsi="PT Astra Serif"/>
          <w:sz w:val="28"/>
          <w:szCs w:val="28"/>
        </w:rPr>
        <w:t>5</w:t>
      </w:r>
      <w:r w:rsidRPr="009D0381">
        <w:rPr>
          <w:rFonts w:ascii="PT Astra Serif" w:hAnsi="PT Astra Serif"/>
          <w:sz w:val="28"/>
          <w:szCs w:val="28"/>
        </w:rPr>
        <w:t>4,</w:t>
      </w:r>
      <w:r w:rsidR="00FC695F" w:rsidRPr="009D0381">
        <w:rPr>
          <w:rFonts w:ascii="PT Astra Serif" w:hAnsi="PT Astra Serif"/>
          <w:sz w:val="28"/>
          <w:szCs w:val="28"/>
        </w:rPr>
        <w:t>6</w:t>
      </w:r>
      <w:r w:rsidRPr="009D0381">
        <w:rPr>
          <w:rFonts w:ascii="PT Astra Serif" w:hAnsi="PT Astra Serif"/>
          <w:sz w:val="28"/>
          <w:szCs w:val="28"/>
        </w:rPr>
        <w:t> %)</w:t>
      </w:r>
      <w:r w:rsidR="000359B2">
        <w:rPr>
          <w:rFonts w:ascii="PT Astra Serif" w:hAnsi="PT Astra Serif"/>
          <w:sz w:val="28"/>
          <w:szCs w:val="28"/>
        </w:rPr>
        <w:t xml:space="preserve">, </w:t>
      </w:r>
      <w:r w:rsidRPr="009D0381">
        <w:rPr>
          <w:rFonts w:ascii="PT Astra Serif" w:hAnsi="PT Astra Serif"/>
          <w:sz w:val="28"/>
          <w:szCs w:val="28"/>
        </w:rPr>
        <w:t>Чердаклинском районе (58 %)</w:t>
      </w:r>
      <w:r w:rsidR="000359B2">
        <w:rPr>
          <w:rFonts w:ascii="PT Astra Serif" w:hAnsi="PT Astra Serif"/>
          <w:sz w:val="28"/>
          <w:szCs w:val="28"/>
        </w:rPr>
        <w:t xml:space="preserve"> </w:t>
      </w:r>
      <w:r w:rsidR="000359B2">
        <w:rPr>
          <w:rFonts w:ascii="PT Astra Serif" w:hAnsi="PT Astra Serif"/>
          <w:sz w:val="28"/>
          <w:szCs w:val="28"/>
        </w:rPr>
        <w:br/>
        <w:t xml:space="preserve">и Радищевском районе (63 %). </w:t>
      </w:r>
    </w:p>
    <w:p w:rsidR="006159E4" w:rsidRPr="008C12B0" w:rsidRDefault="006159E4" w:rsidP="00FC695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0381">
        <w:rPr>
          <w:rFonts w:ascii="PT Astra Serif" w:hAnsi="PT Astra Serif"/>
          <w:sz w:val="28"/>
          <w:szCs w:val="28"/>
        </w:rPr>
        <w:t>В сравнении с 202</w:t>
      </w:r>
      <w:r w:rsidR="00FC695F" w:rsidRPr="009D0381">
        <w:rPr>
          <w:rFonts w:ascii="PT Astra Serif" w:hAnsi="PT Astra Serif"/>
          <w:sz w:val="28"/>
          <w:szCs w:val="28"/>
        </w:rPr>
        <w:t>2</w:t>
      </w:r>
      <w:r w:rsidRPr="009D0381">
        <w:rPr>
          <w:rFonts w:ascii="PT Astra Serif" w:hAnsi="PT Astra Serif"/>
          <w:sz w:val="28"/>
          <w:szCs w:val="28"/>
        </w:rPr>
        <w:t xml:space="preserve"> годом в г. Новоульяновске произошло увеличение значения показателя на </w:t>
      </w:r>
      <w:r w:rsidR="009D0381" w:rsidRPr="009D0381">
        <w:rPr>
          <w:rFonts w:ascii="PT Astra Serif" w:hAnsi="PT Astra Serif"/>
          <w:sz w:val="28"/>
          <w:szCs w:val="28"/>
        </w:rPr>
        <w:t>3,2</w:t>
      </w:r>
      <w:r w:rsidRPr="009D038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9D0381">
        <w:rPr>
          <w:rFonts w:ascii="PT Astra Serif" w:hAnsi="PT Astra Serif"/>
          <w:sz w:val="28"/>
          <w:szCs w:val="28"/>
        </w:rPr>
        <w:t>п.п</w:t>
      </w:r>
      <w:proofErr w:type="spellEnd"/>
      <w:r w:rsidRPr="009D0381">
        <w:rPr>
          <w:rFonts w:ascii="PT Astra Serif" w:hAnsi="PT Astra Serif"/>
          <w:sz w:val="28"/>
          <w:szCs w:val="28"/>
        </w:rPr>
        <w:t>. (</w:t>
      </w:r>
      <w:r w:rsidR="009D0381" w:rsidRPr="009D0381">
        <w:rPr>
          <w:rFonts w:ascii="PT Astra Serif" w:hAnsi="PT Astra Serif"/>
          <w:sz w:val="28"/>
          <w:szCs w:val="28"/>
        </w:rPr>
        <w:t>с 26,3 % до 29,5 %</w:t>
      </w:r>
      <w:r w:rsidRPr="009D0381">
        <w:rPr>
          <w:rFonts w:ascii="PT Astra Serif" w:hAnsi="PT Astra Serif"/>
          <w:sz w:val="28"/>
          <w:szCs w:val="28"/>
        </w:rPr>
        <w:t xml:space="preserve">), Барышском </w:t>
      </w:r>
      <w:r w:rsidR="009D0381" w:rsidRPr="009D0381">
        <w:rPr>
          <w:rFonts w:ascii="PT Astra Serif" w:hAnsi="PT Astra Serif"/>
          <w:sz w:val="28"/>
          <w:szCs w:val="28"/>
        </w:rPr>
        <w:t xml:space="preserve">районе – </w:t>
      </w:r>
      <w:r w:rsidR="00A4550D">
        <w:rPr>
          <w:rFonts w:ascii="PT Astra Serif" w:hAnsi="PT Astra Serif"/>
          <w:sz w:val="28"/>
          <w:szCs w:val="28"/>
        </w:rPr>
        <w:br/>
      </w:r>
      <w:r w:rsidR="009D0381" w:rsidRPr="009D0381">
        <w:rPr>
          <w:rFonts w:ascii="PT Astra Serif" w:hAnsi="PT Astra Serif"/>
          <w:sz w:val="28"/>
          <w:szCs w:val="28"/>
        </w:rPr>
        <w:t xml:space="preserve">на 9,9 </w:t>
      </w:r>
      <w:proofErr w:type="spellStart"/>
      <w:r w:rsidR="009D0381" w:rsidRPr="009D0381">
        <w:rPr>
          <w:rFonts w:ascii="PT Astra Serif" w:hAnsi="PT Astra Serif"/>
          <w:sz w:val="28"/>
          <w:szCs w:val="28"/>
        </w:rPr>
        <w:t>п.п</w:t>
      </w:r>
      <w:proofErr w:type="spellEnd"/>
      <w:r w:rsidR="009D0381" w:rsidRPr="009D0381">
        <w:rPr>
          <w:rFonts w:ascii="PT Astra Serif" w:hAnsi="PT Astra Serif"/>
          <w:sz w:val="28"/>
          <w:szCs w:val="28"/>
        </w:rPr>
        <w:t>. (с 44,7 % до 54,6 %),</w:t>
      </w:r>
      <w:r w:rsidRPr="009D0381">
        <w:rPr>
          <w:rFonts w:ascii="PT Astra Serif" w:hAnsi="PT Astra Serif"/>
          <w:sz w:val="28"/>
          <w:szCs w:val="28"/>
        </w:rPr>
        <w:t xml:space="preserve"> Чердаклинском район</w:t>
      </w:r>
      <w:r w:rsidR="009D0381" w:rsidRPr="009D0381">
        <w:rPr>
          <w:rFonts w:ascii="PT Astra Serif" w:hAnsi="PT Astra Serif"/>
          <w:sz w:val="28"/>
          <w:szCs w:val="28"/>
        </w:rPr>
        <w:t>е</w:t>
      </w:r>
      <w:r w:rsidRPr="009D0381">
        <w:rPr>
          <w:rFonts w:ascii="PT Astra Serif" w:hAnsi="PT Astra Serif"/>
          <w:sz w:val="28"/>
          <w:szCs w:val="28"/>
        </w:rPr>
        <w:t xml:space="preserve"> </w:t>
      </w:r>
      <w:r w:rsidR="000359B2">
        <w:rPr>
          <w:rFonts w:ascii="PT Astra Serif" w:hAnsi="PT Astra Serif"/>
          <w:sz w:val="28"/>
          <w:szCs w:val="28"/>
        </w:rPr>
        <w:t xml:space="preserve">и Радищевском районе </w:t>
      </w:r>
      <w:r w:rsidR="00542E2A" w:rsidRPr="009D0381">
        <w:rPr>
          <w:rFonts w:ascii="PT Astra Serif" w:hAnsi="PT Astra Serif"/>
          <w:sz w:val="28"/>
          <w:szCs w:val="28"/>
        </w:rPr>
        <w:t>–</w:t>
      </w:r>
      <w:r w:rsidRPr="009D0381">
        <w:rPr>
          <w:rFonts w:ascii="PT Astra Serif" w:hAnsi="PT Astra Serif"/>
          <w:sz w:val="28"/>
          <w:szCs w:val="28"/>
        </w:rPr>
        <w:t xml:space="preserve">значения </w:t>
      </w:r>
      <w:r w:rsidRPr="008C12B0">
        <w:rPr>
          <w:rFonts w:ascii="PT Astra Serif" w:hAnsi="PT Astra Serif"/>
          <w:sz w:val="28"/>
          <w:szCs w:val="28"/>
        </w:rPr>
        <w:t>остались на уровне прошлого года.</w:t>
      </w:r>
    </w:p>
    <w:p w:rsidR="0004699D" w:rsidRPr="008C12B0" w:rsidRDefault="0004699D" w:rsidP="0004699D">
      <w:pPr>
        <w:spacing w:after="0" w:line="240" w:lineRule="auto"/>
        <w:jc w:val="both"/>
        <w:rPr>
          <w:rFonts w:ascii="PT Astra Serif" w:hAnsi="PT Astra Serif"/>
        </w:rPr>
      </w:pPr>
    </w:p>
    <w:p w:rsidR="00065D52" w:rsidRPr="008C12B0" w:rsidRDefault="00065D52" w:rsidP="002E29AE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8C12B0">
        <w:rPr>
          <w:rFonts w:ascii="PT Astra Serif" w:hAnsi="PT Astra Serif"/>
          <w:b/>
          <w:color w:val="0F243E" w:themeColor="text2" w:themeShade="80"/>
          <w:sz w:val="28"/>
          <w:szCs w:val="28"/>
        </w:rPr>
        <w:t>30. Доля населения, получившего жилые помещения и улучшившего жилищные условия в отч</w:t>
      </w:r>
      <w:r w:rsidR="00F76AC0" w:rsidRPr="008C12B0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8C12B0">
        <w:rPr>
          <w:rFonts w:ascii="PT Astra Serif" w:hAnsi="PT Astra Serif"/>
          <w:b/>
          <w:color w:val="0F243E" w:themeColor="text2" w:themeShade="80"/>
          <w:sz w:val="28"/>
          <w:szCs w:val="28"/>
        </w:rPr>
        <w:t>тном году, в общей численности населения, состоящего на учёте в качестве н</w:t>
      </w:r>
      <w:r w:rsidR="002E29AE" w:rsidRPr="008C12B0">
        <w:rPr>
          <w:rFonts w:ascii="PT Astra Serif" w:hAnsi="PT Astra Serif"/>
          <w:b/>
          <w:color w:val="0F243E" w:themeColor="text2" w:themeShade="80"/>
          <w:sz w:val="28"/>
          <w:szCs w:val="28"/>
        </w:rPr>
        <w:t>уждающегося в жилых помещениях</w:t>
      </w:r>
    </w:p>
    <w:p w:rsidR="004D248B" w:rsidRPr="008C12B0" w:rsidRDefault="004D248B" w:rsidP="008E5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8E5102" w:rsidRPr="000543B4" w:rsidRDefault="001F13FE" w:rsidP="008E5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</w:rPr>
      </w:pPr>
      <w:r w:rsidRPr="001F13FE">
        <w:rPr>
          <w:rFonts w:ascii="PT Astra Serif" w:hAnsi="PT Astra Serif"/>
          <w:sz w:val="28"/>
          <w:szCs w:val="28"/>
        </w:rPr>
        <w:t xml:space="preserve">По данным Территориального органа Федеральной службы государственной статистики по Ульяновской области в 2023 году </w:t>
      </w:r>
      <w:r>
        <w:rPr>
          <w:rFonts w:ascii="PT Astra Serif" w:hAnsi="PT Astra Serif"/>
          <w:sz w:val="28"/>
          <w:szCs w:val="28"/>
        </w:rPr>
        <w:t xml:space="preserve">число семей, получивших жильё и улучшивших жилищные условия за год составило </w:t>
      </w:r>
      <w:r>
        <w:rPr>
          <w:rFonts w:ascii="PT Astra Serif" w:hAnsi="PT Astra Serif"/>
          <w:sz w:val="28"/>
          <w:szCs w:val="28"/>
        </w:rPr>
        <w:br/>
        <w:t>587 семей (в 2022 году – 610 семей)</w:t>
      </w:r>
      <w:r w:rsidR="00FC011D">
        <w:rPr>
          <w:rFonts w:ascii="PT Astra Serif" w:hAnsi="PT Astra Serif"/>
          <w:sz w:val="28"/>
          <w:szCs w:val="28"/>
        </w:rPr>
        <w:t xml:space="preserve"> или</w:t>
      </w:r>
      <w:r w:rsidR="008E5102" w:rsidRPr="001F13FE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8E5102" w:rsidRPr="001F13FE">
        <w:rPr>
          <w:rFonts w:ascii="PT Astra Serif" w:hAnsi="PT Astra Serif" w:cs="PT Astra Serif"/>
          <w:bCs/>
          <w:color w:val="000000"/>
          <w:sz w:val="28"/>
          <w:szCs w:val="28"/>
        </w:rPr>
        <w:t>4,</w:t>
      </w:r>
      <w:r w:rsidR="000543B4" w:rsidRPr="001F13FE">
        <w:rPr>
          <w:rFonts w:ascii="PT Astra Serif" w:hAnsi="PT Astra Serif" w:cs="PT Astra Serif"/>
          <w:bCs/>
          <w:color w:val="000000"/>
          <w:sz w:val="28"/>
          <w:szCs w:val="28"/>
        </w:rPr>
        <w:t>3</w:t>
      </w:r>
      <w:r w:rsidR="008E5102" w:rsidRPr="001F13FE">
        <w:rPr>
          <w:rFonts w:ascii="PT Astra Serif" w:hAnsi="PT Astra Serif" w:cs="PT Astra Serif"/>
          <w:bCs/>
          <w:color w:val="000000"/>
          <w:sz w:val="28"/>
          <w:szCs w:val="28"/>
        </w:rPr>
        <w:t xml:space="preserve"> % </w:t>
      </w:r>
      <w:r w:rsidR="008E5102" w:rsidRPr="001F13FE">
        <w:rPr>
          <w:rFonts w:ascii="PT Astra Serif" w:hAnsi="PT Astra Serif" w:cs="PT Astra Serif"/>
          <w:color w:val="000000"/>
          <w:sz w:val="28"/>
          <w:szCs w:val="28"/>
        </w:rPr>
        <w:t>(в 202</w:t>
      </w:r>
      <w:r>
        <w:rPr>
          <w:rFonts w:ascii="PT Astra Serif" w:hAnsi="PT Astra Serif" w:cs="PT Astra Serif"/>
          <w:color w:val="000000"/>
          <w:sz w:val="28"/>
          <w:szCs w:val="28"/>
        </w:rPr>
        <w:t>2</w:t>
      </w:r>
      <w:r w:rsidR="008E5102" w:rsidRPr="001F13FE">
        <w:rPr>
          <w:rFonts w:ascii="PT Astra Serif" w:hAnsi="PT Astra Serif" w:cs="PT Astra Serif"/>
          <w:color w:val="000000"/>
          <w:sz w:val="28"/>
          <w:szCs w:val="28"/>
        </w:rPr>
        <w:t xml:space="preserve"> году – </w:t>
      </w:r>
      <w:r w:rsidR="000543B4" w:rsidRPr="001F13FE">
        <w:rPr>
          <w:rFonts w:ascii="PT Astra Serif" w:hAnsi="PT Astra Serif" w:cs="PT Astra Serif"/>
          <w:color w:val="000000"/>
          <w:sz w:val="28"/>
          <w:szCs w:val="28"/>
        </w:rPr>
        <w:t>4</w:t>
      </w:r>
      <w:r w:rsidR="008E5102" w:rsidRPr="001F13FE">
        <w:rPr>
          <w:rFonts w:ascii="PT Astra Serif" w:hAnsi="PT Astra Serif" w:cs="PT Astra Serif"/>
          <w:color w:val="000000"/>
          <w:sz w:val="28"/>
          <w:szCs w:val="28"/>
        </w:rPr>
        <w:t>,4 %)</w:t>
      </w:r>
      <w:r w:rsidR="00276D11">
        <w:rPr>
          <w:rFonts w:ascii="PT Astra Serif" w:hAnsi="PT Astra Serif" w:cs="PT Astra Serif"/>
          <w:color w:val="000000"/>
          <w:sz w:val="28"/>
          <w:szCs w:val="28"/>
        </w:rPr>
        <w:t xml:space="preserve"> от числа семей, состоявших на учёте</w:t>
      </w:r>
      <w:r w:rsidR="009F52B7">
        <w:rPr>
          <w:rFonts w:ascii="PT Astra Serif" w:hAnsi="PT Astra Serif" w:cs="PT Astra Serif"/>
          <w:color w:val="000000"/>
          <w:sz w:val="28"/>
          <w:szCs w:val="28"/>
        </w:rPr>
        <w:t xml:space="preserve"> на получение жилья в 2023 году</w:t>
      </w:r>
      <w:r w:rsidR="008E5102" w:rsidRPr="001F13FE"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E62B53" w:rsidRPr="007F422F" w:rsidRDefault="008E5102" w:rsidP="00E62B53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8C12B0">
        <w:rPr>
          <w:rFonts w:ascii="PT Astra Serif" w:hAnsi="PT Astra Serif" w:cs="PT Astra Serif"/>
          <w:color w:val="000000"/>
          <w:sz w:val="28"/>
          <w:szCs w:val="28"/>
        </w:rPr>
        <w:lastRenderedPageBreak/>
        <w:t>В 202</w:t>
      </w:r>
      <w:r w:rsidR="008C12B0" w:rsidRPr="008C12B0">
        <w:rPr>
          <w:rFonts w:ascii="PT Astra Serif" w:hAnsi="PT Astra Serif" w:cs="PT Astra Serif"/>
          <w:color w:val="000000"/>
          <w:sz w:val="28"/>
          <w:szCs w:val="28"/>
        </w:rPr>
        <w:t>3</w:t>
      </w:r>
      <w:r w:rsidRPr="008C12B0">
        <w:rPr>
          <w:rFonts w:ascii="PT Astra Serif" w:hAnsi="PT Astra Serif" w:cs="PT Astra Serif"/>
          <w:color w:val="000000"/>
          <w:sz w:val="28"/>
          <w:szCs w:val="28"/>
        </w:rPr>
        <w:t xml:space="preserve"> году </w:t>
      </w:r>
      <w:r w:rsidR="00E62B53">
        <w:rPr>
          <w:rFonts w:ascii="PT Astra Serif" w:hAnsi="PT Astra Serif" w:cs="PT Astra Serif"/>
          <w:color w:val="000000"/>
          <w:sz w:val="28"/>
          <w:szCs w:val="28"/>
        </w:rPr>
        <w:t>н</w:t>
      </w:r>
      <w:r w:rsidR="00E62B53" w:rsidRPr="00E14D1D">
        <w:rPr>
          <w:rFonts w:ascii="PT Astra Serif" w:hAnsi="PT Astra Serif" w:cs="PT Astra Serif"/>
          <w:color w:val="000000"/>
          <w:sz w:val="28"/>
          <w:szCs w:val="28"/>
        </w:rPr>
        <w:t xml:space="preserve">аименьшее значение наблюдается в г. Новоульяновске (0,9 %), Старомайнском </w:t>
      </w:r>
      <w:r w:rsidR="00E62B53" w:rsidRPr="007F422F">
        <w:rPr>
          <w:rFonts w:ascii="PT Astra Serif" w:hAnsi="PT Astra Serif" w:cs="PT Astra Serif"/>
          <w:color w:val="000000"/>
          <w:sz w:val="28"/>
          <w:szCs w:val="28"/>
        </w:rPr>
        <w:t>районе (2 %), г.</w:t>
      </w:r>
      <w:r w:rsidR="001E0F28">
        <w:rPr>
          <w:rFonts w:ascii="PT Astra Serif" w:hAnsi="PT Astra Serif" w:cs="PT Astra Serif"/>
          <w:color w:val="000000"/>
          <w:sz w:val="28"/>
          <w:szCs w:val="28"/>
        </w:rPr>
        <w:t> </w:t>
      </w:r>
      <w:r w:rsidR="00E62B53" w:rsidRPr="007F422F">
        <w:rPr>
          <w:rFonts w:ascii="PT Astra Serif" w:hAnsi="PT Astra Serif" w:cs="PT Astra Serif"/>
          <w:color w:val="000000"/>
          <w:sz w:val="28"/>
          <w:szCs w:val="28"/>
        </w:rPr>
        <w:t>Ульяновске (2,1</w:t>
      </w:r>
      <w:r w:rsidR="00E62B53">
        <w:rPr>
          <w:rFonts w:ascii="PT Astra Serif" w:hAnsi="PT Astra Serif" w:cs="PT Astra Serif"/>
          <w:color w:val="000000"/>
          <w:sz w:val="28"/>
          <w:szCs w:val="28"/>
        </w:rPr>
        <w:t> </w:t>
      </w:r>
      <w:r w:rsidR="00E62B53" w:rsidRPr="007F422F">
        <w:rPr>
          <w:rFonts w:ascii="PT Astra Serif" w:hAnsi="PT Astra Serif" w:cs="PT Astra Serif"/>
          <w:color w:val="000000"/>
          <w:sz w:val="28"/>
          <w:szCs w:val="28"/>
        </w:rPr>
        <w:t xml:space="preserve">%), Сурском районе (2,9 %) и Инзенском районе (2,9 %). </w:t>
      </w:r>
    </w:p>
    <w:p w:rsidR="008C12B0" w:rsidRPr="00E14D1D" w:rsidRDefault="00E62B53" w:rsidP="008E5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Н</w:t>
      </w:r>
      <w:r w:rsidR="008E5102" w:rsidRPr="008C12B0">
        <w:rPr>
          <w:rFonts w:ascii="PT Astra Serif" w:hAnsi="PT Astra Serif" w:cs="PT Astra Serif"/>
          <w:color w:val="000000"/>
          <w:sz w:val="28"/>
          <w:szCs w:val="28"/>
        </w:rPr>
        <w:t xml:space="preserve">аибольшее значение показателя отмечено в </w:t>
      </w:r>
      <w:r w:rsidR="008C12B0" w:rsidRPr="00E14D1D">
        <w:rPr>
          <w:rFonts w:ascii="PT Astra Serif" w:hAnsi="PT Astra Serif" w:cs="PT Astra Serif"/>
          <w:color w:val="000000"/>
          <w:sz w:val="28"/>
          <w:szCs w:val="28"/>
        </w:rPr>
        <w:t>Новомалыклинском районе (79,5 %), Павловском районе (66 %), Мелекесском (63,2 %), г. Димитровграде (53,9 %) и Новоспасском районе (50 %).</w:t>
      </w:r>
    </w:p>
    <w:p w:rsidR="008E5102" w:rsidRDefault="008E5102" w:rsidP="008E510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422F">
        <w:rPr>
          <w:rFonts w:ascii="PT Astra Serif" w:hAnsi="PT Astra Serif" w:cs="PT Astra Serif"/>
          <w:color w:val="000000"/>
          <w:sz w:val="28"/>
          <w:szCs w:val="28"/>
        </w:rPr>
        <w:t xml:space="preserve">В Сенгилеевском </w:t>
      </w:r>
      <w:r w:rsidR="007F422F" w:rsidRPr="007F422F">
        <w:rPr>
          <w:rFonts w:ascii="PT Astra Serif" w:hAnsi="PT Astra Serif" w:cs="PT Astra Serif"/>
          <w:color w:val="000000"/>
          <w:sz w:val="28"/>
          <w:szCs w:val="28"/>
        </w:rPr>
        <w:t>и</w:t>
      </w:r>
      <w:r w:rsidRPr="007F422F">
        <w:rPr>
          <w:rFonts w:ascii="PT Astra Serif" w:hAnsi="PT Astra Serif" w:cs="PT Astra Serif"/>
          <w:color w:val="000000"/>
          <w:sz w:val="28"/>
          <w:szCs w:val="28"/>
        </w:rPr>
        <w:t xml:space="preserve"> Чердаклинском районах </w:t>
      </w:r>
      <w:r w:rsidRPr="007F422F">
        <w:rPr>
          <w:rFonts w:ascii="PT Astra Serif" w:hAnsi="PT Astra Serif"/>
          <w:sz w:val="28"/>
          <w:szCs w:val="28"/>
        </w:rPr>
        <w:t>за отчётный период отмечается нулевое значение</w:t>
      </w:r>
      <w:r w:rsidR="001C0102">
        <w:rPr>
          <w:rFonts w:ascii="PT Astra Serif" w:hAnsi="PT Astra Serif"/>
          <w:sz w:val="28"/>
          <w:szCs w:val="28"/>
        </w:rPr>
        <w:t xml:space="preserve"> данного показателя</w:t>
      </w:r>
      <w:r w:rsidRPr="007F422F">
        <w:rPr>
          <w:rFonts w:ascii="PT Astra Serif" w:hAnsi="PT Astra Serif"/>
          <w:sz w:val="28"/>
          <w:szCs w:val="28"/>
        </w:rPr>
        <w:t>.</w:t>
      </w:r>
    </w:p>
    <w:p w:rsidR="0022469F" w:rsidRDefault="0022469F" w:rsidP="0022469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97810">
        <w:rPr>
          <w:rFonts w:ascii="PT Astra Serif" w:hAnsi="PT Astra Serif"/>
          <w:sz w:val="28"/>
          <w:szCs w:val="28"/>
        </w:rPr>
        <w:t xml:space="preserve">Увеличение значения показателя произошло в </w:t>
      </w:r>
      <w:r>
        <w:rPr>
          <w:rFonts w:ascii="PT Astra Serif" w:hAnsi="PT Astra Serif"/>
          <w:sz w:val="28"/>
          <w:szCs w:val="28"/>
        </w:rPr>
        <w:t>11</w:t>
      </w:r>
      <w:r w:rsidRPr="00597810">
        <w:rPr>
          <w:rFonts w:ascii="PT Astra Serif" w:hAnsi="PT Astra Serif"/>
          <w:sz w:val="28"/>
          <w:szCs w:val="28"/>
        </w:rPr>
        <w:t xml:space="preserve"> муниципальных образованиях</w:t>
      </w:r>
      <w:r>
        <w:rPr>
          <w:rFonts w:ascii="PT Astra Serif" w:hAnsi="PT Astra Serif"/>
          <w:sz w:val="28"/>
          <w:szCs w:val="28"/>
        </w:rPr>
        <w:t xml:space="preserve">. </w:t>
      </w:r>
      <w:r w:rsidRPr="00FD2C15">
        <w:rPr>
          <w:rFonts w:ascii="PT Astra Serif" w:hAnsi="PT Astra Serif"/>
          <w:sz w:val="28"/>
          <w:szCs w:val="28"/>
          <w:lang w:bidi="en-US"/>
        </w:rPr>
        <w:t xml:space="preserve">Позитивную динамику в ряде муниципальных образований, которые увеличили значение </w:t>
      </w:r>
      <w:r w:rsidRPr="002514EE">
        <w:rPr>
          <w:rFonts w:ascii="PT Astra Serif" w:hAnsi="PT Astra Serif"/>
          <w:sz w:val="28"/>
          <w:szCs w:val="28"/>
          <w:lang w:bidi="en-US"/>
        </w:rPr>
        <w:t xml:space="preserve">показателей по итогам 2023 года более чем </w:t>
      </w:r>
      <w:r>
        <w:rPr>
          <w:rFonts w:ascii="PT Astra Serif" w:hAnsi="PT Astra Serif"/>
          <w:sz w:val="28"/>
          <w:szCs w:val="28"/>
          <w:lang w:bidi="en-US"/>
        </w:rPr>
        <w:br/>
      </w:r>
      <w:r w:rsidRPr="002514EE">
        <w:rPr>
          <w:rFonts w:ascii="PT Astra Serif" w:hAnsi="PT Astra Serif"/>
          <w:sz w:val="28"/>
          <w:szCs w:val="28"/>
          <w:lang w:bidi="en-US"/>
        </w:rPr>
        <w:t>в 2 раза по сравнению с итогами 2022 года показали муниципальные районы:</w:t>
      </w:r>
      <w:r w:rsidRPr="0022469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Новомалыклинский район (с 27,3 % до 79,5 %), Новоспасский район (с 23 % </w:t>
      </w:r>
      <w:r>
        <w:rPr>
          <w:rFonts w:ascii="PT Astra Serif" w:hAnsi="PT Astra Serif"/>
          <w:sz w:val="28"/>
          <w:szCs w:val="28"/>
        </w:rPr>
        <w:br/>
        <w:t xml:space="preserve">до 50 %), Павловский район (с 33 % до 66 %) и г. Димитровград (с 19,3 % </w:t>
      </w:r>
      <w:r>
        <w:rPr>
          <w:rFonts w:ascii="PT Astra Serif" w:hAnsi="PT Astra Serif"/>
          <w:sz w:val="28"/>
          <w:szCs w:val="28"/>
        </w:rPr>
        <w:br/>
        <w:t>до 53,9 %).</w:t>
      </w:r>
      <w:r w:rsidRPr="00597810">
        <w:rPr>
          <w:rFonts w:ascii="PT Astra Serif" w:hAnsi="PT Astra Serif"/>
          <w:sz w:val="28"/>
          <w:szCs w:val="28"/>
        </w:rPr>
        <w:t xml:space="preserve"> </w:t>
      </w:r>
    </w:p>
    <w:p w:rsidR="00F72A59" w:rsidRPr="00B76929" w:rsidRDefault="00F72A59" w:rsidP="002E29A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65D52" w:rsidRPr="00B76929" w:rsidRDefault="00065D52" w:rsidP="00172AFE">
      <w:pPr>
        <w:spacing w:after="0"/>
        <w:jc w:val="both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B76929">
        <w:rPr>
          <w:rFonts w:ascii="PT Astra Serif" w:hAnsi="PT Astra Serif"/>
          <w:noProof/>
          <w:lang w:eastAsia="ru-RU"/>
        </w:rPr>
        <w:drawing>
          <wp:inline distT="0" distB="0" distL="0" distR="0" wp14:anchorId="578DBE69" wp14:editId="73CE98D5">
            <wp:extent cx="6132830" cy="4413250"/>
            <wp:effectExtent l="0" t="0" r="1270" b="63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065D52" w:rsidRDefault="00065D52" w:rsidP="00065D52">
      <w:pPr>
        <w:spacing w:after="0"/>
        <w:ind w:left="426"/>
        <w:jc w:val="both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B76D4" w:rsidRDefault="000B76D4" w:rsidP="00065D52">
      <w:pPr>
        <w:spacing w:after="0"/>
        <w:ind w:left="426"/>
        <w:jc w:val="both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B76D4" w:rsidRDefault="000B76D4" w:rsidP="00065D52">
      <w:pPr>
        <w:spacing w:after="0"/>
        <w:ind w:left="426"/>
        <w:jc w:val="both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6A0418" w:rsidRDefault="006A0418" w:rsidP="00065D52">
      <w:pPr>
        <w:spacing w:after="0"/>
        <w:ind w:left="426"/>
        <w:jc w:val="both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6A0418" w:rsidRDefault="006A0418" w:rsidP="00065D52">
      <w:pPr>
        <w:spacing w:after="0"/>
        <w:ind w:left="426"/>
        <w:jc w:val="both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B76D4" w:rsidRDefault="000B76D4" w:rsidP="00065D52">
      <w:pPr>
        <w:spacing w:after="0"/>
        <w:ind w:left="426"/>
        <w:jc w:val="both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915536" w:rsidRDefault="002C410A" w:rsidP="00601806">
      <w:pPr>
        <w:tabs>
          <w:tab w:val="center" w:pos="5032"/>
          <w:tab w:val="left" w:pos="8556"/>
        </w:tabs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915536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lastRenderedPageBreak/>
        <w:t>РАЗДЕЛ</w:t>
      </w:r>
      <w:r w:rsidRPr="00915536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  <w:r w:rsidR="00065D52" w:rsidRPr="00915536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8. </w:t>
      </w:r>
      <w:r w:rsidR="00065D52" w:rsidRPr="00915536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ОРГАНИЗАЦИЯ МУНИЦИПАЛЬНОГО УПРАВЛЕНИЯ</w:t>
      </w:r>
    </w:p>
    <w:p w:rsidR="00601806" w:rsidRPr="00915536" w:rsidRDefault="00601806" w:rsidP="00601806">
      <w:pPr>
        <w:tabs>
          <w:tab w:val="center" w:pos="5032"/>
          <w:tab w:val="left" w:pos="8556"/>
        </w:tabs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9B6C2F" w:rsidRPr="00915536" w:rsidRDefault="009B6C2F" w:rsidP="00BF6556">
      <w:pPr>
        <w:pStyle w:val="ConsPlusNormal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915536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31. Доля налоговых и неналоговых доходов местного бюджета </w:t>
      </w:r>
      <w:r w:rsidRPr="00915536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>(за исключением поступлений налоговых доходов по дополнительным нормативам отчислений) в общем объёме собственных доходов бюджета муниципального образования (без учёта субвенций)</w:t>
      </w:r>
    </w:p>
    <w:p w:rsidR="009B6C2F" w:rsidRPr="00915536" w:rsidRDefault="009B6C2F" w:rsidP="009B6C2F">
      <w:pPr>
        <w:tabs>
          <w:tab w:val="center" w:pos="5032"/>
          <w:tab w:val="left" w:pos="8556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color w:val="0F243E" w:themeColor="text2" w:themeShade="80"/>
          <w:sz w:val="28"/>
          <w:szCs w:val="28"/>
        </w:rPr>
      </w:pPr>
    </w:p>
    <w:p w:rsidR="00C528BB" w:rsidRPr="005761A7" w:rsidRDefault="00C528BB" w:rsidP="00C528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761A7">
        <w:rPr>
          <w:rFonts w:ascii="PT Astra Serif" w:hAnsi="PT Astra Serif"/>
          <w:sz w:val="28"/>
          <w:szCs w:val="28"/>
        </w:rPr>
        <w:t>Бюджетная и налоговая политика Ульяновской области в 2023 году была направлена на реализацию Указа Президента Российской Федерации</w:t>
      </w:r>
      <w:r w:rsidRPr="005761A7">
        <w:rPr>
          <w:rFonts w:ascii="PT Astra Serif" w:hAnsi="PT Astra Serif"/>
          <w:sz w:val="28"/>
          <w:szCs w:val="28"/>
        </w:rPr>
        <w:br/>
        <w:t>от 21</w:t>
      </w:r>
      <w:r>
        <w:rPr>
          <w:rFonts w:ascii="PT Astra Serif" w:hAnsi="PT Astra Serif"/>
          <w:sz w:val="28"/>
          <w:szCs w:val="28"/>
        </w:rPr>
        <w:t xml:space="preserve"> июля </w:t>
      </w:r>
      <w:r w:rsidRPr="005761A7">
        <w:rPr>
          <w:rFonts w:ascii="PT Astra Serif" w:hAnsi="PT Astra Serif"/>
          <w:sz w:val="28"/>
          <w:szCs w:val="28"/>
        </w:rPr>
        <w:t>2020</w:t>
      </w:r>
      <w:r>
        <w:rPr>
          <w:rFonts w:ascii="PT Astra Serif" w:hAnsi="PT Astra Serif"/>
          <w:sz w:val="28"/>
          <w:szCs w:val="28"/>
        </w:rPr>
        <w:t xml:space="preserve"> года</w:t>
      </w:r>
      <w:r w:rsidRPr="005761A7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> </w:t>
      </w:r>
      <w:r w:rsidRPr="005761A7">
        <w:rPr>
          <w:rFonts w:ascii="PT Astra Serif" w:hAnsi="PT Astra Serif"/>
          <w:sz w:val="28"/>
          <w:szCs w:val="28"/>
        </w:rPr>
        <w:t>474 «О национальных целях развития Российской Федерации на период до 2030 года», основных направлений бюджетной</w:t>
      </w:r>
      <w:r w:rsidRPr="005761A7">
        <w:rPr>
          <w:rFonts w:ascii="PT Astra Serif" w:hAnsi="PT Astra Serif"/>
          <w:sz w:val="28"/>
          <w:szCs w:val="28"/>
        </w:rPr>
        <w:br/>
        <w:t>и налоговой политики Ульяновской области на 2023 год и на плановый период 2024 и 2025 годов, государственных программ Ульяновской области.</w:t>
      </w:r>
    </w:p>
    <w:p w:rsidR="00C528BB" w:rsidRPr="005761A7" w:rsidRDefault="00C528BB" w:rsidP="00C528BB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5761A7">
        <w:rPr>
          <w:rFonts w:ascii="PT Astra Serif" w:eastAsia="Calibri" w:hAnsi="PT Astra Serif"/>
          <w:sz w:val="28"/>
          <w:szCs w:val="28"/>
        </w:rPr>
        <w:t>Благодаря проведению ответственной бюджетной политики 2023 год продемонстрировал значительную устойчивость и стал рекордным</w:t>
      </w:r>
      <w:r w:rsidRPr="005761A7">
        <w:rPr>
          <w:rFonts w:ascii="PT Astra Serif" w:eastAsia="Calibri" w:hAnsi="PT Astra Serif"/>
          <w:sz w:val="28"/>
          <w:szCs w:val="28"/>
        </w:rPr>
        <w:br/>
        <w:t>по наполняемости доходной части консолидированного бюджета Ульяновской области.</w:t>
      </w:r>
    </w:p>
    <w:p w:rsidR="00C528BB" w:rsidRPr="005761A7" w:rsidRDefault="00C528BB" w:rsidP="00C528B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761A7">
        <w:rPr>
          <w:rFonts w:ascii="PT Astra Serif" w:hAnsi="PT Astra Serif"/>
          <w:sz w:val="28"/>
          <w:szCs w:val="28"/>
        </w:rPr>
        <w:t>Объём налоговых и неналоговых доходов консолидированного бюджета Ульяновской области</w:t>
      </w:r>
      <w:r w:rsidRPr="005761A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761A7">
        <w:rPr>
          <w:rFonts w:ascii="PT Astra Serif" w:hAnsi="PT Astra Serif"/>
          <w:sz w:val="28"/>
          <w:szCs w:val="28"/>
        </w:rPr>
        <w:t>за 2023 год составил 84 110,9 млн руб</w:t>
      </w:r>
      <w:r>
        <w:rPr>
          <w:rFonts w:ascii="PT Astra Serif" w:hAnsi="PT Astra Serif"/>
          <w:sz w:val="28"/>
          <w:szCs w:val="28"/>
        </w:rPr>
        <w:t xml:space="preserve">. </w:t>
      </w:r>
      <w:r w:rsidRPr="005761A7">
        <w:rPr>
          <w:rFonts w:ascii="PT Astra Serif" w:hAnsi="PT Astra Serif"/>
          <w:sz w:val="28"/>
          <w:szCs w:val="28"/>
        </w:rPr>
        <w:t xml:space="preserve">с ростом </w:t>
      </w:r>
      <w:r>
        <w:rPr>
          <w:rFonts w:ascii="PT Astra Serif" w:hAnsi="PT Astra Serif"/>
          <w:sz w:val="28"/>
          <w:szCs w:val="28"/>
        </w:rPr>
        <w:br/>
      </w:r>
      <w:r w:rsidRPr="005761A7">
        <w:rPr>
          <w:rFonts w:ascii="PT Astra Serif" w:hAnsi="PT Astra Serif"/>
          <w:sz w:val="28"/>
          <w:szCs w:val="28"/>
        </w:rPr>
        <w:t>к 2022 году на 13 358,8 млн руб</w:t>
      </w:r>
      <w:r>
        <w:rPr>
          <w:rFonts w:ascii="PT Astra Serif" w:hAnsi="PT Astra Serif"/>
          <w:sz w:val="28"/>
          <w:szCs w:val="28"/>
        </w:rPr>
        <w:t>.</w:t>
      </w:r>
      <w:r w:rsidRPr="005761A7">
        <w:rPr>
          <w:rFonts w:ascii="PT Astra Serif" w:hAnsi="PT Astra Serif"/>
          <w:sz w:val="28"/>
          <w:szCs w:val="28"/>
        </w:rPr>
        <w:t xml:space="preserve"> или на 18,9 %.</w:t>
      </w:r>
    </w:p>
    <w:p w:rsidR="00C528BB" w:rsidRPr="005761A7" w:rsidRDefault="00C528BB" w:rsidP="00C528BB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761A7">
        <w:rPr>
          <w:rFonts w:ascii="PT Astra Serif" w:eastAsia="Calibri" w:hAnsi="PT Astra Serif"/>
          <w:sz w:val="28"/>
          <w:szCs w:val="28"/>
        </w:rPr>
        <w:t>Объём налоговых и неналоговых доходов областного бюджета Ульяновской области за 2023 год составил 71 138,6 млн руб</w:t>
      </w:r>
      <w:r w:rsidR="007E687D">
        <w:rPr>
          <w:rFonts w:ascii="PT Astra Serif" w:eastAsia="Calibri" w:hAnsi="PT Astra Serif"/>
          <w:sz w:val="28"/>
          <w:szCs w:val="28"/>
        </w:rPr>
        <w:t xml:space="preserve">. </w:t>
      </w:r>
      <w:r w:rsidRPr="005761A7">
        <w:rPr>
          <w:rFonts w:ascii="PT Astra Serif" w:eastAsia="Calibri" w:hAnsi="PT Astra Serif"/>
          <w:sz w:val="28"/>
          <w:szCs w:val="28"/>
        </w:rPr>
        <w:t>или 120,9</w:t>
      </w:r>
      <w:r w:rsidR="007E687D">
        <w:rPr>
          <w:rFonts w:ascii="PT Astra Serif" w:eastAsia="Calibri" w:hAnsi="PT Astra Serif"/>
          <w:sz w:val="28"/>
          <w:szCs w:val="28"/>
        </w:rPr>
        <w:t> </w:t>
      </w:r>
      <w:r w:rsidRPr="005761A7">
        <w:rPr>
          <w:rFonts w:ascii="PT Astra Serif" w:eastAsia="Calibri" w:hAnsi="PT Astra Serif"/>
          <w:sz w:val="28"/>
          <w:szCs w:val="28"/>
        </w:rPr>
        <w:t xml:space="preserve">% </w:t>
      </w:r>
      <w:r w:rsidR="00E10F6B">
        <w:rPr>
          <w:rFonts w:ascii="PT Astra Serif" w:eastAsia="Calibri" w:hAnsi="PT Astra Serif"/>
          <w:sz w:val="28"/>
          <w:szCs w:val="28"/>
        </w:rPr>
        <w:br/>
      </w:r>
      <w:r w:rsidRPr="005761A7">
        <w:rPr>
          <w:rFonts w:ascii="PT Astra Serif" w:eastAsia="Calibri" w:hAnsi="PT Astra Serif"/>
          <w:sz w:val="28"/>
          <w:szCs w:val="28"/>
        </w:rPr>
        <w:t>к уровню 2022 года.</w:t>
      </w:r>
    </w:p>
    <w:p w:rsidR="00C528BB" w:rsidRPr="005761A7" w:rsidRDefault="00C528BB" w:rsidP="00C528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5761A7">
        <w:rPr>
          <w:rFonts w:ascii="PT Astra Serif" w:hAnsi="PT Astra Serif"/>
          <w:sz w:val="28"/>
          <w:szCs w:val="28"/>
        </w:rPr>
        <w:t>Аналогичная ситуация сложилась в муниципальных образованиях Ульяновской области. Фактическое поступление налоговых и неналоговых доходов в бюджеты муниципальных образований Ульяновской области составило 12 972,4 млн руб</w:t>
      </w:r>
      <w:r w:rsidR="007E687D">
        <w:rPr>
          <w:rFonts w:ascii="PT Astra Serif" w:hAnsi="PT Astra Serif"/>
          <w:sz w:val="28"/>
          <w:szCs w:val="28"/>
        </w:rPr>
        <w:t>.</w:t>
      </w:r>
      <w:r w:rsidRPr="005761A7">
        <w:rPr>
          <w:rFonts w:ascii="PT Astra Serif" w:hAnsi="PT Astra Serif"/>
          <w:sz w:val="28"/>
          <w:szCs w:val="28"/>
        </w:rPr>
        <w:t xml:space="preserve"> Рост к уровню 2022</w:t>
      </w:r>
      <w:r w:rsidRPr="005761A7">
        <w:rPr>
          <w:rFonts w:ascii="PT Astra Serif" w:hAnsi="PT Astra Serif"/>
          <w:color w:val="000000"/>
          <w:sz w:val="28"/>
          <w:szCs w:val="28"/>
        </w:rPr>
        <w:t xml:space="preserve"> года </w:t>
      </w:r>
      <w:r w:rsidR="001C6862">
        <w:rPr>
          <w:rFonts w:ascii="PT Astra Serif" w:hAnsi="PT Astra Serif"/>
          <w:color w:val="000000"/>
          <w:sz w:val="28"/>
          <w:szCs w:val="28"/>
        </w:rPr>
        <w:t>составил</w:t>
      </w:r>
      <w:r w:rsidRPr="005761A7">
        <w:rPr>
          <w:rFonts w:ascii="PT Astra Serif" w:hAnsi="PT Astra Serif"/>
          <w:color w:val="000000"/>
          <w:sz w:val="28"/>
          <w:szCs w:val="28"/>
        </w:rPr>
        <w:t xml:space="preserve"> 1 058 млн руб</w:t>
      </w:r>
      <w:r w:rsidR="007E687D">
        <w:rPr>
          <w:rFonts w:ascii="PT Astra Serif" w:hAnsi="PT Astra Serif"/>
          <w:color w:val="000000"/>
          <w:sz w:val="28"/>
          <w:szCs w:val="28"/>
        </w:rPr>
        <w:t>.</w:t>
      </w:r>
      <w:r w:rsidRPr="005761A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245C4">
        <w:rPr>
          <w:rFonts w:ascii="PT Astra Serif" w:hAnsi="PT Astra Serif"/>
          <w:color w:val="000000"/>
          <w:sz w:val="28"/>
          <w:szCs w:val="28"/>
        </w:rPr>
        <w:br/>
      </w:r>
      <w:r w:rsidRPr="005761A7">
        <w:rPr>
          <w:rFonts w:ascii="PT Astra Serif" w:hAnsi="PT Astra Serif"/>
          <w:color w:val="000000"/>
          <w:sz w:val="28"/>
          <w:szCs w:val="28"/>
        </w:rPr>
        <w:t>или 8,9 %.</w:t>
      </w:r>
    </w:p>
    <w:p w:rsidR="00513665" w:rsidRPr="00E70AAD" w:rsidRDefault="000E7526" w:rsidP="009155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0C08">
        <w:rPr>
          <w:rFonts w:ascii="PT Astra Serif" w:hAnsi="PT Astra Serif"/>
          <w:sz w:val="28"/>
          <w:szCs w:val="28"/>
        </w:rPr>
        <w:t>По итогам 202</w:t>
      </w:r>
      <w:r w:rsidR="00AF0C08" w:rsidRPr="00AF0C08">
        <w:rPr>
          <w:rFonts w:ascii="PT Astra Serif" w:hAnsi="PT Astra Serif"/>
          <w:sz w:val="28"/>
          <w:szCs w:val="28"/>
        </w:rPr>
        <w:t>3</w:t>
      </w:r>
      <w:r w:rsidRPr="00AF0C08">
        <w:rPr>
          <w:rFonts w:ascii="PT Astra Serif" w:hAnsi="PT Astra Serif"/>
          <w:sz w:val="28"/>
          <w:szCs w:val="28"/>
        </w:rPr>
        <w:t xml:space="preserve"> года значение показателя «Доля налоговых </w:t>
      </w:r>
      <w:r w:rsidR="00433AFB" w:rsidRPr="00AF0C08">
        <w:rPr>
          <w:rFonts w:ascii="PT Astra Serif" w:hAnsi="PT Astra Serif"/>
          <w:sz w:val="28"/>
          <w:szCs w:val="28"/>
        </w:rPr>
        <w:br/>
      </w:r>
      <w:r w:rsidRPr="00AF0C08">
        <w:rPr>
          <w:rFonts w:ascii="PT Astra Serif" w:hAnsi="PT Astra Serif"/>
          <w:sz w:val="28"/>
          <w:szCs w:val="28"/>
        </w:rPr>
        <w:t>и неналоговых доходов местного бюджета (за исключением поступлений налоговых доходов,</w:t>
      </w:r>
      <w:r w:rsidR="00433AFB" w:rsidRPr="00AF0C08">
        <w:rPr>
          <w:rFonts w:ascii="PT Astra Serif" w:hAnsi="PT Astra Serif"/>
          <w:sz w:val="28"/>
          <w:szCs w:val="28"/>
        </w:rPr>
        <w:t xml:space="preserve"> </w:t>
      </w:r>
      <w:r w:rsidRPr="00AF0C08">
        <w:rPr>
          <w:rFonts w:ascii="PT Astra Serif" w:hAnsi="PT Astra Serif"/>
          <w:sz w:val="28"/>
          <w:szCs w:val="28"/>
        </w:rPr>
        <w:t xml:space="preserve">по дополнительным нормативам отчислений) в общем объёме собственных доходов бюджета муниципального образования (без учёта субвенций)» по </w:t>
      </w:r>
      <w:r w:rsidRPr="00E70AAD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D3670F" w:rsidRPr="00E70AAD">
        <w:rPr>
          <w:rFonts w:ascii="PT Astra Serif" w:hAnsi="PT Astra Serif"/>
          <w:sz w:val="28"/>
          <w:szCs w:val="28"/>
        </w:rPr>
        <w:t>составило 4</w:t>
      </w:r>
      <w:r w:rsidR="00AF0C08" w:rsidRPr="00E70AAD">
        <w:rPr>
          <w:rFonts w:ascii="PT Astra Serif" w:hAnsi="PT Astra Serif"/>
          <w:sz w:val="28"/>
          <w:szCs w:val="28"/>
        </w:rPr>
        <w:t xml:space="preserve">7 </w:t>
      </w:r>
      <w:r w:rsidR="00D3670F" w:rsidRPr="00E70AAD">
        <w:rPr>
          <w:rFonts w:ascii="PT Astra Serif" w:hAnsi="PT Astra Serif"/>
          <w:sz w:val="28"/>
          <w:szCs w:val="28"/>
        </w:rPr>
        <w:t>%</w:t>
      </w:r>
      <w:r w:rsidR="008A5A4E">
        <w:rPr>
          <w:rFonts w:ascii="PT Astra Serif" w:hAnsi="PT Astra Serif"/>
          <w:sz w:val="28"/>
          <w:szCs w:val="28"/>
        </w:rPr>
        <w:t>.</w:t>
      </w:r>
    </w:p>
    <w:p w:rsidR="00FB1A9E" w:rsidRPr="002B0F6B" w:rsidRDefault="00FB1A9E" w:rsidP="00FB1A9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0AAD">
        <w:rPr>
          <w:rFonts w:ascii="PT Astra Serif" w:hAnsi="PT Astra Serif"/>
          <w:sz w:val="28"/>
          <w:szCs w:val="28"/>
        </w:rPr>
        <w:t xml:space="preserve">В целом данный показатель в разрезе муниципальных образований </w:t>
      </w:r>
      <w:r w:rsidRPr="002B0F6B">
        <w:rPr>
          <w:rFonts w:ascii="PT Astra Serif" w:hAnsi="PT Astra Serif"/>
          <w:sz w:val="28"/>
          <w:szCs w:val="28"/>
        </w:rPr>
        <w:t xml:space="preserve">варьируется от </w:t>
      </w:r>
      <w:r w:rsidR="00E70AAD" w:rsidRPr="002B0F6B">
        <w:rPr>
          <w:rFonts w:ascii="PT Astra Serif" w:hAnsi="PT Astra Serif"/>
          <w:sz w:val="28"/>
          <w:szCs w:val="28"/>
        </w:rPr>
        <w:t>19,8</w:t>
      </w:r>
      <w:r w:rsidR="00FB3006">
        <w:rPr>
          <w:rFonts w:ascii="PT Astra Serif" w:hAnsi="PT Astra Serif"/>
          <w:sz w:val="28"/>
          <w:szCs w:val="28"/>
        </w:rPr>
        <w:t> </w:t>
      </w:r>
      <w:r w:rsidRPr="002B0F6B">
        <w:rPr>
          <w:rFonts w:ascii="PT Astra Serif" w:hAnsi="PT Astra Serif"/>
          <w:sz w:val="28"/>
          <w:szCs w:val="28"/>
        </w:rPr>
        <w:t xml:space="preserve">% (Старокулаткинский район) до </w:t>
      </w:r>
      <w:r w:rsidR="00E70AAD" w:rsidRPr="002B0F6B">
        <w:rPr>
          <w:rFonts w:ascii="PT Astra Serif" w:hAnsi="PT Astra Serif"/>
          <w:sz w:val="28"/>
          <w:szCs w:val="28"/>
        </w:rPr>
        <w:t>61</w:t>
      </w:r>
      <w:r w:rsidR="00FB3006">
        <w:rPr>
          <w:rFonts w:ascii="PT Astra Serif" w:hAnsi="PT Astra Serif"/>
          <w:sz w:val="28"/>
          <w:szCs w:val="28"/>
        </w:rPr>
        <w:t> </w:t>
      </w:r>
      <w:r w:rsidRPr="002B0F6B">
        <w:rPr>
          <w:rFonts w:ascii="PT Astra Serif" w:hAnsi="PT Astra Serif"/>
          <w:sz w:val="28"/>
          <w:szCs w:val="28"/>
        </w:rPr>
        <w:t>% (</w:t>
      </w:r>
      <w:r w:rsidR="00E70AAD" w:rsidRPr="002B0F6B">
        <w:rPr>
          <w:rFonts w:ascii="PT Astra Serif" w:hAnsi="PT Astra Serif"/>
          <w:sz w:val="28"/>
          <w:szCs w:val="28"/>
        </w:rPr>
        <w:t>Чердаклинский район</w:t>
      </w:r>
      <w:r w:rsidRPr="002B0F6B">
        <w:rPr>
          <w:rFonts w:ascii="PT Astra Serif" w:hAnsi="PT Astra Serif"/>
          <w:sz w:val="28"/>
          <w:szCs w:val="28"/>
        </w:rPr>
        <w:t>).</w:t>
      </w:r>
    </w:p>
    <w:p w:rsidR="00FB1A9E" w:rsidRPr="00282519" w:rsidRDefault="00FB1A9E" w:rsidP="002B0F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0F6B">
        <w:rPr>
          <w:rFonts w:ascii="PT Astra Serif" w:hAnsi="PT Astra Serif"/>
          <w:sz w:val="28"/>
          <w:szCs w:val="28"/>
        </w:rPr>
        <w:t xml:space="preserve">Положительная динамика данного показателя зафиксирована </w:t>
      </w:r>
      <w:r w:rsidRPr="002B0F6B">
        <w:rPr>
          <w:rFonts w:ascii="PT Astra Serif" w:hAnsi="PT Astra Serif"/>
          <w:sz w:val="28"/>
          <w:szCs w:val="28"/>
        </w:rPr>
        <w:br/>
        <w:t>в 1</w:t>
      </w:r>
      <w:r w:rsidR="002B0F6B" w:rsidRPr="002B0F6B">
        <w:rPr>
          <w:rFonts w:ascii="PT Astra Serif" w:hAnsi="PT Astra Serif"/>
          <w:sz w:val="28"/>
          <w:szCs w:val="28"/>
        </w:rPr>
        <w:t>0</w:t>
      </w:r>
      <w:r w:rsidRPr="002B0F6B">
        <w:rPr>
          <w:rFonts w:ascii="PT Astra Serif" w:hAnsi="PT Astra Serif"/>
          <w:sz w:val="28"/>
          <w:szCs w:val="28"/>
        </w:rPr>
        <w:t xml:space="preserve"> муниципальных образованиях. Наиболее высокий прирост налоговых </w:t>
      </w:r>
      <w:r w:rsidRPr="002B0F6B">
        <w:rPr>
          <w:rFonts w:ascii="PT Astra Serif" w:hAnsi="PT Astra Serif"/>
          <w:sz w:val="28"/>
          <w:szCs w:val="28"/>
        </w:rPr>
        <w:br/>
        <w:t xml:space="preserve">и неналоговых </w:t>
      </w:r>
      <w:r w:rsidRPr="00282519">
        <w:rPr>
          <w:rFonts w:ascii="PT Astra Serif" w:hAnsi="PT Astra Serif"/>
          <w:sz w:val="28"/>
          <w:szCs w:val="28"/>
        </w:rPr>
        <w:t>доходов местного бюджета в 202</w:t>
      </w:r>
      <w:r w:rsidR="002B0F6B" w:rsidRPr="00282519">
        <w:rPr>
          <w:rFonts w:ascii="PT Astra Serif" w:hAnsi="PT Astra Serif"/>
          <w:sz w:val="28"/>
          <w:szCs w:val="28"/>
        </w:rPr>
        <w:t>3</w:t>
      </w:r>
      <w:r w:rsidRPr="00282519">
        <w:rPr>
          <w:rFonts w:ascii="PT Astra Serif" w:hAnsi="PT Astra Serif"/>
          <w:sz w:val="28"/>
          <w:szCs w:val="28"/>
        </w:rPr>
        <w:t xml:space="preserve"> году по сравнению </w:t>
      </w:r>
      <w:r w:rsidRPr="00282519">
        <w:rPr>
          <w:rFonts w:ascii="PT Astra Serif" w:hAnsi="PT Astra Serif"/>
          <w:sz w:val="28"/>
          <w:szCs w:val="28"/>
        </w:rPr>
        <w:br/>
        <w:t>с 202</w:t>
      </w:r>
      <w:r w:rsidR="002B0F6B" w:rsidRPr="00282519">
        <w:rPr>
          <w:rFonts w:ascii="PT Astra Serif" w:hAnsi="PT Astra Serif"/>
          <w:sz w:val="28"/>
          <w:szCs w:val="28"/>
        </w:rPr>
        <w:t>2</w:t>
      </w:r>
      <w:r w:rsidRPr="00282519">
        <w:rPr>
          <w:rFonts w:ascii="PT Astra Serif" w:hAnsi="PT Astra Serif"/>
          <w:sz w:val="28"/>
          <w:szCs w:val="28"/>
        </w:rPr>
        <w:t xml:space="preserve"> годом наблюдается в </w:t>
      </w:r>
      <w:r w:rsidR="002B0F6B" w:rsidRPr="00282519">
        <w:rPr>
          <w:rFonts w:ascii="PT Astra Serif" w:hAnsi="PT Astra Serif"/>
          <w:sz w:val="28"/>
          <w:szCs w:val="28"/>
        </w:rPr>
        <w:t xml:space="preserve">Мелекесском районе (+ 5,4 </w:t>
      </w:r>
      <w:proofErr w:type="spellStart"/>
      <w:r w:rsidR="002B0F6B" w:rsidRPr="00282519">
        <w:rPr>
          <w:rFonts w:ascii="PT Astra Serif" w:hAnsi="PT Astra Serif"/>
          <w:sz w:val="28"/>
          <w:szCs w:val="28"/>
        </w:rPr>
        <w:t>п.п</w:t>
      </w:r>
      <w:proofErr w:type="spellEnd"/>
      <w:r w:rsidR="002B0F6B" w:rsidRPr="00282519">
        <w:rPr>
          <w:rFonts w:ascii="PT Astra Serif" w:hAnsi="PT Astra Serif"/>
          <w:sz w:val="28"/>
          <w:szCs w:val="28"/>
        </w:rPr>
        <w:t>.), Инзенском районе (+ 5,1 </w:t>
      </w:r>
      <w:proofErr w:type="spellStart"/>
      <w:r w:rsidR="002B0F6B" w:rsidRPr="00282519">
        <w:rPr>
          <w:rFonts w:ascii="PT Astra Serif" w:hAnsi="PT Astra Serif"/>
          <w:sz w:val="28"/>
          <w:szCs w:val="28"/>
        </w:rPr>
        <w:t>п.п</w:t>
      </w:r>
      <w:proofErr w:type="spellEnd"/>
      <w:r w:rsidR="002B0F6B" w:rsidRPr="00282519">
        <w:rPr>
          <w:rFonts w:ascii="PT Astra Serif" w:hAnsi="PT Astra Serif"/>
          <w:sz w:val="28"/>
          <w:szCs w:val="28"/>
        </w:rPr>
        <w:t xml:space="preserve">.) и Чердаклинском районе (+ 4 </w:t>
      </w:r>
      <w:proofErr w:type="spellStart"/>
      <w:r w:rsidR="002B0F6B" w:rsidRPr="00282519">
        <w:rPr>
          <w:rFonts w:ascii="PT Astra Serif" w:hAnsi="PT Astra Serif"/>
          <w:sz w:val="28"/>
          <w:szCs w:val="28"/>
        </w:rPr>
        <w:t>п.п</w:t>
      </w:r>
      <w:proofErr w:type="spellEnd"/>
      <w:r w:rsidR="002B0F6B" w:rsidRPr="00282519">
        <w:rPr>
          <w:rFonts w:ascii="PT Astra Serif" w:hAnsi="PT Astra Serif"/>
          <w:sz w:val="28"/>
          <w:szCs w:val="28"/>
        </w:rPr>
        <w:t>.).</w:t>
      </w:r>
    </w:p>
    <w:p w:rsidR="00FB1A9E" w:rsidRPr="00282519" w:rsidRDefault="00FB1A9E" w:rsidP="00FB1A9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519">
        <w:rPr>
          <w:rFonts w:ascii="PT Astra Serif" w:hAnsi="PT Astra Serif" w:cs="Times New Roman"/>
          <w:sz w:val="28"/>
          <w:szCs w:val="28"/>
        </w:rPr>
        <w:t xml:space="preserve">Наибольшее </w:t>
      </w:r>
      <w:r w:rsidR="00282519" w:rsidRPr="00282519">
        <w:rPr>
          <w:rFonts w:ascii="PT Astra Serif" w:hAnsi="PT Astra Serif" w:cs="Times New Roman"/>
          <w:sz w:val="28"/>
          <w:szCs w:val="28"/>
        </w:rPr>
        <w:t>снижение данного показателя</w:t>
      </w:r>
      <w:r w:rsidRPr="00282519">
        <w:rPr>
          <w:rFonts w:ascii="PT Astra Serif" w:hAnsi="PT Astra Serif" w:cs="Times New Roman"/>
          <w:sz w:val="28"/>
          <w:szCs w:val="28"/>
        </w:rPr>
        <w:t xml:space="preserve"> отмечено в </w:t>
      </w:r>
      <w:r w:rsidR="00282519" w:rsidRPr="00282519">
        <w:rPr>
          <w:rFonts w:ascii="PT Astra Serif" w:hAnsi="PT Astra Serif" w:cs="Times New Roman"/>
          <w:sz w:val="28"/>
          <w:szCs w:val="28"/>
        </w:rPr>
        <w:t>Новоспасском районе</w:t>
      </w:r>
      <w:r w:rsidRPr="00282519">
        <w:rPr>
          <w:rFonts w:ascii="PT Astra Serif" w:hAnsi="PT Astra Serif" w:cs="Times New Roman"/>
          <w:sz w:val="28"/>
          <w:szCs w:val="28"/>
        </w:rPr>
        <w:t xml:space="preserve"> (- </w:t>
      </w:r>
      <w:r w:rsidR="00282519" w:rsidRPr="00282519">
        <w:rPr>
          <w:rFonts w:ascii="PT Astra Serif" w:hAnsi="PT Astra Serif" w:cs="Times New Roman"/>
          <w:sz w:val="28"/>
          <w:szCs w:val="28"/>
        </w:rPr>
        <w:t>23</w:t>
      </w:r>
      <w:r w:rsidRPr="00282519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282519">
        <w:rPr>
          <w:rFonts w:ascii="PT Astra Serif" w:hAnsi="PT Astra Serif" w:cs="Times New Roman"/>
          <w:sz w:val="28"/>
          <w:szCs w:val="28"/>
        </w:rPr>
        <w:t>п.п</w:t>
      </w:r>
      <w:proofErr w:type="spellEnd"/>
      <w:r w:rsidRPr="00282519">
        <w:rPr>
          <w:rFonts w:ascii="PT Astra Serif" w:hAnsi="PT Astra Serif" w:cs="Times New Roman"/>
          <w:sz w:val="28"/>
          <w:szCs w:val="28"/>
        </w:rPr>
        <w:t xml:space="preserve">.), </w:t>
      </w:r>
      <w:r w:rsidR="00282519" w:rsidRPr="00282519">
        <w:rPr>
          <w:rFonts w:ascii="PT Astra Serif" w:hAnsi="PT Astra Serif" w:cs="Times New Roman"/>
          <w:sz w:val="28"/>
          <w:szCs w:val="28"/>
        </w:rPr>
        <w:t>г. Новоульяновске</w:t>
      </w:r>
      <w:r w:rsidRPr="00282519">
        <w:rPr>
          <w:rFonts w:ascii="PT Astra Serif" w:hAnsi="PT Astra Serif" w:cs="Times New Roman"/>
          <w:sz w:val="28"/>
          <w:szCs w:val="28"/>
        </w:rPr>
        <w:t xml:space="preserve"> (- </w:t>
      </w:r>
      <w:r w:rsidR="00282519" w:rsidRPr="00282519">
        <w:rPr>
          <w:rFonts w:ascii="PT Astra Serif" w:hAnsi="PT Astra Serif" w:cs="Times New Roman"/>
          <w:sz w:val="28"/>
          <w:szCs w:val="28"/>
        </w:rPr>
        <w:t>8,3</w:t>
      </w:r>
      <w:r w:rsidRPr="00282519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282519">
        <w:rPr>
          <w:rFonts w:ascii="PT Astra Serif" w:hAnsi="PT Astra Serif" w:cs="Times New Roman"/>
          <w:sz w:val="28"/>
          <w:szCs w:val="28"/>
        </w:rPr>
        <w:t>п.п</w:t>
      </w:r>
      <w:proofErr w:type="spellEnd"/>
      <w:r w:rsidRPr="00282519">
        <w:rPr>
          <w:rFonts w:ascii="PT Astra Serif" w:hAnsi="PT Astra Serif" w:cs="Times New Roman"/>
          <w:sz w:val="28"/>
          <w:szCs w:val="28"/>
        </w:rPr>
        <w:t>.)</w:t>
      </w:r>
      <w:r w:rsidR="003652C8">
        <w:rPr>
          <w:rFonts w:ascii="PT Astra Serif" w:hAnsi="PT Astra Serif" w:cs="Times New Roman"/>
          <w:sz w:val="28"/>
          <w:szCs w:val="28"/>
        </w:rPr>
        <w:t xml:space="preserve"> и</w:t>
      </w:r>
      <w:r w:rsidRPr="00282519">
        <w:rPr>
          <w:rFonts w:ascii="PT Astra Serif" w:hAnsi="PT Astra Serif" w:cs="Times New Roman"/>
          <w:sz w:val="28"/>
          <w:szCs w:val="28"/>
        </w:rPr>
        <w:t xml:space="preserve"> </w:t>
      </w:r>
      <w:r w:rsidR="00282519" w:rsidRPr="00282519">
        <w:rPr>
          <w:rFonts w:ascii="PT Astra Serif" w:hAnsi="PT Astra Serif" w:cs="Times New Roman"/>
          <w:sz w:val="28"/>
          <w:szCs w:val="28"/>
        </w:rPr>
        <w:t>Николаевском</w:t>
      </w:r>
      <w:r w:rsidRPr="00282519">
        <w:rPr>
          <w:rFonts w:ascii="PT Astra Serif" w:hAnsi="PT Astra Serif" w:cs="Times New Roman"/>
          <w:sz w:val="28"/>
          <w:szCs w:val="28"/>
        </w:rPr>
        <w:t xml:space="preserve"> районе</w:t>
      </w:r>
      <w:r w:rsidR="003652C8">
        <w:rPr>
          <w:rFonts w:ascii="PT Astra Serif" w:hAnsi="PT Astra Serif" w:cs="Times New Roman"/>
          <w:sz w:val="28"/>
          <w:szCs w:val="28"/>
        </w:rPr>
        <w:t xml:space="preserve"> </w:t>
      </w:r>
      <w:r w:rsidR="003652C8">
        <w:rPr>
          <w:rFonts w:ascii="PT Astra Serif" w:hAnsi="PT Astra Serif" w:cs="Times New Roman"/>
          <w:sz w:val="28"/>
          <w:szCs w:val="28"/>
        </w:rPr>
        <w:br/>
      </w:r>
      <w:r w:rsidRPr="00282519">
        <w:rPr>
          <w:rFonts w:ascii="PT Astra Serif" w:hAnsi="PT Astra Serif" w:cs="Times New Roman"/>
          <w:sz w:val="28"/>
          <w:szCs w:val="28"/>
        </w:rPr>
        <w:t xml:space="preserve">(- </w:t>
      </w:r>
      <w:r w:rsidR="00282519" w:rsidRPr="00282519">
        <w:rPr>
          <w:rFonts w:ascii="PT Astra Serif" w:hAnsi="PT Astra Serif" w:cs="Times New Roman"/>
          <w:sz w:val="28"/>
          <w:szCs w:val="28"/>
        </w:rPr>
        <w:t>7</w:t>
      </w:r>
      <w:r w:rsidRPr="00282519">
        <w:rPr>
          <w:rFonts w:ascii="PT Astra Serif" w:hAnsi="PT Astra Serif" w:cs="Times New Roman"/>
          <w:sz w:val="28"/>
          <w:szCs w:val="28"/>
        </w:rPr>
        <w:t xml:space="preserve">,4 </w:t>
      </w:r>
      <w:proofErr w:type="spellStart"/>
      <w:r w:rsidRPr="00282519">
        <w:rPr>
          <w:rFonts w:ascii="PT Astra Serif" w:hAnsi="PT Astra Serif" w:cs="Times New Roman"/>
          <w:sz w:val="28"/>
          <w:szCs w:val="28"/>
        </w:rPr>
        <w:t>п.п</w:t>
      </w:r>
      <w:proofErr w:type="spellEnd"/>
      <w:r w:rsidRPr="00282519">
        <w:rPr>
          <w:rFonts w:ascii="PT Astra Serif" w:hAnsi="PT Astra Serif" w:cs="Times New Roman"/>
          <w:sz w:val="28"/>
          <w:szCs w:val="28"/>
        </w:rPr>
        <w:t>.)</w:t>
      </w:r>
      <w:r w:rsidR="003652C8">
        <w:rPr>
          <w:rFonts w:ascii="PT Astra Serif" w:hAnsi="PT Astra Serif" w:cs="Times New Roman"/>
          <w:sz w:val="28"/>
          <w:szCs w:val="28"/>
        </w:rPr>
        <w:t>.</w:t>
      </w:r>
    </w:p>
    <w:p w:rsidR="00FB1A9E" w:rsidRPr="004C42E8" w:rsidRDefault="00FB1A9E" w:rsidP="005F7EF3">
      <w:pPr>
        <w:pStyle w:val="ConsPlusNormal"/>
        <w:spacing w:line="216" w:lineRule="auto"/>
        <w:jc w:val="both"/>
        <w:rPr>
          <w:rFonts w:ascii="PT Astra Serif" w:eastAsiaTheme="minorHAnsi" w:hAnsi="PT Astra Serif" w:cs="Times New Roman"/>
          <w:bCs/>
          <w:sz w:val="28"/>
          <w:szCs w:val="28"/>
          <w:highlight w:val="yellow"/>
          <w:lang w:eastAsia="en-US"/>
        </w:rPr>
      </w:pPr>
    </w:p>
    <w:p w:rsidR="00065D52" w:rsidRPr="00767936" w:rsidRDefault="005F7EF3" w:rsidP="005F7EF3">
      <w:pPr>
        <w:pStyle w:val="ConsPlusNormal"/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C528BB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lastRenderedPageBreak/>
        <w:t>Таблица 2</w:t>
      </w:r>
      <w:r w:rsidR="00866E3B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2</w:t>
      </w:r>
      <w:r w:rsidRPr="00C528BB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. </w:t>
      </w:r>
      <w:r w:rsidR="00065D52" w:rsidRPr="00C528BB">
        <w:rPr>
          <w:rFonts w:ascii="PT Astra Serif" w:hAnsi="PT Astra Serif"/>
          <w:sz w:val="28"/>
          <w:szCs w:val="28"/>
        </w:rPr>
        <w:t xml:space="preserve">Доля налоговых и неналоговых доходов местного бюджета </w:t>
      </w:r>
      <w:r w:rsidRPr="00C528BB">
        <w:rPr>
          <w:rFonts w:ascii="PT Astra Serif" w:hAnsi="PT Astra Serif"/>
          <w:sz w:val="28"/>
          <w:szCs w:val="28"/>
        </w:rPr>
        <w:br/>
      </w:r>
      <w:r w:rsidR="00065D52" w:rsidRPr="00C528BB">
        <w:rPr>
          <w:rFonts w:ascii="PT Astra Serif" w:hAnsi="PT Astra Serif"/>
          <w:sz w:val="28"/>
          <w:szCs w:val="28"/>
        </w:rPr>
        <w:t>(за исключением</w:t>
      </w:r>
      <w:r w:rsidR="00065D52" w:rsidRPr="00767936">
        <w:rPr>
          <w:rFonts w:ascii="PT Astra Serif" w:hAnsi="PT Astra Serif"/>
          <w:sz w:val="28"/>
          <w:szCs w:val="28"/>
        </w:rPr>
        <w:t xml:space="preserve"> поступлений налоговых доходов по дополнительным нормативам отчислений) в общем объёме собственных доходов бюджета муниципального образования (без учёта субвенций), процентов</w:t>
      </w:r>
      <w:r w:rsidR="00644403" w:rsidRPr="00767936">
        <w:rPr>
          <w:rFonts w:ascii="PT Astra Serif" w:hAnsi="PT Astra Serif"/>
          <w:sz w:val="28"/>
          <w:szCs w:val="28"/>
        </w:rPr>
        <w:t>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544"/>
        <w:gridCol w:w="1134"/>
        <w:gridCol w:w="1275"/>
        <w:gridCol w:w="2835"/>
      </w:tblGrid>
      <w:tr w:rsidR="00065D52" w:rsidRPr="00767936" w:rsidTr="00CE7AC8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67936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67936" w:rsidRDefault="00065D52" w:rsidP="009951EB">
            <w:pPr>
              <w:spacing w:after="0" w:line="240" w:lineRule="auto"/>
              <w:ind w:left="41" w:right="-128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Муниципальное </w:t>
            </w:r>
            <w:r w:rsidR="009951EB" w:rsidRPr="00767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о</w:t>
            </w:r>
            <w:r w:rsidRPr="00767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67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BA080D" w:rsidRPr="00767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767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67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BA080D" w:rsidRPr="00767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767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E7AC8" w:rsidRDefault="00065D52" w:rsidP="009951EB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Абсолютное </w:t>
            </w:r>
          </w:p>
          <w:p w:rsidR="00065D52" w:rsidRPr="00767936" w:rsidRDefault="00065D52" w:rsidP="009951EB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изменение</w:t>
            </w:r>
            <w:r w:rsidR="000E7526" w:rsidRPr="00767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E7526" w:rsidRPr="00767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п.п</w:t>
            </w:r>
            <w:proofErr w:type="spellEnd"/>
            <w:r w:rsidR="000E7526" w:rsidRPr="00767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.</w:t>
            </w:r>
          </w:p>
        </w:tc>
      </w:tr>
      <w:tr w:rsidR="00767936" w:rsidRPr="00767936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767936" w:rsidRPr="00767936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767936" w:rsidRPr="00767936" w:rsidTr="00CE7AC8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-8,3</w:t>
            </w:r>
          </w:p>
        </w:tc>
      </w:tr>
      <w:tr w:rsidR="00767936" w:rsidRPr="00767936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-3,1</w:t>
            </w:r>
          </w:p>
        </w:tc>
      </w:tr>
      <w:tr w:rsidR="00767936" w:rsidRPr="00767936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767936" w:rsidRPr="00767936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767936" w:rsidRPr="00767936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767936" w:rsidRPr="00767936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-1,1</w:t>
            </w:r>
          </w:p>
        </w:tc>
      </w:tr>
      <w:tr w:rsidR="00767936" w:rsidRPr="00767936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-5,9</w:t>
            </w:r>
          </w:p>
        </w:tc>
      </w:tr>
      <w:tr w:rsidR="00767936" w:rsidRPr="00767936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767936" w:rsidRPr="00767936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767936" w:rsidRPr="00767936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-7,4</w:t>
            </w:r>
          </w:p>
        </w:tc>
      </w:tr>
      <w:tr w:rsidR="00767936" w:rsidRPr="00767936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-2,6</w:t>
            </w:r>
          </w:p>
        </w:tc>
      </w:tr>
      <w:tr w:rsidR="00767936" w:rsidRPr="00767936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-23</w:t>
            </w:r>
          </w:p>
        </w:tc>
      </w:tr>
      <w:tr w:rsidR="00767936" w:rsidRPr="00767936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-6,7</w:t>
            </w:r>
          </w:p>
        </w:tc>
      </w:tr>
      <w:tr w:rsidR="00767936" w:rsidRPr="00767936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767936" w:rsidRPr="00767936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767936" w:rsidRPr="00767936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-1,7</w:t>
            </w:r>
          </w:p>
        </w:tc>
      </w:tr>
      <w:tr w:rsidR="00767936" w:rsidRPr="00767936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767936" w:rsidRPr="00767936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767936" w:rsidRPr="00767936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767936" w:rsidRPr="00767936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767936" w:rsidRPr="00767936" w:rsidTr="00CE7AC8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-5,7</w:t>
            </w:r>
          </w:p>
        </w:tc>
      </w:tr>
      <w:tr w:rsidR="00767936" w:rsidRPr="00767936" w:rsidTr="00CE7AC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36" w:rsidRPr="00767936" w:rsidRDefault="00767936" w:rsidP="0076793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67936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7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936" w:rsidRPr="0078293D" w:rsidRDefault="00767936" w:rsidP="0076793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293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5F7EF3" w:rsidRPr="00767936" w:rsidRDefault="005F7EF3" w:rsidP="00FA57D9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767936">
        <w:rPr>
          <w:rFonts w:ascii="PT Astra Serif" w:hAnsi="PT Astra Serif"/>
          <w:i/>
          <w:sz w:val="24"/>
          <w:szCs w:val="24"/>
        </w:rPr>
        <w:t>* по данным Министерства финансов</w:t>
      </w:r>
      <w:r w:rsidRPr="00767936">
        <w:rPr>
          <w:rFonts w:ascii="PT Astra Serif" w:hAnsi="PT Astra Serif"/>
          <w:i/>
          <w:iCs/>
          <w:sz w:val="24"/>
          <w:szCs w:val="24"/>
        </w:rPr>
        <w:t xml:space="preserve"> Ульяновской области</w:t>
      </w:r>
    </w:p>
    <w:p w:rsidR="00FB1A9E" w:rsidRPr="004C42E8" w:rsidRDefault="00FB1A9E" w:rsidP="0077747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065D52" w:rsidRPr="00D272D6" w:rsidRDefault="00065D52" w:rsidP="009951EB">
      <w:pPr>
        <w:pStyle w:val="ConsPlusNormal"/>
        <w:spacing w:line="216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D272D6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32. Доля основных фондов организаций муниципальной формы собственности, находящихся в стадии банкротства, в основных </w:t>
      </w:r>
      <w:r w:rsidR="00EF656D" w:rsidRPr="00D272D6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D272D6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фондах организаций муниципальной формы собственности </w:t>
      </w:r>
      <w:r w:rsidR="00EF656D" w:rsidRPr="00D272D6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D272D6">
        <w:rPr>
          <w:rFonts w:ascii="PT Astra Serif" w:hAnsi="PT Astra Serif"/>
          <w:b/>
          <w:color w:val="0F243E" w:themeColor="text2" w:themeShade="80"/>
          <w:sz w:val="28"/>
          <w:szCs w:val="28"/>
        </w:rPr>
        <w:t>(на конец года по полной учётной стоимости)</w:t>
      </w:r>
    </w:p>
    <w:p w:rsidR="00065D52" w:rsidRPr="0056662B" w:rsidRDefault="00065D52" w:rsidP="00FA57D9">
      <w:pPr>
        <w:spacing w:after="0" w:line="240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4"/>
          <w:szCs w:val="28"/>
        </w:rPr>
      </w:pPr>
    </w:p>
    <w:p w:rsidR="00065D52" w:rsidRPr="00FD3E12" w:rsidRDefault="00065D52" w:rsidP="00022F95">
      <w:pPr>
        <w:pStyle w:val="Default"/>
        <w:ind w:firstLine="709"/>
        <w:jc w:val="both"/>
        <w:rPr>
          <w:sz w:val="28"/>
          <w:szCs w:val="28"/>
        </w:rPr>
      </w:pPr>
      <w:r w:rsidRPr="0056662B">
        <w:rPr>
          <w:sz w:val="28"/>
          <w:szCs w:val="28"/>
        </w:rPr>
        <w:t>В 20 муниципальн</w:t>
      </w:r>
      <w:r w:rsidR="003E4811" w:rsidRPr="0056662B">
        <w:rPr>
          <w:sz w:val="28"/>
          <w:szCs w:val="28"/>
        </w:rPr>
        <w:t>ых</w:t>
      </w:r>
      <w:r w:rsidRPr="0056662B">
        <w:rPr>
          <w:sz w:val="28"/>
          <w:szCs w:val="28"/>
        </w:rPr>
        <w:t xml:space="preserve"> образовани</w:t>
      </w:r>
      <w:r w:rsidR="003E4811" w:rsidRPr="0056662B">
        <w:rPr>
          <w:sz w:val="28"/>
          <w:szCs w:val="28"/>
        </w:rPr>
        <w:t>ях</w:t>
      </w:r>
      <w:r w:rsidRPr="0056662B">
        <w:rPr>
          <w:sz w:val="28"/>
          <w:szCs w:val="28"/>
        </w:rPr>
        <w:t xml:space="preserve"> Ульяновской области отсутствуют </w:t>
      </w:r>
      <w:r w:rsidRPr="003C5262">
        <w:rPr>
          <w:sz w:val="28"/>
          <w:szCs w:val="28"/>
        </w:rPr>
        <w:t xml:space="preserve">организации муниципальной формы собственности, находящиеся в стадии банкротства. </w:t>
      </w:r>
    </w:p>
    <w:p w:rsidR="00FD3E12" w:rsidRPr="00FD3E12" w:rsidRDefault="00967DF8" w:rsidP="00967DF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2023 год доля основных фондов организаций муниципальной формы собственности, находящиеся в стадии банкротства, в основных фондах организаций муниципальной формы собственности сохранилась на прежнем уровне в 4 муниципальных образованиях:</w:t>
      </w:r>
      <w:r w:rsidR="00FD3E12" w:rsidRPr="00FD3E12">
        <w:rPr>
          <w:sz w:val="28"/>
          <w:szCs w:val="28"/>
        </w:rPr>
        <w:t xml:space="preserve"> г. Ульяновск, г. Новоульяновск, Инзенск</w:t>
      </w:r>
      <w:r w:rsidR="00600928">
        <w:rPr>
          <w:sz w:val="28"/>
          <w:szCs w:val="28"/>
        </w:rPr>
        <w:t>ий</w:t>
      </w:r>
      <w:r w:rsidR="00FD3E12" w:rsidRPr="00FD3E12">
        <w:rPr>
          <w:sz w:val="28"/>
          <w:szCs w:val="28"/>
        </w:rPr>
        <w:t xml:space="preserve"> район и Чердаклинск</w:t>
      </w:r>
      <w:r w:rsidR="00600928">
        <w:rPr>
          <w:sz w:val="28"/>
          <w:szCs w:val="28"/>
        </w:rPr>
        <w:t>ий</w:t>
      </w:r>
      <w:r w:rsidR="00FD3E12" w:rsidRPr="00FD3E12">
        <w:rPr>
          <w:sz w:val="28"/>
          <w:szCs w:val="28"/>
        </w:rPr>
        <w:t xml:space="preserve"> район. </w:t>
      </w:r>
    </w:p>
    <w:p w:rsidR="006A2A6C" w:rsidRPr="0056662B" w:rsidRDefault="006A2A6C" w:rsidP="006A2A6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662B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 </w:t>
      </w:r>
      <w:r w:rsidRPr="0056662B">
        <w:rPr>
          <w:rFonts w:ascii="PT Astra Serif" w:hAnsi="PT Astra Serif"/>
          <w:sz w:val="28"/>
          <w:szCs w:val="28"/>
        </w:rPr>
        <w:t>г</w:t>
      </w:r>
      <w:r w:rsidRPr="0056662B">
        <w:rPr>
          <w:rFonts w:ascii="PT Astra Serif" w:hAnsi="PT Astra Serif"/>
          <w:bCs/>
          <w:sz w:val="28"/>
          <w:szCs w:val="28"/>
        </w:rPr>
        <w:t xml:space="preserve">. Ульяновске </w:t>
      </w:r>
      <w:r w:rsidRPr="0056662B">
        <w:rPr>
          <w:rFonts w:ascii="PT Astra Serif" w:hAnsi="PT Astra Serif"/>
          <w:sz w:val="28"/>
          <w:szCs w:val="28"/>
        </w:rPr>
        <w:t xml:space="preserve">значение показателя составило </w:t>
      </w:r>
      <w:r w:rsidRPr="0056662B">
        <w:rPr>
          <w:rFonts w:ascii="PT Astra Serif" w:hAnsi="PT Astra Serif"/>
          <w:bCs/>
          <w:sz w:val="28"/>
          <w:szCs w:val="28"/>
        </w:rPr>
        <w:t>5,99 %</w:t>
      </w:r>
      <w:r w:rsidRPr="0056662B">
        <w:rPr>
          <w:rFonts w:ascii="PT Astra Serif" w:hAnsi="PT Astra Serif"/>
          <w:sz w:val="28"/>
          <w:szCs w:val="28"/>
        </w:rPr>
        <w:t>.</w:t>
      </w:r>
      <w:r w:rsidRPr="0056662B">
        <w:rPr>
          <w:sz w:val="28"/>
          <w:szCs w:val="28"/>
        </w:rPr>
        <w:t xml:space="preserve"> </w:t>
      </w:r>
      <w:r w:rsidRPr="0056662B">
        <w:rPr>
          <w:rFonts w:ascii="PT Astra Serif" w:hAnsi="PT Astra Serif"/>
          <w:sz w:val="28"/>
          <w:szCs w:val="28"/>
        </w:rPr>
        <w:t xml:space="preserve">В стадии банкротства находится предприятие УМУП «Городской </w:t>
      </w:r>
      <w:proofErr w:type="spellStart"/>
      <w:r w:rsidRPr="0056662B">
        <w:rPr>
          <w:rFonts w:ascii="PT Astra Serif" w:hAnsi="PT Astra Serif"/>
          <w:sz w:val="28"/>
          <w:szCs w:val="28"/>
        </w:rPr>
        <w:t>теплосервис</w:t>
      </w:r>
      <w:proofErr w:type="spellEnd"/>
      <w:r w:rsidRPr="0056662B">
        <w:rPr>
          <w:rFonts w:ascii="PT Astra Serif" w:hAnsi="PT Astra Serif"/>
          <w:sz w:val="28"/>
          <w:szCs w:val="28"/>
        </w:rPr>
        <w:t>».</w:t>
      </w:r>
    </w:p>
    <w:p w:rsidR="00065D52" w:rsidRPr="003C5262" w:rsidRDefault="00065D52" w:rsidP="00022F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5262">
        <w:rPr>
          <w:rFonts w:ascii="PT Astra Serif" w:hAnsi="PT Astra Serif"/>
          <w:bCs/>
          <w:sz w:val="28"/>
          <w:szCs w:val="28"/>
        </w:rPr>
        <w:lastRenderedPageBreak/>
        <w:t xml:space="preserve">В г. Новоульяновске </w:t>
      </w:r>
      <w:r w:rsidRPr="003C5262">
        <w:rPr>
          <w:rFonts w:ascii="PT Astra Serif" w:hAnsi="PT Astra Serif"/>
          <w:sz w:val="28"/>
          <w:szCs w:val="28"/>
        </w:rPr>
        <w:t xml:space="preserve"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составила </w:t>
      </w:r>
      <w:r w:rsidRPr="003C5262">
        <w:rPr>
          <w:rFonts w:ascii="PT Astra Serif" w:hAnsi="PT Astra Serif"/>
          <w:bCs/>
          <w:sz w:val="28"/>
          <w:szCs w:val="28"/>
        </w:rPr>
        <w:t xml:space="preserve">20 % </w:t>
      </w:r>
      <w:r w:rsidRPr="003C5262">
        <w:rPr>
          <w:rFonts w:ascii="PT Astra Serif" w:hAnsi="PT Astra Serif"/>
          <w:sz w:val="28"/>
          <w:szCs w:val="28"/>
        </w:rPr>
        <w:t xml:space="preserve">и держится на таком уровне с 2014 года. </w:t>
      </w:r>
      <w:r w:rsidR="00295B94" w:rsidRPr="003C5262">
        <w:rPr>
          <w:rFonts w:ascii="PT Astra Serif" w:hAnsi="PT Astra Serif"/>
          <w:sz w:val="28"/>
          <w:szCs w:val="28"/>
        </w:rPr>
        <w:t>Наход</w:t>
      </w:r>
      <w:r w:rsidR="006D309E" w:rsidRPr="003C5262">
        <w:rPr>
          <w:rFonts w:ascii="PT Astra Serif" w:hAnsi="PT Astra Serif"/>
          <w:sz w:val="28"/>
          <w:szCs w:val="28"/>
        </w:rPr>
        <w:t>и</w:t>
      </w:r>
      <w:r w:rsidR="00295B94" w:rsidRPr="003C5262">
        <w:rPr>
          <w:rFonts w:ascii="PT Astra Serif" w:hAnsi="PT Astra Serif"/>
          <w:sz w:val="28"/>
          <w:szCs w:val="28"/>
        </w:rPr>
        <w:t xml:space="preserve">тся в стадии банкротства предприятие </w:t>
      </w:r>
      <w:r w:rsidR="00CE7AC8">
        <w:rPr>
          <w:rFonts w:ascii="PT Astra Serif" w:hAnsi="PT Astra Serif"/>
          <w:sz w:val="28"/>
          <w:szCs w:val="28"/>
        </w:rPr>
        <w:br/>
      </w:r>
      <w:r w:rsidRPr="003C5262">
        <w:rPr>
          <w:rFonts w:ascii="PT Astra Serif" w:hAnsi="PT Astra Serif"/>
          <w:sz w:val="28"/>
          <w:szCs w:val="28"/>
        </w:rPr>
        <w:t>МУП «</w:t>
      </w:r>
      <w:proofErr w:type="spellStart"/>
      <w:r w:rsidRPr="003C5262">
        <w:rPr>
          <w:rFonts w:ascii="PT Astra Serif" w:hAnsi="PT Astra Serif"/>
          <w:sz w:val="28"/>
          <w:szCs w:val="28"/>
        </w:rPr>
        <w:t>Жилсервис</w:t>
      </w:r>
      <w:proofErr w:type="spellEnd"/>
      <w:r w:rsidRPr="003C5262">
        <w:rPr>
          <w:rFonts w:ascii="PT Astra Serif" w:hAnsi="PT Astra Serif"/>
          <w:sz w:val="28"/>
          <w:szCs w:val="28"/>
        </w:rPr>
        <w:t xml:space="preserve">». </w:t>
      </w:r>
    </w:p>
    <w:p w:rsidR="00065D52" w:rsidRPr="003C5262" w:rsidRDefault="00065D52" w:rsidP="00022F95">
      <w:pPr>
        <w:pStyle w:val="Default"/>
        <w:ind w:firstLine="709"/>
        <w:jc w:val="both"/>
        <w:rPr>
          <w:sz w:val="28"/>
          <w:szCs w:val="28"/>
        </w:rPr>
      </w:pPr>
      <w:r w:rsidRPr="003C5262">
        <w:rPr>
          <w:sz w:val="28"/>
          <w:szCs w:val="28"/>
        </w:rPr>
        <w:t xml:space="preserve">В </w:t>
      </w:r>
      <w:r w:rsidRPr="003C5262">
        <w:rPr>
          <w:bCs/>
          <w:sz w:val="28"/>
          <w:szCs w:val="28"/>
        </w:rPr>
        <w:t xml:space="preserve">Инзенском районе </w:t>
      </w:r>
      <w:r w:rsidRPr="003C5262">
        <w:rPr>
          <w:sz w:val="28"/>
          <w:szCs w:val="28"/>
        </w:rPr>
        <w:t xml:space="preserve">значение показателя составило </w:t>
      </w:r>
      <w:r w:rsidRPr="003C5262">
        <w:rPr>
          <w:bCs/>
          <w:sz w:val="28"/>
          <w:szCs w:val="28"/>
        </w:rPr>
        <w:t>5,8</w:t>
      </w:r>
      <w:r w:rsidR="006D309E" w:rsidRPr="003C5262">
        <w:rPr>
          <w:bCs/>
          <w:sz w:val="28"/>
          <w:szCs w:val="28"/>
        </w:rPr>
        <w:t> </w:t>
      </w:r>
      <w:r w:rsidRPr="003C5262">
        <w:rPr>
          <w:bCs/>
          <w:sz w:val="28"/>
          <w:szCs w:val="28"/>
        </w:rPr>
        <w:t>%</w:t>
      </w:r>
      <w:r w:rsidRPr="003C5262">
        <w:rPr>
          <w:sz w:val="28"/>
          <w:szCs w:val="28"/>
        </w:rPr>
        <w:t>. В стадии банкротства находится предприятие МУП «</w:t>
      </w:r>
      <w:proofErr w:type="spellStart"/>
      <w:r w:rsidR="00D3765B" w:rsidRPr="003C5262">
        <w:rPr>
          <w:sz w:val="28"/>
          <w:szCs w:val="28"/>
        </w:rPr>
        <w:t>Т</w:t>
      </w:r>
      <w:r w:rsidRPr="003C5262">
        <w:rPr>
          <w:sz w:val="28"/>
          <w:szCs w:val="28"/>
        </w:rPr>
        <w:t>еплоком</w:t>
      </w:r>
      <w:proofErr w:type="spellEnd"/>
      <w:r w:rsidRPr="003C5262">
        <w:rPr>
          <w:sz w:val="28"/>
          <w:szCs w:val="28"/>
        </w:rPr>
        <w:t xml:space="preserve">». </w:t>
      </w:r>
    </w:p>
    <w:p w:rsidR="00065D52" w:rsidRPr="0056662B" w:rsidRDefault="00065D52" w:rsidP="00022F95">
      <w:pPr>
        <w:pStyle w:val="Default"/>
        <w:ind w:firstLine="709"/>
        <w:jc w:val="both"/>
        <w:rPr>
          <w:sz w:val="28"/>
          <w:szCs w:val="28"/>
        </w:rPr>
      </w:pPr>
      <w:r w:rsidRPr="003C5262">
        <w:rPr>
          <w:sz w:val="28"/>
          <w:szCs w:val="28"/>
        </w:rPr>
        <w:t xml:space="preserve">В </w:t>
      </w:r>
      <w:r w:rsidRPr="003C5262">
        <w:rPr>
          <w:bCs/>
          <w:sz w:val="28"/>
          <w:szCs w:val="28"/>
        </w:rPr>
        <w:t>Чердаклинском</w:t>
      </w:r>
      <w:r w:rsidRPr="0056662B">
        <w:rPr>
          <w:bCs/>
          <w:sz w:val="28"/>
          <w:szCs w:val="28"/>
        </w:rPr>
        <w:t xml:space="preserve"> районе </w:t>
      </w:r>
      <w:r w:rsidRPr="0056662B">
        <w:rPr>
          <w:sz w:val="28"/>
          <w:szCs w:val="28"/>
        </w:rPr>
        <w:t xml:space="preserve">значение показателя составило </w:t>
      </w:r>
      <w:r w:rsidRPr="0056662B">
        <w:rPr>
          <w:bCs/>
          <w:sz w:val="28"/>
          <w:szCs w:val="28"/>
        </w:rPr>
        <w:t>33 %</w:t>
      </w:r>
      <w:r w:rsidRPr="0056662B">
        <w:rPr>
          <w:sz w:val="28"/>
          <w:szCs w:val="28"/>
        </w:rPr>
        <w:t xml:space="preserve">. </w:t>
      </w:r>
      <w:r w:rsidR="00022F95" w:rsidRPr="0056662B">
        <w:rPr>
          <w:sz w:val="28"/>
          <w:szCs w:val="28"/>
        </w:rPr>
        <w:t>Н</w:t>
      </w:r>
      <w:r w:rsidRPr="0056662B">
        <w:rPr>
          <w:sz w:val="28"/>
          <w:szCs w:val="28"/>
        </w:rPr>
        <w:t>аходятся в стадии банкротства</w:t>
      </w:r>
      <w:r w:rsidR="00022F95" w:rsidRPr="0056662B">
        <w:rPr>
          <w:sz w:val="28"/>
          <w:szCs w:val="28"/>
        </w:rPr>
        <w:t xml:space="preserve"> 3 муниципальных предприятия</w:t>
      </w:r>
      <w:r w:rsidRPr="0056662B">
        <w:rPr>
          <w:sz w:val="28"/>
          <w:szCs w:val="28"/>
        </w:rPr>
        <w:t xml:space="preserve">. </w:t>
      </w:r>
    </w:p>
    <w:p w:rsidR="00065D52" w:rsidRPr="00005FE9" w:rsidRDefault="00065D52" w:rsidP="0001365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005FE9" w:rsidRDefault="00065D52" w:rsidP="00E66E26">
      <w:pPr>
        <w:pStyle w:val="ConsPlusNormal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005FE9">
        <w:rPr>
          <w:rFonts w:ascii="PT Astra Serif" w:hAnsi="PT Astra Serif"/>
          <w:b/>
          <w:color w:val="0F243E" w:themeColor="text2" w:themeShade="80"/>
          <w:sz w:val="28"/>
          <w:szCs w:val="28"/>
        </w:rPr>
        <w:t>33. Объём не заверш</w:t>
      </w:r>
      <w:r w:rsidR="009447CE" w:rsidRPr="00005FE9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005FE9">
        <w:rPr>
          <w:rFonts w:ascii="PT Astra Serif" w:hAnsi="PT Astra Serif"/>
          <w:b/>
          <w:color w:val="0F243E" w:themeColor="text2" w:themeShade="80"/>
          <w:sz w:val="28"/>
          <w:szCs w:val="28"/>
        </w:rPr>
        <w:t>нного в установленные сроки строительства, осуществляемого за сч</w:t>
      </w:r>
      <w:r w:rsidR="009447CE" w:rsidRPr="00005FE9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005FE9">
        <w:rPr>
          <w:rFonts w:ascii="PT Astra Serif" w:hAnsi="PT Astra Serif"/>
          <w:b/>
          <w:color w:val="0F243E" w:themeColor="text2" w:themeShade="80"/>
          <w:sz w:val="28"/>
          <w:szCs w:val="28"/>
        </w:rPr>
        <w:t>т средств бюджета муниципального, городского округа (муниципального района)</w:t>
      </w:r>
    </w:p>
    <w:p w:rsidR="00065D52" w:rsidRPr="00005FE9" w:rsidRDefault="00065D52" w:rsidP="00E66E2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1F6C" w:rsidRPr="00005FE9" w:rsidRDefault="00211F6C" w:rsidP="00E66E26">
      <w:pPr>
        <w:pStyle w:val="Default"/>
        <w:ind w:firstLine="709"/>
        <w:jc w:val="both"/>
        <w:rPr>
          <w:sz w:val="28"/>
          <w:szCs w:val="28"/>
        </w:rPr>
      </w:pPr>
      <w:r w:rsidRPr="00005FE9">
        <w:rPr>
          <w:sz w:val="28"/>
          <w:szCs w:val="28"/>
        </w:rPr>
        <w:t>По данным Территориального органа Федеральной службы государственной статистики по Ульяновской области в 202</w:t>
      </w:r>
      <w:r w:rsidR="001C36D5" w:rsidRPr="00005FE9">
        <w:rPr>
          <w:sz w:val="28"/>
          <w:szCs w:val="28"/>
        </w:rPr>
        <w:t>3</w:t>
      </w:r>
      <w:r w:rsidRPr="00005FE9">
        <w:rPr>
          <w:sz w:val="28"/>
          <w:szCs w:val="28"/>
        </w:rPr>
        <w:t xml:space="preserve"> году </w:t>
      </w:r>
      <w:r w:rsidRPr="00005FE9">
        <w:rPr>
          <w:sz w:val="28"/>
          <w:szCs w:val="28"/>
        </w:rPr>
        <w:br/>
      </w:r>
      <w:r w:rsidR="002711B1" w:rsidRPr="00005FE9">
        <w:rPr>
          <w:sz w:val="28"/>
          <w:szCs w:val="28"/>
        </w:rPr>
        <w:t>во</w:t>
      </w:r>
      <w:r w:rsidR="001C36D5" w:rsidRPr="00005FE9">
        <w:rPr>
          <w:sz w:val="28"/>
          <w:szCs w:val="28"/>
        </w:rPr>
        <w:t xml:space="preserve"> всех</w:t>
      </w:r>
      <w:r w:rsidRPr="00005FE9">
        <w:rPr>
          <w:sz w:val="28"/>
          <w:szCs w:val="28"/>
        </w:rPr>
        <w:t xml:space="preserve"> муниципальных образованиях Ульяновской области не завершённое </w:t>
      </w:r>
      <w:r w:rsidR="000B4B20" w:rsidRPr="00005FE9">
        <w:rPr>
          <w:sz w:val="28"/>
          <w:szCs w:val="28"/>
        </w:rPr>
        <w:br/>
      </w:r>
      <w:r w:rsidRPr="00005FE9">
        <w:rPr>
          <w:sz w:val="28"/>
          <w:szCs w:val="28"/>
        </w:rPr>
        <w:t>в установленные сроки строительство, осуществляемое за счёт средств бюджета городского округа (муниципального района), отсутствует.</w:t>
      </w:r>
    </w:p>
    <w:p w:rsidR="00714456" w:rsidRDefault="00E320B0" w:rsidP="00E66E26">
      <w:pPr>
        <w:tabs>
          <w:tab w:val="left" w:pos="567"/>
          <w:tab w:val="center" w:pos="4762"/>
          <w:tab w:val="left" w:pos="52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20B0">
        <w:rPr>
          <w:rFonts w:ascii="PT Astra Serif" w:hAnsi="PT Astra Serif"/>
          <w:spacing w:val="-2"/>
          <w:sz w:val="28"/>
          <w:szCs w:val="28"/>
        </w:rPr>
        <w:t>В 202</w:t>
      </w:r>
      <w:r w:rsidR="00F742B2">
        <w:rPr>
          <w:rFonts w:ascii="PT Astra Serif" w:hAnsi="PT Astra Serif"/>
          <w:spacing w:val="-2"/>
          <w:sz w:val="28"/>
          <w:szCs w:val="28"/>
        </w:rPr>
        <w:t>3</w:t>
      </w:r>
      <w:r w:rsidRPr="00E320B0">
        <w:rPr>
          <w:rFonts w:ascii="PT Astra Serif" w:hAnsi="PT Astra Serif"/>
          <w:spacing w:val="-2"/>
          <w:sz w:val="28"/>
          <w:szCs w:val="28"/>
        </w:rPr>
        <w:t xml:space="preserve"> году </w:t>
      </w:r>
      <w:r w:rsidRPr="00E320B0">
        <w:rPr>
          <w:rStyle w:val="FontStyle12"/>
          <w:rFonts w:ascii="PT Astra Serif" w:eastAsia="Calibri" w:hAnsi="PT Astra Serif"/>
          <w:sz w:val="28"/>
          <w:szCs w:val="28"/>
          <w:lang w:bidi="ru-RU"/>
        </w:rPr>
        <w:t xml:space="preserve">в г. Ульяновске объём не завершённого в установленные сроки строительства, осуществляемого за счёт средств бюджета городского округа (муниципального района) </w:t>
      </w:r>
      <w:r w:rsidR="00005FE9" w:rsidRPr="00597810">
        <w:rPr>
          <w:rFonts w:ascii="PT Astra Serif" w:hAnsi="PT Astra Serif"/>
          <w:sz w:val="28"/>
          <w:szCs w:val="28"/>
        </w:rPr>
        <w:t>удалось привести к нулевому значению</w:t>
      </w:r>
      <w:r w:rsidR="00005FE9">
        <w:rPr>
          <w:rFonts w:ascii="PT Astra Serif" w:hAnsi="PT Astra Serif"/>
          <w:sz w:val="28"/>
          <w:szCs w:val="28"/>
        </w:rPr>
        <w:t xml:space="preserve"> </w:t>
      </w:r>
      <w:r w:rsidR="00115E91">
        <w:rPr>
          <w:rFonts w:ascii="PT Astra Serif" w:hAnsi="PT Astra Serif"/>
          <w:sz w:val="28"/>
          <w:szCs w:val="28"/>
        </w:rPr>
        <w:t>благодаря</w:t>
      </w:r>
      <w:r w:rsidR="00005FE9">
        <w:rPr>
          <w:rFonts w:ascii="PT Astra Serif" w:hAnsi="PT Astra Serif"/>
          <w:sz w:val="28"/>
          <w:szCs w:val="28"/>
        </w:rPr>
        <w:t xml:space="preserve"> </w:t>
      </w:r>
      <w:r w:rsidRPr="00E320B0">
        <w:rPr>
          <w:rFonts w:ascii="PT Astra Serif" w:hAnsi="PT Astra Serif"/>
          <w:spacing w:val="-2"/>
          <w:sz w:val="28"/>
          <w:szCs w:val="28"/>
        </w:rPr>
        <w:t>заверш</w:t>
      </w:r>
      <w:r w:rsidR="00005FE9">
        <w:rPr>
          <w:rFonts w:ascii="PT Astra Serif" w:hAnsi="PT Astra Serif"/>
          <w:spacing w:val="-2"/>
          <w:sz w:val="28"/>
          <w:szCs w:val="28"/>
        </w:rPr>
        <w:t>ени</w:t>
      </w:r>
      <w:r w:rsidR="00115E91">
        <w:rPr>
          <w:rFonts w:ascii="PT Astra Serif" w:hAnsi="PT Astra Serif"/>
          <w:spacing w:val="-2"/>
          <w:sz w:val="28"/>
          <w:szCs w:val="28"/>
        </w:rPr>
        <w:t>ю</w:t>
      </w:r>
      <w:r w:rsidR="00005FE9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320B0">
        <w:rPr>
          <w:rFonts w:ascii="PT Astra Serif" w:hAnsi="PT Astra Serif"/>
          <w:spacing w:val="-2"/>
          <w:sz w:val="28"/>
          <w:szCs w:val="28"/>
        </w:rPr>
        <w:t>строительств</w:t>
      </w:r>
      <w:r w:rsidR="00005FE9">
        <w:rPr>
          <w:rFonts w:ascii="PT Astra Serif" w:hAnsi="PT Astra Serif"/>
          <w:spacing w:val="-2"/>
          <w:sz w:val="28"/>
          <w:szCs w:val="28"/>
        </w:rPr>
        <w:t>а</w:t>
      </w:r>
      <w:r w:rsidRPr="00E320B0">
        <w:rPr>
          <w:rFonts w:ascii="PT Astra Serif" w:hAnsi="PT Astra Serif"/>
          <w:spacing w:val="-2"/>
          <w:sz w:val="28"/>
          <w:szCs w:val="28"/>
        </w:rPr>
        <w:t xml:space="preserve"> </w:t>
      </w:r>
      <w:r w:rsidR="00005FE9">
        <w:rPr>
          <w:rFonts w:ascii="PT Astra Serif" w:hAnsi="PT Astra Serif"/>
          <w:spacing w:val="-2"/>
          <w:sz w:val="28"/>
          <w:szCs w:val="28"/>
        </w:rPr>
        <w:t xml:space="preserve">и ввода в эксплуатацию </w:t>
      </w:r>
      <w:r w:rsidRPr="00E320B0">
        <w:rPr>
          <w:rFonts w:ascii="PT Astra Serif" w:hAnsi="PT Astra Serif"/>
          <w:spacing w:val="-2"/>
          <w:sz w:val="28"/>
          <w:szCs w:val="28"/>
        </w:rPr>
        <w:t xml:space="preserve">объекта детского сада </w:t>
      </w:r>
      <w:r w:rsidR="00871752">
        <w:rPr>
          <w:rFonts w:ascii="PT Astra Serif" w:hAnsi="PT Astra Serif"/>
          <w:spacing w:val="-2"/>
          <w:sz w:val="28"/>
          <w:szCs w:val="28"/>
        </w:rPr>
        <w:br/>
      </w:r>
      <w:r w:rsidRPr="00E320B0">
        <w:rPr>
          <w:rFonts w:ascii="PT Astra Serif" w:hAnsi="PT Astra Serif"/>
          <w:spacing w:val="-2"/>
          <w:sz w:val="28"/>
          <w:szCs w:val="28"/>
        </w:rPr>
        <w:t>в г. Ульяновске</w:t>
      </w:r>
      <w:r w:rsidRPr="00E320B0">
        <w:rPr>
          <w:rFonts w:ascii="PT Astra Serif" w:hAnsi="PT Astra Serif"/>
          <w:sz w:val="28"/>
          <w:szCs w:val="28"/>
        </w:rPr>
        <w:t xml:space="preserve"> на ул. Шигаева</w:t>
      </w:r>
      <w:r>
        <w:rPr>
          <w:rFonts w:ascii="PT Astra Serif" w:hAnsi="PT Astra Serif"/>
          <w:sz w:val="28"/>
          <w:szCs w:val="28"/>
        </w:rPr>
        <w:t>.</w:t>
      </w:r>
    </w:p>
    <w:p w:rsidR="00714456" w:rsidRPr="00406924" w:rsidRDefault="00714456" w:rsidP="00E66E26">
      <w:pPr>
        <w:tabs>
          <w:tab w:val="left" w:pos="567"/>
          <w:tab w:val="center" w:pos="4762"/>
          <w:tab w:val="left" w:pos="52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714456" w:rsidRPr="00406924" w:rsidRDefault="00065D52" w:rsidP="00AE3BC4">
      <w:pPr>
        <w:tabs>
          <w:tab w:val="left" w:pos="567"/>
          <w:tab w:val="center" w:pos="4762"/>
          <w:tab w:val="left" w:pos="5293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406924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34. Доля просроченной кредиторской задолженности по оплате труда (включая начисления на оплату труда) муниципальных учреждений </w:t>
      </w:r>
      <w:r w:rsidR="00255258" w:rsidRPr="00406924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406924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в общем объёме расходов муниципального образования на оплату </w:t>
      </w:r>
      <w:r w:rsidR="00255258" w:rsidRPr="00406924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406924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труда (включая </w:t>
      </w:r>
      <w:r w:rsidR="00255258" w:rsidRPr="00406924">
        <w:rPr>
          <w:rFonts w:ascii="PT Astra Serif" w:hAnsi="PT Astra Serif"/>
          <w:b/>
          <w:color w:val="0F243E" w:themeColor="text2" w:themeShade="80"/>
          <w:sz w:val="28"/>
          <w:szCs w:val="28"/>
        </w:rPr>
        <w:t>начисления на оплату труда)</w:t>
      </w:r>
    </w:p>
    <w:p w:rsidR="00714456" w:rsidRPr="00406924" w:rsidRDefault="00714456" w:rsidP="00E66E26">
      <w:pPr>
        <w:tabs>
          <w:tab w:val="left" w:pos="567"/>
          <w:tab w:val="center" w:pos="4762"/>
          <w:tab w:val="left" w:pos="5293"/>
        </w:tabs>
        <w:suppressAutoHyphens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14456" w:rsidRPr="00614984" w:rsidRDefault="00AA33A2" w:rsidP="00E66E26">
      <w:pPr>
        <w:tabs>
          <w:tab w:val="left" w:pos="567"/>
          <w:tab w:val="center" w:pos="4762"/>
          <w:tab w:val="left" w:pos="52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54F9">
        <w:rPr>
          <w:rFonts w:ascii="PT Astra Serif" w:hAnsi="PT Astra Serif"/>
          <w:sz w:val="28"/>
          <w:szCs w:val="28"/>
        </w:rPr>
        <w:t>По итогам 202</w:t>
      </w:r>
      <w:r w:rsidR="00E423DA" w:rsidRPr="00BD54F9">
        <w:rPr>
          <w:rFonts w:ascii="PT Astra Serif" w:hAnsi="PT Astra Serif"/>
          <w:sz w:val="28"/>
          <w:szCs w:val="28"/>
        </w:rPr>
        <w:t>3</w:t>
      </w:r>
      <w:r w:rsidRPr="00BD54F9">
        <w:rPr>
          <w:rFonts w:ascii="PT Astra Serif" w:hAnsi="PT Astra Serif"/>
          <w:sz w:val="28"/>
          <w:szCs w:val="28"/>
        </w:rPr>
        <w:t xml:space="preserve"> года</w:t>
      </w:r>
      <w:r w:rsidR="009010C6" w:rsidRPr="00BD54F9">
        <w:rPr>
          <w:rFonts w:ascii="PT Astra Serif" w:hAnsi="PT Astra Serif"/>
          <w:sz w:val="28"/>
          <w:szCs w:val="28"/>
        </w:rPr>
        <w:t xml:space="preserve"> </w:t>
      </w:r>
      <w:r w:rsidRPr="00BD54F9">
        <w:rPr>
          <w:rFonts w:ascii="PT Astra Serif" w:hAnsi="PT Astra Serif"/>
          <w:sz w:val="28"/>
          <w:szCs w:val="28"/>
        </w:rPr>
        <w:t>значение показателя «</w:t>
      </w:r>
      <w:r w:rsidRPr="00BD54F9">
        <w:rPr>
          <w:rFonts w:ascii="PT Astra Serif" w:hAnsi="PT Astra Serif" w:cs="Times New Roman"/>
          <w:sz w:val="28"/>
          <w:szCs w:val="28"/>
        </w:rPr>
        <w:t>Доля просроченной кредиторской задолженности по оплате труда (включая начисления на оплату труда) муниципальных учреждений в общем объёме расходов муниципального образования на оплату труда (включая начисления на оплату труда)</w:t>
      </w:r>
      <w:r w:rsidRPr="00BD54F9">
        <w:rPr>
          <w:rFonts w:ascii="PT Astra Serif" w:hAnsi="PT Astra Serif"/>
          <w:sz w:val="28"/>
          <w:szCs w:val="28"/>
        </w:rPr>
        <w:t xml:space="preserve">» </w:t>
      </w:r>
      <w:r w:rsidRPr="00BD54F9">
        <w:rPr>
          <w:rFonts w:ascii="PT Astra Serif" w:hAnsi="PT Astra Serif"/>
          <w:sz w:val="28"/>
          <w:szCs w:val="28"/>
        </w:rPr>
        <w:br/>
        <w:t>по Ульяновской области варьируется от 0</w:t>
      </w:r>
      <w:r w:rsidR="00FB4B46" w:rsidRPr="00BD54F9">
        <w:rPr>
          <w:rFonts w:ascii="PT Astra Serif" w:hAnsi="PT Astra Serif"/>
          <w:sz w:val="28"/>
          <w:szCs w:val="28"/>
        </w:rPr>
        <w:t> </w:t>
      </w:r>
      <w:r w:rsidRPr="00BD54F9">
        <w:rPr>
          <w:rFonts w:ascii="PT Astra Serif" w:hAnsi="PT Astra Serif"/>
          <w:sz w:val="28"/>
          <w:szCs w:val="28"/>
        </w:rPr>
        <w:t>% (г.</w:t>
      </w:r>
      <w:r w:rsidR="00E423DA" w:rsidRPr="00BD54F9">
        <w:rPr>
          <w:rFonts w:ascii="PT Astra Serif" w:hAnsi="PT Astra Serif"/>
          <w:sz w:val="28"/>
          <w:szCs w:val="28"/>
        </w:rPr>
        <w:t> </w:t>
      </w:r>
      <w:r w:rsidRPr="00BD54F9">
        <w:rPr>
          <w:rFonts w:ascii="PT Astra Serif" w:hAnsi="PT Astra Serif"/>
          <w:sz w:val="28"/>
          <w:szCs w:val="28"/>
        </w:rPr>
        <w:t>Ульяновск</w:t>
      </w:r>
      <w:r w:rsidR="00E423DA" w:rsidRPr="00BD54F9">
        <w:rPr>
          <w:rFonts w:ascii="PT Astra Serif" w:hAnsi="PT Astra Serif"/>
          <w:sz w:val="28"/>
          <w:szCs w:val="28"/>
        </w:rPr>
        <w:t xml:space="preserve">, г. Димитровград, </w:t>
      </w:r>
      <w:r w:rsidRPr="00BD54F9">
        <w:rPr>
          <w:rFonts w:ascii="PT Astra Serif" w:hAnsi="PT Astra Serif"/>
          <w:sz w:val="28"/>
          <w:szCs w:val="28"/>
        </w:rPr>
        <w:t>Сурский район</w:t>
      </w:r>
      <w:r w:rsidR="00E423DA" w:rsidRPr="00BD54F9">
        <w:rPr>
          <w:rFonts w:ascii="PT Astra Serif" w:hAnsi="PT Astra Serif"/>
          <w:sz w:val="28"/>
          <w:szCs w:val="28"/>
        </w:rPr>
        <w:t xml:space="preserve"> и Чердаклинский</w:t>
      </w:r>
      <w:r w:rsidR="00E423DA" w:rsidRPr="001A3F62">
        <w:rPr>
          <w:rFonts w:ascii="PT Astra Serif" w:hAnsi="PT Astra Serif"/>
          <w:sz w:val="28"/>
          <w:szCs w:val="28"/>
        </w:rPr>
        <w:t xml:space="preserve"> район</w:t>
      </w:r>
      <w:r w:rsidRPr="001A3F62">
        <w:rPr>
          <w:rFonts w:ascii="PT Astra Serif" w:hAnsi="PT Astra Serif"/>
          <w:sz w:val="28"/>
          <w:szCs w:val="28"/>
        </w:rPr>
        <w:t>)</w:t>
      </w:r>
      <w:r w:rsidR="00E423DA" w:rsidRPr="001A3F62">
        <w:rPr>
          <w:rFonts w:ascii="PT Astra Serif" w:hAnsi="PT Astra Serif"/>
          <w:sz w:val="28"/>
          <w:szCs w:val="28"/>
        </w:rPr>
        <w:t xml:space="preserve"> </w:t>
      </w:r>
      <w:r w:rsidRPr="001A3F62">
        <w:rPr>
          <w:rFonts w:ascii="PT Astra Serif" w:hAnsi="PT Astra Serif"/>
          <w:sz w:val="28"/>
          <w:szCs w:val="28"/>
        </w:rPr>
        <w:t xml:space="preserve">до </w:t>
      </w:r>
      <w:r w:rsidR="00D3765B" w:rsidRPr="001A3F62">
        <w:rPr>
          <w:rFonts w:ascii="PT Astra Serif" w:hAnsi="PT Astra Serif"/>
          <w:sz w:val="28"/>
          <w:szCs w:val="28"/>
        </w:rPr>
        <w:t>4</w:t>
      </w:r>
      <w:r w:rsidR="00E423DA" w:rsidRPr="001A3F62">
        <w:rPr>
          <w:rFonts w:ascii="PT Astra Serif" w:hAnsi="PT Astra Serif"/>
          <w:sz w:val="28"/>
          <w:szCs w:val="28"/>
        </w:rPr>
        <w:t>2</w:t>
      </w:r>
      <w:r w:rsidR="00D3765B" w:rsidRPr="001A3F62">
        <w:rPr>
          <w:rFonts w:ascii="PT Astra Serif" w:hAnsi="PT Astra Serif"/>
          <w:sz w:val="28"/>
          <w:szCs w:val="28"/>
        </w:rPr>
        <w:t>,</w:t>
      </w:r>
      <w:r w:rsidR="00E423DA" w:rsidRPr="001A3F62">
        <w:rPr>
          <w:rFonts w:ascii="PT Astra Serif" w:hAnsi="PT Astra Serif"/>
          <w:sz w:val="28"/>
          <w:szCs w:val="28"/>
        </w:rPr>
        <w:t>7</w:t>
      </w:r>
      <w:r w:rsidRPr="001A3F62">
        <w:rPr>
          <w:rFonts w:ascii="PT Astra Serif" w:hAnsi="PT Astra Serif"/>
          <w:sz w:val="28"/>
          <w:szCs w:val="28"/>
        </w:rPr>
        <w:t xml:space="preserve"> % </w:t>
      </w:r>
      <w:r w:rsidR="00D3765B" w:rsidRPr="001A3F62">
        <w:rPr>
          <w:rFonts w:ascii="PT Astra Serif" w:hAnsi="PT Astra Serif"/>
          <w:sz w:val="28"/>
          <w:szCs w:val="28"/>
        </w:rPr>
        <w:t>(</w:t>
      </w:r>
      <w:r w:rsidR="00E423DA" w:rsidRPr="001A3F62">
        <w:rPr>
          <w:rFonts w:ascii="PT Astra Serif" w:hAnsi="PT Astra Serif"/>
          <w:sz w:val="28"/>
          <w:szCs w:val="28"/>
        </w:rPr>
        <w:t>Радищевский</w:t>
      </w:r>
      <w:r w:rsidR="00D3765B" w:rsidRPr="001A3F62">
        <w:rPr>
          <w:rFonts w:ascii="PT Astra Serif" w:hAnsi="PT Astra Serif"/>
          <w:sz w:val="28"/>
          <w:szCs w:val="28"/>
        </w:rPr>
        <w:t xml:space="preserve"> </w:t>
      </w:r>
      <w:r w:rsidR="00D3765B" w:rsidRPr="00614984">
        <w:rPr>
          <w:rFonts w:ascii="PT Astra Serif" w:hAnsi="PT Astra Serif"/>
          <w:sz w:val="28"/>
          <w:szCs w:val="28"/>
        </w:rPr>
        <w:t>район).</w:t>
      </w:r>
    </w:p>
    <w:p w:rsidR="00714456" w:rsidRPr="00E70CDD" w:rsidRDefault="00AA33A2" w:rsidP="00614984">
      <w:pPr>
        <w:tabs>
          <w:tab w:val="left" w:pos="567"/>
          <w:tab w:val="center" w:pos="4762"/>
          <w:tab w:val="left" w:pos="52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14984">
        <w:rPr>
          <w:rFonts w:ascii="PT Astra Serif" w:hAnsi="PT Astra Serif" w:cs="Times New Roman"/>
          <w:sz w:val="28"/>
          <w:szCs w:val="28"/>
        </w:rPr>
        <w:t xml:space="preserve">Наибольшая доля просроченной кредиторской задолженности по оплате труда (включая начисления на оплату труда) муниципальных учреждений </w:t>
      </w:r>
      <w:r w:rsidR="00483317" w:rsidRPr="00614984">
        <w:rPr>
          <w:rFonts w:ascii="PT Astra Serif" w:hAnsi="PT Astra Serif" w:cs="Times New Roman"/>
          <w:sz w:val="28"/>
          <w:szCs w:val="28"/>
        </w:rPr>
        <w:br/>
      </w:r>
      <w:r w:rsidRPr="00614984">
        <w:rPr>
          <w:rFonts w:ascii="PT Astra Serif" w:hAnsi="PT Astra Serif" w:cs="Times New Roman"/>
          <w:sz w:val="28"/>
          <w:szCs w:val="28"/>
        </w:rPr>
        <w:t xml:space="preserve">в общем объёме расходов муниципального образования на оплату труда (включая начисления на оплату труда) зафиксирована в </w:t>
      </w:r>
      <w:r w:rsidR="001264F4" w:rsidRPr="00614984">
        <w:rPr>
          <w:rFonts w:ascii="PT Astra Serif" w:hAnsi="PT Astra Serif"/>
          <w:sz w:val="28"/>
          <w:szCs w:val="28"/>
        </w:rPr>
        <w:t>Радище</w:t>
      </w:r>
      <w:r w:rsidR="001A3F62" w:rsidRPr="00614984">
        <w:rPr>
          <w:rFonts w:ascii="PT Astra Serif" w:hAnsi="PT Astra Serif"/>
          <w:sz w:val="28"/>
          <w:szCs w:val="28"/>
        </w:rPr>
        <w:t xml:space="preserve">вском </w:t>
      </w:r>
      <w:r w:rsidR="00D3765B" w:rsidRPr="00614984">
        <w:rPr>
          <w:rFonts w:ascii="PT Astra Serif" w:hAnsi="PT Astra Serif"/>
          <w:sz w:val="28"/>
          <w:szCs w:val="28"/>
        </w:rPr>
        <w:t xml:space="preserve"> </w:t>
      </w:r>
      <w:r w:rsidR="00D3765B" w:rsidRPr="00614984">
        <w:rPr>
          <w:rFonts w:ascii="PT Astra Serif" w:hAnsi="PT Astra Serif"/>
          <w:sz w:val="28"/>
          <w:szCs w:val="28"/>
        </w:rPr>
        <w:br/>
        <w:t xml:space="preserve">районе – </w:t>
      </w:r>
      <w:r w:rsidR="001A3F62" w:rsidRPr="00614984">
        <w:rPr>
          <w:rFonts w:ascii="PT Astra Serif" w:hAnsi="PT Astra Serif"/>
          <w:sz w:val="28"/>
          <w:szCs w:val="28"/>
        </w:rPr>
        <w:t>42,7 </w:t>
      </w:r>
      <w:r w:rsidR="00D3765B" w:rsidRPr="00614984">
        <w:rPr>
          <w:rFonts w:ascii="PT Astra Serif" w:hAnsi="PT Astra Serif"/>
          <w:sz w:val="28"/>
          <w:szCs w:val="28"/>
        </w:rPr>
        <w:t xml:space="preserve">%, </w:t>
      </w:r>
      <w:r w:rsidR="00614984" w:rsidRPr="00614984">
        <w:rPr>
          <w:rFonts w:ascii="PT Astra Serif" w:hAnsi="PT Astra Serif"/>
          <w:sz w:val="28"/>
          <w:szCs w:val="28"/>
        </w:rPr>
        <w:t>Сенгилеевск</w:t>
      </w:r>
      <w:r w:rsidR="00EB3D35">
        <w:rPr>
          <w:rFonts w:ascii="PT Astra Serif" w:hAnsi="PT Astra Serif"/>
          <w:sz w:val="28"/>
          <w:szCs w:val="28"/>
        </w:rPr>
        <w:t>ом</w:t>
      </w:r>
      <w:r w:rsidR="00614984" w:rsidRPr="00614984">
        <w:rPr>
          <w:rFonts w:ascii="PT Astra Serif" w:hAnsi="PT Astra Serif"/>
          <w:sz w:val="28"/>
          <w:szCs w:val="28"/>
        </w:rPr>
        <w:t xml:space="preserve"> район</w:t>
      </w:r>
      <w:r w:rsidR="00EB3D35">
        <w:rPr>
          <w:rFonts w:ascii="PT Astra Serif" w:hAnsi="PT Astra Serif"/>
          <w:sz w:val="28"/>
          <w:szCs w:val="28"/>
        </w:rPr>
        <w:t>е</w:t>
      </w:r>
      <w:r w:rsidR="00614984" w:rsidRPr="00614984">
        <w:rPr>
          <w:rFonts w:ascii="PT Astra Serif" w:hAnsi="PT Astra Serif"/>
          <w:sz w:val="28"/>
          <w:szCs w:val="28"/>
        </w:rPr>
        <w:t xml:space="preserve"> – 36 %, </w:t>
      </w:r>
      <w:r w:rsidR="00614984" w:rsidRPr="00E70CDD">
        <w:rPr>
          <w:rFonts w:ascii="PT Astra Serif" w:hAnsi="PT Astra Serif"/>
          <w:sz w:val="28"/>
          <w:szCs w:val="28"/>
        </w:rPr>
        <w:t xml:space="preserve">Базарносызганском районе – 35,9 %, </w:t>
      </w:r>
      <w:r w:rsidR="00D3765B" w:rsidRPr="00E70CDD">
        <w:rPr>
          <w:rFonts w:ascii="PT Astra Serif" w:hAnsi="PT Astra Serif"/>
          <w:sz w:val="28"/>
          <w:szCs w:val="28"/>
        </w:rPr>
        <w:t xml:space="preserve">Старокулаткинском </w:t>
      </w:r>
      <w:r w:rsidR="00FB6C66" w:rsidRPr="00E70CDD">
        <w:rPr>
          <w:rFonts w:ascii="PT Astra Serif" w:hAnsi="PT Astra Serif"/>
          <w:sz w:val="28"/>
          <w:szCs w:val="28"/>
        </w:rPr>
        <w:t>р</w:t>
      </w:r>
      <w:r w:rsidR="00D3765B" w:rsidRPr="00E70CDD">
        <w:rPr>
          <w:rFonts w:ascii="PT Astra Serif" w:hAnsi="PT Astra Serif"/>
          <w:sz w:val="28"/>
          <w:szCs w:val="28"/>
        </w:rPr>
        <w:t xml:space="preserve">айоне – </w:t>
      </w:r>
      <w:r w:rsidR="00614984" w:rsidRPr="00E70CDD">
        <w:rPr>
          <w:rFonts w:ascii="PT Astra Serif" w:hAnsi="PT Astra Serif"/>
          <w:sz w:val="28"/>
          <w:szCs w:val="28"/>
        </w:rPr>
        <w:t>33,4 </w:t>
      </w:r>
      <w:r w:rsidR="00D3765B" w:rsidRPr="00E70CDD">
        <w:rPr>
          <w:rFonts w:ascii="PT Astra Serif" w:hAnsi="PT Astra Serif"/>
          <w:sz w:val="28"/>
          <w:szCs w:val="28"/>
        </w:rPr>
        <w:t xml:space="preserve">%, </w:t>
      </w:r>
      <w:r w:rsidR="00614984" w:rsidRPr="00E70CDD">
        <w:rPr>
          <w:rFonts w:ascii="PT Astra Serif" w:hAnsi="PT Astra Serif"/>
          <w:sz w:val="28"/>
          <w:szCs w:val="28"/>
        </w:rPr>
        <w:t>Вешкаймск</w:t>
      </w:r>
      <w:r w:rsidR="00EB3D35">
        <w:rPr>
          <w:rFonts w:ascii="PT Astra Serif" w:hAnsi="PT Astra Serif"/>
          <w:sz w:val="28"/>
          <w:szCs w:val="28"/>
        </w:rPr>
        <w:t>ом</w:t>
      </w:r>
      <w:r w:rsidR="00614984" w:rsidRPr="00E70CDD">
        <w:rPr>
          <w:rFonts w:ascii="PT Astra Serif" w:hAnsi="PT Astra Serif"/>
          <w:sz w:val="28"/>
          <w:szCs w:val="28"/>
        </w:rPr>
        <w:t xml:space="preserve"> район</w:t>
      </w:r>
      <w:r w:rsidR="00EB3D35">
        <w:rPr>
          <w:rFonts w:ascii="PT Astra Serif" w:hAnsi="PT Astra Serif"/>
          <w:sz w:val="28"/>
          <w:szCs w:val="28"/>
        </w:rPr>
        <w:t>е</w:t>
      </w:r>
      <w:r w:rsidR="00614984" w:rsidRPr="00E70CDD">
        <w:rPr>
          <w:rFonts w:ascii="PT Astra Serif" w:hAnsi="PT Astra Serif"/>
          <w:sz w:val="28"/>
          <w:szCs w:val="28"/>
        </w:rPr>
        <w:t xml:space="preserve"> </w:t>
      </w:r>
      <w:r w:rsidR="00D3765B" w:rsidRPr="00E70CDD">
        <w:rPr>
          <w:rFonts w:ascii="PT Astra Serif" w:hAnsi="PT Astra Serif"/>
          <w:sz w:val="28"/>
          <w:szCs w:val="28"/>
        </w:rPr>
        <w:t xml:space="preserve">– </w:t>
      </w:r>
      <w:r w:rsidR="00614984" w:rsidRPr="00E70CDD">
        <w:rPr>
          <w:rFonts w:ascii="PT Astra Serif" w:hAnsi="PT Astra Serif"/>
          <w:sz w:val="28"/>
          <w:szCs w:val="28"/>
        </w:rPr>
        <w:t>23,5</w:t>
      </w:r>
      <w:r w:rsidR="00D3765B" w:rsidRPr="00E70CDD">
        <w:rPr>
          <w:rFonts w:ascii="PT Astra Serif" w:hAnsi="PT Astra Serif"/>
          <w:sz w:val="28"/>
          <w:szCs w:val="28"/>
        </w:rPr>
        <w:t xml:space="preserve"> %.</w:t>
      </w:r>
    </w:p>
    <w:p w:rsidR="00BF6556" w:rsidRPr="00433F9D" w:rsidRDefault="00242051" w:rsidP="00BF6556">
      <w:pPr>
        <w:pStyle w:val="ConsPlusNormal"/>
        <w:pBdr>
          <w:top w:val="single" w:sz="4" w:space="0" w:color="FFFFFF"/>
          <w:left w:val="single" w:sz="4" w:space="0" w:color="FFFFFF"/>
          <w:bottom w:val="single" w:sz="4" w:space="21" w:color="FFFFFF"/>
          <w:right w:val="single" w:sz="4" w:space="12" w:color="FFFFFF"/>
        </w:pBdr>
        <w:tabs>
          <w:tab w:val="left" w:pos="792"/>
        </w:tabs>
        <w:ind w:firstLine="680"/>
        <w:jc w:val="both"/>
        <w:textAlignment w:val="top"/>
        <w:rPr>
          <w:rFonts w:ascii="PT Astra Serif" w:hAnsi="PT Astra Serif"/>
          <w:sz w:val="28"/>
          <w:szCs w:val="28"/>
        </w:rPr>
      </w:pPr>
      <w:r w:rsidRPr="00E70CDD">
        <w:rPr>
          <w:rFonts w:ascii="PT Astra Serif" w:hAnsi="PT Astra Serif" w:cs="PT Astra Serif"/>
          <w:color w:val="000000"/>
          <w:sz w:val="28"/>
          <w:szCs w:val="28"/>
        </w:rPr>
        <w:t>Наименьшие значения показателя (менее</w:t>
      </w:r>
      <w:r w:rsidR="00A3151B">
        <w:rPr>
          <w:rFonts w:ascii="PT Astra Serif" w:hAnsi="PT Astra Serif" w:cs="PT Astra Serif"/>
          <w:color w:val="000000"/>
          <w:sz w:val="28"/>
          <w:szCs w:val="28"/>
        </w:rPr>
        <w:t xml:space="preserve"> 7</w:t>
      </w:r>
      <w:r w:rsidRPr="00E70CDD">
        <w:rPr>
          <w:rFonts w:ascii="PT Astra Serif" w:hAnsi="PT Astra Serif" w:cs="PT Astra Serif"/>
          <w:color w:val="000000"/>
          <w:sz w:val="28"/>
          <w:szCs w:val="28"/>
        </w:rPr>
        <w:t xml:space="preserve"> %) зафиксированы </w:t>
      </w:r>
      <w:r w:rsidRPr="00E70CDD">
        <w:rPr>
          <w:rFonts w:ascii="PT Astra Serif" w:hAnsi="PT Astra Serif" w:cs="PT Astra Serif"/>
          <w:color w:val="000000"/>
          <w:sz w:val="28"/>
          <w:szCs w:val="28"/>
        </w:rPr>
        <w:br/>
        <w:t xml:space="preserve">в </w:t>
      </w:r>
      <w:r w:rsidR="00D3765B" w:rsidRPr="00E70CDD">
        <w:rPr>
          <w:rFonts w:ascii="PT Astra Serif" w:hAnsi="PT Astra Serif" w:cs="PT Astra Serif"/>
          <w:color w:val="000000"/>
          <w:sz w:val="28"/>
          <w:szCs w:val="28"/>
        </w:rPr>
        <w:t>г.</w:t>
      </w:r>
      <w:r w:rsidR="001B2072" w:rsidRPr="00E70CDD">
        <w:rPr>
          <w:rFonts w:ascii="PT Astra Serif" w:hAnsi="PT Astra Serif" w:cs="PT Astra Serif"/>
          <w:color w:val="000000"/>
          <w:sz w:val="28"/>
          <w:szCs w:val="28"/>
        </w:rPr>
        <w:t> </w:t>
      </w:r>
      <w:r w:rsidR="00D3765B" w:rsidRPr="00E70CDD">
        <w:rPr>
          <w:rFonts w:ascii="PT Astra Serif" w:hAnsi="PT Astra Serif" w:cs="PT Astra Serif"/>
          <w:color w:val="000000"/>
          <w:sz w:val="28"/>
          <w:szCs w:val="28"/>
        </w:rPr>
        <w:t xml:space="preserve">Новоульяновске – </w:t>
      </w:r>
      <w:r w:rsidR="00E70CDD" w:rsidRPr="00E70CDD">
        <w:rPr>
          <w:rFonts w:ascii="PT Astra Serif" w:hAnsi="PT Astra Serif" w:cs="PT Astra Serif"/>
          <w:color w:val="000000"/>
          <w:sz w:val="28"/>
          <w:szCs w:val="28"/>
        </w:rPr>
        <w:t>0,1</w:t>
      </w:r>
      <w:r w:rsidR="001B2072" w:rsidRPr="00E70CDD">
        <w:rPr>
          <w:rFonts w:ascii="PT Astra Serif" w:hAnsi="PT Astra Serif" w:cs="PT Astra Serif"/>
          <w:color w:val="000000"/>
          <w:sz w:val="28"/>
          <w:szCs w:val="28"/>
        </w:rPr>
        <w:t> </w:t>
      </w:r>
      <w:r w:rsidR="00D3765B" w:rsidRPr="00E70CDD">
        <w:rPr>
          <w:rFonts w:ascii="PT Astra Serif" w:hAnsi="PT Astra Serif" w:cs="PT Astra Serif"/>
          <w:color w:val="000000"/>
          <w:sz w:val="28"/>
          <w:szCs w:val="28"/>
        </w:rPr>
        <w:t xml:space="preserve">%, </w:t>
      </w:r>
      <w:r w:rsidR="002A798B" w:rsidRPr="00E70CDD">
        <w:rPr>
          <w:rFonts w:ascii="PT Astra Serif" w:hAnsi="PT Astra Serif" w:cs="PT Astra Serif"/>
          <w:color w:val="000000"/>
          <w:sz w:val="28"/>
          <w:szCs w:val="28"/>
        </w:rPr>
        <w:t xml:space="preserve">Николаевском районе – </w:t>
      </w:r>
      <w:r w:rsidR="00E70CDD" w:rsidRPr="00E70CDD">
        <w:rPr>
          <w:rFonts w:ascii="PT Astra Serif" w:hAnsi="PT Astra Serif" w:cs="PT Astra Serif"/>
          <w:color w:val="000000"/>
          <w:sz w:val="28"/>
          <w:szCs w:val="28"/>
        </w:rPr>
        <w:t>1,1</w:t>
      </w:r>
      <w:r w:rsidR="001B2072" w:rsidRPr="00E70CDD">
        <w:rPr>
          <w:rFonts w:ascii="PT Astra Serif" w:hAnsi="PT Astra Serif" w:cs="PT Astra Serif"/>
          <w:color w:val="000000"/>
          <w:sz w:val="28"/>
          <w:szCs w:val="28"/>
        </w:rPr>
        <w:t> </w:t>
      </w:r>
      <w:r w:rsidR="002A798B" w:rsidRPr="00E70CDD">
        <w:rPr>
          <w:rFonts w:ascii="PT Astra Serif" w:hAnsi="PT Astra Serif" w:cs="PT Astra Serif"/>
          <w:color w:val="000000"/>
          <w:sz w:val="28"/>
          <w:szCs w:val="28"/>
        </w:rPr>
        <w:t>%</w:t>
      </w:r>
      <w:r w:rsidR="00A3151B">
        <w:rPr>
          <w:rFonts w:ascii="PT Astra Serif" w:hAnsi="PT Astra Serif" w:cs="PT Astra Serif"/>
          <w:color w:val="000000"/>
          <w:sz w:val="28"/>
          <w:szCs w:val="28"/>
        </w:rPr>
        <w:t xml:space="preserve">, Новоспасском </w:t>
      </w:r>
      <w:r w:rsidR="00A3151B">
        <w:rPr>
          <w:rFonts w:ascii="PT Astra Serif" w:hAnsi="PT Astra Serif" w:cs="PT Astra Serif"/>
          <w:color w:val="000000"/>
          <w:sz w:val="28"/>
          <w:szCs w:val="28"/>
        </w:rPr>
        <w:lastRenderedPageBreak/>
        <w:t>районе – 5,5 % и Цильнинском районе – 7 %</w:t>
      </w:r>
      <w:r w:rsidR="00E327C8" w:rsidRPr="00E70CDD">
        <w:rPr>
          <w:rFonts w:ascii="PT Astra Serif" w:hAnsi="PT Astra Serif" w:cs="PT Astra Serif"/>
          <w:color w:val="000000"/>
          <w:sz w:val="28"/>
          <w:szCs w:val="28"/>
        </w:rPr>
        <w:t>.</w:t>
      </w:r>
      <w:r w:rsidR="002A798B" w:rsidRPr="00E70CDD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E70CDD">
        <w:rPr>
          <w:rFonts w:ascii="PT Astra Serif" w:hAnsi="PT Astra Serif" w:cs="PT Astra Serif"/>
          <w:color w:val="000000"/>
          <w:sz w:val="28"/>
          <w:szCs w:val="28"/>
        </w:rPr>
        <w:t>В</w:t>
      </w:r>
      <w:r w:rsidRPr="00E70CDD">
        <w:rPr>
          <w:rFonts w:ascii="PT Astra Serif" w:hAnsi="PT Astra Serif"/>
          <w:sz w:val="28"/>
          <w:szCs w:val="28"/>
        </w:rPr>
        <w:t xml:space="preserve"> </w:t>
      </w:r>
      <w:r w:rsidR="00A3151B" w:rsidRPr="00766F2B">
        <w:rPr>
          <w:rFonts w:ascii="PT Astra Serif" w:hAnsi="PT Astra Serif"/>
          <w:sz w:val="28"/>
          <w:szCs w:val="28"/>
        </w:rPr>
        <w:t>Чердаклинском районе</w:t>
      </w:r>
      <w:r w:rsidR="00A3151B">
        <w:rPr>
          <w:rFonts w:ascii="PT Astra Serif" w:hAnsi="PT Astra Serif"/>
          <w:sz w:val="28"/>
          <w:szCs w:val="28"/>
        </w:rPr>
        <w:t>,</w:t>
      </w:r>
      <w:r w:rsidR="00A3151B" w:rsidRPr="00766F2B">
        <w:rPr>
          <w:rFonts w:ascii="PT Astra Serif" w:hAnsi="PT Astra Serif"/>
          <w:sz w:val="28"/>
          <w:szCs w:val="28"/>
        </w:rPr>
        <w:t xml:space="preserve"> Сурском районе</w:t>
      </w:r>
      <w:r w:rsidR="00A3151B">
        <w:rPr>
          <w:rFonts w:ascii="PT Astra Serif" w:hAnsi="PT Astra Serif"/>
          <w:sz w:val="28"/>
          <w:szCs w:val="28"/>
        </w:rPr>
        <w:t>,</w:t>
      </w:r>
      <w:r w:rsidR="00A3151B" w:rsidRPr="00A3151B">
        <w:rPr>
          <w:rFonts w:ascii="PT Astra Serif" w:hAnsi="PT Astra Serif"/>
          <w:sz w:val="28"/>
          <w:szCs w:val="28"/>
        </w:rPr>
        <w:t xml:space="preserve"> </w:t>
      </w:r>
      <w:r w:rsidR="00766F2B" w:rsidRPr="00E70CDD">
        <w:rPr>
          <w:rFonts w:ascii="PT Astra Serif" w:hAnsi="PT Astra Serif"/>
          <w:sz w:val="28"/>
          <w:szCs w:val="28"/>
        </w:rPr>
        <w:t>г.</w:t>
      </w:r>
      <w:r w:rsidR="00766F2B" w:rsidRPr="00766F2B">
        <w:rPr>
          <w:rFonts w:ascii="PT Astra Serif" w:hAnsi="PT Astra Serif"/>
          <w:sz w:val="28"/>
          <w:szCs w:val="28"/>
        </w:rPr>
        <w:t> </w:t>
      </w:r>
      <w:r w:rsidR="00766F2B" w:rsidRPr="00433F9D">
        <w:rPr>
          <w:rFonts w:ascii="PT Astra Serif" w:hAnsi="PT Astra Serif"/>
          <w:sz w:val="28"/>
          <w:szCs w:val="28"/>
        </w:rPr>
        <w:t>Ульяновске</w:t>
      </w:r>
      <w:r w:rsidR="00A3151B" w:rsidRPr="00433F9D">
        <w:rPr>
          <w:rFonts w:ascii="PT Astra Serif" w:hAnsi="PT Astra Serif"/>
          <w:sz w:val="28"/>
          <w:szCs w:val="28"/>
        </w:rPr>
        <w:t xml:space="preserve"> и</w:t>
      </w:r>
      <w:r w:rsidR="00766F2B" w:rsidRPr="00433F9D">
        <w:rPr>
          <w:rFonts w:ascii="PT Astra Serif" w:hAnsi="PT Astra Serif"/>
          <w:sz w:val="28"/>
          <w:szCs w:val="28"/>
        </w:rPr>
        <w:t xml:space="preserve"> г. Димитровграде</w:t>
      </w:r>
      <w:r w:rsidR="00A3151B" w:rsidRPr="00433F9D">
        <w:rPr>
          <w:rFonts w:ascii="PT Astra Serif" w:hAnsi="PT Astra Serif"/>
          <w:sz w:val="28"/>
          <w:szCs w:val="28"/>
        </w:rPr>
        <w:t xml:space="preserve"> </w:t>
      </w:r>
      <w:r w:rsidRPr="00433F9D">
        <w:rPr>
          <w:rFonts w:ascii="PT Astra Serif" w:hAnsi="PT Astra Serif" w:cs="Times New Roman"/>
          <w:sz w:val="28"/>
          <w:szCs w:val="28"/>
        </w:rPr>
        <w:t>просроченная кредиторская задолженность по оплате труда в муниципальных учреждениях</w:t>
      </w:r>
      <w:r w:rsidRPr="00433F9D">
        <w:rPr>
          <w:rFonts w:ascii="PT Astra Serif" w:hAnsi="PT Astra Serif"/>
          <w:sz w:val="28"/>
          <w:szCs w:val="28"/>
        </w:rPr>
        <w:t xml:space="preserve"> отсутствует</w:t>
      </w:r>
      <w:r w:rsidRPr="00433F9D">
        <w:rPr>
          <w:rFonts w:ascii="PT Astra Serif" w:hAnsi="PT Astra Serif" w:cs="Times New Roman"/>
          <w:sz w:val="28"/>
          <w:szCs w:val="28"/>
        </w:rPr>
        <w:t>.</w:t>
      </w:r>
      <w:r w:rsidR="00BF6556" w:rsidRPr="00433F9D">
        <w:rPr>
          <w:rFonts w:ascii="PT Astra Serif" w:hAnsi="PT Astra Serif"/>
          <w:sz w:val="28"/>
          <w:szCs w:val="28"/>
        </w:rPr>
        <w:t xml:space="preserve"> </w:t>
      </w:r>
    </w:p>
    <w:p w:rsidR="00A3151B" w:rsidRPr="00433F9D" w:rsidRDefault="00BF6556" w:rsidP="00BF6556">
      <w:pPr>
        <w:pStyle w:val="ConsPlusNormal"/>
        <w:pBdr>
          <w:top w:val="single" w:sz="4" w:space="0" w:color="FFFFFF"/>
          <w:left w:val="single" w:sz="4" w:space="0" w:color="FFFFFF"/>
          <w:bottom w:val="single" w:sz="4" w:space="21" w:color="FFFFFF"/>
          <w:right w:val="single" w:sz="4" w:space="12" w:color="FFFFFF"/>
        </w:pBdr>
        <w:tabs>
          <w:tab w:val="left" w:pos="792"/>
        </w:tabs>
        <w:ind w:firstLine="680"/>
        <w:jc w:val="both"/>
        <w:textAlignment w:val="top"/>
        <w:rPr>
          <w:rFonts w:ascii="PT Astra Serif" w:hAnsi="PT Astra Serif"/>
          <w:sz w:val="28"/>
          <w:szCs w:val="28"/>
        </w:rPr>
      </w:pPr>
      <w:r w:rsidRPr="00433F9D">
        <w:rPr>
          <w:rFonts w:ascii="PT Astra Serif" w:hAnsi="PT Astra Serif"/>
          <w:sz w:val="28"/>
          <w:szCs w:val="28"/>
        </w:rPr>
        <w:t xml:space="preserve">Снижение </w:t>
      </w:r>
      <w:r w:rsidRPr="00433F9D">
        <w:rPr>
          <w:rFonts w:ascii="PT Astra Serif" w:hAnsi="PT Astra Serif" w:cs="Times New Roman"/>
          <w:sz w:val="28"/>
          <w:szCs w:val="28"/>
        </w:rPr>
        <w:t xml:space="preserve">доли просроченной кредиторской задолженности по оплате труда (включая начисления на оплату труда) муниципальных учреждений </w:t>
      </w:r>
      <w:r w:rsidRPr="00433F9D">
        <w:rPr>
          <w:rFonts w:ascii="PT Astra Serif" w:hAnsi="PT Astra Serif" w:cs="Times New Roman"/>
          <w:sz w:val="28"/>
          <w:szCs w:val="28"/>
        </w:rPr>
        <w:br/>
        <w:t>в общем объёме расходов муниципального образования на оплату труда (включая начисления на оплату труда)</w:t>
      </w:r>
      <w:r w:rsidRPr="00433F9D">
        <w:rPr>
          <w:rFonts w:ascii="PT Astra Serif" w:hAnsi="PT Astra Serif"/>
          <w:sz w:val="28"/>
          <w:szCs w:val="28"/>
        </w:rPr>
        <w:t xml:space="preserve"> отмечено в 1</w:t>
      </w:r>
      <w:r w:rsidR="002E471F" w:rsidRPr="00433F9D">
        <w:rPr>
          <w:rFonts w:ascii="PT Astra Serif" w:hAnsi="PT Astra Serif"/>
          <w:sz w:val="28"/>
          <w:szCs w:val="28"/>
        </w:rPr>
        <w:t>8</w:t>
      </w:r>
      <w:r w:rsidRPr="00433F9D">
        <w:rPr>
          <w:rFonts w:ascii="PT Astra Serif" w:hAnsi="PT Astra Serif"/>
          <w:sz w:val="28"/>
          <w:szCs w:val="28"/>
        </w:rPr>
        <w:t xml:space="preserve"> муниципальных образованиях, в наибольшей степени – в </w:t>
      </w:r>
      <w:r w:rsidR="00A3151B" w:rsidRPr="00433F9D">
        <w:rPr>
          <w:rFonts w:ascii="PT Astra Serif" w:hAnsi="PT Astra Serif"/>
          <w:sz w:val="28"/>
          <w:szCs w:val="28"/>
        </w:rPr>
        <w:t xml:space="preserve">Павловском районе (- 14,6 </w:t>
      </w:r>
      <w:proofErr w:type="spellStart"/>
      <w:r w:rsidR="00A3151B" w:rsidRPr="00433F9D">
        <w:rPr>
          <w:rFonts w:ascii="PT Astra Serif" w:hAnsi="PT Astra Serif"/>
          <w:sz w:val="28"/>
          <w:szCs w:val="28"/>
        </w:rPr>
        <w:t>п.п</w:t>
      </w:r>
      <w:proofErr w:type="spellEnd"/>
      <w:r w:rsidR="00A3151B" w:rsidRPr="00433F9D">
        <w:rPr>
          <w:rFonts w:ascii="PT Astra Serif" w:hAnsi="PT Astra Serif"/>
          <w:sz w:val="28"/>
          <w:szCs w:val="28"/>
        </w:rPr>
        <w:t>.),</w:t>
      </w:r>
      <w:r w:rsidR="00F95629" w:rsidRPr="00433F9D">
        <w:rPr>
          <w:rFonts w:ascii="PT Astra Serif" w:hAnsi="PT Astra Serif"/>
          <w:sz w:val="28"/>
          <w:szCs w:val="28"/>
        </w:rPr>
        <w:t xml:space="preserve"> Сенгилеевском районе (- 12,8 </w:t>
      </w:r>
      <w:proofErr w:type="spellStart"/>
      <w:r w:rsidR="00F95629" w:rsidRPr="00433F9D">
        <w:rPr>
          <w:rFonts w:ascii="PT Astra Serif" w:hAnsi="PT Astra Serif"/>
          <w:sz w:val="28"/>
          <w:szCs w:val="28"/>
        </w:rPr>
        <w:t>п.п</w:t>
      </w:r>
      <w:proofErr w:type="spellEnd"/>
      <w:r w:rsidR="00F95629" w:rsidRPr="00433F9D">
        <w:rPr>
          <w:rFonts w:ascii="PT Astra Serif" w:hAnsi="PT Astra Serif"/>
          <w:sz w:val="28"/>
          <w:szCs w:val="28"/>
        </w:rPr>
        <w:t>.) и Базарносызганском районе (- 7 </w:t>
      </w:r>
      <w:proofErr w:type="spellStart"/>
      <w:r w:rsidR="00F95629" w:rsidRPr="00433F9D">
        <w:rPr>
          <w:rFonts w:ascii="PT Astra Serif" w:hAnsi="PT Astra Serif"/>
          <w:sz w:val="28"/>
          <w:szCs w:val="28"/>
        </w:rPr>
        <w:t>п.п</w:t>
      </w:r>
      <w:proofErr w:type="spellEnd"/>
      <w:r w:rsidR="00F95629" w:rsidRPr="00433F9D">
        <w:rPr>
          <w:rFonts w:ascii="PT Astra Serif" w:hAnsi="PT Astra Serif"/>
          <w:sz w:val="28"/>
          <w:szCs w:val="28"/>
        </w:rPr>
        <w:t>.).</w:t>
      </w:r>
    </w:p>
    <w:p w:rsidR="00752F77" w:rsidRPr="00766F2B" w:rsidRDefault="00BF6556" w:rsidP="00BF6556">
      <w:pPr>
        <w:pStyle w:val="ConsPlusNormal"/>
        <w:pBdr>
          <w:top w:val="single" w:sz="4" w:space="0" w:color="FFFFFF"/>
          <w:left w:val="single" w:sz="4" w:space="0" w:color="FFFFFF"/>
          <w:bottom w:val="single" w:sz="4" w:space="21" w:color="FFFFFF"/>
          <w:right w:val="single" w:sz="4" w:space="12" w:color="FFFFFF"/>
        </w:pBdr>
        <w:tabs>
          <w:tab w:val="left" w:pos="792"/>
        </w:tabs>
        <w:ind w:firstLine="680"/>
        <w:jc w:val="both"/>
        <w:textAlignment w:val="top"/>
        <w:rPr>
          <w:rFonts w:ascii="PT Astra Serif" w:hAnsi="PT Astra Serif" w:cs="Times New Roman"/>
          <w:sz w:val="28"/>
          <w:szCs w:val="28"/>
        </w:rPr>
      </w:pPr>
      <w:r w:rsidRPr="00433F9D">
        <w:rPr>
          <w:rFonts w:ascii="PT Astra Serif" w:hAnsi="PT Astra Serif" w:cs="Times New Roman"/>
          <w:sz w:val="28"/>
          <w:szCs w:val="28"/>
        </w:rPr>
        <w:t>В целях снижения просроченной кредиторской задолженности Министерством финансов Ульяновской области ежеквартально осуществляется мониторинг изменения кредиторской задолженности в бюджетах муниципальных образований области.</w:t>
      </w:r>
    </w:p>
    <w:p w:rsidR="0027131D" w:rsidRPr="00591862" w:rsidRDefault="0027131D" w:rsidP="00591862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766F2B">
        <w:rPr>
          <w:rFonts w:ascii="PT Astra Serif" w:hAnsi="PT Astra Serif"/>
          <w:sz w:val="28"/>
          <w:szCs w:val="28"/>
        </w:rPr>
        <w:t>Таблица 2</w:t>
      </w:r>
      <w:r w:rsidR="00866E3B">
        <w:rPr>
          <w:rFonts w:ascii="PT Astra Serif" w:hAnsi="PT Astra Serif"/>
          <w:sz w:val="28"/>
          <w:szCs w:val="28"/>
        </w:rPr>
        <w:t>3</w:t>
      </w:r>
      <w:r w:rsidRPr="00766F2B">
        <w:rPr>
          <w:rFonts w:ascii="PT Astra Serif" w:hAnsi="PT Astra Serif"/>
          <w:sz w:val="28"/>
          <w:szCs w:val="28"/>
        </w:rPr>
        <w:t>. Доля просроченной кредиторской задолженности по оплате труда (включая начисления</w:t>
      </w:r>
      <w:r w:rsidRPr="00591862">
        <w:rPr>
          <w:rFonts w:ascii="PT Astra Serif" w:hAnsi="PT Astra Serif"/>
          <w:sz w:val="28"/>
          <w:szCs w:val="28"/>
        </w:rPr>
        <w:t xml:space="preserve"> на оплату труда) муниципальных учреждений в общем объёме расходов муниципального образования на оплату труда (включая начисления на оплату труда), процентов*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11"/>
        <w:gridCol w:w="3347"/>
        <w:gridCol w:w="1484"/>
        <w:gridCol w:w="1559"/>
        <w:gridCol w:w="2438"/>
      </w:tblGrid>
      <w:tr w:rsidR="0027131D" w:rsidRPr="00591862" w:rsidTr="00CE7AC8">
        <w:trPr>
          <w:trHeight w:val="32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7131D" w:rsidRPr="00591862" w:rsidRDefault="0027131D" w:rsidP="00591862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7131D" w:rsidRPr="00591862" w:rsidRDefault="0027131D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7131D" w:rsidRPr="00591862" w:rsidRDefault="0027131D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591862" w:rsidRPr="0059186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59186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7131D" w:rsidRPr="00591862" w:rsidRDefault="0027131D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591862" w:rsidRPr="0059186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59186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7131D" w:rsidRPr="00591862" w:rsidRDefault="0027131D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Абсолютное изменение, </w:t>
            </w:r>
            <w:proofErr w:type="spellStart"/>
            <w:r w:rsidRPr="0059186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п.п</w:t>
            </w:r>
            <w:proofErr w:type="spellEnd"/>
            <w:r w:rsidRPr="0059186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.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-2</w:t>
            </w:r>
          </w:p>
        </w:tc>
      </w:tr>
      <w:tr w:rsidR="00591862" w:rsidRPr="00591862" w:rsidTr="00CE7AC8">
        <w:trPr>
          <w:trHeight w:val="5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-1,2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-7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-2,7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2,9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14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-0,4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-1,8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-4,8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-0,6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-2,5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-1,5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-4,3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-14,6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7,7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-12,8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-5,7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1,7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-0,4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-3,9</w:t>
            </w:r>
          </w:p>
        </w:tc>
      </w:tr>
      <w:tr w:rsidR="00591862" w:rsidRPr="00591862" w:rsidTr="00CE7AC8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-0,1</w:t>
            </w:r>
          </w:p>
        </w:tc>
      </w:tr>
      <w:tr w:rsidR="00591862" w:rsidRPr="00591862" w:rsidTr="00CE7AC8">
        <w:trPr>
          <w:trHeight w:val="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62" w:rsidRPr="00591862" w:rsidRDefault="00591862" w:rsidP="0059186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9186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62" w:rsidRPr="00591862" w:rsidRDefault="00591862" w:rsidP="0059186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91862">
              <w:rPr>
                <w:rFonts w:ascii="PT Astra Serif" w:hAnsi="PT Astra Serif" w:cs="Calibri"/>
                <w:color w:val="000000"/>
                <w:sz w:val="24"/>
                <w:szCs w:val="24"/>
              </w:rPr>
              <w:t>-6,7</w:t>
            </w:r>
          </w:p>
        </w:tc>
      </w:tr>
    </w:tbl>
    <w:p w:rsidR="0027131D" w:rsidRPr="00591862" w:rsidRDefault="0027131D" w:rsidP="00591862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591862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591862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BF6556" w:rsidRDefault="00BF6556" w:rsidP="008227A7">
      <w:pPr>
        <w:pStyle w:val="ConsPlusNormal"/>
        <w:spacing w:line="216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  <w:highlight w:val="yellow"/>
        </w:rPr>
      </w:pPr>
    </w:p>
    <w:p w:rsidR="00871752" w:rsidRDefault="00871752" w:rsidP="008227A7">
      <w:pPr>
        <w:pStyle w:val="ConsPlusNormal"/>
        <w:spacing w:line="216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  <w:highlight w:val="yellow"/>
        </w:rPr>
      </w:pPr>
    </w:p>
    <w:p w:rsidR="00065D52" w:rsidRPr="009F71D9" w:rsidRDefault="00065D52" w:rsidP="008227A7">
      <w:pPr>
        <w:pStyle w:val="ConsPlusNormal"/>
        <w:spacing w:line="216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F029FA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 xml:space="preserve">35. Расходы бюджета муниципального образования на содержание работников органов местного самоуправления в расчёте на одного </w:t>
      </w:r>
      <w:r w:rsidR="00C06FCA" w:rsidRPr="00F029FA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F029FA">
        <w:rPr>
          <w:rFonts w:ascii="PT Astra Serif" w:hAnsi="PT Astra Serif"/>
          <w:b/>
          <w:color w:val="0F243E" w:themeColor="text2" w:themeShade="80"/>
          <w:sz w:val="28"/>
          <w:szCs w:val="28"/>
        </w:rPr>
        <w:t>жит</w:t>
      </w:r>
      <w:r w:rsidR="00C06FCA" w:rsidRPr="00F029FA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еля </w:t>
      </w:r>
      <w:r w:rsidR="00C06FCA" w:rsidRPr="009F71D9">
        <w:rPr>
          <w:rFonts w:ascii="PT Astra Serif" w:hAnsi="PT Astra Serif"/>
          <w:b/>
          <w:color w:val="0F243E" w:themeColor="text2" w:themeShade="80"/>
          <w:sz w:val="28"/>
          <w:szCs w:val="28"/>
        </w:rPr>
        <w:t>муниципального образования</w:t>
      </w:r>
    </w:p>
    <w:p w:rsidR="00A517C1" w:rsidRPr="009F71D9" w:rsidRDefault="00A517C1" w:rsidP="003B051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E6306" w:rsidRPr="009F71D9" w:rsidRDefault="003B051B" w:rsidP="00CE630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9F71D9">
        <w:rPr>
          <w:rFonts w:ascii="PT Astra Serif" w:hAnsi="PT Astra Serif"/>
          <w:sz w:val="28"/>
          <w:szCs w:val="28"/>
        </w:rPr>
        <w:t xml:space="preserve">По данным Территориального органа </w:t>
      </w:r>
      <w:r w:rsidRPr="009F71D9">
        <w:rPr>
          <w:rFonts w:ascii="PT Astra Serif" w:hAnsi="PT Astra Serif"/>
          <w:iCs/>
          <w:sz w:val="28"/>
          <w:szCs w:val="28"/>
        </w:rPr>
        <w:t>Федеральной службы государственной статистики по Ульяновской области</w:t>
      </w:r>
      <w:r w:rsidR="00CE6306" w:rsidRPr="009F71D9">
        <w:rPr>
          <w:rFonts w:ascii="PT Astra Serif" w:hAnsi="PT Astra Serif"/>
          <w:iCs/>
          <w:sz w:val="28"/>
          <w:szCs w:val="28"/>
        </w:rPr>
        <w:t>,</w:t>
      </w:r>
      <w:r w:rsidR="00CE6306" w:rsidRPr="009F71D9">
        <w:rPr>
          <w:rFonts w:ascii="PT Astra Serif" w:hAnsi="PT Astra Serif" w:cs="PT Astra Serif"/>
          <w:color w:val="000000"/>
          <w:sz w:val="28"/>
          <w:szCs w:val="28"/>
        </w:rPr>
        <w:t xml:space="preserve"> в разрезе муниципальных образований показатель </w:t>
      </w:r>
      <w:r w:rsidR="00CE6306" w:rsidRPr="009F71D9">
        <w:rPr>
          <w:rFonts w:ascii="PT Astra Serif" w:hAnsi="PT Astra Serif"/>
          <w:iCs/>
          <w:sz w:val="28"/>
          <w:szCs w:val="28"/>
        </w:rPr>
        <w:t>«Р</w:t>
      </w:r>
      <w:r w:rsidR="00CE6306" w:rsidRPr="009F71D9">
        <w:rPr>
          <w:rFonts w:ascii="PT Astra Serif" w:hAnsi="PT Astra Serif" w:cs="Times New Roman"/>
          <w:sz w:val="28"/>
          <w:szCs w:val="28"/>
        </w:rPr>
        <w:t xml:space="preserve">асходы бюджета муниципального образования </w:t>
      </w:r>
      <w:r w:rsidR="002E723F">
        <w:rPr>
          <w:rFonts w:ascii="PT Astra Serif" w:hAnsi="PT Astra Serif" w:cs="Times New Roman"/>
          <w:sz w:val="28"/>
          <w:szCs w:val="28"/>
        </w:rPr>
        <w:br/>
      </w:r>
      <w:r w:rsidR="00CE6306" w:rsidRPr="009F71D9">
        <w:rPr>
          <w:rFonts w:ascii="PT Astra Serif" w:hAnsi="PT Astra Serif" w:cs="Times New Roman"/>
          <w:sz w:val="28"/>
          <w:szCs w:val="28"/>
        </w:rPr>
        <w:t>на содержание работников органов местного самоуправления</w:t>
      </w:r>
      <w:r w:rsidR="002E723F">
        <w:rPr>
          <w:rFonts w:ascii="PT Astra Serif" w:hAnsi="PT Astra Serif" w:cs="Times New Roman"/>
          <w:sz w:val="28"/>
          <w:szCs w:val="28"/>
        </w:rPr>
        <w:t xml:space="preserve"> </w:t>
      </w:r>
      <w:r w:rsidR="00CE6306" w:rsidRPr="009F71D9">
        <w:rPr>
          <w:rFonts w:ascii="PT Astra Serif" w:hAnsi="PT Astra Serif" w:cs="Times New Roman"/>
          <w:sz w:val="28"/>
          <w:szCs w:val="28"/>
        </w:rPr>
        <w:t xml:space="preserve">в расчёте </w:t>
      </w:r>
      <w:r w:rsidR="002E723F">
        <w:rPr>
          <w:rFonts w:ascii="PT Astra Serif" w:hAnsi="PT Astra Serif" w:cs="Times New Roman"/>
          <w:sz w:val="28"/>
          <w:szCs w:val="28"/>
        </w:rPr>
        <w:br/>
      </w:r>
      <w:r w:rsidR="00CE6306" w:rsidRPr="009F71D9">
        <w:rPr>
          <w:rFonts w:ascii="PT Astra Serif" w:hAnsi="PT Astra Serif" w:cs="Times New Roman"/>
          <w:sz w:val="28"/>
          <w:szCs w:val="28"/>
        </w:rPr>
        <w:t xml:space="preserve">на одного жителя муниципального образования» </w:t>
      </w:r>
      <w:r w:rsidR="006153DD" w:rsidRPr="009F71D9">
        <w:rPr>
          <w:rFonts w:ascii="PT Astra Serif" w:hAnsi="PT Astra Serif" w:cs="Times New Roman"/>
          <w:sz w:val="28"/>
          <w:szCs w:val="28"/>
        </w:rPr>
        <w:t>по итогам</w:t>
      </w:r>
      <w:r w:rsidR="00CE6306" w:rsidRPr="009F71D9">
        <w:rPr>
          <w:rFonts w:ascii="PT Astra Serif" w:hAnsi="PT Astra Serif" w:cs="Times New Roman"/>
          <w:sz w:val="28"/>
          <w:szCs w:val="28"/>
        </w:rPr>
        <w:t xml:space="preserve"> 202</w:t>
      </w:r>
      <w:r w:rsidR="009F71D9" w:rsidRPr="009F71D9">
        <w:rPr>
          <w:rFonts w:ascii="PT Astra Serif" w:hAnsi="PT Astra Serif" w:cs="Times New Roman"/>
          <w:sz w:val="28"/>
          <w:szCs w:val="28"/>
        </w:rPr>
        <w:t>3</w:t>
      </w:r>
      <w:r w:rsidR="00CE6306" w:rsidRPr="009F71D9">
        <w:rPr>
          <w:rFonts w:ascii="PT Astra Serif" w:hAnsi="PT Astra Serif" w:cs="Times New Roman"/>
          <w:sz w:val="28"/>
          <w:szCs w:val="28"/>
        </w:rPr>
        <w:t xml:space="preserve"> год</w:t>
      </w:r>
      <w:r w:rsidR="006153DD" w:rsidRPr="009F71D9">
        <w:rPr>
          <w:rFonts w:ascii="PT Astra Serif" w:hAnsi="PT Astra Serif" w:cs="Times New Roman"/>
          <w:sz w:val="28"/>
          <w:szCs w:val="28"/>
        </w:rPr>
        <w:t>а</w:t>
      </w:r>
      <w:r w:rsidR="00CE6306" w:rsidRPr="009F71D9">
        <w:rPr>
          <w:rFonts w:ascii="PT Astra Serif" w:hAnsi="PT Astra Serif" w:cs="PT Astra Serif"/>
          <w:color w:val="000000"/>
          <w:sz w:val="28"/>
          <w:szCs w:val="28"/>
        </w:rPr>
        <w:t xml:space="preserve"> варьируется от </w:t>
      </w:r>
      <w:r w:rsidR="009F71D9" w:rsidRPr="009F71D9">
        <w:rPr>
          <w:rFonts w:ascii="PT Astra Serif" w:hAnsi="PT Astra Serif" w:cs="PT Astra Serif"/>
          <w:color w:val="000000"/>
          <w:sz w:val="28"/>
          <w:szCs w:val="28"/>
        </w:rPr>
        <w:t>925,2</w:t>
      </w:r>
      <w:r w:rsidR="00CE6306" w:rsidRPr="009F71D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руб</w:t>
      </w:r>
      <w:r w:rsidR="009F71D9" w:rsidRPr="009F71D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CE6306" w:rsidRPr="009F71D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г.</w:t>
      </w:r>
      <w:r w:rsidR="001F2F8E" w:rsidRPr="009F71D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="00CE6306" w:rsidRPr="009F71D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Ульяновске до </w:t>
      </w:r>
      <w:r w:rsidR="00F54AC1" w:rsidRPr="009F71D9">
        <w:rPr>
          <w:rFonts w:ascii="PT Astra Serif" w:eastAsia="Times New Roman" w:hAnsi="PT Astra Serif" w:cs="Times New Roman"/>
          <w:sz w:val="28"/>
          <w:szCs w:val="28"/>
          <w:lang w:eastAsia="ru-RU"/>
        </w:rPr>
        <w:t>3 </w:t>
      </w:r>
      <w:r w:rsidR="009F71D9" w:rsidRPr="009F71D9">
        <w:rPr>
          <w:rFonts w:ascii="PT Astra Serif" w:eastAsia="Times New Roman" w:hAnsi="PT Astra Serif" w:cs="Times New Roman"/>
          <w:sz w:val="28"/>
          <w:szCs w:val="28"/>
          <w:lang w:eastAsia="ru-RU"/>
        </w:rPr>
        <w:t>942</w:t>
      </w:r>
      <w:r w:rsidR="00CE6306" w:rsidRPr="009F71D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</w:t>
      </w:r>
      <w:r w:rsidR="009F71D9" w:rsidRPr="009F71D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CE6306" w:rsidRPr="009F71D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9F71D9" w:rsidRPr="009F71D9">
        <w:rPr>
          <w:rFonts w:ascii="PT Astra Serif" w:eastAsia="Times New Roman" w:hAnsi="PT Astra Serif" w:cs="Times New Roman"/>
          <w:sz w:val="28"/>
          <w:szCs w:val="28"/>
          <w:lang w:eastAsia="ru-RU"/>
        </w:rPr>
        <w:t>Радищевском</w:t>
      </w:r>
      <w:r w:rsidR="00CE6306" w:rsidRPr="009F71D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районе.</w:t>
      </w:r>
    </w:p>
    <w:p w:rsidR="00C17297" w:rsidRPr="009F71D9" w:rsidRDefault="00C17297" w:rsidP="007C1548">
      <w:pPr>
        <w:pStyle w:val="Default"/>
        <w:ind w:firstLine="709"/>
        <w:jc w:val="both"/>
        <w:rPr>
          <w:color w:val="auto"/>
          <w:szCs w:val="28"/>
        </w:rPr>
      </w:pPr>
    </w:p>
    <w:p w:rsidR="00065D52" w:rsidRPr="00504FE7" w:rsidRDefault="00A517C1" w:rsidP="008227A7">
      <w:pPr>
        <w:pStyle w:val="ConsPlusNormal"/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9F71D9">
        <w:rPr>
          <w:rFonts w:ascii="PT Astra Serif" w:hAnsi="PT Astra Serif"/>
          <w:sz w:val="28"/>
          <w:szCs w:val="28"/>
        </w:rPr>
        <w:t>Таблица 2</w:t>
      </w:r>
      <w:r w:rsidR="00866E3B">
        <w:rPr>
          <w:rFonts w:ascii="PT Astra Serif" w:hAnsi="PT Astra Serif"/>
          <w:sz w:val="28"/>
          <w:szCs w:val="28"/>
        </w:rPr>
        <w:t>4</w:t>
      </w:r>
      <w:r w:rsidRPr="009F71D9">
        <w:rPr>
          <w:rFonts w:ascii="PT Astra Serif" w:hAnsi="PT Astra Serif"/>
          <w:sz w:val="28"/>
          <w:szCs w:val="28"/>
        </w:rPr>
        <w:t>. Расходы бюджета муниципального образования на содержание работников органов</w:t>
      </w:r>
      <w:r w:rsidRPr="00504FE7">
        <w:rPr>
          <w:rFonts w:ascii="PT Astra Serif" w:hAnsi="PT Astra Serif"/>
          <w:sz w:val="28"/>
          <w:szCs w:val="28"/>
        </w:rPr>
        <w:t xml:space="preserve"> местного самоуправления в расчёте на одного жителя муниципального образования, руб</w:t>
      </w:r>
      <w:r w:rsidR="001F3B7A" w:rsidRPr="00504FE7">
        <w:rPr>
          <w:rFonts w:ascii="PT Astra Serif" w:hAnsi="PT Astra Serif"/>
          <w:sz w:val="28"/>
          <w:szCs w:val="28"/>
        </w:rPr>
        <w:t>.</w:t>
      </w:r>
      <w:r w:rsidRPr="00504FE7">
        <w:rPr>
          <w:rFonts w:ascii="PT Astra Serif" w:hAnsi="PT Astra Serif"/>
          <w:sz w:val="28"/>
          <w:szCs w:val="28"/>
        </w:rPr>
        <w:t>*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544"/>
        <w:gridCol w:w="1417"/>
        <w:gridCol w:w="1418"/>
        <w:gridCol w:w="2409"/>
      </w:tblGrid>
      <w:tr w:rsidR="00065D52" w:rsidRPr="00504FE7" w:rsidTr="00CE7AC8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04FE7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04FE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04FE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504FE7" w:rsidRPr="00504FE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504FE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04FE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504FE7" w:rsidRPr="00504FE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504FE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04FE7" w:rsidRDefault="00197328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роста, %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925,2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104,7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1408,3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1523,3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A20ED5" w:rsidRPr="00504FE7" w:rsidTr="00CE7AC8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2527,3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118,6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122,7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1695,3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2172,6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128,2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2860,6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140,8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123,3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3306,5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3786,6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114,5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3489,1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3736,6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3608,9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116,4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2114,2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3511,4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106,4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3942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157,7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3891,9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136,3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2894,9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3426,2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118,4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2734,5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3287,8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120,2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2701,4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119,1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1880,8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2169,9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115,4</w:t>
            </w:r>
          </w:p>
        </w:tc>
      </w:tr>
      <w:tr w:rsidR="00A20ED5" w:rsidRPr="00504FE7" w:rsidTr="00CE7AC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119,6</w:t>
            </w:r>
          </w:p>
        </w:tc>
      </w:tr>
      <w:tr w:rsidR="00A20ED5" w:rsidRPr="00504FE7" w:rsidTr="00CE7AC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D5" w:rsidRPr="00504FE7" w:rsidRDefault="00A20ED5" w:rsidP="00A20E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F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1384,3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D5" w:rsidRPr="00504FE7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ED5" w:rsidRPr="00864975" w:rsidRDefault="00A20ED5" w:rsidP="00A20ED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6497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122,1</w:t>
            </w:r>
          </w:p>
        </w:tc>
      </w:tr>
    </w:tbl>
    <w:p w:rsidR="005F7EF3" w:rsidRPr="00504FE7" w:rsidRDefault="005F7EF3" w:rsidP="008227A7">
      <w:pPr>
        <w:spacing w:after="0" w:line="216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504FE7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504FE7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585210" w:rsidRPr="004C42E8" w:rsidRDefault="00585210" w:rsidP="00F16CC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  <w:highlight w:val="yellow"/>
        </w:rPr>
      </w:pPr>
    </w:p>
    <w:p w:rsidR="00DD47D9" w:rsidRPr="00DD47D9" w:rsidRDefault="008227A7" w:rsidP="00F54A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D47D9">
        <w:rPr>
          <w:rFonts w:ascii="PT Astra Serif" w:hAnsi="PT Astra Serif" w:cs="Times New Roman"/>
          <w:sz w:val="28"/>
          <w:szCs w:val="28"/>
        </w:rPr>
        <w:t>В 2</w:t>
      </w:r>
      <w:r w:rsidR="003A3DDE">
        <w:rPr>
          <w:rFonts w:ascii="PT Astra Serif" w:hAnsi="PT Astra Serif" w:cs="Times New Roman"/>
          <w:sz w:val="28"/>
          <w:szCs w:val="28"/>
        </w:rPr>
        <w:t>1</w:t>
      </w:r>
      <w:r w:rsidRPr="00DD47D9">
        <w:rPr>
          <w:rFonts w:ascii="PT Astra Serif" w:hAnsi="PT Astra Serif" w:cs="Times New Roman"/>
          <w:sz w:val="28"/>
          <w:szCs w:val="28"/>
        </w:rPr>
        <w:t xml:space="preserve"> муниципальных образованиях Ульяновской области в 202</w:t>
      </w:r>
      <w:r w:rsidR="007C341E" w:rsidRPr="00DD47D9">
        <w:rPr>
          <w:rFonts w:ascii="PT Astra Serif" w:hAnsi="PT Astra Serif" w:cs="Times New Roman"/>
          <w:sz w:val="28"/>
          <w:szCs w:val="28"/>
        </w:rPr>
        <w:t>3</w:t>
      </w:r>
      <w:r w:rsidRPr="00DD47D9">
        <w:rPr>
          <w:rFonts w:ascii="PT Astra Serif" w:hAnsi="PT Astra Serif" w:cs="Times New Roman"/>
          <w:sz w:val="28"/>
          <w:szCs w:val="28"/>
        </w:rPr>
        <w:t xml:space="preserve"> году отмечается увеличение</w:t>
      </w:r>
      <w:r w:rsidRPr="00DD47D9">
        <w:rPr>
          <w:rFonts w:ascii="PT Astra Serif" w:hAnsi="PT Astra Serif"/>
          <w:sz w:val="28"/>
          <w:szCs w:val="28"/>
        </w:rPr>
        <w:t xml:space="preserve"> значения</w:t>
      </w:r>
      <w:r w:rsidRPr="00DD47D9">
        <w:rPr>
          <w:rFonts w:ascii="PT Astra Serif" w:hAnsi="PT Astra Serif"/>
          <w:iCs/>
          <w:sz w:val="28"/>
          <w:szCs w:val="28"/>
        </w:rPr>
        <w:t xml:space="preserve"> данного показателя. </w:t>
      </w:r>
      <w:r w:rsidR="001F3B7A" w:rsidRPr="00DD47D9">
        <w:rPr>
          <w:rFonts w:ascii="PT Astra Serif" w:hAnsi="PT Astra Serif"/>
          <w:bCs/>
          <w:sz w:val="28"/>
          <w:szCs w:val="28"/>
        </w:rPr>
        <w:t xml:space="preserve">Наибольшее </w:t>
      </w:r>
      <w:r w:rsidR="001F3B7A" w:rsidRPr="00DD47D9">
        <w:rPr>
          <w:rFonts w:ascii="PT Astra Serif" w:hAnsi="PT Astra Serif"/>
          <w:sz w:val="28"/>
          <w:szCs w:val="28"/>
        </w:rPr>
        <w:t>значение данного показателя по итогам 202</w:t>
      </w:r>
      <w:r w:rsidR="007C341E" w:rsidRPr="00DD47D9">
        <w:rPr>
          <w:rFonts w:ascii="PT Astra Serif" w:hAnsi="PT Astra Serif"/>
          <w:sz w:val="28"/>
          <w:szCs w:val="28"/>
        </w:rPr>
        <w:t>3</w:t>
      </w:r>
      <w:r w:rsidR="001F3B7A" w:rsidRPr="00DD47D9">
        <w:rPr>
          <w:rFonts w:ascii="PT Astra Serif" w:hAnsi="PT Astra Serif"/>
          <w:sz w:val="28"/>
          <w:szCs w:val="28"/>
        </w:rPr>
        <w:t xml:space="preserve"> года зафиксировано </w:t>
      </w:r>
      <w:r w:rsidR="00F54AC1" w:rsidRPr="00DD47D9">
        <w:rPr>
          <w:rFonts w:ascii="PT Astra Serif" w:hAnsi="PT Astra Serif"/>
          <w:sz w:val="28"/>
          <w:szCs w:val="28"/>
        </w:rPr>
        <w:t xml:space="preserve">в </w:t>
      </w:r>
      <w:r w:rsidR="00DD47D9" w:rsidRPr="00DD47D9">
        <w:rPr>
          <w:rFonts w:ascii="PT Astra Serif" w:hAnsi="PT Astra Serif"/>
          <w:sz w:val="28"/>
          <w:szCs w:val="28"/>
        </w:rPr>
        <w:t xml:space="preserve">Радищевском районе (3 942 руб.), Сенгилеевском районе (3 891,9 руб.), </w:t>
      </w:r>
      <w:r w:rsidR="00DD47D9" w:rsidRPr="00DD47D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Мелекесском районе </w:t>
      </w:r>
      <w:r w:rsidR="00DD47D9" w:rsidRPr="00DD47D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(3 786,6 руб.), </w:t>
      </w:r>
      <w:r w:rsidR="00F54AC1" w:rsidRPr="00DD47D9">
        <w:rPr>
          <w:rFonts w:ascii="PT Astra Serif" w:hAnsi="PT Astra Serif"/>
          <w:sz w:val="28"/>
          <w:szCs w:val="28"/>
        </w:rPr>
        <w:t>Николаевском районе (3</w:t>
      </w:r>
      <w:r w:rsidR="00DD47D9" w:rsidRPr="00DD47D9">
        <w:rPr>
          <w:rFonts w:ascii="PT Astra Serif" w:hAnsi="PT Astra Serif"/>
          <w:sz w:val="28"/>
          <w:szCs w:val="28"/>
        </w:rPr>
        <w:t> 736,6</w:t>
      </w:r>
      <w:r w:rsidR="00F54AC1" w:rsidRPr="00DD47D9">
        <w:rPr>
          <w:rFonts w:ascii="PT Astra Serif" w:hAnsi="PT Astra Serif"/>
          <w:sz w:val="28"/>
          <w:szCs w:val="28"/>
        </w:rPr>
        <w:t xml:space="preserve"> руб.) </w:t>
      </w:r>
      <w:r w:rsidR="00F54AC1" w:rsidRPr="00DD47D9">
        <w:rPr>
          <w:rFonts w:ascii="PT Astra Serif" w:eastAsia="Times New Roman" w:hAnsi="PT Astra Serif" w:cs="Times New Roman"/>
          <w:sz w:val="28"/>
          <w:szCs w:val="28"/>
          <w:lang w:eastAsia="ru-RU"/>
        </w:rPr>
        <w:t>и Новомалыклинском районе (3</w:t>
      </w:r>
      <w:r w:rsidR="00DD47D9" w:rsidRPr="00DD47D9">
        <w:rPr>
          <w:rFonts w:ascii="PT Astra Serif" w:eastAsia="Times New Roman" w:hAnsi="PT Astra Serif" w:cs="Times New Roman"/>
          <w:sz w:val="28"/>
          <w:szCs w:val="28"/>
          <w:lang w:eastAsia="ru-RU"/>
        </w:rPr>
        <w:t> 608,9</w:t>
      </w:r>
      <w:r w:rsidR="00F54AC1" w:rsidRPr="00DD47D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руб.). </w:t>
      </w:r>
    </w:p>
    <w:p w:rsidR="00F54AC1" w:rsidRPr="00B800F2" w:rsidRDefault="001F3B7A" w:rsidP="00F54A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BB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Н</w:t>
      </w:r>
      <w:r w:rsidRPr="009B4BB2">
        <w:rPr>
          <w:rFonts w:ascii="PT Astra Serif" w:hAnsi="PT Astra Serif"/>
          <w:bCs/>
          <w:sz w:val="28"/>
          <w:szCs w:val="28"/>
        </w:rPr>
        <w:t>аименьш</w:t>
      </w:r>
      <w:r w:rsidR="009447CE" w:rsidRPr="009B4BB2">
        <w:rPr>
          <w:rFonts w:ascii="PT Astra Serif" w:hAnsi="PT Astra Serif"/>
          <w:bCs/>
          <w:sz w:val="28"/>
          <w:szCs w:val="28"/>
        </w:rPr>
        <w:t>ее значение</w:t>
      </w:r>
      <w:r w:rsidRPr="009B4BB2">
        <w:rPr>
          <w:rFonts w:ascii="PT Astra Serif" w:hAnsi="PT Astra Serif"/>
          <w:bCs/>
          <w:sz w:val="28"/>
          <w:szCs w:val="28"/>
        </w:rPr>
        <w:t xml:space="preserve"> </w:t>
      </w:r>
      <w:r w:rsidRPr="00B800F2">
        <w:rPr>
          <w:rFonts w:ascii="PT Astra Serif" w:hAnsi="PT Astra Serif"/>
          <w:bCs/>
          <w:sz w:val="28"/>
          <w:szCs w:val="28"/>
        </w:rPr>
        <w:t>показател</w:t>
      </w:r>
      <w:r w:rsidR="009447CE" w:rsidRPr="00B800F2">
        <w:rPr>
          <w:rFonts w:ascii="PT Astra Serif" w:hAnsi="PT Astra Serif"/>
          <w:bCs/>
          <w:sz w:val="28"/>
          <w:szCs w:val="28"/>
        </w:rPr>
        <w:t>я</w:t>
      </w:r>
      <w:r w:rsidRPr="00B800F2">
        <w:rPr>
          <w:rFonts w:ascii="PT Astra Serif" w:hAnsi="PT Astra Serif"/>
          <w:bCs/>
          <w:sz w:val="28"/>
          <w:szCs w:val="28"/>
        </w:rPr>
        <w:t xml:space="preserve"> расхода бюджета </w:t>
      </w:r>
      <w:r w:rsidRPr="00B800F2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Pr="00B800F2">
        <w:rPr>
          <w:rFonts w:ascii="PT Astra Serif" w:hAnsi="PT Astra Serif"/>
          <w:sz w:val="28"/>
          <w:szCs w:val="28"/>
        </w:rPr>
        <w:t>отмечен</w:t>
      </w:r>
      <w:r w:rsidR="000146E4" w:rsidRPr="00B800F2">
        <w:rPr>
          <w:rFonts w:ascii="PT Astra Serif" w:hAnsi="PT Astra Serif"/>
          <w:sz w:val="28"/>
          <w:szCs w:val="28"/>
        </w:rPr>
        <w:t>о</w:t>
      </w:r>
      <w:r w:rsidRPr="00B800F2">
        <w:rPr>
          <w:rFonts w:ascii="PT Astra Serif" w:hAnsi="PT Astra Serif"/>
          <w:sz w:val="28"/>
          <w:szCs w:val="28"/>
        </w:rPr>
        <w:t xml:space="preserve"> в г.</w:t>
      </w:r>
      <w:r w:rsidR="00DE0152">
        <w:rPr>
          <w:rFonts w:ascii="PT Astra Serif" w:hAnsi="PT Astra Serif"/>
          <w:sz w:val="28"/>
          <w:szCs w:val="28"/>
        </w:rPr>
        <w:t> </w:t>
      </w:r>
      <w:r w:rsidRPr="00B800F2">
        <w:rPr>
          <w:rFonts w:ascii="PT Astra Serif" w:hAnsi="PT Astra Serif"/>
          <w:sz w:val="28"/>
          <w:szCs w:val="28"/>
        </w:rPr>
        <w:t xml:space="preserve">Ульяновске </w:t>
      </w:r>
      <w:r w:rsidR="00F54AC1" w:rsidRPr="00B800F2">
        <w:rPr>
          <w:rFonts w:ascii="PT Astra Serif" w:hAnsi="PT Astra Serif"/>
          <w:sz w:val="28"/>
          <w:szCs w:val="28"/>
        </w:rPr>
        <w:t>(</w:t>
      </w:r>
      <w:r w:rsidR="009B4BB2" w:rsidRPr="00B800F2">
        <w:rPr>
          <w:rFonts w:ascii="PT Astra Serif" w:hAnsi="PT Astra Serif"/>
          <w:sz w:val="28"/>
          <w:szCs w:val="28"/>
        </w:rPr>
        <w:t>925,2</w:t>
      </w:r>
      <w:r w:rsidR="00F54AC1" w:rsidRPr="00B800F2">
        <w:rPr>
          <w:rFonts w:ascii="PT Astra Serif" w:hAnsi="PT Astra Serif"/>
          <w:sz w:val="28"/>
          <w:szCs w:val="28"/>
        </w:rPr>
        <w:t xml:space="preserve"> руб.), </w:t>
      </w:r>
      <w:r w:rsidR="009B4BB2" w:rsidRPr="00B800F2">
        <w:rPr>
          <w:rFonts w:ascii="PT Astra Serif" w:hAnsi="PT Astra Serif"/>
          <w:sz w:val="28"/>
          <w:szCs w:val="28"/>
        </w:rPr>
        <w:t>г.</w:t>
      </w:r>
      <w:r w:rsidR="00DE0152">
        <w:rPr>
          <w:rFonts w:ascii="PT Astra Serif" w:hAnsi="PT Astra Serif"/>
          <w:sz w:val="28"/>
          <w:szCs w:val="28"/>
        </w:rPr>
        <w:t> </w:t>
      </w:r>
      <w:r w:rsidR="009B4BB2" w:rsidRPr="00B800F2">
        <w:rPr>
          <w:rFonts w:ascii="PT Astra Serif" w:hAnsi="PT Astra Serif"/>
          <w:sz w:val="28"/>
          <w:szCs w:val="28"/>
        </w:rPr>
        <w:t xml:space="preserve">Димитровграде </w:t>
      </w:r>
      <w:r w:rsidR="009B4BB2" w:rsidRPr="00B800F2">
        <w:rPr>
          <w:rFonts w:ascii="PT Astra Serif" w:hAnsi="PT Astra Serif"/>
          <w:sz w:val="28"/>
          <w:szCs w:val="28"/>
        </w:rPr>
        <w:br/>
        <w:t xml:space="preserve">(1 523,3 руб.), </w:t>
      </w:r>
      <w:r w:rsidR="00F54AC1" w:rsidRPr="00B800F2">
        <w:rPr>
          <w:rFonts w:ascii="PT Astra Serif" w:hAnsi="PT Astra Serif"/>
          <w:sz w:val="28"/>
          <w:szCs w:val="28"/>
        </w:rPr>
        <w:t>Чердаклинском районе (1 </w:t>
      </w:r>
      <w:r w:rsidR="009B4BB2" w:rsidRPr="00B800F2">
        <w:rPr>
          <w:rFonts w:ascii="PT Astra Serif" w:hAnsi="PT Astra Serif"/>
          <w:sz w:val="28"/>
          <w:szCs w:val="28"/>
        </w:rPr>
        <w:t>690</w:t>
      </w:r>
      <w:r w:rsidR="00F54AC1" w:rsidRPr="00B800F2">
        <w:rPr>
          <w:rFonts w:ascii="PT Astra Serif" w:hAnsi="PT Astra Serif"/>
          <w:sz w:val="28"/>
          <w:szCs w:val="28"/>
        </w:rPr>
        <w:t xml:space="preserve"> руб.), </w:t>
      </w:r>
      <w:r w:rsidR="009B4BB2" w:rsidRPr="00B800F2">
        <w:rPr>
          <w:rFonts w:ascii="PT Astra Serif" w:hAnsi="PT Astra Serif"/>
          <w:sz w:val="28"/>
          <w:szCs w:val="28"/>
        </w:rPr>
        <w:t xml:space="preserve">Карсунском районе </w:t>
      </w:r>
      <w:r w:rsidR="009B4BB2" w:rsidRPr="00B800F2">
        <w:rPr>
          <w:rFonts w:ascii="PT Astra Serif" w:hAnsi="PT Astra Serif"/>
          <w:sz w:val="28"/>
          <w:szCs w:val="28"/>
        </w:rPr>
        <w:br/>
        <w:t>(1 856 руб.) и Новоспасском районе (2 114,2 руб.).</w:t>
      </w:r>
      <w:r w:rsidR="00F54AC1" w:rsidRPr="00B800F2">
        <w:rPr>
          <w:rFonts w:ascii="PT Astra Serif" w:hAnsi="PT Astra Serif"/>
          <w:sz w:val="28"/>
          <w:szCs w:val="28"/>
        </w:rPr>
        <w:t xml:space="preserve"> </w:t>
      </w:r>
    </w:p>
    <w:p w:rsidR="00E47939" w:rsidRPr="00B800F2" w:rsidRDefault="00F16CC1" w:rsidP="003A031E">
      <w:pPr>
        <w:pStyle w:val="Default"/>
        <w:ind w:firstLine="709"/>
        <w:jc w:val="both"/>
        <w:rPr>
          <w:sz w:val="28"/>
          <w:szCs w:val="28"/>
        </w:rPr>
      </w:pPr>
      <w:r w:rsidRPr="00B800F2">
        <w:rPr>
          <w:sz w:val="28"/>
          <w:szCs w:val="28"/>
        </w:rPr>
        <w:t xml:space="preserve">Самые высокие темпы роста </w:t>
      </w:r>
      <w:r w:rsidRPr="00B800F2">
        <w:rPr>
          <w:color w:val="auto"/>
          <w:sz w:val="28"/>
          <w:szCs w:val="28"/>
        </w:rPr>
        <w:t>расходов сложились в</w:t>
      </w:r>
      <w:r w:rsidRPr="00B800F2">
        <w:rPr>
          <w:sz w:val="28"/>
          <w:szCs w:val="28"/>
        </w:rPr>
        <w:t xml:space="preserve"> </w:t>
      </w:r>
      <w:r w:rsidR="00E47939" w:rsidRPr="00B800F2">
        <w:rPr>
          <w:sz w:val="28"/>
          <w:szCs w:val="28"/>
        </w:rPr>
        <w:t>Радищевском районе – 157,7 % (с 2 500 руб. до 3 942 руб.), Инзенском районе – 140,8 % (с 1 649,6 руб. до 2 323 руб.), Сенгилеевско</w:t>
      </w:r>
      <w:r w:rsidR="00FB6682">
        <w:rPr>
          <w:sz w:val="28"/>
          <w:szCs w:val="28"/>
        </w:rPr>
        <w:t>м</w:t>
      </w:r>
      <w:r w:rsidR="00E47939" w:rsidRPr="00B800F2">
        <w:rPr>
          <w:sz w:val="28"/>
          <w:szCs w:val="28"/>
        </w:rPr>
        <w:t xml:space="preserve"> районе – 136,3 % (с 2 854,6 руб. до 3 891,9 руб.), </w:t>
      </w:r>
      <w:r w:rsidR="00E47939" w:rsidRPr="00B800F2">
        <w:rPr>
          <w:color w:val="auto"/>
          <w:sz w:val="28"/>
          <w:szCs w:val="28"/>
        </w:rPr>
        <w:t>Барышском районе – 128,2 % (с 1 695,3 руб. до 2 172,6 руб.) и Майнском районе – 123,3</w:t>
      </w:r>
      <w:r w:rsidR="00A34F18">
        <w:rPr>
          <w:color w:val="auto"/>
          <w:sz w:val="28"/>
          <w:szCs w:val="28"/>
        </w:rPr>
        <w:t> %</w:t>
      </w:r>
      <w:r w:rsidR="00E47939" w:rsidRPr="00B800F2">
        <w:rPr>
          <w:color w:val="auto"/>
          <w:sz w:val="28"/>
          <w:szCs w:val="28"/>
        </w:rPr>
        <w:t xml:space="preserve"> (с 1 796 руб. до 2 214 руб.).</w:t>
      </w:r>
    </w:p>
    <w:p w:rsidR="00065D52" w:rsidRPr="004C42E8" w:rsidRDefault="00065D52" w:rsidP="003A031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065D52" w:rsidRPr="002A3091" w:rsidRDefault="00065D52" w:rsidP="008227A7">
      <w:pPr>
        <w:pStyle w:val="ConsPlusNormal"/>
        <w:spacing w:line="18" w:lineRule="atLeast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2A3091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36. Наличие в муниципальном, городском округе (муниципальном </w:t>
      </w:r>
      <w:r w:rsidR="00E47939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2A3091">
        <w:rPr>
          <w:rFonts w:ascii="PT Astra Serif" w:hAnsi="PT Astra Serif"/>
          <w:b/>
          <w:color w:val="0F243E" w:themeColor="text2" w:themeShade="80"/>
          <w:sz w:val="28"/>
          <w:szCs w:val="28"/>
        </w:rPr>
        <w:t>районе) утвержд</w:t>
      </w:r>
      <w:r w:rsidR="009447CE" w:rsidRPr="002A3091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2A3091">
        <w:rPr>
          <w:rFonts w:ascii="PT Astra Serif" w:hAnsi="PT Astra Serif"/>
          <w:b/>
          <w:color w:val="0F243E" w:themeColor="text2" w:themeShade="80"/>
          <w:sz w:val="28"/>
          <w:szCs w:val="28"/>
        </w:rPr>
        <w:t>нного генерального плана муниципального, городского округа</w:t>
      </w:r>
      <w:r w:rsidR="00E47939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  <w:r w:rsidRPr="002A3091">
        <w:rPr>
          <w:rFonts w:ascii="PT Astra Serif" w:hAnsi="PT Astra Serif"/>
          <w:b/>
          <w:color w:val="0F243E" w:themeColor="text2" w:themeShade="80"/>
          <w:sz w:val="28"/>
          <w:szCs w:val="28"/>
        </w:rPr>
        <w:t>(схемы территориального планирования муниципального района)</w:t>
      </w:r>
    </w:p>
    <w:p w:rsidR="00065D52" w:rsidRPr="002A3091" w:rsidRDefault="00065D52" w:rsidP="008227A7">
      <w:pPr>
        <w:pStyle w:val="ConsPlusNormal"/>
        <w:spacing w:line="18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E1CFE" w:rsidRDefault="00065D52" w:rsidP="005219E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A3091">
        <w:rPr>
          <w:rFonts w:ascii="PT Astra Serif" w:hAnsi="PT Astra Serif"/>
          <w:sz w:val="28"/>
          <w:szCs w:val="28"/>
        </w:rPr>
        <w:t xml:space="preserve">Схема территориального планирования Ульяновской области утверждена постановлением Правительства Ульяновской области от 30.11.2012 № 564-П </w:t>
      </w:r>
      <w:r w:rsidR="003A031E" w:rsidRPr="002A3091">
        <w:rPr>
          <w:rFonts w:ascii="PT Astra Serif" w:hAnsi="PT Astra Serif"/>
          <w:sz w:val="28"/>
          <w:szCs w:val="28"/>
        </w:rPr>
        <w:br/>
      </w:r>
      <w:r w:rsidRPr="002A3091">
        <w:rPr>
          <w:rFonts w:ascii="PT Astra Serif" w:hAnsi="PT Astra Serif"/>
          <w:sz w:val="28"/>
          <w:szCs w:val="28"/>
        </w:rPr>
        <w:t>«</w:t>
      </w:r>
      <w:r w:rsidRPr="002A3091">
        <w:rPr>
          <w:rFonts w:ascii="PT Astra Serif" w:hAnsi="PT Astra Serif"/>
          <w:sz w:val="28"/>
          <w:szCs w:val="28"/>
          <w:shd w:val="clear" w:color="auto" w:fill="FFFFFF"/>
        </w:rPr>
        <w:t xml:space="preserve">Об </w:t>
      </w:r>
      <w:r w:rsidR="009951EB" w:rsidRPr="002A3091">
        <w:rPr>
          <w:rFonts w:ascii="PT Astra Serif" w:hAnsi="PT Astra Serif"/>
          <w:sz w:val="28"/>
          <w:szCs w:val="28"/>
          <w:shd w:val="clear" w:color="auto" w:fill="FFFFFF"/>
        </w:rPr>
        <w:t xml:space="preserve">утверждении </w:t>
      </w:r>
      <w:r w:rsidRPr="002A3091">
        <w:rPr>
          <w:rFonts w:ascii="PT Astra Serif" w:hAnsi="PT Astra Serif"/>
          <w:bCs/>
          <w:sz w:val="28"/>
          <w:szCs w:val="28"/>
          <w:shd w:val="clear" w:color="auto" w:fill="FFFFFF"/>
        </w:rPr>
        <w:t>схемы</w:t>
      </w:r>
      <w:r w:rsidR="009951EB" w:rsidRPr="002A3091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</w:t>
      </w:r>
      <w:r w:rsidRPr="002A3091">
        <w:rPr>
          <w:rFonts w:ascii="PT Astra Serif" w:hAnsi="PT Astra Serif"/>
          <w:bCs/>
          <w:sz w:val="28"/>
          <w:szCs w:val="28"/>
          <w:shd w:val="clear" w:color="auto" w:fill="FFFFFF"/>
        </w:rPr>
        <w:t>территориального</w:t>
      </w:r>
      <w:r w:rsidR="009951EB" w:rsidRPr="002A309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2A3091">
        <w:rPr>
          <w:rFonts w:ascii="PT Astra Serif" w:hAnsi="PT Astra Serif"/>
          <w:bCs/>
          <w:sz w:val="28"/>
          <w:szCs w:val="28"/>
          <w:shd w:val="clear" w:color="auto" w:fill="FFFFFF"/>
        </w:rPr>
        <w:t>планирования</w:t>
      </w:r>
      <w:r w:rsidR="009951EB" w:rsidRPr="002A309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2A3091">
        <w:rPr>
          <w:rFonts w:ascii="PT Astra Serif" w:hAnsi="PT Astra Serif"/>
          <w:bCs/>
          <w:sz w:val="28"/>
          <w:szCs w:val="28"/>
          <w:shd w:val="clear" w:color="auto" w:fill="FFFFFF"/>
        </w:rPr>
        <w:t>Ульяновской</w:t>
      </w:r>
      <w:r w:rsidR="009951EB" w:rsidRPr="002A309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2A3091">
        <w:rPr>
          <w:rFonts w:ascii="PT Astra Serif" w:hAnsi="PT Astra Serif"/>
          <w:bCs/>
          <w:sz w:val="28"/>
          <w:szCs w:val="28"/>
          <w:shd w:val="clear" w:color="auto" w:fill="FFFFFF"/>
        </w:rPr>
        <w:t>области</w:t>
      </w:r>
      <w:r w:rsidRPr="00285D1F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Pr="00285D1F">
        <w:rPr>
          <w:rFonts w:ascii="PT Astra Serif" w:hAnsi="PT Astra Serif"/>
          <w:sz w:val="28"/>
          <w:szCs w:val="28"/>
        </w:rPr>
        <w:t xml:space="preserve">. </w:t>
      </w:r>
    </w:p>
    <w:p w:rsidR="00065D52" w:rsidRPr="00D82212" w:rsidRDefault="00065D52" w:rsidP="005219E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85D1F">
        <w:rPr>
          <w:rFonts w:ascii="PT Astra Serif" w:hAnsi="PT Astra Serif"/>
          <w:sz w:val="28"/>
          <w:szCs w:val="28"/>
        </w:rPr>
        <w:t xml:space="preserve">На территории всех муниципальных образований Ульяновской области </w:t>
      </w:r>
      <w:r w:rsidRPr="00D82212">
        <w:rPr>
          <w:rFonts w:ascii="PT Astra Serif" w:hAnsi="PT Astra Serif"/>
          <w:bCs/>
          <w:sz w:val="28"/>
          <w:szCs w:val="28"/>
        </w:rPr>
        <w:t>утверждены генеральные планы городских округов и схемы территориального планирования муниципальных районов</w:t>
      </w:r>
      <w:r w:rsidR="005219E2" w:rsidRPr="00D82212">
        <w:rPr>
          <w:rFonts w:ascii="PT Astra Serif" w:hAnsi="PT Astra Serif"/>
          <w:bCs/>
          <w:sz w:val="28"/>
          <w:szCs w:val="28"/>
        </w:rPr>
        <w:t>.</w:t>
      </w:r>
    </w:p>
    <w:p w:rsidR="009951EB" w:rsidRPr="00D82212" w:rsidRDefault="009951EB" w:rsidP="003A031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6A1BC2" w:rsidRDefault="00065D52" w:rsidP="008227A7">
      <w:pPr>
        <w:pStyle w:val="ConsPlusNormal"/>
        <w:spacing w:line="18" w:lineRule="atLeast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D82212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37. Удовлетворённость населения деятельностью органов местного самоуправления муниципального, городского округа </w:t>
      </w:r>
      <w:r w:rsidR="00117DE1" w:rsidRPr="00D82212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D82212">
        <w:rPr>
          <w:rFonts w:ascii="PT Astra Serif" w:hAnsi="PT Astra Serif"/>
          <w:b/>
          <w:color w:val="0F243E" w:themeColor="text2" w:themeShade="80"/>
          <w:sz w:val="28"/>
          <w:szCs w:val="28"/>
        </w:rPr>
        <w:t>(</w:t>
      </w:r>
      <w:r w:rsidRPr="006A1BC2">
        <w:rPr>
          <w:rFonts w:ascii="PT Astra Serif" w:hAnsi="PT Astra Serif"/>
          <w:b/>
          <w:color w:val="0F243E" w:themeColor="text2" w:themeShade="80"/>
          <w:sz w:val="28"/>
          <w:szCs w:val="28"/>
        </w:rPr>
        <w:t>муниципального района)</w:t>
      </w:r>
    </w:p>
    <w:p w:rsidR="00755D20" w:rsidRPr="006A1BC2" w:rsidRDefault="00755D20" w:rsidP="008227A7">
      <w:pPr>
        <w:pStyle w:val="ConsPlusNormal"/>
        <w:spacing w:line="18" w:lineRule="atLeast"/>
        <w:jc w:val="both"/>
        <w:rPr>
          <w:rFonts w:ascii="PT Astra Serif" w:hAnsi="PT Astra Serif"/>
          <w:sz w:val="28"/>
          <w:szCs w:val="28"/>
        </w:rPr>
      </w:pPr>
    </w:p>
    <w:p w:rsidR="007F614F" w:rsidRPr="00E42C1D" w:rsidRDefault="00175AAB" w:rsidP="00361EBC">
      <w:pPr>
        <w:pStyle w:val="ConsPlusNormal"/>
        <w:spacing w:line="1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6A1BC2">
        <w:rPr>
          <w:rFonts w:ascii="PT Astra Serif" w:hAnsi="PT Astra Serif"/>
          <w:sz w:val="28"/>
          <w:szCs w:val="28"/>
        </w:rPr>
        <w:t>В</w:t>
      </w:r>
      <w:r w:rsidR="00361EBC" w:rsidRPr="006A1BC2">
        <w:rPr>
          <w:rFonts w:ascii="PT Astra Serif" w:hAnsi="PT Astra Serif"/>
          <w:sz w:val="28"/>
          <w:szCs w:val="28"/>
        </w:rPr>
        <w:t xml:space="preserve"> 202</w:t>
      </w:r>
      <w:r w:rsidR="005E0D03" w:rsidRPr="006A1BC2">
        <w:rPr>
          <w:rFonts w:ascii="PT Astra Serif" w:hAnsi="PT Astra Serif"/>
          <w:sz w:val="28"/>
          <w:szCs w:val="28"/>
        </w:rPr>
        <w:t>3</w:t>
      </w:r>
      <w:r w:rsidR="00361EBC" w:rsidRPr="006A1BC2">
        <w:rPr>
          <w:rFonts w:ascii="PT Astra Serif" w:hAnsi="PT Astra Serif"/>
          <w:sz w:val="28"/>
          <w:szCs w:val="28"/>
        </w:rPr>
        <w:t xml:space="preserve"> год</w:t>
      </w:r>
      <w:r w:rsidRPr="006A1BC2">
        <w:rPr>
          <w:rFonts w:ascii="PT Astra Serif" w:hAnsi="PT Astra Serif"/>
          <w:sz w:val="28"/>
          <w:szCs w:val="28"/>
        </w:rPr>
        <w:t>у</w:t>
      </w:r>
      <w:r w:rsidR="00361EBC" w:rsidRPr="006A1BC2">
        <w:rPr>
          <w:rFonts w:ascii="PT Astra Serif" w:hAnsi="PT Astra Serif"/>
          <w:sz w:val="28"/>
          <w:szCs w:val="28"/>
        </w:rPr>
        <w:t xml:space="preserve"> </w:t>
      </w:r>
      <w:r w:rsidR="00E42C1D">
        <w:rPr>
          <w:rFonts w:ascii="PT Astra Serif" w:hAnsi="PT Astra Serif"/>
          <w:sz w:val="28"/>
          <w:szCs w:val="28"/>
        </w:rPr>
        <w:t xml:space="preserve">средняя областная оценка </w:t>
      </w:r>
      <w:r w:rsidR="00361EBC" w:rsidRPr="006A1BC2">
        <w:rPr>
          <w:rFonts w:ascii="PT Astra Serif" w:hAnsi="PT Astra Serif"/>
          <w:sz w:val="28"/>
          <w:szCs w:val="28"/>
        </w:rPr>
        <w:t xml:space="preserve">удовлетворённости населения деятельностью органов местного самоуправления городского округа (муниципального района) </w:t>
      </w:r>
      <w:r w:rsidR="00361EBC" w:rsidRPr="00E42C1D">
        <w:rPr>
          <w:rFonts w:ascii="PT Astra Serif" w:hAnsi="PT Astra Serif"/>
          <w:sz w:val="28"/>
          <w:szCs w:val="28"/>
        </w:rPr>
        <w:t>составил</w:t>
      </w:r>
      <w:r w:rsidR="006944A0">
        <w:rPr>
          <w:rFonts w:ascii="PT Astra Serif" w:hAnsi="PT Astra Serif"/>
          <w:sz w:val="28"/>
          <w:szCs w:val="28"/>
        </w:rPr>
        <w:t>а</w:t>
      </w:r>
      <w:r w:rsidR="007F614F" w:rsidRPr="00E42C1D">
        <w:rPr>
          <w:rFonts w:ascii="PT Astra Serif" w:hAnsi="PT Astra Serif"/>
          <w:sz w:val="28"/>
          <w:szCs w:val="28"/>
          <w:lang w:bidi="en-US"/>
        </w:rPr>
        <w:t xml:space="preserve"> </w:t>
      </w:r>
      <w:r w:rsidR="006A1BC2" w:rsidRPr="00E42C1D">
        <w:rPr>
          <w:rFonts w:ascii="PT Astra Serif" w:hAnsi="PT Astra Serif"/>
          <w:sz w:val="28"/>
          <w:szCs w:val="28"/>
          <w:lang w:bidi="en-US"/>
        </w:rPr>
        <w:t>72,9</w:t>
      </w:r>
      <w:r w:rsidR="007F614F" w:rsidRPr="00E42C1D">
        <w:rPr>
          <w:rFonts w:ascii="PT Astra Serif" w:hAnsi="PT Astra Serif"/>
          <w:sz w:val="28"/>
          <w:szCs w:val="28"/>
          <w:lang w:bidi="en-US"/>
        </w:rPr>
        <w:t> % (</w:t>
      </w:r>
      <w:r w:rsidR="006A1BC2" w:rsidRPr="00E42C1D">
        <w:rPr>
          <w:rFonts w:ascii="PT Astra Serif" w:hAnsi="PT Astra Serif"/>
          <w:sz w:val="28"/>
          <w:szCs w:val="28"/>
        </w:rPr>
        <w:t>-</w:t>
      </w:r>
      <w:r w:rsidR="007F614F" w:rsidRPr="00E42C1D">
        <w:rPr>
          <w:rFonts w:ascii="PT Astra Serif" w:hAnsi="PT Astra Serif"/>
          <w:sz w:val="28"/>
          <w:szCs w:val="28"/>
        </w:rPr>
        <w:t xml:space="preserve"> </w:t>
      </w:r>
      <w:r w:rsidR="006A1BC2" w:rsidRPr="00E42C1D">
        <w:rPr>
          <w:rFonts w:ascii="PT Astra Serif" w:hAnsi="PT Astra Serif"/>
          <w:sz w:val="28"/>
          <w:szCs w:val="28"/>
        </w:rPr>
        <w:t>1,5</w:t>
      </w:r>
      <w:r w:rsidR="007F614F" w:rsidRPr="00E42C1D">
        <w:rPr>
          <w:rFonts w:ascii="PT Astra Serif" w:hAnsi="PT Astra Serif"/>
          <w:sz w:val="28"/>
          <w:szCs w:val="28"/>
        </w:rPr>
        <w:t> %</w:t>
      </w:r>
      <w:r w:rsidR="006A1BC2" w:rsidRPr="00E42C1D">
        <w:rPr>
          <w:rFonts w:ascii="PT Astra Serif" w:hAnsi="PT Astra Serif"/>
          <w:sz w:val="28"/>
          <w:szCs w:val="28"/>
        </w:rPr>
        <w:t xml:space="preserve"> к уровню 2022 года</w:t>
      </w:r>
      <w:r w:rsidR="007F614F" w:rsidRPr="00E42C1D">
        <w:rPr>
          <w:rFonts w:ascii="PT Astra Serif" w:hAnsi="PT Astra Serif"/>
          <w:sz w:val="28"/>
          <w:szCs w:val="28"/>
          <w:lang w:bidi="en-US"/>
        </w:rPr>
        <w:t>)</w:t>
      </w:r>
      <w:r w:rsidR="006A1BC2" w:rsidRPr="00E42C1D">
        <w:rPr>
          <w:rFonts w:ascii="PT Astra Serif" w:hAnsi="PT Astra Serif"/>
          <w:sz w:val="28"/>
          <w:szCs w:val="28"/>
          <w:lang w:bidi="en-US"/>
        </w:rPr>
        <w:t xml:space="preserve"> </w:t>
      </w:r>
      <w:r w:rsidR="00E42C1D" w:rsidRPr="00E42C1D">
        <w:rPr>
          <w:rFonts w:ascii="PT Astra Serif" w:hAnsi="PT Astra Serif"/>
          <w:sz w:val="28"/>
          <w:szCs w:val="28"/>
          <w:lang w:bidi="en-US"/>
        </w:rPr>
        <w:br/>
      </w:r>
      <w:r w:rsidR="007F614F" w:rsidRPr="00E42C1D">
        <w:rPr>
          <w:rFonts w:ascii="PT Astra Serif" w:hAnsi="PT Astra Serif"/>
          <w:sz w:val="28"/>
          <w:szCs w:val="28"/>
          <w:lang w:bidi="en-US"/>
        </w:rPr>
        <w:t xml:space="preserve">и </w:t>
      </w:r>
      <w:r w:rsidR="007F614F" w:rsidRPr="00E42C1D">
        <w:rPr>
          <w:rFonts w:ascii="PT Astra Serif" w:hAnsi="PT Astra Serif"/>
          <w:sz w:val="28"/>
          <w:szCs w:val="28"/>
        </w:rPr>
        <w:t xml:space="preserve">варьируется от </w:t>
      </w:r>
      <w:r w:rsidR="006A1BC2" w:rsidRPr="00E42C1D">
        <w:rPr>
          <w:rFonts w:ascii="PT Astra Serif" w:hAnsi="PT Astra Serif"/>
          <w:sz w:val="28"/>
          <w:szCs w:val="28"/>
          <w:lang w:bidi="en-US"/>
        </w:rPr>
        <w:t>53,1</w:t>
      </w:r>
      <w:r w:rsidR="007F614F" w:rsidRPr="00E42C1D">
        <w:rPr>
          <w:rFonts w:ascii="PT Astra Serif" w:hAnsi="PT Astra Serif"/>
          <w:sz w:val="28"/>
          <w:szCs w:val="28"/>
          <w:lang w:bidi="en-US"/>
        </w:rPr>
        <w:t> % (г. Димитровград)</w:t>
      </w:r>
      <w:r w:rsidR="007F614F" w:rsidRPr="00E42C1D">
        <w:rPr>
          <w:rFonts w:ascii="PT Astra Serif" w:hAnsi="PT Astra Serif"/>
          <w:sz w:val="28"/>
          <w:szCs w:val="28"/>
        </w:rPr>
        <w:t xml:space="preserve"> </w:t>
      </w:r>
      <w:bookmarkStart w:id="13" w:name="_Hlk171064886"/>
      <w:r w:rsidR="00FB6682" w:rsidRPr="00E42C1D">
        <w:rPr>
          <w:rFonts w:ascii="PT Astra Serif" w:hAnsi="PT Astra Serif"/>
          <w:sz w:val="28"/>
          <w:szCs w:val="28"/>
          <w:lang w:bidi="en-US"/>
        </w:rPr>
        <w:t xml:space="preserve">до </w:t>
      </w:r>
      <w:r w:rsidR="00FB6682" w:rsidRPr="00E42C1D">
        <w:rPr>
          <w:rFonts w:ascii="PT Astra Serif" w:hAnsi="PT Astra Serif"/>
          <w:sz w:val="28"/>
          <w:szCs w:val="28"/>
        </w:rPr>
        <w:t>94,4 </w:t>
      </w:r>
      <w:r w:rsidR="00FB6682" w:rsidRPr="00E42C1D">
        <w:rPr>
          <w:rFonts w:ascii="PT Astra Serif" w:hAnsi="PT Astra Serif"/>
          <w:sz w:val="28"/>
          <w:szCs w:val="28"/>
          <w:lang w:bidi="en-US"/>
        </w:rPr>
        <w:t>% (Барышский район)</w:t>
      </w:r>
      <w:r w:rsidR="00FB6682">
        <w:rPr>
          <w:rFonts w:ascii="PT Astra Serif" w:hAnsi="PT Astra Serif"/>
          <w:sz w:val="28"/>
          <w:szCs w:val="28"/>
          <w:lang w:bidi="en-US"/>
        </w:rPr>
        <w:t>.</w:t>
      </w:r>
    </w:p>
    <w:bookmarkEnd w:id="13"/>
    <w:p w:rsidR="00ED652B" w:rsidRPr="00CC3841" w:rsidRDefault="00ED652B" w:rsidP="008441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42C1D">
        <w:rPr>
          <w:rFonts w:ascii="PT Astra Serif" w:hAnsi="PT Astra Serif"/>
          <w:sz w:val="28"/>
          <w:szCs w:val="28"/>
        </w:rPr>
        <w:t>Наибольший рост уровня удовлетворённости населения деятельностью органов местного самоуправления по итогам 202</w:t>
      </w:r>
      <w:r w:rsidR="00E42C1D" w:rsidRPr="00E42C1D">
        <w:rPr>
          <w:rFonts w:ascii="PT Astra Serif" w:hAnsi="PT Astra Serif"/>
          <w:sz w:val="28"/>
          <w:szCs w:val="28"/>
        </w:rPr>
        <w:t>3</w:t>
      </w:r>
      <w:r w:rsidRPr="00E42C1D">
        <w:rPr>
          <w:rFonts w:ascii="PT Astra Serif" w:hAnsi="PT Astra Serif"/>
          <w:sz w:val="28"/>
          <w:szCs w:val="28"/>
        </w:rPr>
        <w:t xml:space="preserve"> года зафиксирован </w:t>
      </w:r>
      <w:r w:rsidR="00236CD1" w:rsidRPr="00E42C1D">
        <w:rPr>
          <w:rFonts w:ascii="PT Astra Serif" w:hAnsi="PT Astra Serif"/>
          <w:sz w:val="28"/>
          <w:szCs w:val="28"/>
        </w:rPr>
        <w:br/>
      </w:r>
      <w:r w:rsidRPr="00E42C1D">
        <w:rPr>
          <w:rFonts w:ascii="PT Astra Serif" w:hAnsi="PT Astra Serif"/>
          <w:sz w:val="28"/>
          <w:szCs w:val="28"/>
        </w:rPr>
        <w:t xml:space="preserve">в </w:t>
      </w:r>
      <w:r w:rsidR="00E42C1D" w:rsidRPr="00E42C1D">
        <w:rPr>
          <w:rFonts w:ascii="PT Astra Serif" w:hAnsi="PT Astra Serif"/>
          <w:sz w:val="28"/>
          <w:szCs w:val="28"/>
        </w:rPr>
        <w:t xml:space="preserve">Цильнинском </w:t>
      </w:r>
      <w:r w:rsidRPr="00E42C1D">
        <w:rPr>
          <w:rFonts w:ascii="PT Astra Serif" w:hAnsi="PT Astra Serif"/>
          <w:sz w:val="28"/>
          <w:szCs w:val="28"/>
        </w:rPr>
        <w:t xml:space="preserve">районе (на </w:t>
      </w:r>
      <w:r w:rsidR="00E42C1D" w:rsidRPr="00E42C1D">
        <w:rPr>
          <w:rFonts w:ascii="PT Astra Serif" w:hAnsi="PT Astra Serif"/>
          <w:sz w:val="28"/>
          <w:szCs w:val="28"/>
        </w:rPr>
        <w:t>10,3</w:t>
      </w:r>
      <w:r w:rsidRPr="00E42C1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E42C1D">
        <w:rPr>
          <w:rFonts w:ascii="PT Astra Serif" w:hAnsi="PT Astra Serif"/>
          <w:sz w:val="28"/>
          <w:szCs w:val="28"/>
        </w:rPr>
        <w:t>п.п</w:t>
      </w:r>
      <w:proofErr w:type="spellEnd"/>
      <w:r w:rsidRPr="00E42C1D">
        <w:rPr>
          <w:rFonts w:ascii="PT Astra Serif" w:hAnsi="PT Astra Serif"/>
          <w:sz w:val="28"/>
          <w:szCs w:val="28"/>
        </w:rPr>
        <w:t xml:space="preserve">.) и </w:t>
      </w:r>
      <w:r w:rsidR="00E42C1D" w:rsidRPr="00E42C1D">
        <w:rPr>
          <w:rFonts w:ascii="PT Astra Serif" w:hAnsi="PT Astra Serif"/>
          <w:sz w:val="28"/>
          <w:szCs w:val="28"/>
        </w:rPr>
        <w:t>Вешкаймском</w:t>
      </w:r>
      <w:r w:rsidRPr="00E42C1D">
        <w:rPr>
          <w:rFonts w:ascii="PT Astra Serif" w:hAnsi="PT Astra Serif"/>
          <w:sz w:val="28"/>
          <w:szCs w:val="28"/>
        </w:rPr>
        <w:t xml:space="preserve"> районе (на </w:t>
      </w:r>
      <w:r w:rsidR="00E42C1D" w:rsidRPr="00E42C1D">
        <w:rPr>
          <w:rFonts w:ascii="PT Astra Serif" w:hAnsi="PT Astra Serif"/>
          <w:sz w:val="28"/>
          <w:szCs w:val="28"/>
        </w:rPr>
        <w:t>8,3</w:t>
      </w:r>
      <w:r w:rsidRPr="00E42C1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E42C1D">
        <w:rPr>
          <w:rFonts w:ascii="PT Astra Serif" w:hAnsi="PT Astra Serif"/>
          <w:sz w:val="28"/>
          <w:szCs w:val="28"/>
        </w:rPr>
        <w:t>п.п</w:t>
      </w:r>
      <w:proofErr w:type="spellEnd"/>
      <w:r w:rsidRPr="00E42C1D">
        <w:rPr>
          <w:rFonts w:ascii="PT Astra Serif" w:hAnsi="PT Astra Serif"/>
          <w:sz w:val="28"/>
          <w:szCs w:val="28"/>
        </w:rPr>
        <w:t>.).</w:t>
      </w:r>
      <w:r w:rsidR="00236CD1" w:rsidRPr="00E42C1D">
        <w:rPr>
          <w:rFonts w:ascii="PT Astra Serif" w:hAnsi="PT Astra Serif"/>
          <w:sz w:val="28"/>
          <w:szCs w:val="28"/>
        </w:rPr>
        <w:t xml:space="preserve"> Снижение показателя отмечается в 13 муниципальных образованиях, наибольшее </w:t>
      </w:r>
      <w:r w:rsidR="00B1246B" w:rsidRPr="00E42C1D">
        <w:rPr>
          <w:rFonts w:ascii="PT Astra Serif" w:hAnsi="PT Astra Serif"/>
          <w:sz w:val="28"/>
          <w:szCs w:val="28"/>
        </w:rPr>
        <w:t>–</w:t>
      </w:r>
      <w:r w:rsidR="00236CD1" w:rsidRPr="00E42C1D">
        <w:rPr>
          <w:rFonts w:ascii="PT Astra Serif" w:hAnsi="PT Astra Serif"/>
          <w:sz w:val="28"/>
          <w:szCs w:val="28"/>
        </w:rPr>
        <w:t xml:space="preserve"> в </w:t>
      </w:r>
      <w:r w:rsidR="00E42C1D" w:rsidRPr="00CC3841">
        <w:rPr>
          <w:rFonts w:ascii="PT Astra Serif" w:hAnsi="PT Astra Serif"/>
          <w:sz w:val="28"/>
          <w:szCs w:val="28"/>
        </w:rPr>
        <w:t>Старомайнском</w:t>
      </w:r>
      <w:r w:rsidR="00236CD1" w:rsidRPr="00CC3841">
        <w:rPr>
          <w:rFonts w:ascii="PT Astra Serif" w:hAnsi="PT Astra Serif"/>
          <w:sz w:val="28"/>
          <w:szCs w:val="28"/>
        </w:rPr>
        <w:t xml:space="preserve"> районе (на </w:t>
      </w:r>
      <w:r w:rsidR="00E42C1D" w:rsidRPr="00CC3841">
        <w:rPr>
          <w:rFonts w:ascii="PT Astra Serif" w:hAnsi="PT Astra Serif"/>
          <w:sz w:val="28"/>
          <w:szCs w:val="28"/>
        </w:rPr>
        <w:t>16,8</w:t>
      </w:r>
      <w:r w:rsidR="00236CD1" w:rsidRPr="00CC384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236CD1" w:rsidRPr="00CC3841">
        <w:rPr>
          <w:rFonts w:ascii="PT Astra Serif" w:hAnsi="PT Astra Serif"/>
          <w:sz w:val="28"/>
          <w:szCs w:val="28"/>
        </w:rPr>
        <w:t>п.п</w:t>
      </w:r>
      <w:proofErr w:type="spellEnd"/>
      <w:r w:rsidR="00236CD1" w:rsidRPr="00CC3841">
        <w:rPr>
          <w:rFonts w:ascii="PT Astra Serif" w:hAnsi="PT Astra Serif"/>
          <w:sz w:val="28"/>
          <w:szCs w:val="28"/>
        </w:rPr>
        <w:t>.)</w:t>
      </w:r>
      <w:r w:rsidR="00E42C1D" w:rsidRPr="00CC3841">
        <w:rPr>
          <w:rFonts w:ascii="PT Astra Serif" w:hAnsi="PT Astra Serif"/>
          <w:sz w:val="28"/>
          <w:szCs w:val="28"/>
        </w:rPr>
        <w:t xml:space="preserve">, Базарносызганском районе (на 10,1 </w:t>
      </w:r>
      <w:proofErr w:type="spellStart"/>
      <w:r w:rsidR="00E42C1D" w:rsidRPr="00CC3841">
        <w:rPr>
          <w:rFonts w:ascii="PT Astra Serif" w:hAnsi="PT Astra Serif"/>
          <w:sz w:val="28"/>
          <w:szCs w:val="28"/>
        </w:rPr>
        <w:t>п.п</w:t>
      </w:r>
      <w:proofErr w:type="spellEnd"/>
      <w:r w:rsidR="00E42C1D" w:rsidRPr="00CC3841">
        <w:rPr>
          <w:rFonts w:ascii="PT Astra Serif" w:hAnsi="PT Astra Serif"/>
          <w:sz w:val="28"/>
          <w:szCs w:val="28"/>
        </w:rPr>
        <w:t>.) и Мелекесском районе (на 10 </w:t>
      </w:r>
      <w:proofErr w:type="spellStart"/>
      <w:r w:rsidR="00E42C1D" w:rsidRPr="00CC3841">
        <w:rPr>
          <w:rFonts w:ascii="PT Astra Serif" w:hAnsi="PT Astra Serif"/>
          <w:sz w:val="28"/>
          <w:szCs w:val="28"/>
        </w:rPr>
        <w:t>п.п</w:t>
      </w:r>
      <w:proofErr w:type="spellEnd"/>
      <w:r w:rsidR="00E42C1D" w:rsidRPr="00CC3841">
        <w:rPr>
          <w:rFonts w:ascii="PT Astra Serif" w:hAnsi="PT Astra Serif"/>
          <w:sz w:val="28"/>
          <w:szCs w:val="28"/>
        </w:rPr>
        <w:t>.)</w:t>
      </w:r>
      <w:r w:rsidR="00236CD1" w:rsidRPr="00CC3841">
        <w:rPr>
          <w:rFonts w:ascii="PT Astra Serif" w:hAnsi="PT Astra Serif"/>
          <w:sz w:val="28"/>
          <w:szCs w:val="28"/>
        </w:rPr>
        <w:t>.</w:t>
      </w:r>
    </w:p>
    <w:p w:rsidR="0055273D" w:rsidRPr="00B65CD0" w:rsidRDefault="00FF2F2F" w:rsidP="00FF2F2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C3841">
        <w:rPr>
          <w:rFonts w:ascii="PT Astra Serif" w:hAnsi="PT Astra Serif"/>
          <w:sz w:val="28"/>
          <w:szCs w:val="28"/>
        </w:rPr>
        <w:t>Лидерами по уровню удовлетворённости деятельностью органов местного самоуправлен</w:t>
      </w:r>
      <w:r w:rsidRPr="00B65CD0">
        <w:rPr>
          <w:rFonts w:ascii="PT Astra Serif" w:hAnsi="PT Astra Serif"/>
          <w:sz w:val="28"/>
          <w:szCs w:val="28"/>
        </w:rPr>
        <w:t>ия в 202</w:t>
      </w:r>
      <w:r w:rsidR="00CC3841" w:rsidRPr="00B65CD0">
        <w:rPr>
          <w:rFonts w:ascii="PT Astra Serif" w:hAnsi="PT Astra Serif"/>
          <w:sz w:val="28"/>
          <w:szCs w:val="28"/>
        </w:rPr>
        <w:t>3</w:t>
      </w:r>
      <w:r w:rsidRPr="00B65CD0">
        <w:rPr>
          <w:rFonts w:ascii="PT Astra Serif" w:hAnsi="PT Astra Serif"/>
          <w:sz w:val="28"/>
          <w:szCs w:val="28"/>
        </w:rPr>
        <w:t xml:space="preserve"> году являются: </w:t>
      </w:r>
      <w:r w:rsidR="00CC3841" w:rsidRPr="00B65CD0">
        <w:rPr>
          <w:rFonts w:ascii="PT Astra Serif" w:hAnsi="PT Astra Serif"/>
          <w:sz w:val="28"/>
          <w:szCs w:val="28"/>
        </w:rPr>
        <w:t xml:space="preserve">Барышский </w:t>
      </w:r>
      <w:r w:rsidRPr="00B65CD0">
        <w:rPr>
          <w:rFonts w:ascii="PT Astra Serif" w:hAnsi="PT Astra Serif"/>
          <w:sz w:val="28"/>
          <w:szCs w:val="28"/>
        </w:rPr>
        <w:t xml:space="preserve">район </w:t>
      </w:r>
      <w:r w:rsidRPr="00B65CD0">
        <w:rPr>
          <w:rFonts w:ascii="PT Astra Serif" w:hAnsi="PT Astra Serif"/>
          <w:sz w:val="28"/>
          <w:szCs w:val="28"/>
        </w:rPr>
        <w:br/>
        <w:t>(9</w:t>
      </w:r>
      <w:r w:rsidR="00CC3841" w:rsidRPr="00B65CD0">
        <w:rPr>
          <w:rFonts w:ascii="PT Astra Serif" w:hAnsi="PT Astra Serif"/>
          <w:sz w:val="28"/>
          <w:szCs w:val="28"/>
        </w:rPr>
        <w:t>4,4</w:t>
      </w:r>
      <w:r w:rsidRPr="00B65CD0">
        <w:rPr>
          <w:rFonts w:ascii="PT Astra Serif" w:hAnsi="PT Astra Serif"/>
          <w:sz w:val="28"/>
          <w:szCs w:val="28"/>
        </w:rPr>
        <w:t xml:space="preserve"> балл</w:t>
      </w:r>
      <w:r w:rsidR="00CC3841" w:rsidRPr="00B65CD0">
        <w:rPr>
          <w:rFonts w:ascii="PT Astra Serif" w:hAnsi="PT Astra Serif"/>
          <w:sz w:val="28"/>
          <w:szCs w:val="28"/>
        </w:rPr>
        <w:t>а</w:t>
      </w:r>
      <w:r w:rsidRPr="00B65CD0">
        <w:rPr>
          <w:rFonts w:ascii="PT Astra Serif" w:hAnsi="PT Astra Serif"/>
          <w:sz w:val="28"/>
          <w:szCs w:val="28"/>
        </w:rPr>
        <w:t xml:space="preserve">), </w:t>
      </w:r>
      <w:r w:rsidR="00CC3841" w:rsidRPr="00B65CD0">
        <w:rPr>
          <w:rFonts w:ascii="PT Astra Serif" w:hAnsi="PT Astra Serif"/>
          <w:sz w:val="28"/>
          <w:szCs w:val="28"/>
        </w:rPr>
        <w:t xml:space="preserve">Цильнинский район (90,7 баллов), </w:t>
      </w:r>
      <w:r w:rsidRPr="00B65CD0">
        <w:rPr>
          <w:rFonts w:ascii="PT Astra Serif" w:hAnsi="PT Astra Serif"/>
          <w:sz w:val="28"/>
          <w:szCs w:val="28"/>
        </w:rPr>
        <w:t xml:space="preserve">Радищевский район </w:t>
      </w:r>
      <w:r w:rsidR="00CC3841" w:rsidRPr="00B65CD0">
        <w:rPr>
          <w:rFonts w:ascii="PT Astra Serif" w:hAnsi="PT Astra Serif"/>
          <w:sz w:val="28"/>
          <w:szCs w:val="28"/>
        </w:rPr>
        <w:br/>
      </w:r>
      <w:r w:rsidRPr="00B65CD0">
        <w:rPr>
          <w:rFonts w:ascii="PT Astra Serif" w:hAnsi="PT Astra Serif"/>
          <w:sz w:val="28"/>
          <w:szCs w:val="28"/>
        </w:rPr>
        <w:t>(</w:t>
      </w:r>
      <w:r w:rsidR="00CC3841" w:rsidRPr="00B65CD0">
        <w:rPr>
          <w:rFonts w:ascii="PT Astra Serif" w:hAnsi="PT Astra Serif"/>
          <w:sz w:val="28"/>
          <w:szCs w:val="28"/>
        </w:rPr>
        <w:t>89,2</w:t>
      </w:r>
      <w:r w:rsidRPr="00B65CD0">
        <w:rPr>
          <w:rFonts w:ascii="PT Astra Serif" w:hAnsi="PT Astra Serif"/>
          <w:sz w:val="28"/>
          <w:szCs w:val="28"/>
        </w:rPr>
        <w:t xml:space="preserve"> балл</w:t>
      </w:r>
      <w:r w:rsidR="00CC3841" w:rsidRPr="00B65CD0">
        <w:rPr>
          <w:rFonts w:ascii="PT Astra Serif" w:hAnsi="PT Astra Serif"/>
          <w:sz w:val="28"/>
          <w:szCs w:val="28"/>
        </w:rPr>
        <w:t>а</w:t>
      </w:r>
      <w:r w:rsidRPr="00B65CD0">
        <w:rPr>
          <w:rFonts w:ascii="PT Astra Serif" w:hAnsi="PT Astra Serif"/>
          <w:sz w:val="28"/>
          <w:szCs w:val="28"/>
        </w:rPr>
        <w:t>), Карсунский район (</w:t>
      </w:r>
      <w:r w:rsidR="00CC3841" w:rsidRPr="00B65CD0">
        <w:rPr>
          <w:rFonts w:ascii="PT Astra Serif" w:hAnsi="PT Astra Serif"/>
          <w:sz w:val="28"/>
          <w:szCs w:val="28"/>
        </w:rPr>
        <w:t>87,2</w:t>
      </w:r>
      <w:r w:rsidRPr="00B65CD0">
        <w:rPr>
          <w:rFonts w:ascii="PT Astra Serif" w:hAnsi="PT Astra Serif"/>
          <w:sz w:val="28"/>
          <w:szCs w:val="28"/>
        </w:rPr>
        <w:t xml:space="preserve"> балл</w:t>
      </w:r>
      <w:r w:rsidR="00CC3841" w:rsidRPr="00B65CD0">
        <w:rPr>
          <w:rFonts w:ascii="PT Astra Serif" w:hAnsi="PT Astra Serif"/>
          <w:sz w:val="28"/>
          <w:szCs w:val="28"/>
        </w:rPr>
        <w:t>а</w:t>
      </w:r>
      <w:r w:rsidRPr="00B65CD0">
        <w:rPr>
          <w:rFonts w:ascii="PT Astra Serif" w:hAnsi="PT Astra Serif"/>
          <w:sz w:val="28"/>
          <w:szCs w:val="28"/>
        </w:rPr>
        <w:t>)</w:t>
      </w:r>
      <w:r w:rsidR="00CC3841" w:rsidRPr="00B65CD0">
        <w:rPr>
          <w:rFonts w:ascii="PT Astra Serif" w:hAnsi="PT Astra Serif"/>
          <w:sz w:val="28"/>
          <w:szCs w:val="28"/>
        </w:rPr>
        <w:t xml:space="preserve"> и Кузоватовский район </w:t>
      </w:r>
      <w:r w:rsidR="00CC3841" w:rsidRPr="00B65CD0">
        <w:rPr>
          <w:rFonts w:ascii="PT Astra Serif" w:hAnsi="PT Astra Serif"/>
          <w:sz w:val="28"/>
          <w:szCs w:val="28"/>
        </w:rPr>
        <w:br/>
      </w:r>
      <w:r w:rsidRPr="00B65CD0">
        <w:rPr>
          <w:rFonts w:ascii="PT Astra Serif" w:hAnsi="PT Astra Serif"/>
          <w:sz w:val="28"/>
          <w:szCs w:val="28"/>
        </w:rPr>
        <w:t>(</w:t>
      </w:r>
      <w:r w:rsidR="00CC3841" w:rsidRPr="00B65CD0">
        <w:rPr>
          <w:rFonts w:ascii="PT Astra Serif" w:hAnsi="PT Astra Serif"/>
          <w:sz w:val="28"/>
          <w:szCs w:val="28"/>
        </w:rPr>
        <w:t>87,1</w:t>
      </w:r>
      <w:r w:rsidRPr="00B65CD0">
        <w:rPr>
          <w:rFonts w:ascii="PT Astra Serif" w:hAnsi="PT Astra Serif"/>
          <w:sz w:val="28"/>
          <w:szCs w:val="28"/>
        </w:rPr>
        <w:t xml:space="preserve"> балл).</w:t>
      </w:r>
    </w:p>
    <w:p w:rsidR="0055273D" w:rsidRPr="00B65CD0" w:rsidRDefault="0055273D" w:rsidP="0055273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5CD0">
        <w:rPr>
          <w:rFonts w:ascii="PT Astra Serif" w:hAnsi="PT Astra Serif"/>
          <w:sz w:val="28"/>
          <w:szCs w:val="28"/>
          <w:lang w:bidi="en-US"/>
        </w:rPr>
        <w:t>Низкий показатель удовлетворённости деятельностью органов местного самоуправления отмечен в</w:t>
      </w:r>
      <w:r w:rsidR="00B65CD0" w:rsidRPr="00B65CD0">
        <w:rPr>
          <w:rFonts w:ascii="PT Astra Serif" w:hAnsi="PT Astra Serif"/>
          <w:sz w:val="28"/>
          <w:szCs w:val="28"/>
          <w:lang w:bidi="en-US"/>
        </w:rPr>
        <w:t xml:space="preserve"> Чердаклинском</w:t>
      </w:r>
      <w:r w:rsidRPr="00B65CD0">
        <w:rPr>
          <w:rFonts w:ascii="PT Astra Serif" w:hAnsi="PT Astra Serif"/>
          <w:spacing w:val="-4"/>
          <w:sz w:val="28"/>
          <w:szCs w:val="28"/>
        </w:rPr>
        <w:t xml:space="preserve"> районе </w:t>
      </w:r>
      <w:r w:rsidRPr="00B65CD0">
        <w:rPr>
          <w:rFonts w:ascii="PT Astra Serif" w:hAnsi="PT Astra Serif"/>
          <w:sz w:val="28"/>
          <w:szCs w:val="28"/>
        </w:rPr>
        <w:t>(7</w:t>
      </w:r>
      <w:r w:rsidR="00B65CD0" w:rsidRPr="00B65CD0">
        <w:rPr>
          <w:rFonts w:ascii="PT Astra Serif" w:hAnsi="PT Astra Serif"/>
          <w:sz w:val="28"/>
          <w:szCs w:val="28"/>
        </w:rPr>
        <w:t>8,2</w:t>
      </w:r>
      <w:r w:rsidRPr="00B65CD0">
        <w:rPr>
          <w:rFonts w:ascii="PT Astra Serif" w:hAnsi="PT Astra Serif"/>
          <w:sz w:val="28"/>
          <w:szCs w:val="28"/>
        </w:rPr>
        <w:t xml:space="preserve"> балл</w:t>
      </w:r>
      <w:r w:rsidR="00B65CD0" w:rsidRPr="00B65CD0">
        <w:rPr>
          <w:rFonts w:ascii="PT Astra Serif" w:hAnsi="PT Astra Serif"/>
          <w:sz w:val="28"/>
          <w:szCs w:val="28"/>
        </w:rPr>
        <w:t>а</w:t>
      </w:r>
      <w:r w:rsidRPr="00B65CD0">
        <w:rPr>
          <w:rFonts w:ascii="PT Astra Serif" w:hAnsi="PT Astra Serif"/>
          <w:sz w:val="28"/>
          <w:szCs w:val="28"/>
        </w:rPr>
        <w:t>),</w:t>
      </w:r>
      <w:r w:rsidRPr="00B65CD0">
        <w:rPr>
          <w:rFonts w:ascii="PT Astra Serif" w:hAnsi="PT Astra Serif"/>
          <w:sz w:val="28"/>
          <w:szCs w:val="28"/>
          <w:lang w:bidi="en-US"/>
        </w:rPr>
        <w:t xml:space="preserve"> </w:t>
      </w:r>
      <w:r w:rsidR="00B65CD0" w:rsidRPr="00B65CD0">
        <w:rPr>
          <w:rFonts w:ascii="PT Astra Serif" w:hAnsi="PT Astra Serif"/>
          <w:sz w:val="28"/>
          <w:szCs w:val="28"/>
        </w:rPr>
        <w:t>Новоспасском</w:t>
      </w:r>
      <w:r w:rsidRPr="00B65CD0">
        <w:rPr>
          <w:rFonts w:ascii="PT Astra Serif" w:hAnsi="PT Astra Serif"/>
          <w:sz w:val="28"/>
          <w:szCs w:val="28"/>
        </w:rPr>
        <w:t xml:space="preserve"> р</w:t>
      </w:r>
      <w:r w:rsidRPr="00B65CD0">
        <w:rPr>
          <w:rFonts w:ascii="PT Astra Serif" w:hAnsi="PT Astra Serif"/>
          <w:spacing w:val="-4"/>
          <w:sz w:val="28"/>
          <w:szCs w:val="28"/>
        </w:rPr>
        <w:t xml:space="preserve">айоне </w:t>
      </w:r>
      <w:r w:rsidRPr="00B65CD0">
        <w:rPr>
          <w:rFonts w:ascii="PT Astra Serif" w:hAnsi="PT Astra Serif"/>
          <w:sz w:val="28"/>
          <w:szCs w:val="28"/>
        </w:rPr>
        <w:t>(7</w:t>
      </w:r>
      <w:r w:rsidR="00B65CD0" w:rsidRPr="00B65CD0">
        <w:rPr>
          <w:rFonts w:ascii="PT Astra Serif" w:hAnsi="PT Astra Serif"/>
          <w:sz w:val="28"/>
          <w:szCs w:val="28"/>
        </w:rPr>
        <w:t>7,3</w:t>
      </w:r>
      <w:r w:rsidRPr="00B65CD0">
        <w:rPr>
          <w:rFonts w:ascii="PT Astra Serif" w:hAnsi="PT Astra Serif"/>
          <w:sz w:val="28"/>
          <w:szCs w:val="28"/>
        </w:rPr>
        <w:t xml:space="preserve"> балла), </w:t>
      </w:r>
      <w:r w:rsidR="00B65CD0" w:rsidRPr="00B65CD0">
        <w:rPr>
          <w:rFonts w:ascii="PT Astra Serif" w:hAnsi="PT Astra Serif"/>
          <w:sz w:val="28"/>
          <w:szCs w:val="28"/>
        </w:rPr>
        <w:t>Старомайнском</w:t>
      </w:r>
      <w:r w:rsidRPr="00B65CD0">
        <w:rPr>
          <w:rFonts w:ascii="PT Astra Serif" w:hAnsi="PT Astra Serif"/>
          <w:sz w:val="28"/>
          <w:szCs w:val="28"/>
        </w:rPr>
        <w:t xml:space="preserve"> районе (7</w:t>
      </w:r>
      <w:r w:rsidR="00B65CD0" w:rsidRPr="00B65CD0">
        <w:rPr>
          <w:rFonts w:ascii="PT Astra Serif" w:hAnsi="PT Astra Serif"/>
          <w:sz w:val="28"/>
          <w:szCs w:val="28"/>
        </w:rPr>
        <w:t>0,5</w:t>
      </w:r>
      <w:r w:rsidRPr="00B65CD0">
        <w:rPr>
          <w:rFonts w:ascii="PT Astra Serif" w:hAnsi="PT Astra Serif"/>
          <w:sz w:val="28"/>
          <w:szCs w:val="28"/>
        </w:rPr>
        <w:t xml:space="preserve"> баллов), г. Ульяновске</w:t>
      </w:r>
      <w:r w:rsidRPr="00B65CD0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B65CD0">
        <w:rPr>
          <w:rFonts w:ascii="PT Astra Serif" w:hAnsi="PT Astra Serif"/>
          <w:spacing w:val="-4"/>
          <w:sz w:val="28"/>
          <w:szCs w:val="28"/>
        </w:rPr>
        <w:br/>
        <w:t>(</w:t>
      </w:r>
      <w:r w:rsidR="00B65CD0" w:rsidRPr="00B65CD0">
        <w:rPr>
          <w:rFonts w:ascii="PT Astra Serif" w:hAnsi="PT Astra Serif"/>
          <w:spacing w:val="-4"/>
          <w:sz w:val="28"/>
          <w:szCs w:val="28"/>
        </w:rPr>
        <w:t>70,2</w:t>
      </w:r>
      <w:r w:rsidRPr="00B65CD0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B65CD0">
        <w:rPr>
          <w:rFonts w:ascii="PT Astra Serif" w:hAnsi="PT Astra Serif"/>
          <w:sz w:val="28"/>
          <w:szCs w:val="28"/>
        </w:rPr>
        <w:t>балл</w:t>
      </w:r>
      <w:r w:rsidR="00B65CD0" w:rsidRPr="00B65CD0">
        <w:rPr>
          <w:rFonts w:ascii="PT Astra Serif" w:hAnsi="PT Astra Serif"/>
          <w:sz w:val="28"/>
          <w:szCs w:val="28"/>
        </w:rPr>
        <w:t>а</w:t>
      </w:r>
      <w:r w:rsidRPr="00B65CD0">
        <w:rPr>
          <w:rFonts w:ascii="PT Astra Serif" w:hAnsi="PT Astra Serif"/>
          <w:sz w:val="28"/>
          <w:szCs w:val="28"/>
        </w:rPr>
        <w:t xml:space="preserve">) и </w:t>
      </w:r>
      <w:r w:rsidRPr="00B65CD0">
        <w:rPr>
          <w:rFonts w:ascii="PT Astra Serif" w:hAnsi="PT Astra Serif"/>
          <w:spacing w:val="-4"/>
          <w:sz w:val="28"/>
          <w:szCs w:val="28"/>
        </w:rPr>
        <w:t>г. Димитровграде (</w:t>
      </w:r>
      <w:r w:rsidR="00B65CD0" w:rsidRPr="00B65CD0">
        <w:rPr>
          <w:rFonts w:ascii="PT Astra Serif" w:hAnsi="PT Astra Serif"/>
          <w:spacing w:val="-4"/>
          <w:sz w:val="28"/>
          <w:szCs w:val="28"/>
        </w:rPr>
        <w:t>53,1</w:t>
      </w:r>
      <w:r w:rsidRPr="00B65CD0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B65CD0">
        <w:rPr>
          <w:rFonts w:ascii="PT Astra Serif" w:hAnsi="PT Astra Serif"/>
          <w:sz w:val="28"/>
          <w:szCs w:val="28"/>
        </w:rPr>
        <w:t>балл).</w:t>
      </w:r>
    </w:p>
    <w:p w:rsidR="00065D52" w:rsidRPr="00DD6831" w:rsidRDefault="00755D20" w:rsidP="008227A7">
      <w:pPr>
        <w:pStyle w:val="ConsPlusNormal"/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567936">
        <w:rPr>
          <w:rFonts w:ascii="PT Astra Serif" w:hAnsi="PT Astra Serif"/>
          <w:sz w:val="28"/>
          <w:szCs w:val="28"/>
        </w:rPr>
        <w:lastRenderedPageBreak/>
        <w:t xml:space="preserve">Таблица </w:t>
      </w:r>
      <w:r w:rsidR="00483317" w:rsidRPr="00567936">
        <w:rPr>
          <w:rFonts w:ascii="PT Astra Serif" w:hAnsi="PT Astra Serif"/>
          <w:sz w:val="28"/>
          <w:szCs w:val="28"/>
        </w:rPr>
        <w:t>2</w:t>
      </w:r>
      <w:r w:rsidR="00866E3B">
        <w:rPr>
          <w:rFonts w:ascii="PT Astra Serif" w:hAnsi="PT Astra Serif"/>
          <w:sz w:val="28"/>
          <w:szCs w:val="28"/>
        </w:rPr>
        <w:t>5</w:t>
      </w:r>
      <w:r w:rsidRPr="00567936">
        <w:rPr>
          <w:rFonts w:ascii="PT Astra Serif" w:hAnsi="PT Astra Serif"/>
          <w:sz w:val="28"/>
          <w:szCs w:val="28"/>
        </w:rPr>
        <w:t>. Удовлетворённость населения деятельностью органов местного самоуправления муниципального</w:t>
      </w:r>
      <w:r w:rsidRPr="00DD6831">
        <w:rPr>
          <w:rFonts w:ascii="PT Astra Serif" w:hAnsi="PT Astra Serif"/>
          <w:sz w:val="28"/>
          <w:szCs w:val="28"/>
        </w:rPr>
        <w:t>, городского округа (муниципального района), процентов от числа опрошенных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724"/>
        <w:gridCol w:w="3402"/>
        <w:gridCol w:w="1134"/>
        <w:gridCol w:w="1134"/>
        <w:gridCol w:w="3260"/>
      </w:tblGrid>
      <w:tr w:rsidR="00065D52" w:rsidRPr="00DD6831" w:rsidTr="00016EEF">
        <w:trPr>
          <w:trHeight w:val="4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D6831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B3A0D" w:rsidRDefault="00065D52" w:rsidP="008227A7">
            <w:pPr>
              <w:spacing w:after="0" w:line="240" w:lineRule="auto"/>
              <w:ind w:left="41" w:right="-108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B3A0D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8F12F6" w:rsidRPr="005B3A0D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5B3A0D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B3A0D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8F12F6" w:rsidRPr="005B3A0D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5B3A0D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D6831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Абсолютное изменение</w:t>
            </w:r>
            <w:r w:rsidR="00ED652B" w:rsidRPr="00DD6831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D652B" w:rsidRPr="00DD6831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п.п</w:t>
            </w:r>
            <w:proofErr w:type="spellEnd"/>
            <w:r w:rsidR="00ED652B" w:rsidRPr="00DD6831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.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-1,1</w:t>
            </w:r>
          </w:p>
        </w:tc>
      </w:tr>
      <w:tr w:rsidR="002B4E4E" w:rsidRPr="00DD6831" w:rsidTr="00016EEF">
        <w:trPr>
          <w:trHeight w:val="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79,4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-10,1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-3,1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-3,7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-10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-6,4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-4,7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-2,2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-0,7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-16,8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-1,2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2B4E4E" w:rsidRPr="00DD6831" w:rsidTr="00016EEF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10,3</w:t>
            </w:r>
          </w:p>
        </w:tc>
      </w:tr>
      <w:tr w:rsidR="002B4E4E" w:rsidRPr="00DD6831" w:rsidTr="00016EEF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DD6831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4E" w:rsidRPr="005B3A0D" w:rsidRDefault="002B4E4E" w:rsidP="002B4E4E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4E" w:rsidRPr="005B3A0D" w:rsidRDefault="002B4E4E" w:rsidP="002B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E4E" w:rsidRPr="00CB4731" w:rsidRDefault="002B4E4E" w:rsidP="002B4E4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B473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</w:tbl>
    <w:p w:rsidR="00913BAC" w:rsidRDefault="00913BAC" w:rsidP="00913BA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13BAC" w:rsidRPr="00B3686B" w:rsidRDefault="00913BAC" w:rsidP="00913BA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3686B">
        <w:rPr>
          <w:rFonts w:ascii="PT Astra Serif" w:hAnsi="PT Astra Serif"/>
          <w:sz w:val="28"/>
          <w:szCs w:val="28"/>
        </w:rPr>
        <w:t>Основными причинами, повлиявшими на среднее значение показателя, согласно рез</w:t>
      </w:r>
      <w:r w:rsidR="002452CE">
        <w:rPr>
          <w:rFonts w:ascii="PT Astra Serif" w:hAnsi="PT Astra Serif"/>
          <w:sz w:val="28"/>
          <w:szCs w:val="28"/>
        </w:rPr>
        <w:t>ультатам опроса населения, являю</w:t>
      </w:r>
      <w:r w:rsidRPr="00B3686B">
        <w:rPr>
          <w:rFonts w:ascii="PT Astra Serif" w:hAnsi="PT Astra Serif"/>
          <w:sz w:val="28"/>
          <w:szCs w:val="28"/>
        </w:rPr>
        <w:t>тся неудовлетворённость организацией транспортного обслуживания населения, качеством автомобильных дорог, уровнем организац</w:t>
      </w:r>
      <w:r w:rsidRPr="00A0788C">
        <w:rPr>
          <w:rFonts w:ascii="PT Astra Serif" w:hAnsi="PT Astra Serif"/>
          <w:sz w:val="28"/>
          <w:szCs w:val="28"/>
        </w:rPr>
        <w:t xml:space="preserve">ии водоснабжения (водоотведения), </w:t>
      </w:r>
      <w:r w:rsidRPr="00A0788C">
        <w:rPr>
          <w:rFonts w:ascii="PT Astra Serif" w:hAnsi="PT Astra Serif"/>
          <w:sz w:val="28"/>
          <w:szCs w:val="28"/>
        </w:rPr>
        <w:br/>
        <w:t xml:space="preserve">а также деятельностью главы городского округа </w:t>
      </w:r>
      <w:r w:rsidR="00A0788C" w:rsidRPr="00A0788C">
        <w:rPr>
          <w:rFonts w:ascii="PT Astra Serif" w:hAnsi="PT Astra Serif"/>
          <w:sz w:val="28"/>
          <w:szCs w:val="28"/>
        </w:rPr>
        <w:t xml:space="preserve">и представительного органа власти </w:t>
      </w:r>
      <w:r w:rsidRPr="00A0788C">
        <w:rPr>
          <w:rFonts w:ascii="PT Astra Serif" w:hAnsi="PT Astra Serif"/>
          <w:sz w:val="28"/>
          <w:szCs w:val="28"/>
        </w:rPr>
        <w:t>(г. Димитровград).</w:t>
      </w:r>
    </w:p>
    <w:p w:rsidR="009951EB" w:rsidRPr="00567936" w:rsidRDefault="009951EB" w:rsidP="008227A7">
      <w:pPr>
        <w:pStyle w:val="ConsPlusNormal"/>
        <w:spacing w:line="216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  <w:highlight w:val="yellow"/>
        </w:rPr>
      </w:pPr>
    </w:p>
    <w:p w:rsidR="00065D52" w:rsidRPr="00B3686B" w:rsidRDefault="00065D52" w:rsidP="00BB5943">
      <w:pPr>
        <w:pStyle w:val="ConsPlusNormal"/>
        <w:ind w:firstLine="709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B3686B">
        <w:rPr>
          <w:rFonts w:ascii="PT Astra Serif" w:hAnsi="PT Astra Serif"/>
          <w:b/>
          <w:color w:val="0F243E" w:themeColor="text2" w:themeShade="80"/>
          <w:sz w:val="28"/>
          <w:szCs w:val="28"/>
        </w:rPr>
        <w:t>38. Среднегодовая численность постоянного населения</w:t>
      </w:r>
    </w:p>
    <w:p w:rsidR="00A24B2C" w:rsidRPr="004C42E8" w:rsidRDefault="00A24B2C" w:rsidP="00A24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  <w:highlight w:val="yellow"/>
        </w:rPr>
      </w:pPr>
    </w:p>
    <w:p w:rsidR="00A24B2C" w:rsidRDefault="00A24B2C" w:rsidP="00B3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highlight w:val="yellow"/>
        </w:rPr>
      </w:pPr>
      <w:r w:rsidRPr="00336808">
        <w:rPr>
          <w:rFonts w:ascii="PT Astra Serif" w:hAnsi="PT Astra Serif" w:cs="PT Astra Serif"/>
          <w:bCs/>
          <w:sz w:val="28"/>
          <w:szCs w:val="28"/>
        </w:rPr>
        <w:t xml:space="preserve">Среднегодовая численность населения Ульяновской области </w:t>
      </w:r>
      <w:r w:rsidRPr="00336808">
        <w:rPr>
          <w:rFonts w:ascii="PT Astra Serif" w:hAnsi="PT Astra Serif" w:cs="PT Astra Serif"/>
          <w:sz w:val="28"/>
          <w:szCs w:val="28"/>
        </w:rPr>
        <w:t>в 202</w:t>
      </w:r>
      <w:r w:rsidR="00AC291F" w:rsidRPr="00336808">
        <w:rPr>
          <w:rFonts w:ascii="PT Astra Serif" w:hAnsi="PT Astra Serif" w:cs="PT Astra Serif"/>
          <w:sz w:val="28"/>
          <w:szCs w:val="28"/>
        </w:rPr>
        <w:t>3</w:t>
      </w:r>
      <w:r w:rsidRPr="00336808">
        <w:rPr>
          <w:rFonts w:ascii="PT Astra Serif" w:hAnsi="PT Astra Serif" w:cs="PT Astra Serif"/>
          <w:sz w:val="28"/>
          <w:szCs w:val="28"/>
        </w:rPr>
        <w:t xml:space="preserve"> году составила </w:t>
      </w:r>
      <w:r w:rsidR="007270C3" w:rsidRPr="00336808">
        <w:rPr>
          <w:rFonts w:ascii="PT Astra Serif" w:hAnsi="PT Astra Serif" w:cs="PT Astra Serif"/>
          <w:sz w:val="28"/>
          <w:szCs w:val="28"/>
        </w:rPr>
        <w:t>1</w:t>
      </w:r>
      <w:r w:rsidR="008608D3">
        <w:rPr>
          <w:rFonts w:ascii="PT Astra Serif" w:hAnsi="PT Astra Serif" w:cs="PT Astra Serif"/>
          <w:sz w:val="28"/>
          <w:szCs w:val="28"/>
        </w:rPr>
        <w:t> </w:t>
      </w:r>
      <w:r w:rsidR="007270C3" w:rsidRPr="00336808">
        <w:rPr>
          <w:rFonts w:ascii="PT Astra Serif" w:hAnsi="PT Astra Serif" w:cs="PT Astra Serif"/>
          <w:sz w:val="28"/>
          <w:szCs w:val="28"/>
        </w:rPr>
        <w:t xml:space="preserve">176,9 </w:t>
      </w:r>
      <w:r w:rsidRPr="00336808">
        <w:rPr>
          <w:rFonts w:ascii="PT Astra Serif" w:hAnsi="PT Astra Serif" w:cs="PT Astra Serif"/>
          <w:bCs/>
          <w:sz w:val="28"/>
          <w:szCs w:val="28"/>
        </w:rPr>
        <w:t>тыс. человек</w:t>
      </w:r>
      <w:r w:rsidRPr="00336808">
        <w:rPr>
          <w:rFonts w:ascii="PT Astra Serif" w:hAnsi="PT Astra Serif" w:cs="PT Astra Serif"/>
          <w:sz w:val="28"/>
          <w:szCs w:val="28"/>
        </w:rPr>
        <w:t>. По сравнению с 202</w:t>
      </w:r>
      <w:r w:rsidR="001B05D9" w:rsidRPr="00336808">
        <w:rPr>
          <w:rFonts w:ascii="PT Astra Serif" w:hAnsi="PT Astra Serif" w:cs="PT Astra Serif"/>
          <w:sz w:val="28"/>
          <w:szCs w:val="28"/>
        </w:rPr>
        <w:t>2</w:t>
      </w:r>
      <w:r w:rsidRPr="00336808">
        <w:rPr>
          <w:rFonts w:ascii="PT Astra Serif" w:hAnsi="PT Astra Serif" w:cs="PT Astra Serif"/>
          <w:sz w:val="28"/>
          <w:szCs w:val="28"/>
        </w:rPr>
        <w:t xml:space="preserve"> годом население региона сократилось на </w:t>
      </w:r>
      <w:r w:rsidR="001B05D9" w:rsidRPr="00336808">
        <w:rPr>
          <w:rFonts w:ascii="PT Astra Serif" w:hAnsi="PT Astra Serif" w:cs="PT Astra Serif"/>
          <w:sz w:val="28"/>
          <w:szCs w:val="28"/>
        </w:rPr>
        <w:t>9,4</w:t>
      </w:r>
      <w:r w:rsidRPr="00336808">
        <w:rPr>
          <w:rFonts w:ascii="PT Astra Serif" w:hAnsi="PT Astra Serif" w:cs="PT Astra Serif"/>
          <w:sz w:val="28"/>
          <w:szCs w:val="28"/>
        </w:rPr>
        <w:t xml:space="preserve"> тыс. человек (на </w:t>
      </w:r>
      <w:r w:rsidR="001B05D9" w:rsidRPr="00336808">
        <w:rPr>
          <w:rFonts w:ascii="PT Astra Serif" w:hAnsi="PT Astra Serif" w:cs="PT Astra Serif"/>
          <w:sz w:val="28"/>
          <w:szCs w:val="28"/>
        </w:rPr>
        <w:t>0,8</w:t>
      </w:r>
      <w:r w:rsidRPr="00336808">
        <w:rPr>
          <w:rFonts w:ascii="PT Astra Serif" w:hAnsi="PT Astra Serif" w:cs="PT Astra Serif"/>
          <w:sz w:val="28"/>
          <w:szCs w:val="28"/>
        </w:rPr>
        <w:t xml:space="preserve"> % к уровню 202</w:t>
      </w:r>
      <w:r w:rsidR="001B05D9" w:rsidRPr="00336808">
        <w:rPr>
          <w:rFonts w:ascii="PT Astra Serif" w:hAnsi="PT Astra Serif" w:cs="PT Astra Serif"/>
          <w:sz w:val="28"/>
          <w:szCs w:val="28"/>
        </w:rPr>
        <w:t>2</w:t>
      </w:r>
      <w:r w:rsidRPr="00336808">
        <w:rPr>
          <w:rFonts w:ascii="PT Astra Serif" w:hAnsi="PT Astra Serif" w:cs="PT Astra Serif"/>
          <w:sz w:val="28"/>
          <w:szCs w:val="28"/>
        </w:rPr>
        <w:t xml:space="preserve"> года </w:t>
      </w:r>
      <w:r w:rsidR="009036AB" w:rsidRPr="00336808">
        <w:rPr>
          <w:rFonts w:ascii="PT Astra Serif" w:hAnsi="PT Astra Serif" w:cs="PT Astra Serif"/>
          <w:sz w:val="28"/>
          <w:szCs w:val="28"/>
        </w:rPr>
        <w:t>–</w:t>
      </w:r>
      <w:r w:rsidRPr="00336808">
        <w:rPr>
          <w:rFonts w:ascii="PT Astra Serif" w:hAnsi="PT Astra Serif" w:cs="PT Astra Serif"/>
          <w:sz w:val="28"/>
          <w:szCs w:val="28"/>
        </w:rPr>
        <w:t xml:space="preserve"> </w:t>
      </w:r>
      <w:r w:rsidR="007270C3" w:rsidRPr="00336808">
        <w:rPr>
          <w:rFonts w:ascii="PT Astra Serif" w:hAnsi="PT Astra Serif" w:cs="PT Astra Serif"/>
          <w:bCs/>
          <w:sz w:val="28"/>
          <w:szCs w:val="28"/>
        </w:rPr>
        <w:t xml:space="preserve">1 186,3 </w:t>
      </w:r>
      <w:r w:rsidRPr="00336808">
        <w:rPr>
          <w:rFonts w:ascii="PT Astra Serif" w:hAnsi="PT Astra Serif" w:cs="PT Astra Serif"/>
          <w:sz w:val="28"/>
          <w:szCs w:val="28"/>
        </w:rPr>
        <w:t>тыс. человек). При этом</w:t>
      </w:r>
      <w:r w:rsidRPr="009F51E8">
        <w:rPr>
          <w:rFonts w:ascii="PT Astra Serif" w:hAnsi="PT Astra Serif" w:cs="PT Astra Serif"/>
          <w:sz w:val="28"/>
          <w:szCs w:val="28"/>
        </w:rPr>
        <w:t xml:space="preserve"> сокращение численности населения по итогам 202</w:t>
      </w:r>
      <w:r w:rsidR="009F51E8" w:rsidRPr="009F51E8">
        <w:rPr>
          <w:rFonts w:ascii="PT Astra Serif" w:hAnsi="PT Astra Serif" w:cs="PT Astra Serif"/>
          <w:sz w:val="28"/>
          <w:szCs w:val="28"/>
        </w:rPr>
        <w:t>3</w:t>
      </w:r>
      <w:r w:rsidRPr="009F51E8">
        <w:rPr>
          <w:rFonts w:ascii="PT Astra Serif" w:hAnsi="PT Astra Serif" w:cs="PT Astra Serif"/>
          <w:sz w:val="28"/>
          <w:szCs w:val="28"/>
        </w:rPr>
        <w:t xml:space="preserve"> года зафиксировано во всех муниципальных образованиях. </w:t>
      </w:r>
    </w:p>
    <w:p w:rsidR="000E10DA" w:rsidRDefault="000E10DA" w:rsidP="00B3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iCs/>
          <w:sz w:val="28"/>
          <w:szCs w:val="28"/>
          <w:shd w:val="clear" w:color="auto" w:fill="FFFFFF"/>
        </w:rPr>
      </w:pPr>
      <w:r w:rsidRPr="004E7E8A">
        <w:rPr>
          <w:rFonts w:ascii="PT Astra Serif" w:hAnsi="PT Astra Serif"/>
          <w:iCs/>
          <w:sz w:val="28"/>
          <w:szCs w:val="28"/>
          <w:shd w:val="clear" w:color="auto" w:fill="FFFFFF"/>
        </w:rPr>
        <w:t>Сокращение</w:t>
      </w:r>
      <w:r w:rsidRPr="00F72115"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 численности населения происходило из-за продолжающегося процесса естественной и миграционной убыли населения.</w:t>
      </w:r>
    </w:p>
    <w:p w:rsidR="00913BAC" w:rsidRDefault="00913BAC" w:rsidP="00B3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highlight w:val="yellow"/>
        </w:rPr>
      </w:pPr>
    </w:p>
    <w:p w:rsidR="00913BAC" w:rsidRPr="004C42E8" w:rsidRDefault="00913BAC" w:rsidP="00B3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highlight w:val="yellow"/>
        </w:rPr>
      </w:pPr>
    </w:p>
    <w:p w:rsidR="00A24B2C" w:rsidRPr="00A34E29" w:rsidRDefault="00A24B2C" w:rsidP="00B32909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F43BC8">
        <w:rPr>
          <w:rFonts w:ascii="PT Astra Serif" w:hAnsi="PT Astra Serif"/>
          <w:sz w:val="28"/>
          <w:szCs w:val="28"/>
        </w:rPr>
        <w:lastRenderedPageBreak/>
        <w:t xml:space="preserve">Таблица </w:t>
      </w:r>
      <w:r w:rsidR="00483317" w:rsidRPr="00F43BC8">
        <w:rPr>
          <w:rFonts w:ascii="PT Astra Serif" w:hAnsi="PT Astra Serif"/>
          <w:sz w:val="28"/>
          <w:szCs w:val="28"/>
        </w:rPr>
        <w:t>2</w:t>
      </w:r>
      <w:r w:rsidR="00866E3B">
        <w:rPr>
          <w:rFonts w:ascii="PT Astra Serif" w:hAnsi="PT Astra Serif"/>
          <w:sz w:val="28"/>
          <w:szCs w:val="28"/>
        </w:rPr>
        <w:t>6</w:t>
      </w:r>
      <w:r w:rsidRPr="00F43BC8">
        <w:rPr>
          <w:rFonts w:ascii="PT Astra Serif" w:hAnsi="PT Astra Serif"/>
          <w:sz w:val="28"/>
          <w:szCs w:val="28"/>
        </w:rPr>
        <w:t>. Среднегодовая</w:t>
      </w:r>
      <w:r w:rsidRPr="00A34E29">
        <w:rPr>
          <w:rFonts w:ascii="PT Astra Serif" w:hAnsi="PT Astra Serif"/>
          <w:sz w:val="28"/>
          <w:szCs w:val="28"/>
        </w:rPr>
        <w:t xml:space="preserve"> численность постоянного населения, тыс. человек</w:t>
      </w:r>
      <w:r w:rsidR="008C3211" w:rsidRPr="00A34E29">
        <w:rPr>
          <w:rFonts w:ascii="PT Astra Serif" w:hAnsi="PT Astra Serif"/>
          <w:sz w:val="28"/>
          <w:szCs w:val="28"/>
        </w:rPr>
        <w:t>*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900"/>
        <w:gridCol w:w="3813"/>
        <w:gridCol w:w="1166"/>
        <w:gridCol w:w="1765"/>
        <w:gridCol w:w="1990"/>
      </w:tblGrid>
      <w:tr w:rsidR="00913BAC" w:rsidRPr="00B32909" w:rsidTr="002B57BD">
        <w:trPr>
          <w:trHeight w:val="3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13BAC" w:rsidRPr="00B32909" w:rsidRDefault="00913BAC" w:rsidP="00B32909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642F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Абсолютное изменение, </w:t>
            </w:r>
            <w:proofErr w:type="spellStart"/>
            <w:r w:rsidRPr="008642F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п.п</w:t>
            </w:r>
            <w:proofErr w:type="spellEnd"/>
            <w:r w:rsidRPr="008642F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.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636,1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633,7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-2,4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-0,8</w:t>
            </w:r>
          </w:p>
        </w:tc>
      </w:tr>
      <w:tr w:rsidR="00913BAC" w:rsidRPr="00B32909" w:rsidTr="002B57BD">
        <w:trPr>
          <w:trHeight w:val="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-0,1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-0,2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-0,6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-0,4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-0,4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-0,3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-0,3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-0,2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-0,6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-0,3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-0,4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-0,3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-0,2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-0,2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-0,2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-0,2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-0,2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-0,3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-0,1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-0,1</w:t>
            </w:r>
          </w:p>
        </w:tc>
      </w:tr>
      <w:tr w:rsidR="00913BAC" w:rsidRPr="00B32909" w:rsidTr="002B57BD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-0,1</w:t>
            </w:r>
          </w:p>
        </w:tc>
      </w:tr>
      <w:tr w:rsidR="00913BAC" w:rsidRPr="00B32909" w:rsidTr="002B57BD">
        <w:trPr>
          <w:trHeight w:val="7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BAC" w:rsidRPr="00B32909" w:rsidRDefault="00913BAC" w:rsidP="00B3290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AC" w:rsidRPr="00B32909" w:rsidRDefault="00913BAC" w:rsidP="00B329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29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AC" w:rsidRPr="008642F5" w:rsidRDefault="00913BAC" w:rsidP="008642F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642F5">
              <w:rPr>
                <w:rFonts w:ascii="PT Astra Serif" w:hAnsi="PT Astra Serif" w:cs="Calibri"/>
                <w:color w:val="000000"/>
                <w:sz w:val="24"/>
                <w:szCs w:val="24"/>
              </w:rPr>
              <w:t>-0,5</w:t>
            </w:r>
          </w:p>
        </w:tc>
      </w:tr>
    </w:tbl>
    <w:p w:rsidR="005F7EF3" w:rsidRPr="00A62143" w:rsidRDefault="005F7EF3" w:rsidP="00B32909">
      <w:pPr>
        <w:spacing w:after="0" w:line="240" w:lineRule="auto"/>
        <w:jc w:val="both"/>
        <w:rPr>
          <w:rFonts w:ascii="PT Astra Serif" w:hAnsi="PT Astra Serif"/>
          <w:i/>
          <w:iCs/>
          <w:sz w:val="24"/>
          <w:szCs w:val="24"/>
        </w:rPr>
      </w:pPr>
      <w:r w:rsidRPr="00A62143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A62143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F41A7F" w:rsidRPr="004C42E8" w:rsidRDefault="00F41A7F" w:rsidP="00B32909">
      <w:pPr>
        <w:pStyle w:val="Default"/>
        <w:ind w:firstLine="709"/>
        <w:jc w:val="both"/>
        <w:rPr>
          <w:color w:val="auto"/>
          <w:szCs w:val="28"/>
          <w:highlight w:val="yellow"/>
        </w:rPr>
      </w:pPr>
    </w:p>
    <w:p w:rsidR="004B3B15" w:rsidRPr="00AC7B51" w:rsidRDefault="004B3B15" w:rsidP="004B3B1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C7B51">
        <w:rPr>
          <w:color w:val="auto"/>
          <w:sz w:val="28"/>
          <w:szCs w:val="28"/>
        </w:rPr>
        <w:t>По итогам 202</w:t>
      </w:r>
      <w:r w:rsidR="00AC7B51" w:rsidRPr="00AC7B51">
        <w:rPr>
          <w:color w:val="auto"/>
          <w:sz w:val="28"/>
          <w:szCs w:val="28"/>
        </w:rPr>
        <w:t>3</w:t>
      </w:r>
      <w:r w:rsidRPr="00AC7B51">
        <w:rPr>
          <w:color w:val="auto"/>
          <w:sz w:val="28"/>
          <w:szCs w:val="28"/>
        </w:rPr>
        <w:t xml:space="preserve"> года наибольшая численность населения в Ульяновской области отмечается в г.</w:t>
      </w:r>
      <w:r w:rsidR="00BF7504">
        <w:rPr>
          <w:color w:val="auto"/>
          <w:sz w:val="28"/>
          <w:szCs w:val="28"/>
        </w:rPr>
        <w:t> </w:t>
      </w:r>
      <w:r w:rsidRPr="00AC7B51">
        <w:rPr>
          <w:color w:val="auto"/>
          <w:sz w:val="28"/>
          <w:szCs w:val="28"/>
        </w:rPr>
        <w:t>Ульяновске (63</w:t>
      </w:r>
      <w:r w:rsidR="00AC7B51" w:rsidRPr="00AC7B51">
        <w:rPr>
          <w:color w:val="auto"/>
          <w:sz w:val="28"/>
          <w:szCs w:val="28"/>
        </w:rPr>
        <w:t>3</w:t>
      </w:r>
      <w:r w:rsidRPr="00AC7B51">
        <w:rPr>
          <w:color w:val="auto"/>
          <w:sz w:val="28"/>
          <w:szCs w:val="28"/>
        </w:rPr>
        <w:t>,</w:t>
      </w:r>
      <w:r w:rsidR="00AC7B51" w:rsidRPr="00AC7B51">
        <w:rPr>
          <w:color w:val="auto"/>
          <w:sz w:val="28"/>
          <w:szCs w:val="28"/>
        </w:rPr>
        <w:t>7</w:t>
      </w:r>
      <w:r w:rsidRPr="00AC7B51">
        <w:rPr>
          <w:color w:val="auto"/>
          <w:sz w:val="28"/>
          <w:szCs w:val="28"/>
        </w:rPr>
        <w:t xml:space="preserve"> тыс. человек) и г.</w:t>
      </w:r>
      <w:r w:rsidR="00BF7504">
        <w:rPr>
          <w:color w:val="auto"/>
          <w:sz w:val="28"/>
          <w:szCs w:val="28"/>
        </w:rPr>
        <w:t> </w:t>
      </w:r>
      <w:r w:rsidRPr="00AC7B51">
        <w:rPr>
          <w:color w:val="auto"/>
          <w:sz w:val="28"/>
          <w:szCs w:val="28"/>
        </w:rPr>
        <w:t xml:space="preserve">Димитровграде </w:t>
      </w:r>
      <w:r w:rsidRPr="00AC7B51">
        <w:rPr>
          <w:color w:val="auto"/>
          <w:sz w:val="28"/>
          <w:szCs w:val="28"/>
        </w:rPr>
        <w:br/>
        <w:t>(1</w:t>
      </w:r>
      <w:r w:rsidR="00AC7B51" w:rsidRPr="00AC7B51">
        <w:rPr>
          <w:color w:val="auto"/>
          <w:sz w:val="28"/>
          <w:szCs w:val="28"/>
        </w:rPr>
        <w:t>09,2</w:t>
      </w:r>
      <w:r w:rsidRPr="00AC7B51">
        <w:rPr>
          <w:color w:val="auto"/>
          <w:sz w:val="28"/>
          <w:szCs w:val="28"/>
        </w:rPr>
        <w:t xml:space="preserve"> тыс.</w:t>
      </w:r>
      <w:r w:rsidR="002944A4" w:rsidRPr="00AC7B51">
        <w:rPr>
          <w:color w:val="auto"/>
          <w:sz w:val="28"/>
          <w:szCs w:val="28"/>
        </w:rPr>
        <w:t xml:space="preserve"> </w:t>
      </w:r>
      <w:r w:rsidRPr="00AC7B51">
        <w:rPr>
          <w:color w:val="auto"/>
          <w:sz w:val="28"/>
          <w:szCs w:val="28"/>
        </w:rPr>
        <w:t xml:space="preserve">человек). </w:t>
      </w:r>
    </w:p>
    <w:p w:rsidR="004B3B15" w:rsidRPr="00015970" w:rsidRDefault="004B3B15" w:rsidP="004B3B1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5970">
        <w:rPr>
          <w:color w:val="auto"/>
          <w:sz w:val="28"/>
          <w:szCs w:val="28"/>
        </w:rPr>
        <w:t xml:space="preserve">Среди муниципальных районов наибольшее значение показателя отмечается в </w:t>
      </w:r>
      <w:r w:rsidR="00015970" w:rsidRPr="00015970">
        <w:rPr>
          <w:color w:val="auto"/>
          <w:sz w:val="28"/>
          <w:szCs w:val="28"/>
        </w:rPr>
        <w:t xml:space="preserve">Чердаклинском районе (39,1 тыс. человек), Барышском районе </w:t>
      </w:r>
      <w:r w:rsidR="00015970" w:rsidRPr="00015970">
        <w:rPr>
          <w:color w:val="auto"/>
          <w:sz w:val="28"/>
          <w:szCs w:val="28"/>
        </w:rPr>
        <w:br/>
        <w:t xml:space="preserve">(35,3 тыс. человек), </w:t>
      </w:r>
      <w:r w:rsidRPr="00015970">
        <w:rPr>
          <w:color w:val="auto"/>
          <w:sz w:val="28"/>
          <w:szCs w:val="28"/>
        </w:rPr>
        <w:t>Ульяновском районе (3</w:t>
      </w:r>
      <w:r w:rsidR="00015970" w:rsidRPr="00015970">
        <w:rPr>
          <w:color w:val="auto"/>
          <w:sz w:val="28"/>
          <w:szCs w:val="28"/>
        </w:rPr>
        <w:t>4,9</w:t>
      </w:r>
      <w:r w:rsidRPr="00015970">
        <w:rPr>
          <w:color w:val="auto"/>
          <w:sz w:val="28"/>
          <w:szCs w:val="28"/>
        </w:rPr>
        <w:t xml:space="preserve"> тыс. человек), </w:t>
      </w:r>
      <w:r w:rsidR="00015970" w:rsidRPr="00015970">
        <w:rPr>
          <w:color w:val="auto"/>
          <w:sz w:val="28"/>
          <w:szCs w:val="28"/>
        </w:rPr>
        <w:t xml:space="preserve">Мелекесском районе (29,5 тыс. человек) </w:t>
      </w:r>
      <w:r w:rsidRPr="00015970">
        <w:rPr>
          <w:color w:val="auto"/>
          <w:sz w:val="28"/>
          <w:szCs w:val="28"/>
        </w:rPr>
        <w:t>и</w:t>
      </w:r>
      <w:r w:rsidR="00015970" w:rsidRPr="00015970">
        <w:rPr>
          <w:color w:val="auto"/>
          <w:sz w:val="28"/>
          <w:szCs w:val="28"/>
        </w:rPr>
        <w:t xml:space="preserve"> Инзенском районе (26,1 тыс. человек)</w:t>
      </w:r>
      <w:r w:rsidRPr="00015970">
        <w:rPr>
          <w:color w:val="auto"/>
          <w:sz w:val="28"/>
          <w:szCs w:val="28"/>
        </w:rPr>
        <w:t>.</w:t>
      </w:r>
    </w:p>
    <w:p w:rsidR="005F63AE" w:rsidRDefault="004B3B15" w:rsidP="006232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96690">
        <w:rPr>
          <w:color w:val="auto"/>
          <w:sz w:val="28"/>
          <w:szCs w:val="28"/>
        </w:rPr>
        <w:t xml:space="preserve">Наименьший уровень значения показателя отмечен в </w:t>
      </w:r>
      <w:r w:rsidR="00396690">
        <w:rPr>
          <w:color w:val="auto"/>
          <w:sz w:val="28"/>
          <w:szCs w:val="28"/>
        </w:rPr>
        <w:t xml:space="preserve">Павловском районе (11,7 тыс. человек), Новомалыклинском районе (11,7 тыс. человек), </w:t>
      </w:r>
      <w:r w:rsidRPr="00396690">
        <w:rPr>
          <w:color w:val="auto"/>
          <w:sz w:val="28"/>
          <w:szCs w:val="28"/>
        </w:rPr>
        <w:t>Радищевском районе (11,</w:t>
      </w:r>
      <w:r w:rsidR="00396690" w:rsidRPr="00396690">
        <w:rPr>
          <w:color w:val="auto"/>
          <w:sz w:val="28"/>
          <w:szCs w:val="28"/>
        </w:rPr>
        <w:t>3</w:t>
      </w:r>
      <w:r w:rsidRPr="00396690">
        <w:rPr>
          <w:color w:val="auto"/>
          <w:sz w:val="28"/>
          <w:szCs w:val="28"/>
        </w:rPr>
        <w:t xml:space="preserve"> тыс. человек), </w:t>
      </w:r>
      <w:r w:rsidRPr="00396690">
        <w:rPr>
          <w:color w:val="auto"/>
          <w:spacing w:val="-4"/>
          <w:sz w:val="28"/>
          <w:szCs w:val="28"/>
        </w:rPr>
        <w:t xml:space="preserve">Старокулаткинском районе </w:t>
      </w:r>
      <w:r w:rsidR="00396690">
        <w:rPr>
          <w:color w:val="auto"/>
          <w:spacing w:val="-4"/>
          <w:sz w:val="28"/>
          <w:szCs w:val="28"/>
        </w:rPr>
        <w:br/>
      </w:r>
      <w:r w:rsidRPr="00396690">
        <w:rPr>
          <w:color w:val="auto"/>
          <w:spacing w:val="-4"/>
          <w:sz w:val="28"/>
          <w:szCs w:val="28"/>
        </w:rPr>
        <w:t>(9,</w:t>
      </w:r>
      <w:r w:rsidR="00F43BC8" w:rsidRPr="00396690">
        <w:rPr>
          <w:color w:val="auto"/>
          <w:spacing w:val="-4"/>
          <w:sz w:val="28"/>
          <w:szCs w:val="28"/>
        </w:rPr>
        <w:t>7</w:t>
      </w:r>
      <w:r w:rsidRPr="00396690">
        <w:rPr>
          <w:color w:val="auto"/>
          <w:spacing w:val="-4"/>
          <w:sz w:val="28"/>
          <w:szCs w:val="28"/>
        </w:rPr>
        <w:t xml:space="preserve"> </w:t>
      </w:r>
      <w:r w:rsidRPr="00396690">
        <w:rPr>
          <w:color w:val="auto"/>
          <w:sz w:val="28"/>
          <w:szCs w:val="28"/>
        </w:rPr>
        <w:t>тыс. человек) и Базарносызганском районе (7,</w:t>
      </w:r>
      <w:r w:rsidR="00F43BC8" w:rsidRPr="00396690">
        <w:rPr>
          <w:color w:val="auto"/>
          <w:sz w:val="28"/>
          <w:szCs w:val="28"/>
        </w:rPr>
        <w:t>3</w:t>
      </w:r>
      <w:r w:rsidRPr="00396690">
        <w:rPr>
          <w:color w:val="auto"/>
          <w:sz w:val="28"/>
          <w:szCs w:val="28"/>
        </w:rPr>
        <w:t xml:space="preserve"> тыс. человек).</w:t>
      </w:r>
    </w:p>
    <w:p w:rsidR="006319CD" w:rsidRDefault="006319CD" w:rsidP="006232CD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282519">
        <w:rPr>
          <w:rFonts w:cs="Times New Roman"/>
          <w:sz w:val="28"/>
          <w:szCs w:val="28"/>
        </w:rPr>
        <w:t>Наибольшее снижение данного показателя отмечено в</w:t>
      </w:r>
      <w:r>
        <w:rPr>
          <w:rFonts w:cs="Times New Roman"/>
          <w:sz w:val="28"/>
          <w:szCs w:val="28"/>
        </w:rPr>
        <w:t xml:space="preserve"> г. Ульяновске </w:t>
      </w:r>
      <w:r>
        <w:rPr>
          <w:rFonts w:cs="Times New Roman"/>
          <w:sz w:val="28"/>
          <w:szCs w:val="28"/>
        </w:rPr>
        <w:br/>
        <w:t xml:space="preserve">(- 2,4 </w:t>
      </w:r>
      <w:proofErr w:type="spellStart"/>
      <w:r>
        <w:rPr>
          <w:rFonts w:cs="Times New Roman"/>
          <w:sz w:val="28"/>
          <w:szCs w:val="28"/>
        </w:rPr>
        <w:t>п.п</w:t>
      </w:r>
      <w:proofErr w:type="spellEnd"/>
      <w:r>
        <w:rPr>
          <w:rFonts w:cs="Times New Roman"/>
          <w:sz w:val="28"/>
          <w:szCs w:val="28"/>
        </w:rPr>
        <w:t xml:space="preserve">.), г. Димитровграде (- 0,8 </w:t>
      </w:r>
      <w:proofErr w:type="spellStart"/>
      <w:r>
        <w:rPr>
          <w:rFonts w:cs="Times New Roman"/>
          <w:sz w:val="28"/>
          <w:szCs w:val="28"/>
        </w:rPr>
        <w:t>п.п</w:t>
      </w:r>
      <w:proofErr w:type="spellEnd"/>
      <w:r>
        <w:rPr>
          <w:rFonts w:cs="Times New Roman"/>
          <w:sz w:val="28"/>
          <w:szCs w:val="28"/>
        </w:rPr>
        <w:t xml:space="preserve">.), Мелекесском районе (- 0,6 </w:t>
      </w:r>
      <w:proofErr w:type="spellStart"/>
      <w:r>
        <w:rPr>
          <w:rFonts w:cs="Times New Roman"/>
          <w:sz w:val="28"/>
          <w:szCs w:val="28"/>
        </w:rPr>
        <w:t>п.п</w:t>
      </w:r>
      <w:proofErr w:type="spellEnd"/>
      <w:r>
        <w:rPr>
          <w:rFonts w:cs="Times New Roman"/>
          <w:sz w:val="28"/>
          <w:szCs w:val="28"/>
        </w:rPr>
        <w:t xml:space="preserve">.) </w:t>
      </w:r>
      <w:r>
        <w:rPr>
          <w:rFonts w:cs="Times New Roman"/>
          <w:sz w:val="28"/>
          <w:szCs w:val="28"/>
        </w:rPr>
        <w:br/>
        <w:t xml:space="preserve">и Барышском районе (- 0,6 </w:t>
      </w:r>
      <w:proofErr w:type="spellStart"/>
      <w:r>
        <w:rPr>
          <w:rFonts w:cs="Times New Roman"/>
          <w:sz w:val="28"/>
          <w:szCs w:val="28"/>
        </w:rPr>
        <w:t>п.п</w:t>
      </w:r>
      <w:proofErr w:type="spellEnd"/>
      <w:r>
        <w:rPr>
          <w:rFonts w:cs="Times New Roman"/>
          <w:sz w:val="28"/>
          <w:szCs w:val="28"/>
        </w:rPr>
        <w:t>.).</w:t>
      </w:r>
    </w:p>
    <w:p w:rsidR="00504957" w:rsidRDefault="00504957" w:rsidP="006232CD">
      <w:pPr>
        <w:pStyle w:val="Default"/>
        <w:ind w:firstLine="709"/>
        <w:jc w:val="both"/>
        <w:rPr>
          <w:b/>
          <w:color w:val="0F243E" w:themeColor="text2" w:themeShade="80"/>
          <w:sz w:val="28"/>
          <w:szCs w:val="28"/>
        </w:rPr>
      </w:pPr>
    </w:p>
    <w:p w:rsidR="00504957" w:rsidRPr="00396690" w:rsidRDefault="00504957" w:rsidP="006232CD">
      <w:pPr>
        <w:pStyle w:val="Default"/>
        <w:ind w:firstLine="709"/>
        <w:jc w:val="both"/>
        <w:rPr>
          <w:b/>
          <w:color w:val="0F243E" w:themeColor="text2" w:themeShade="80"/>
          <w:sz w:val="28"/>
          <w:szCs w:val="28"/>
        </w:rPr>
      </w:pPr>
    </w:p>
    <w:p w:rsidR="005F63AE" w:rsidRDefault="005F63AE" w:rsidP="00065D52">
      <w:pPr>
        <w:spacing w:after="0"/>
        <w:ind w:left="426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  <w:highlight w:val="yellow"/>
        </w:rPr>
      </w:pPr>
    </w:p>
    <w:p w:rsidR="00065D52" w:rsidRPr="00041A5D" w:rsidRDefault="002C410A" w:rsidP="00065D52">
      <w:pPr>
        <w:spacing w:after="0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041A5D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 xml:space="preserve">РАЗДЕЛ </w:t>
      </w:r>
      <w:r w:rsidR="00026310" w:rsidRPr="00041A5D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9. </w:t>
      </w:r>
      <w:r w:rsidR="00026310" w:rsidRPr="00041A5D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ЭНЕРГОСБЕРЕЖЕНИЕ И ПОВЫШЕНИЕ ЭНЕРГЕТИЧЕСКОЙ ЭФФЕКТИВНОСТИ</w:t>
      </w:r>
    </w:p>
    <w:p w:rsidR="00065D52" w:rsidRPr="004C42E8" w:rsidRDefault="00065D52" w:rsidP="001071DB">
      <w:pPr>
        <w:spacing w:after="0" w:line="216" w:lineRule="auto"/>
        <w:ind w:left="425"/>
        <w:jc w:val="both"/>
        <w:rPr>
          <w:rFonts w:ascii="PT Astra Serif" w:hAnsi="PT Astra Serif"/>
          <w:b/>
          <w:bCs/>
          <w:color w:val="0F243E" w:themeColor="text2" w:themeShade="80"/>
          <w:sz w:val="24"/>
          <w:szCs w:val="28"/>
          <w:highlight w:val="yellow"/>
        </w:rPr>
      </w:pPr>
    </w:p>
    <w:p w:rsidR="00275AFA" w:rsidRPr="00275AFA" w:rsidRDefault="00F21195" w:rsidP="00F211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275AFA">
        <w:rPr>
          <w:rFonts w:ascii="PT Astra Serif" w:hAnsi="PT Astra Serif"/>
          <w:sz w:val="28"/>
          <w:szCs w:val="28"/>
        </w:rPr>
        <w:t>Водоснабжение и водоотведение.</w:t>
      </w:r>
      <w:r w:rsidR="001071DB" w:rsidRPr="00275AFA">
        <w:rPr>
          <w:rFonts w:ascii="PT Astra Serif" w:hAnsi="PT Astra Serif"/>
          <w:sz w:val="28"/>
          <w:szCs w:val="28"/>
        </w:rPr>
        <w:t xml:space="preserve"> </w:t>
      </w:r>
      <w:r w:rsidR="00275AFA" w:rsidRPr="00275AFA">
        <w:rPr>
          <w:rFonts w:ascii="PT Astra Serif" w:hAnsi="PT Astra Serif"/>
          <w:sz w:val="28"/>
          <w:szCs w:val="28"/>
        </w:rPr>
        <w:t xml:space="preserve">На территории Ульяновской области реализуются федеральные проекты «Чистая вода» и «Оздоровление Волги», региональная программа «Развитие жилищно-коммунального хозяйства </w:t>
      </w:r>
      <w:r w:rsidR="00275AFA">
        <w:rPr>
          <w:rFonts w:ascii="PT Astra Serif" w:hAnsi="PT Astra Serif"/>
          <w:sz w:val="28"/>
          <w:szCs w:val="28"/>
        </w:rPr>
        <w:br/>
      </w:r>
      <w:r w:rsidR="00275AFA" w:rsidRPr="00275AFA">
        <w:rPr>
          <w:rFonts w:ascii="PT Astra Serif" w:hAnsi="PT Astra Serif"/>
          <w:sz w:val="28"/>
          <w:szCs w:val="28"/>
        </w:rPr>
        <w:t>и повышение энергетической эффективности в Ульяновской области», региональная программа «Модернизация систем коммунальной инфраструктуры в Ульяновской области на 2023-2027 годы», проект поддержки местных инициатив граждан и иные межбюджетные трансферты.</w:t>
      </w:r>
    </w:p>
    <w:p w:rsidR="00F21195" w:rsidRPr="005F63AE" w:rsidRDefault="00F21195" w:rsidP="00F2119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F63AE">
        <w:rPr>
          <w:rFonts w:ascii="PT Astra Serif" w:hAnsi="PT Astra Serif"/>
          <w:sz w:val="28"/>
          <w:szCs w:val="28"/>
        </w:rPr>
        <w:t>В 202</w:t>
      </w:r>
      <w:r w:rsidR="005F63AE" w:rsidRPr="005F63AE">
        <w:rPr>
          <w:rFonts w:ascii="PT Astra Serif" w:hAnsi="PT Astra Serif"/>
          <w:sz w:val="28"/>
          <w:szCs w:val="28"/>
        </w:rPr>
        <w:t>3</w:t>
      </w:r>
      <w:r w:rsidRPr="005F63AE">
        <w:rPr>
          <w:rFonts w:ascii="PT Astra Serif" w:hAnsi="PT Astra Serif"/>
          <w:sz w:val="28"/>
          <w:szCs w:val="28"/>
        </w:rPr>
        <w:t xml:space="preserve"> году в рамках реализации федерального проекта «Оздоровление</w:t>
      </w:r>
      <w:r w:rsidR="008D30D9" w:rsidRPr="005F63AE">
        <w:rPr>
          <w:rFonts w:ascii="PT Astra Serif" w:hAnsi="PT Astra Serif"/>
          <w:sz w:val="28"/>
          <w:szCs w:val="28"/>
        </w:rPr>
        <w:t xml:space="preserve"> Волги» </w:t>
      </w:r>
      <w:r w:rsidR="005F63AE" w:rsidRPr="005F63AE">
        <w:rPr>
          <w:rFonts w:ascii="PT Astra Serif" w:hAnsi="PT Astra Serif"/>
          <w:sz w:val="28"/>
          <w:szCs w:val="28"/>
        </w:rPr>
        <w:t xml:space="preserve">завершена реконструкция </w:t>
      </w:r>
      <w:r w:rsidR="005F63AE" w:rsidRPr="005F63AE">
        <w:rPr>
          <w:rFonts w:ascii="PT Astra Serif" w:eastAsia="MS Mincho" w:hAnsi="PT Astra Serif"/>
          <w:bCs/>
          <w:color w:val="000000"/>
          <w:sz w:val="28"/>
          <w:szCs w:val="28"/>
        </w:rPr>
        <w:t>сооружений биологической очистки очистных сооружений канализации правобережья г</w:t>
      </w:r>
      <w:r w:rsidR="00A463B4">
        <w:rPr>
          <w:rFonts w:ascii="PT Astra Serif" w:eastAsia="MS Mincho" w:hAnsi="PT Astra Serif"/>
          <w:bCs/>
          <w:color w:val="000000"/>
          <w:sz w:val="28"/>
          <w:szCs w:val="28"/>
        </w:rPr>
        <w:t>.</w:t>
      </w:r>
      <w:r w:rsidR="005F63AE" w:rsidRPr="005F63AE">
        <w:rPr>
          <w:rFonts w:ascii="PT Astra Serif" w:eastAsia="MS Mincho" w:hAnsi="PT Astra Serif"/>
          <w:bCs/>
          <w:color w:val="000000"/>
          <w:sz w:val="28"/>
          <w:szCs w:val="28"/>
        </w:rPr>
        <w:t xml:space="preserve"> Ульяновска.</w:t>
      </w:r>
    </w:p>
    <w:p w:rsidR="005F63AE" w:rsidRPr="00031F24" w:rsidRDefault="005F63AE" w:rsidP="005F63AE">
      <w:pPr>
        <w:spacing w:after="0" w:line="240" w:lineRule="auto"/>
        <w:ind w:firstLine="709"/>
        <w:jc w:val="both"/>
        <w:rPr>
          <w:rFonts w:ascii="PT Astra Serif" w:eastAsia="MS Mincho" w:hAnsi="PT Astra Serif"/>
          <w:bCs/>
          <w:color w:val="000000"/>
          <w:sz w:val="28"/>
          <w:szCs w:val="28"/>
        </w:rPr>
      </w:pPr>
      <w:r w:rsidRPr="00031F24">
        <w:rPr>
          <w:rFonts w:ascii="PT Astra Serif" w:eastAsia="MS Mincho" w:hAnsi="PT Astra Serif"/>
          <w:bCs/>
          <w:color w:val="000000"/>
          <w:sz w:val="28"/>
          <w:szCs w:val="28"/>
        </w:rPr>
        <w:t>Продолжались работы по реконструкции</w:t>
      </w:r>
      <w:r>
        <w:rPr>
          <w:rFonts w:ascii="PT Astra Serif" w:eastAsia="MS Mincho" w:hAnsi="PT Astra Serif"/>
          <w:bCs/>
          <w:color w:val="000000"/>
          <w:sz w:val="28"/>
          <w:szCs w:val="28"/>
        </w:rPr>
        <w:t xml:space="preserve"> с</w:t>
      </w:r>
      <w:r w:rsidRPr="00031F24">
        <w:rPr>
          <w:rFonts w:ascii="PT Astra Serif" w:eastAsia="MS Mincho" w:hAnsi="PT Astra Serif"/>
          <w:bCs/>
          <w:color w:val="000000"/>
          <w:sz w:val="28"/>
          <w:szCs w:val="28"/>
        </w:rPr>
        <w:t>ооружений биологической очистки очистных сооружений канализации левобережья г</w:t>
      </w:r>
      <w:r w:rsidR="00A463B4">
        <w:rPr>
          <w:rFonts w:ascii="PT Astra Serif" w:eastAsia="MS Mincho" w:hAnsi="PT Astra Serif"/>
          <w:bCs/>
          <w:color w:val="000000"/>
          <w:sz w:val="28"/>
          <w:szCs w:val="28"/>
        </w:rPr>
        <w:t>. </w:t>
      </w:r>
      <w:r w:rsidRPr="00031F24">
        <w:rPr>
          <w:rFonts w:ascii="PT Astra Serif" w:eastAsia="MS Mincho" w:hAnsi="PT Astra Serif"/>
          <w:bCs/>
          <w:color w:val="000000"/>
          <w:sz w:val="28"/>
          <w:szCs w:val="28"/>
        </w:rPr>
        <w:t>Ульяновска</w:t>
      </w:r>
      <w:r>
        <w:rPr>
          <w:rFonts w:ascii="PT Astra Serif" w:eastAsia="MS Mincho" w:hAnsi="PT Astra Serif"/>
          <w:bCs/>
          <w:color w:val="000000"/>
          <w:sz w:val="28"/>
          <w:szCs w:val="28"/>
        </w:rPr>
        <w:t xml:space="preserve"> (</w:t>
      </w:r>
      <w:r w:rsidRPr="00031F24">
        <w:rPr>
          <w:rFonts w:ascii="PT Astra Serif" w:eastAsia="MS Mincho" w:hAnsi="PT Astra Serif"/>
          <w:bCs/>
          <w:color w:val="000000"/>
          <w:sz w:val="28"/>
          <w:szCs w:val="28"/>
        </w:rPr>
        <w:t>готовность 33,8</w:t>
      </w:r>
      <w:r>
        <w:rPr>
          <w:rFonts w:ascii="PT Astra Serif" w:eastAsia="MS Mincho" w:hAnsi="PT Astra Serif"/>
          <w:bCs/>
          <w:color w:val="000000"/>
          <w:sz w:val="28"/>
          <w:szCs w:val="28"/>
        </w:rPr>
        <w:t> </w:t>
      </w:r>
      <w:r w:rsidRPr="00031F24">
        <w:rPr>
          <w:rFonts w:ascii="PT Astra Serif" w:eastAsia="MS Mincho" w:hAnsi="PT Astra Serif"/>
          <w:bCs/>
          <w:color w:val="000000"/>
          <w:sz w:val="28"/>
          <w:szCs w:val="28"/>
        </w:rPr>
        <w:t>%, срок ввода – декабрь 2024 года</w:t>
      </w:r>
      <w:r>
        <w:rPr>
          <w:rFonts w:ascii="PT Astra Serif" w:eastAsia="MS Mincho" w:hAnsi="PT Astra Serif"/>
          <w:bCs/>
          <w:color w:val="000000"/>
          <w:sz w:val="28"/>
          <w:szCs w:val="28"/>
        </w:rPr>
        <w:t>) и о</w:t>
      </w:r>
      <w:r w:rsidRPr="00031F24">
        <w:rPr>
          <w:rFonts w:ascii="PT Astra Serif" w:eastAsia="MS Mincho" w:hAnsi="PT Astra Serif"/>
          <w:bCs/>
          <w:color w:val="000000"/>
          <w:sz w:val="28"/>
          <w:szCs w:val="28"/>
        </w:rPr>
        <w:t>чистных сооружений канализации г</w:t>
      </w:r>
      <w:r w:rsidR="00A463B4">
        <w:rPr>
          <w:rFonts w:ascii="PT Astra Serif" w:eastAsia="MS Mincho" w:hAnsi="PT Astra Serif"/>
          <w:bCs/>
          <w:color w:val="000000"/>
          <w:sz w:val="28"/>
          <w:szCs w:val="28"/>
        </w:rPr>
        <w:t>. </w:t>
      </w:r>
      <w:r w:rsidRPr="00031F24">
        <w:rPr>
          <w:rFonts w:ascii="PT Astra Serif" w:eastAsia="MS Mincho" w:hAnsi="PT Astra Serif"/>
          <w:bCs/>
          <w:color w:val="000000"/>
          <w:sz w:val="28"/>
          <w:szCs w:val="28"/>
        </w:rPr>
        <w:t>Барыша</w:t>
      </w:r>
      <w:r>
        <w:rPr>
          <w:rFonts w:ascii="PT Astra Serif" w:eastAsia="MS Mincho" w:hAnsi="PT Astra Serif"/>
          <w:bCs/>
          <w:color w:val="000000"/>
          <w:sz w:val="28"/>
          <w:szCs w:val="28"/>
        </w:rPr>
        <w:t xml:space="preserve"> (</w:t>
      </w:r>
      <w:r w:rsidRPr="00031F24">
        <w:rPr>
          <w:rFonts w:ascii="PT Astra Serif" w:eastAsia="MS Mincho" w:hAnsi="PT Astra Serif"/>
          <w:bCs/>
          <w:color w:val="000000"/>
          <w:sz w:val="28"/>
          <w:szCs w:val="28"/>
        </w:rPr>
        <w:t>готовность – 36,</w:t>
      </w:r>
      <w:r w:rsidR="00BF0C86">
        <w:rPr>
          <w:rFonts w:ascii="PT Astra Serif" w:eastAsia="MS Mincho" w:hAnsi="PT Astra Serif"/>
          <w:bCs/>
          <w:color w:val="000000"/>
          <w:sz w:val="28"/>
          <w:szCs w:val="28"/>
        </w:rPr>
        <w:t>6</w:t>
      </w:r>
      <w:r>
        <w:rPr>
          <w:rFonts w:ascii="PT Astra Serif" w:eastAsia="MS Mincho" w:hAnsi="PT Astra Serif"/>
          <w:bCs/>
          <w:color w:val="000000"/>
          <w:sz w:val="28"/>
          <w:szCs w:val="28"/>
        </w:rPr>
        <w:t> </w:t>
      </w:r>
      <w:r w:rsidRPr="00031F24">
        <w:rPr>
          <w:rFonts w:ascii="PT Astra Serif" w:eastAsia="MS Mincho" w:hAnsi="PT Astra Serif"/>
          <w:bCs/>
          <w:color w:val="000000"/>
          <w:sz w:val="28"/>
          <w:szCs w:val="28"/>
        </w:rPr>
        <w:t>%</w:t>
      </w:r>
      <w:r>
        <w:rPr>
          <w:rFonts w:ascii="PT Astra Serif" w:eastAsia="MS Mincho" w:hAnsi="PT Astra Serif"/>
          <w:bCs/>
          <w:color w:val="000000"/>
          <w:sz w:val="28"/>
          <w:szCs w:val="28"/>
        </w:rPr>
        <w:t xml:space="preserve">, </w:t>
      </w:r>
      <w:bookmarkStart w:id="14" w:name="_Hlk172539274"/>
      <w:r w:rsidRPr="00031F24">
        <w:rPr>
          <w:rFonts w:ascii="PT Astra Serif" w:eastAsia="MS Mincho" w:hAnsi="PT Astra Serif"/>
          <w:bCs/>
          <w:color w:val="000000"/>
          <w:sz w:val="28"/>
          <w:szCs w:val="28"/>
        </w:rPr>
        <w:t>срок завершения работ</w:t>
      </w:r>
      <w:bookmarkEnd w:id="14"/>
      <w:r w:rsidRPr="00031F24">
        <w:rPr>
          <w:rFonts w:ascii="PT Astra Serif" w:eastAsia="MS Mincho" w:hAnsi="PT Astra Serif"/>
          <w:bCs/>
          <w:color w:val="000000"/>
          <w:sz w:val="28"/>
          <w:szCs w:val="28"/>
        </w:rPr>
        <w:t xml:space="preserve"> – декабрь 2024 года</w:t>
      </w:r>
      <w:r>
        <w:rPr>
          <w:rFonts w:ascii="PT Astra Serif" w:eastAsia="MS Mincho" w:hAnsi="PT Astra Serif"/>
          <w:bCs/>
          <w:color w:val="000000"/>
          <w:sz w:val="28"/>
          <w:szCs w:val="28"/>
        </w:rPr>
        <w:t>)</w:t>
      </w:r>
      <w:r w:rsidRPr="00031F24">
        <w:rPr>
          <w:rFonts w:ascii="PT Astra Serif" w:eastAsia="MS Mincho" w:hAnsi="PT Astra Serif"/>
          <w:bCs/>
          <w:color w:val="000000"/>
          <w:sz w:val="28"/>
          <w:szCs w:val="28"/>
        </w:rPr>
        <w:t xml:space="preserve">. </w:t>
      </w:r>
    </w:p>
    <w:p w:rsidR="005F63AE" w:rsidRPr="00C717EE" w:rsidRDefault="005F63AE" w:rsidP="00A463B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C4C1E">
        <w:rPr>
          <w:rFonts w:ascii="PT Astra Serif" w:hAnsi="PT Astra Serif"/>
          <w:sz w:val="28"/>
          <w:szCs w:val="28"/>
        </w:rPr>
        <w:t xml:space="preserve">В рамках реализации региональной государственной программы Ульяновской области «Развитие жилищно-коммунального хозяйства </w:t>
      </w:r>
      <w:r w:rsidR="006C0E9E">
        <w:rPr>
          <w:rFonts w:ascii="PT Astra Serif" w:hAnsi="PT Astra Serif"/>
          <w:sz w:val="28"/>
          <w:szCs w:val="28"/>
        </w:rPr>
        <w:br/>
      </w:r>
      <w:r w:rsidRPr="001C4C1E">
        <w:rPr>
          <w:rFonts w:ascii="PT Astra Serif" w:hAnsi="PT Astra Serif"/>
          <w:sz w:val="28"/>
          <w:szCs w:val="28"/>
        </w:rPr>
        <w:t xml:space="preserve">и повышение энергетической эффективности в Ульяновской области» </w:t>
      </w:r>
      <w:r w:rsidR="006C0E9E">
        <w:rPr>
          <w:rFonts w:ascii="PT Astra Serif" w:hAnsi="PT Astra Serif"/>
          <w:sz w:val="28"/>
          <w:szCs w:val="28"/>
        </w:rPr>
        <w:br/>
      </w:r>
      <w:r w:rsidRPr="001C4C1E">
        <w:rPr>
          <w:rFonts w:ascii="PT Astra Serif" w:hAnsi="PT Astra Serif"/>
          <w:sz w:val="28"/>
          <w:szCs w:val="28"/>
        </w:rPr>
        <w:t>в</w:t>
      </w:r>
      <w:r w:rsidRPr="001C4C1E">
        <w:rPr>
          <w:rFonts w:ascii="PT Astra Serif" w:hAnsi="PT Astra Serif"/>
          <w:bCs/>
          <w:sz w:val="28"/>
          <w:szCs w:val="28"/>
        </w:rPr>
        <w:t xml:space="preserve"> 2023 году</w:t>
      </w:r>
      <w:r w:rsidRPr="001C4C1E">
        <w:rPr>
          <w:rFonts w:ascii="PT Astra Serif" w:hAnsi="PT Astra Serif"/>
          <w:sz w:val="28"/>
          <w:szCs w:val="28"/>
        </w:rPr>
        <w:t xml:space="preserve"> выполнено 53 мероприятия по ремонту объектов водоснабжения </w:t>
      </w:r>
      <w:r w:rsidR="006C0E9E">
        <w:rPr>
          <w:rFonts w:ascii="PT Astra Serif" w:hAnsi="PT Astra Serif"/>
          <w:sz w:val="28"/>
          <w:szCs w:val="28"/>
        </w:rPr>
        <w:br/>
      </w:r>
      <w:r w:rsidRPr="001C4C1E">
        <w:rPr>
          <w:rFonts w:ascii="PT Astra Serif" w:hAnsi="PT Astra Serif"/>
          <w:sz w:val="28"/>
          <w:szCs w:val="28"/>
        </w:rPr>
        <w:t xml:space="preserve">и водоотведения: замена 22,695 км аварийных участков водопроводных сетей, замена или ремонт 6 накопителей, ремонт 6 водозаборных скважин, капитальный ремонт водозабора в </w:t>
      </w:r>
      <w:proofErr w:type="spellStart"/>
      <w:r w:rsidRPr="001C4C1E">
        <w:rPr>
          <w:rFonts w:ascii="PT Astra Serif" w:hAnsi="PT Astra Serif"/>
          <w:sz w:val="28"/>
          <w:szCs w:val="28"/>
        </w:rPr>
        <w:t>р.п</w:t>
      </w:r>
      <w:proofErr w:type="spellEnd"/>
      <w:r w:rsidRPr="001C4C1E">
        <w:rPr>
          <w:rFonts w:ascii="PT Astra Serif" w:hAnsi="PT Astra Serif"/>
          <w:sz w:val="28"/>
          <w:szCs w:val="28"/>
        </w:rPr>
        <w:t>.</w:t>
      </w:r>
      <w:r w:rsidR="006C0E9E">
        <w:rPr>
          <w:rFonts w:ascii="PT Astra Serif" w:hAnsi="PT Astra Serif"/>
          <w:sz w:val="28"/>
          <w:szCs w:val="28"/>
        </w:rPr>
        <w:t> </w:t>
      </w:r>
      <w:r w:rsidRPr="001C4C1E">
        <w:rPr>
          <w:rFonts w:ascii="PT Astra Serif" w:hAnsi="PT Astra Serif"/>
          <w:sz w:val="28"/>
          <w:szCs w:val="28"/>
        </w:rPr>
        <w:t xml:space="preserve">Майна, замена аварийного участка канализации </w:t>
      </w:r>
      <w:r w:rsidR="00D80DD2">
        <w:rPr>
          <w:rFonts w:ascii="PT Astra Serif" w:hAnsi="PT Astra Serif"/>
          <w:sz w:val="28"/>
          <w:szCs w:val="28"/>
        </w:rPr>
        <w:br/>
      </w:r>
      <w:r w:rsidRPr="001C4C1E">
        <w:rPr>
          <w:rFonts w:ascii="PT Astra Serif" w:hAnsi="PT Astra Serif"/>
          <w:sz w:val="28"/>
          <w:szCs w:val="28"/>
        </w:rPr>
        <w:t>по ул.</w:t>
      </w:r>
      <w:r w:rsidR="006C0E9E">
        <w:rPr>
          <w:rFonts w:ascii="PT Astra Serif" w:hAnsi="PT Astra Serif"/>
          <w:sz w:val="28"/>
          <w:szCs w:val="28"/>
        </w:rPr>
        <w:t> </w:t>
      </w:r>
      <w:r w:rsidRPr="001C4C1E">
        <w:rPr>
          <w:rFonts w:ascii="PT Astra Serif" w:hAnsi="PT Astra Serif"/>
          <w:sz w:val="28"/>
          <w:szCs w:val="28"/>
        </w:rPr>
        <w:t xml:space="preserve">Олега Кошевого в </w:t>
      </w:r>
      <w:proofErr w:type="spellStart"/>
      <w:r w:rsidRPr="001C4C1E">
        <w:rPr>
          <w:rFonts w:ascii="PT Astra Serif" w:hAnsi="PT Astra Serif"/>
          <w:sz w:val="28"/>
          <w:szCs w:val="28"/>
        </w:rPr>
        <w:t>р.п</w:t>
      </w:r>
      <w:proofErr w:type="spellEnd"/>
      <w:r w:rsidRPr="001C4C1E">
        <w:rPr>
          <w:rFonts w:ascii="PT Astra Serif" w:hAnsi="PT Astra Serif"/>
          <w:sz w:val="28"/>
          <w:szCs w:val="28"/>
        </w:rPr>
        <w:t>.</w:t>
      </w:r>
      <w:r w:rsidR="006C0E9E">
        <w:rPr>
          <w:rFonts w:ascii="PT Astra Serif" w:hAnsi="PT Astra Serif"/>
          <w:sz w:val="28"/>
          <w:szCs w:val="28"/>
        </w:rPr>
        <w:t> </w:t>
      </w:r>
      <w:proofErr w:type="spellStart"/>
      <w:r w:rsidRPr="001C4C1E">
        <w:rPr>
          <w:rFonts w:ascii="PT Astra Serif" w:hAnsi="PT Astra Serif"/>
          <w:sz w:val="28"/>
          <w:szCs w:val="28"/>
        </w:rPr>
        <w:t>Цильна</w:t>
      </w:r>
      <w:proofErr w:type="spellEnd"/>
      <w:r w:rsidRPr="001C4C1E">
        <w:rPr>
          <w:rFonts w:ascii="PT Astra Serif" w:hAnsi="PT Astra Serif"/>
          <w:sz w:val="28"/>
          <w:szCs w:val="28"/>
        </w:rPr>
        <w:t xml:space="preserve"> и по ул.</w:t>
      </w:r>
      <w:r w:rsidR="006C0E9E">
        <w:rPr>
          <w:rFonts w:ascii="PT Astra Serif" w:hAnsi="PT Astra Serif"/>
          <w:sz w:val="28"/>
          <w:szCs w:val="28"/>
        </w:rPr>
        <w:t> </w:t>
      </w:r>
      <w:r w:rsidRPr="001C4C1E">
        <w:rPr>
          <w:rFonts w:ascii="PT Astra Serif" w:hAnsi="PT Astra Serif"/>
          <w:sz w:val="28"/>
          <w:szCs w:val="28"/>
        </w:rPr>
        <w:t>Зеленая в с.</w:t>
      </w:r>
      <w:r w:rsidR="006C0E9E">
        <w:rPr>
          <w:rFonts w:ascii="PT Astra Serif" w:hAnsi="PT Astra Serif"/>
          <w:sz w:val="28"/>
          <w:szCs w:val="28"/>
        </w:rPr>
        <w:t> </w:t>
      </w:r>
      <w:r w:rsidRPr="001C4C1E">
        <w:rPr>
          <w:rFonts w:ascii="PT Astra Serif" w:hAnsi="PT Astra Serif"/>
          <w:sz w:val="28"/>
          <w:szCs w:val="28"/>
        </w:rPr>
        <w:t>Новая Малыкла.</w:t>
      </w:r>
      <w:r w:rsidR="00A463B4">
        <w:rPr>
          <w:rFonts w:ascii="PT Astra Serif" w:hAnsi="PT Astra Serif"/>
          <w:sz w:val="28"/>
          <w:szCs w:val="28"/>
        </w:rPr>
        <w:t xml:space="preserve"> </w:t>
      </w:r>
      <w:r w:rsidR="00D80DD2">
        <w:rPr>
          <w:rFonts w:ascii="PT Astra Serif" w:hAnsi="PT Astra Serif"/>
          <w:sz w:val="28"/>
          <w:szCs w:val="28"/>
        </w:rPr>
        <w:br/>
      </w:r>
      <w:r w:rsidRPr="001C4C1E">
        <w:rPr>
          <w:rFonts w:ascii="PT Astra Serif" w:hAnsi="PT Astra Serif"/>
          <w:sz w:val="28"/>
          <w:szCs w:val="28"/>
        </w:rPr>
        <w:t xml:space="preserve">В 2023 году введено в эксплуатацию после полной реконструкции </w:t>
      </w:r>
      <w:r w:rsidR="00BE0F0F">
        <w:rPr>
          <w:rFonts w:ascii="PT Astra Serif" w:hAnsi="PT Astra Serif"/>
          <w:sz w:val="28"/>
          <w:szCs w:val="28"/>
        </w:rPr>
        <w:br/>
      </w:r>
      <w:r w:rsidRPr="001C4C1E">
        <w:rPr>
          <w:rFonts w:ascii="PT Astra Serif" w:hAnsi="PT Astra Serif"/>
          <w:sz w:val="28"/>
          <w:szCs w:val="28"/>
        </w:rPr>
        <w:t>12,186 км водопроводных сетей в с.</w:t>
      </w:r>
      <w:r w:rsidR="00BE0F0F">
        <w:rPr>
          <w:rFonts w:ascii="PT Astra Serif" w:hAnsi="PT Astra Serif"/>
          <w:sz w:val="28"/>
          <w:szCs w:val="28"/>
        </w:rPr>
        <w:t> </w:t>
      </w:r>
      <w:r w:rsidRPr="001C4C1E">
        <w:rPr>
          <w:rFonts w:ascii="PT Astra Serif" w:hAnsi="PT Astra Serif"/>
          <w:sz w:val="28"/>
          <w:szCs w:val="28"/>
        </w:rPr>
        <w:t xml:space="preserve">Большая </w:t>
      </w:r>
      <w:r w:rsidRPr="00C717EE">
        <w:rPr>
          <w:rFonts w:ascii="PT Astra Serif" w:hAnsi="PT Astra Serif"/>
          <w:sz w:val="28"/>
          <w:szCs w:val="28"/>
        </w:rPr>
        <w:t>Кандарать Карсунского района.</w:t>
      </w:r>
    </w:p>
    <w:p w:rsidR="005F63AE" w:rsidRPr="00680A03" w:rsidRDefault="005F63AE" w:rsidP="005F63AE">
      <w:pPr>
        <w:tabs>
          <w:tab w:val="left" w:pos="4320"/>
          <w:tab w:val="left" w:pos="450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717EE">
        <w:rPr>
          <w:rFonts w:ascii="PT Astra Serif" w:hAnsi="PT Astra Serif"/>
          <w:sz w:val="28"/>
          <w:szCs w:val="28"/>
        </w:rPr>
        <w:t xml:space="preserve">Продолжались </w:t>
      </w:r>
      <w:r w:rsidRPr="00680A03">
        <w:rPr>
          <w:rFonts w:ascii="PT Astra Serif" w:hAnsi="PT Astra Serif"/>
          <w:sz w:val="28"/>
          <w:szCs w:val="28"/>
        </w:rPr>
        <w:t xml:space="preserve">работы по реконструкции 23,216 км </w:t>
      </w:r>
      <w:r w:rsidR="000A6714" w:rsidRPr="00680A03">
        <w:rPr>
          <w:rFonts w:ascii="PT Astra Serif" w:hAnsi="PT Astra Serif"/>
          <w:sz w:val="28"/>
          <w:szCs w:val="28"/>
        </w:rPr>
        <w:t xml:space="preserve">водопроводных сетей </w:t>
      </w:r>
      <w:r w:rsidRPr="00680A03">
        <w:rPr>
          <w:rFonts w:ascii="PT Astra Serif" w:hAnsi="PT Astra Serif"/>
          <w:sz w:val="28"/>
          <w:szCs w:val="28"/>
        </w:rPr>
        <w:t>в с.</w:t>
      </w:r>
      <w:r w:rsidR="00BE0F0F" w:rsidRPr="00680A03">
        <w:rPr>
          <w:rFonts w:ascii="PT Astra Serif" w:hAnsi="PT Astra Serif"/>
          <w:sz w:val="28"/>
          <w:szCs w:val="28"/>
        </w:rPr>
        <w:t> </w:t>
      </w:r>
      <w:r w:rsidRPr="00680A03">
        <w:rPr>
          <w:rFonts w:ascii="PT Astra Serif" w:hAnsi="PT Astra Serif"/>
          <w:sz w:val="28"/>
          <w:szCs w:val="28"/>
        </w:rPr>
        <w:t>Новая Малыкла</w:t>
      </w:r>
      <w:r w:rsidR="000A6714" w:rsidRPr="00680A03">
        <w:rPr>
          <w:rFonts w:ascii="PT Astra Serif" w:hAnsi="PT Astra Serif"/>
          <w:sz w:val="28"/>
          <w:szCs w:val="28"/>
        </w:rPr>
        <w:t xml:space="preserve"> </w:t>
      </w:r>
      <w:r w:rsidRPr="00680A03">
        <w:rPr>
          <w:rFonts w:ascii="PT Astra Serif" w:hAnsi="PT Astra Serif"/>
          <w:sz w:val="28"/>
          <w:szCs w:val="28"/>
        </w:rPr>
        <w:t>и 13,452 км в с.</w:t>
      </w:r>
      <w:r w:rsidR="00BE0F0F" w:rsidRPr="00680A03">
        <w:rPr>
          <w:rFonts w:ascii="PT Astra Serif" w:hAnsi="PT Astra Serif"/>
          <w:sz w:val="28"/>
          <w:szCs w:val="28"/>
        </w:rPr>
        <w:t> </w:t>
      </w:r>
      <w:r w:rsidRPr="00680A03">
        <w:rPr>
          <w:rFonts w:ascii="PT Astra Serif" w:hAnsi="PT Astra Serif"/>
          <w:sz w:val="28"/>
          <w:szCs w:val="28"/>
        </w:rPr>
        <w:t>Вышки Ульяновского района (</w:t>
      </w:r>
      <w:r w:rsidRPr="00680A03">
        <w:rPr>
          <w:rFonts w:ascii="PT Astra Serif" w:eastAsia="MS Mincho" w:hAnsi="PT Astra Serif"/>
          <w:bCs/>
          <w:sz w:val="28"/>
          <w:szCs w:val="28"/>
        </w:rPr>
        <w:t>срок завершения работ</w:t>
      </w:r>
      <w:r w:rsidRPr="00680A03">
        <w:rPr>
          <w:rFonts w:ascii="PT Astra Serif" w:hAnsi="PT Astra Serif"/>
          <w:sz w:val="28"/>
          <w:szCs w:val="28"/>
        </w:rPr>
        <w:t xml:space="preserve"> – 2024 год).</w:t>
      </w:r>
    </w:p>
    <w:p w:rsidR="00041A5D" w:rsidRPr="0009112B" w:rsidRDefault="00041A5D" w:rsidP="00041A5D">
      <w:pPr>
        <w:tabs>
          <w:tab w:val="left" w:pos="4320"/>
          <w:tab w:val="left" w:pos="450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0A03">
        <w:rPr>
          <w:rFonts w:ascii="PT Astra Serif" w:hAnsi="PT Astra Serif"/>
          <w:bCs/>
          <w:sz w:val="28"/>
          <w:szCs w:val="28"/>
        </w:rPr>
        <w:t>В рамках проект</w:t>
      </w:r>
      <w:r w:rsidR="002B7B9A" w:rsidRPr="00680A03">
        <w:rPr>
          <w:rFonts w:ascii="PT Astra Serif" w:hAnsi="PT Astra Serif"/>
          <w:bCs/>
          <w:sz w:val="28"/>
          <w:szCs w:val="28"/>
        </w:rPr>
        <w:t>а</w:t>
      </w:r>
      <w:r w:rsidRPr="00680A03">
        <w:rPr>
          <w:rFonts w:ascii="PT Astra Serif" w:hAnsi="PT Astra Serif"/>
          <w:bCs/>
          <w:sz w:val="28"/>
          <w:szCs w:val="28"/>
        </w:rPr>
        <w:t xml:space="preserve"> поддержки местных инициатив граждан</w:t>
      </w:r>
      <w:r w:rsidR="00C717EE" w:rsidRPr="00680A03">
        <w:rPr>
          <w:rFonts w:ascii="PT Astra Serif" w:hAnsi="PT Astra Serif"/>
          <w:bCs/>
          <w:sz w:val="28"/>
          <w:szCs w:val="28"/>
        </w:rPr>
        <w:t xml:space="preserve"> и</w:t>
      </w:r>
      <w:r w:rsidRPr="00680A03">
        <w:rPr>
          <w:rFonts w:ascii="PT Astra Serif" w:hAnsi="PT Astra Serif"/>
          <w:bCs/>
          <w:sz w:val="28"/>
          <w:szCs w:val="28"/>
        </w:rPr>
        <w:t xml:space="preserve"> иные межбюджетные трансферты в</w:t>
      </w:r>
      <w:r w:rsidRPr="00680A03">
        <w:rPr>
          <w:rFonts w:ascii="PT Astra Serif" w:hAnsi="PT Astra Serif"/>
          <w:sz w:val="28"/>
          <w:szCs w:val="28"/>
        </w:rPr>
        <w:t xml:space="preserve">ыполнено 36 мероприятий по ремонту объектов водоснабжения: замена 24,7 км аварийных участков водопроводных сетей, замена или ремонт 11 накопителей и ремонт 4 </w:t>
      </w:r>
      <w:r w:rsidRPr="0009112B">
        <w:rPr>
          <w:rFonts w:ascii="PT Astra Serif" w:hAnsi="PT Astra Serif"/>
          <w:sz w:val="28"/>
          <w:szCs w:val="28"/>
        </w:rPr>
        <w:t xml:space="preserve">водозаборов. </w:t>
      </w:r>
    </w:p>
    <w:p w:rsidR="00041A5D" w:rsidRPr="0009112B" w:rsidRDefault="00041A5D" w:rsidP="00041A5D">
      <w:pPr>
        <w:tabs>
          <w:tab w:val="left" w:pos="4320"/>
          <w:tab w:val="left" w:pos="450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112B">
        <w:rPr>
          <w:rFonts w:ascii="PT Astra Serif" w:hAnsi="PT Astra Serif"/>
          <w:sz w:val="28"/>
          <w:szCs w:val="28"/>
        </w:rPr>
        <w:t>Качество предоставления коммунальной услуги холодного водоснабжения в 2023 году улучшено для более 43 тыс. человек, проживающих на территории субъекта.</w:t>
      </w:r>
    </w:p>
    <w:p w:rsidR="00041A5D" w:rsidRPr="00991331" w:rsidRDefault="00041A5D" w:rsidP="00041A5D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2023 году </w:t>
      </w:r>
      <w:r w:rsidRPr="00031F24">
        <w:rPr>
          <w:rFonts w:ascii="PT Astra Serif" w:hAnsi="PT Astra Serif"/>
          <w:sz w:val="28"/>
          <w:szCs w:val="28"/>
        </w:rPr>
        <w:t xml:space="preserve">выполнено строительство 7,1 км сетей водоснабжения </w:t>
      </w:r>
      <w:r w:rsidR="00BE0F0F">
        <w:rPr>
          <w:rFonts w:ascii="PT Astra Serif" w:hAnsi="PT Astra Serif"/>
          <w:sz w:val="28"/>
          <w:szCs w:val="28"/>
        </w:rPr>
        <w:br/>
      </w:r>
      <w:r w:rsidRPr="00031F24">
        <w:rPr>
          <w:rFonts w:ascii="PT Astra Serif" w:hAnsi="PT Astra Serif"/>
          <w:sz w:val="28"/>
          <w:szCs w:val="28"/>
        </w:rPr>
        <w:t>в г</w:t>
      </w:r>
      <w:r w:rsidR="00A463B4">
        <w:rPr>
          <w:rFonts w:ascii="PT Astra Serif" w:hAnsi="PT Astra Serif"/>
          <w:sz w:val="28"/>
          <w:szCs w:val="28"/>
        </w:rPr>
        <w:t>. </w:t>
      </w:r>
      <w:r w:rsidRPr="00031F24">
        <w:rPr>
          <w:rFonts w:ascii="PT Astra Serif" w:hAnsi="PT Astra Serif"/>
          <w:sz w:val="28"/>
          <w:szCs w:val="28"/>
        </w:rPr>
        <w:t>Новоульянов</w:t>
      </w:r>
      <w:r>
        <w:rPr>
          <w:rFonts w:ascii="PT Astra Serif" w:hAnsi="PT Astra Serif"/>
          <w:sz w:val="28"/>
          <w:szCs w:val="28"/>
        </w:rPr>
        <w:t>с</w:t>
      </w:r>
      <w:r w:rsidRPr="00031F24">
        <w:rPr>
          <w:rFonts w:ascii="PT Astra Serif" w:hAnsi="PT Astra Serif"/>
          <w:sz w:val="28"/>
          <w:szCs w:val="28"/>
        </w:rPr>
        <w:t>ке</w:t>
      </w:r>
      <w:r>
        <w:rPr>
          <w:rFonts w:ascii="PT Astra Serif" w:hAnsi="PT Astra Serif"/>
          <w:sz w:val="28"/>
          <w:szCs w:val="28"/>
        </w:rPr>
        <w:t xml:space="preserve"> в рамках региональной программы модернизации системы </w:t>
      </w:r>
      <w:r w:rsidRPr="00991331">
        <w:rPr>
          <w:rFonts w:ascii="PT Astra Serif" w:hAnsi="PT Astra Serif"/>
          <w:sz w:val="28"/>
          <w:szCs w:val="28"/>
        </w:rPr>
        <w:t>коммунальной инфраструктуры.</w:t>
      </w:r>
    </w:p>
    <w:p w:rsidR="00662ABA" w:rsidRPr="00991331" w:rsidRDefault="00662ABA" w:rsidP="00662A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91331">
        <w:rPr>
          <w:rFonts w:ascii="PT Astra Serif" w:hAnsi="PT Astra Serif"/>
          <w:sz w:val="28"/>
          <w:szCs w:val="28"/>
        </w:rPr>
        <w:t xml:space="preserve">Газификация. В настоящее время количество газифицированных населённых пунктов на территории Ульяновской области достигло 503, газоснабжение которых осуществляется по газораспределительным сетям общей </w:t>
      </w:r>
      <w:r w:rsidRPr="00991331">
        <w:rPr>
          <w:rFonts w:ascii="PT Astra Serif" w:hAnsi="PT Astra Serif"/>
          <w:sz w:val="28"/>
          <w:szCs w:val="28"/>
        </w:rPr>
        <w:lastRenderedPageBreak/>
        <w:t xml:space="preserve">протяжённостью 13 719,7 км. Количество газифицированных квартир (домовладений) – 404,3 тыс., коммунально-бытовых объектов и котельных </w:t>
      </w:r>
      <w:r w:rsidR="00991331">
        <w:rPr>
          <w:rFonts w:ascii="PT Astra Serif" w:hAnsi="PT Astra Serif"/>
          <w:sz w:val="28"/>
          <w:szCs w:val="28"/>
        </w:rPr>
        <w:t>–</w:t>
      </w:r>
      <w:r w:rsidRPr="00991331">
        <w:rPr>
          <w:rFonts w:ascii="PT Astra Serif" w:hAnsi="PT Astra Serif"/>
        </w:rPr>
        <w:t xml:space="preserve"> </w:t>
      </w:r>
      <w:r w:rsidRPr="00991331">
        <w:rPr>
          <w:rFonts w:ascii="PT Astra Serif" w:hAnsi="PT Astra Serif"/>
          <w:sz w:val="28"/>
          <w:szCs w:val="28"/>
        </w:rPr>
        <w:t xml:space="preserve">6 112, промышленных объектов – 194, сельскохозяйственных объектов – 40. Уровень газификации природным газом составляет 81,66 %. Подлежит обеспечить газификацией </w:t>
      </w:r>
      <w:r w:rsidRPr="00991331">
        <w:rPr>
          <w:rFonts w:ascii="PT Astra Serif" w:hAnsi="PT Astra Serif"/>
          <w:bCs/>
          <w:sz w:val="28"/>
          <w:szCs w:val="28"/>
        </w:rPr>
        <w:t>248 населённых пунктов</w:t>
      </w:r>
      <w:r w:rsidRPr="00991331">
        <w:rPr>
          <w:rFonts w:ascii="PT Astra Serif" w:hAnsi="PT Astra Serif"/>
          <w:sz w:val="28"/>
          <w:szCs w:val="28"/>
        </w:rPr>
        <w:t>.</w:t>
      </w:r>
    </w:p>
    <w:p w:rsidR="00662ABA" w:rsidRPr="00991331" w:rsidRDefault="00662ABA" w:rsidP="00662A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991331">
        <w:rPr>
          <w:rFonts w:ascii="PT Astra Serif" w:hAnsi="PT Astra Serif"/>
          <w:sz w:val="28"/>
          <w:szCs w:val="28"/>
          <w:lang w:eastAsia="ar-SA"/>
        </w:rPr>
        <w:t>В 2023 году за счёт инвестиций ПАО «Газпром» выполнено строительство 9 межпоселковых газопроводов общей протяжённостью</w:t>
      </w:r>
      <w:r w:rsidR="00854706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991331">
        <w:rPr>
          <w:rFonts w:ascii="PT Astra Serif" w:hAnsi="PT Astra Serif"/>
          <w:sz w:val="28"/>
          <w:szCs w:val="28"/>
          <w:lang w:eastAsia="ar-SA"/>
        </w:rPr>
        <w:t xml:space="preserve">209,5 км, начато строительство 5 межпоселковых газопроводов общей протяжённостью 102,6 км (срок завершения работ – 2024-2025 годы). Всего подготовлено к вводу </w:t>
      </w:r>
      <w:r w:rsidR="0074744E">
        <w:rPr>
          <w:rFonts w:ascii="PT Astra Serif" w:hAnsi="PT Astra Serif"/>
          <w:sz w:val="28"/>
          <w:szCs w:val="28"/>
          <w:lang w:eastAsia="ar-SA"/>
        </w:rPr>
        <w:br/>
      </w:r>
      <w:r w:rsidRPr="00991331">
        <w:rPr>
          <w:rFonts w:ascii="PT Astra Serif" w:hAnsi="PT Astra Serif"/>
          <w:sz w:val="28"/>
          <w:szCs w:val="28"/>
          <w:lang w:eastAsia="ar-SA"/>
        </w:rPr>
        <w:t>в эксплуатацию 18 межпоселковых газопроводов для обеспечения подключения 70 населённых пунктов, из них по двум газопроводам пуск газа осуществл</w:t>
      </w:r>
      <w:r w:rsidR="00991331">
        <w:rPr>
          <w:rFonts w:ascii="PT Astra Serif" w:hAnsi="PT Astra Serif"/>
          <w:sz w:val="28"/>
          <w:szCs w:val="28"/>
          <w:lang w:eastAsia="ar-SA"/>
        </w:rPr>
        <w:t>ё</w:t>
      </w:r>
      <w:r w:rsidRPr="00991331">
        <w:rPr>
          <w:rFonts w:ascii="PT Astra Serif" w:hAnsi="PT Astra Serif"/>
          <w:sz w:val="28"/>
          <w:szCs w:val="28"/>
          <w:lang w:eastAsia="ar-SA"/>
        </w:rPr>
        <w:t>н.</w:t>
      </w:r>
    </w:p>
    <w:p w:rsidR="00662ABA" w:rsidRPr="00A82A95" w:rsidRDefault="00662ABA" w:rsidP="00662ABA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91331">
        <w:rPr>
          <w:rFonts w:ascii="PT Astra Serif" w:hAnsi="PT Astra Serif"/>
          <w:bCs/>
          <w:sz w:val="28"/>
          <w:szCs w:val="28"/>
        </w:rPr>
        <w:t xml:space="preserve">За счёт инвестиций ООО «Газпром газификация» в 2023 году выполнены работы по проектированию 98 </w:t>
      </w:r>
      <w:proofErr w:type="spellStart"/>
      <w:r w:rsidRPr="00991331">
        <w:rPr>
          <w:rFonts w:ascii="PT Astra Serif" w:hAnsi="PT Astra Serif"/>
          <w:sz w:val="28"/>
          <w:szCs w:val="28"/>
        </w:rPr>
        <w:t>внутрипоселковых</w:t>
      </w:r>
      <w:proofErr w:type="spellEnd"/>
      <w:r w:rsidRPr="00991331">
        <w:rPr>
          <w:rFonts w:ascii="PT Astra Serif" w:hAnsi="PT Astra Serif"/>
          <w:sz w:val="28"/>
          <w:szCs w:val="28"/>
        </w:rPr>
        <w:t xml:space="preserve"> газопроводов</w:t>
      </w:r>
      <w:r w:rsidRPr="00991331">
        <w:rPr>
          <w:rFonts w:ascii="PT Astra Serif" w:hAnsi="PT Astra Serif"/>
          <w:bCs/>
          <w:sz w:val="28"/>
          <w:szCs w:val="28"/>
        </w:rPr>
        <w:t xml:space="preserve">, из которых </w:t>
      </w:r>
      <w:r w:rsidR="00991331">
        <w:rPr>
          <w:rFonts w:ascii="PT Astra Serif" w:hAnsi="PT Astra Serif"/>
          <w:bCs/>
          <w:sz w:val="28"/>
          <w:szCs w:val="28"/>
        </w:rPr>
        <w:br/>
      </w:r>
      <w:r w:rsidRPr="00991331">
        <w:rPr>
          <w:rFonts w:ascii="PT Astra Serif" w:hAnsi="PT Astra Serif"/>
          <w:bCs/>
          <w:sz w:val="28"/>
          <w:szCs w:val="28"/>
        </w:rPr>
        <w:t>по 34 строительно-монтажные работы выполнены в 2023 году, по 18 начато строительство.</w:t>
      </w:r>
      <w:r w:rsidRPr="00A82A95">
        <w:rPr>
          <w:rFonts w:ascii="PT Astra Serif" w:hAnsi="PT Astra Serif"/>
          <w:bCs/>
          <w:sz w:val="28"/>
          <w:szCs w:val="28"/>
        </w:rPr>
        <w:t xml:space="preserve"> </w:t>
      </w:r>
    </w:p>
    <w:p w:rsidR="008F112E" w:rsidRDefault="008F112E" w:rsidP="00076A9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5011">
        <w:rPr>
          <w:rFonts w:ascii="PT Astra Serif" w:hAnsi="PT Astra Serif"/>
          <w:sz w:val="28"/>
          <w:szCs w:val="28"/>
        </w:rPr>
        <w:t xml:space="preserve">Теплоснабжение. В Ульяновской области используется комплексный подход к модернизации систем теплоснабжения, заключающийся </w:t>
      </w:r>
      <w:r w:rsidR="001071DB" w:rsidRPr="003A5011">
        <w:rPr>
          <w:rFonts w:ascii="PT Astra Serif" w:hAnsi="PT Astra Serif"/>
          <w:sz w:val="28"/>
          <w:szCs w:val="28"/>
        </w:rPr>
        <w:br/>
      </w:r>
      <w:r w:rsidRPr="003A5011">
        <w:rPr>
          <w:rFonts w:ascii="PT Astra Serif" w:hAnsi="PT Astra Serif"/>
          <w:sz w:val="28"/>
          <w:szCs w:val="28"/>
        </w:rPr>
        <w:t>в модернизации теплоисточников и тепловых сетей</w:t>
      </w:r>
      <w:r w:rsidR="006464A8">
        <w:rPr>
          <w:rFonts w:ascii="PT Astra Serif" w:hAnsi="PT Astra Serif"/>
          <w:sz w:val="28"/>
          <w:szCs w:val="28"/>
        </w:rPr>
        <w:t xml:space="preserve">, </w:t>
      </w:r>
      <w:r w:rsidRPr="003A5011">
        <w:rPr>
          <w:rFonts w:ascii="PT Astra Serif" w:hAnsi="PT Astra Serif"/>
          <w:sz w:val="28"/>
          <w:szCs w:val="28"/>
        </w:rPr>
        <w:t xml:space="preserve">направленный </w:t>
      </w:r>
      <w:r w:rsidR="001071DB" w:rsidRPr="003A5011">
        <w:rPr>
          <w:rFonts w:ascii="PT Astra Serif" w:hAnsi="PT Astra Serif"/>
          <w:sz w:val="28"/>
          <w:szCs w:val="28"/>
        </w:rPr>
        <w:br/>
      </w:r>
      <w:r w:rsidRPr="003A5011">
        <w:rPr>
          <w:rFonts w:ascii="PT Astra Serif" w:hAnsi="PT Astra Serif"/>
          <w:sz w:val="28"/>
          <w:szCs w:val="28"/>
        </w:rPr>
        <w:t>на повышение качества</w:t>
      </w:r>
      <w:r w:rsidR="001071DB" w:rsidRPr="003A5011">
        <w:rPr>
          <w:rFonts w:ascii="PT Astra Serif" w:hAnsi="PT Astra Serif"/>
          <w:sz w:val="28"/>
          <w:szCs w:val="28"/>
        </w:rPr>
        <w:t xml:space="preserve"> </w:t>
      </w:r>
      <w:r w:rsidRPr="003A5011">
        <w:rPr>
          <w:rFonts w:ascii="PT Astra Serif" w:hAnsi="PT Astra Serif"/>
          <w:sz w:val="28"/>
          <w:szCs w:val="28"/>
        </w:rPr>
        <w:t xml:space="preserve">и надежности теплоснабжения. </w:t>
      </w:r>
    </w:p>
    <w:p w:rsidR="0062295F" w:rsidRPr="003A5011" w:rsidRDefault="008F112E" w:rsidP="00076A9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5011">
        <w:rPr>
          <w:rFonts w:ascii="PT Astra Serif" w:hAnsi="PT Astra Serif"/>
          <w:sz w:val="28"/>
          <w:szCs w:val="28"/>
        </w:rPr>
        <w:t>В 202</w:t>
      </w:r>
      <w:r w:rsidR="003A5011" w:rsidRPr="003A5011">
        <w:rPr>
          <w:rFonts w:ascii="PT Astra Serif" w:hAnsi="PT Astra Serif"/>
          <w:sz w:val="28"/>
          <w:szCs w:val="28"/>
        </w:rPr>
        <w:t>3</w:t>
      </w:r>
      <w:r w:rsidRPr="003A5011">
        <w:rPr>
          <w:rFonts w:ascii="PT Astra Serif" w:hAnsi="PT Astra Serif"/>
          <w:sz w:val="28"/>
          <w:szCs w:val="28"/>
        </w:rPr>
        <w:t xml:space="preserve"> году выполнен</w:t>
      </w:r>
      <w:r w:rsidR="003A5011" w:rsidRPr="003A5011">
        <w:rPr>
          <w:rFonts w:ascii="PT Astra Serif" w:hAnsi="PT Astra Serif"/>
          <w:sz w:val="28"/>
          <w:szCs w:val="28"/>
        </w:rPr>
        <w:t>о</w:t>
      </w:r>
      <w:r w:rsidRPr="003A5011">
        <w:rPr>
          <w:rFonts w:ascii="PT Astra Serif" w:hAnsi="PT Astra Serif"/>
          <w:sz w:val="28"/>
          <w:szCs w:val="28"/>
        </w:rPr>
        <w:t xml:space="preserve">: </w:t>
      </w:r>
    </w:p>
    <w:p w:rsidR="003A5011" w:rsidRPr="003A5011" w:rsidRDefault="003A5011" w:rsidP="003A5011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5011">
        <w:rPr>
          <w:rFonts w:ascii="PT Astra Serif" w:eastAsia="Calibri" w:hAnsi="PT Astra Serif" w:cs="Times New Roman"/>
          <w:sz w:val="28"/>
          <w:szCs w:val="28"/>
        </w:rPr>
        <w:t>введена в эксплуатацию</w:t>
      </w:r>
      <w:r w:rsidRPr="003A5011">
        <w:rPr>
          <w:rFonts w:ascii="PT Astra Serif" w:hAnsi="PT Astra Serif" w:cs="Times New Roman"/>
          <w:sz w:val="28"/>
          <w:szCs w:val="28"/>
        </w:rPr>
        <w:t xml:space="preserve"> </w:t>
      </w:r>
      <w:bookmarkStart w:id="15" w:name="_Hlk172541500"/>
      <w:r w:rsidRPr="003A5011">
        <w:rPr>
          <w:rFonts w:ascii="PT Astra Serif" w:hAnsi="PT Astra Serif" w:cs="Times New Roman"/>
          <w:sz w:val="28"/>
          <w:szCs w:val="28"/>
        </w:rPr>
        <w:t xml:space="preserve">квартальная котельная № 1 </w:t>
      </w:r>
      <w:proofErr w:type="spellStart"/>
      <w:r w:rsidRPr="003A5011">
        <w:rPr>
          <w:rFonts w:ascii="PT Astra Serif" w:hAnsi="PT Astra Serif" w:cs="Times New Roman"/>
          <w:sz w:val="28"/>
          <w:szCs w:val="28"/>
        </w:rPr>
        <w:t>р.п</w:t>
      </w:r>
      <w:proofErr w:type="spellEnd"/>
      <w:r w:rsidRPr="003A5011">
        <w:rPr>
          <w:rFonts w:ascii="PT Astra Serif" w:hAnsi="PT Astra Serif" w:cs="Times New Roman"/>
          <w:sz w:val="28"/>
          <w:szCs w:val="28"/>
        </w:rPr>
        <w:t>.</w:t>
      </w:r>
      <w:r w:rsidR="00AB437C">
        <w:rPr>
          <w:rFonts w:ascii="PT Astra Serif" w:hAnsi="PT Astra Serif" w:cs="Times New Roman"/>
          <w:sz w:val="28"/>
          <w:szCs w:val="28"/>
        </w:rPr>
        <w:t> </w:t>
      </w:r>
      <w:r w:rsidRPr="003A5011">
        <w:rPr>
          <w:rFonts w:ascii="PT Astra Serif" w:hAnsi="PT Astra Serif" w:cs="Times New Roman"/>
          <w:sz w:val="28"/>
          <w:szCs w:val="28"/>
        </w:rPr>
        <w:t>Ишеевка Ульяновского районе мощностью 13,5 МВт;</w:t>
      </w:r>
    </w:p>
    <w:bookmarkEnd w:id="15"/>
    <w:p w:rsidR="003A5011" w:rsidRPr="003A5011" w:rsidRDefault="003A5011" w:rsidP="003A5011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5011">
        <w:rPr>
          <w:rFonts w:ascii="PT Astra Serif" w:eastAsia="Calibri" w:hAnsi="PT Astra Serif" w:cs="Times New Roman"/>
          <w:bCs/>
          <w:sz w:val="28"/>
          <w:szCs w:val="28"/>
        </w:rPr>
        <w:t>частично модернизирована котельная № 1 </w:t>
      </w:r>
      <w:proofErr w:type="spellStart"/>
      <w:r w:rsidRPr="003A5011">
        <w:rPr>
          <w:rFonts w:ascii="PT Astra Serif" w:eastAsia="Calibri" w:hAnsi="PT Astra Serif" w:cs="Times New Roman"/>
          <w:bCs/>
          <w:sz w:val="28"/>
          <w:szCs w:val="28"/>
        </w:rPr>
        <w:t>р.п</w:t>
      </w:r>
      <w:proofErr w:type="spellEnd"/>
      <w:r w:rsidRPr="003A5011">
        <w:rPr>
          <w:rFonts w:ascii="PT Astra Serif" w:eastAsia="Calibri" w:hAnsi="PT Astra Serif" w:cs="Times New Roman"/>
          <w:bCs/>
          <w:sz w:val="28"/>
          <w:szCs w:val="28"/>
        </w:rPr>
        <w:t>. Новоспасское.</w:t>
      </w:r>
    </w:p>
    <w:p w:rsidR="003A5011" w:rsidRPr="003A5011" w:rsidRDefault="003A5011" w:rsidP="00076A9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5011">
        <w:rPr>
          <w:rFonts w:ascii="PT Astra Serif" w:hAnsi="PT Astra Serif"/>
          <w:sz w:val="28"/>
          <w:szCs w:val="28"/>
        </w:rPr>
        <w:t xml:space="preserve">Приступили к модернизации квартальной котельной </w:t>
      </w:r>
      <w:proofErr w:type="spellStart"/>
      <w:r w:rsidRPr="003A5011">
        <w:rPr>
          <w:rFonts w:ascii="PT Astra Serif" w:hAnsi="PT Astra Serif"/>
          <w:sz w:val="28"/>
          <w:szCs w:val="28"/>
        </w:rPr>
        <w:t>р.п</w:t>
      </w:r>
      <w:proofErr w:type="spellEnd"/>
      <w:r w:rsidRPr="003A5011">
        <w:rPr>
          <w:rFonts w:ascii="PT Astra Serif" w:hAnsi="PT Astra Serif"/>
          <w:sz w:val="28"/>
          <w:szCs w:val="28"/>
        </w:rPr>
        <w:t>. Глотовка Инзенского района.</w:t>
      </w:r>
    </w:p>
    <w:p w:rsidR="003A5011" w:rsidRPr="00F649FE" w:rsidRDefault="008F112E" w:rsidP="00076A9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649FE">
        <w:rPr>
          <w:rFonts w:ascii="PT Astra Serif" w:hAnsi="PT Astra Serif"/>
          <w:sz w:val="28"/>
          <w:szCs w:val="28"/>
        </w:rPr>
        <w:t xml:space="preserve">Выполнена замена </w:t>
      </w:r>
      <w:r w:rsidR="003A5011" w:rsidRPr="00F649FE">
        <w:rPr>
          <w:rFonts w:ascii="PT Astra Serif" w:hAnsi="PT Astra Serif"/>
          <w:sz w:val="28"/>
          <w:szCs w:val="28"/>
        </w:rPr>
        <w:t>47</w:t>
      </w:r>
      <w:r w:rsidRPr="00F649FE">
        <w:rPr>
          <w:rFonts w:ascii="PT Astra Serif" w:hAnsi="PT Astra Serif"/>
          <w:sz w:val="28"/>
          <w:szCs w:val="28"/>
        </w:rPr>
        <w:t xml:space="preserve"> км сетей теплоснабжения на территории Ульяновской области</w:t>
      </w:r>
      <w:r w:rsidR="003A5011" w:rsidRPr="00F649FE">
        <w:rPr>
          <w:rFonts w:ascii="PT Astra Serif" w:hAnsi="PT Astra Serif"/>
          <w:sz w:val="28"/>
          <w:szCs w:val="28"/>
        </w:rPr>
        <w:t>.</w:t>
      </w:r>
    </w:p>
    <w:p w:rsidR="00F649FE" w:rsidRPr="00BA5D4D" w:rsidRDefault="00F649FE" w:rsidP="00B760F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B74B9B" w:rsidRPr="001A25A0" w:rsidRDefault="00065D52" w:rsidP="001071DB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BA5D4D">
        <w:rPr>
          <w:rFonts w:ascii="PT Astra Serif" w:hAnsi="PT Astra Serif"/>
          <w:b/>
          <w:color w:val="0F243E" w:themeColor="text2" w:themeShade="80"/>
          <w:sz w:val="28"/>
          <w:szCs w:val="28"/>
        </w:rPr>
        <w:t>39</w:t>
      </w:r>
      <w:r w:rsidR="00B74B9B" w:rsidRPr="00BA5D4D">
        <w:rPr>
          <w:rFonts w:ascii="PT Astra Serif" w:hAnsi="PT Astra Serif"/>
          <w:b/>
          <w:color w:val="0F243E" w:themeColor="text2" w:themeShade="80"/>
          <w:sz w:val="28"/>
          <w:szCs w:val="28"/>
        </w:rPr>
        <w:t>-40</w:t>
      </w:r>
      <w:r w:rsidRPr="00BA5D4D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. Удельная величина потребления энергетических ресурсов </w:t>
      </w:r>
      <w:r w:rsidR="005D1810" w:rsidRPr="00BA5D4D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BA5D4D">
        <w:rPr>
          <w:rFonts w:ascii="PT Astra Serif" w:hAnsi="PT Astra Serif"/>
          <w:b/>
          <w:color w:val="0F243E" w:themeColor="text2" w:themeShade="80"/>
          <w:sz w:val="28"/>
          <w:szCs w:val="28"/>
        </w:rPr>
        <w:t>в многоквартирных домах</w:t>
      </w:r>
      <w:r w:rsidR="00B74B9B" w:rsidRPr="00BA5D4D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/ муниципальными бюджетными учреждениями:</w:t>
      </w:r>
      <w:r w:rsidR="005D1810" w:rsidRPr="00BA5D4D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  <w:r w:rsidR="00B74B9B" w:rsidRPr="001A25A0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электрическая энергия, тепловая энергия, </w:t>
      </w:r>
      <w:r w:rsidR="005D1810" w:rsidRPr="001A25A0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="00B74B9B" w:rsidRPr="001A25A0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горячая вода, </w:t>
      </w:r>
      <w:r w:rsidR="005D1810" w:rsidRPr="001A25A0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холодная вода, </w:t>
      </w:r>
      <w:r w:rsidR="00B74B9B" w:rsidRPr="001A25A0">
        <w:rPr>
          <w:rFonts w:ascii="PT Astra Serif" w:hAnsi="PT Astra Serif"/>
          <w:b/>
          <w:color w:val="0F243E" w:themeColor="text2" w:themeShade="80"/>
          <w:sz w:val="28"/>
          <w:szCs w:val="28"/>
        </w:rPr>
        <w:t>природный газ</w:t>
      </w:r>
    </w:p>
    <w:p w:rsidR="00065D52" w:rsidRPr="001A25A0" w:rsidRDefault="00065D52" w:rsidP="005D1810">
      <w:pPr>
        <w:tabs>
          <w:tab w:val="left" w:pos="3578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0D4DF9" w:rsidRPr="001A25A0" w:rsidRDefault="003D5DD7" w:rsidP="000D4D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A25A0">
        <w:rPr>
          <w:rFonts w:ascii="PT Astra Serif" w:hAnsi="PT Astra Serif"/>
          <w:sz w:val="28"/>
          <w:szCs w:val="28"/>
        </w:rPr>
        <w:t>В 202</w:t>
      </w:r>
      <w:r w:rsidR="00BD3150" w:rsidRPr="001A25A0">
        <w:rPr>
          <w:rFonts w:ascii="PT Astra Serif" w:hAnsi="PT Astra Serif"/>
          <w:sz w:val="28"/>
          <w:szCs w:val="28"/>
        </w:rPr>
        <w:t>3</w:t>
      </w:r>
      <w:r w:rsidRPr="001A25A0">
        <w:rPr>
          <w:rFonts w:ascii="PT Astra Serif" w:hAnsi="PT Astra Serif"/>
          <w:sz w:val="28"/>
          <w:szCs w:val="28"/>
        </w:rPr>
        <w:t xml:space="preserve"> году у</w:t>
      </w:r>
      <w:r w:rsidR="000D4DF9" w:rsidRPr="001A25A0">
        <w:rPr>
          <w:rFonts w:ascii="PT Astra Serif" w:hAnsi="PT Astra Serif"/>
          <w:sz w:val="28"/>
          <w:szCs w:val="28"/>
        </w:rPr>
        <w:t xml:space="preserve">дельная величина потребления электрической энергии </w:t>
      </w:r>
      <w:r w:rsidR="000D4DF9" w:rsidRPr="001A25A0">
        <w:rPr>
          <w:rFonts w:ascii="PT Astra Serif" w:hAnsi="PT Astra Serif"/>
          <w:sz w:val="28"/>
          <w:szCs w:val="28"/>
        </w:rPr>
        <w:br/>
        <w:t xml:space="preserve">в многоквартирных домах на 1 проживающего в Ульяновской области </w:t>
      </w:r>
      <w:r w:rsidR="000D4DF9" w:rsidRPr="001A25A0">
        <w:rPr>
          <w:rFonts w:ascii="PT Astra Serif" w:hAnsi="PT Astra Serif"/>
          <w:sz w:val="28"/>
          <w:szCs w:val="28"/>
        </w:rPr>
        <w:br/>
      </w:r>
      <w:r w:rsidR="00E37BFC" w:rsidRPr="001A25A0">
        <w:rPr>
          <w:rFonts w:ascii="PT Astra Serif" w:hAnsi="PT Astra Serif"/>
          <w:sz w:val="28"/>
          <w:szCs w:val="28"/>
        </w:rPr>
        <w:t>в среднем</w:t>
      </w:r>
      <w:r w:rsidR="000D4DF9" w:rsidRPr="001A25A0">
        <w:rPr>
          <w:rFonts w:ascii="PT Astra Serif" w:hAnsi="PT Astra Serif"/>
          <w:sz w:val="28"/>
          <w:szCs w:val="28"/>
        </w:rPr>
        <w:t xml:space="preserve"> составила </w:t>
      </w:r>
      <w:r w:rsidR="001A25A0" w:rsidRPr="001A25A0">
        <w:rPr>
          <w:rFonts w:ascii="PT Astra Serif" w:hAnsi="PT Astra Serif"/>
          <w:sz w:val="28"/>
          <w:szCs w:val="28"/>
        </w:rPr>
        <w:t>76</w:t>
      </w:r>
      <w:r w:rsidR="001A25A0">
        <w:rPr>
          <w:rFonts w:ascii="PT Astra Serif" w:hAnsi="PT Astra Serif"/>
          <w:sz w:val="28"/>
          <w:szCs w:val="28"/>
        </w:rPr>
        <w:t>0,5</w:t>
      </w:r>
      <w:r w:rsidR="000D4DF9" w:rsidRPr="001A25A0">
        <w:rPr>
          <w:rFonts w:ascii="PT Astra Serif" w:hAnsi="PT Astra Serif"/>
          <w:sz w:val="28"/>
          <w:szCs w:val="28"/>
        </w:rPr>
        <w:t xml:space="preserve"> кВт/ч (в 202</w:t>
      </w:r>
      <w:r w:rsidR="001A25A0" w:rsidRPr="001A25A0">
        <w:rPr>
          <w:rFonts w:ascii="PT Astra Serif" w:hAnsi="PT Astra Serif"/>
          <w:sz w:val="28"/>
          <w:szCs w:val="28"/>
        </w:rPr>
        <w:t>2</w:t>
      </w:r>
      <w:r w:rsidR="000D4DF9" w:rsidRPr="001A25A0">
        <w:rPr>
          <w:rFonts w:ascii="PT Astra Serif" w:hAnsi="PT Astra Serif"/>
          <w:sz w:val="28"/>
          <w:szCs w:val="28"/>
        </w:rPr>
        <w:t xml:space="preserve"> году – 7</w:t>
      </w:r>
      <w:r w:rsidR="001A25A0" w:rsidRPr="001A25A0">
        <w:rPr>
          <w:rFonts w:ascii="PT Astra Serif" w:hAnsi="PT Astra Serif"/>
          <w:sz w:val="28"/>
          <w:szCs w:val="28"/>
        </w:rPr>
        <w:t>75</w:t>
      </w:r>
      <w:r w:rsidR="000D4DF9" w:rsidRPr="001A25A0">
        <w:rPr>
          <w:rFonts w:ascii="PT Astra Serif" w:hAnsi="PT Astra Serif"/>
          <w:sz w:val="28"/>
          <w:szCs w:val="28"/>
        </w:rPr>
        <w:t xml:space="preserve"> кВт/ч).</w:t>
      </w:r>
    </w:p>
    <w:p w:rsidR="000D4DF9" w:rsidRPr="00FC7994" w:rsidRDefault="000D4DF9" w:rsidP="000D4D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A25A0">
        <w:rPr>
          <w:rFonts w:ascii="PT Astra Serif" w:hAnsi="PT Astra Serif"/>
          <w:sz w:val="28"/>
          <w:szCs w:val="28"/>
        </w:rPr>
        <w:t xml:space="preserve">Наибольший объём потребления электрической энергии </w:t>
      </w:r>
      <w:r w:rsidRPr="001A25A0">
        <w:rPr>
          <w:rFonts w:ascii="PT Astra Serif" w:hAnsi="PT Astra Serif"/>
          <w:sz w:val="28"/>
          <w:szCs w:val="28"/>
        </w:rPr>
        <w:br/>
        <w:t xml:space="preserve">в </w:t>
      </w:r>
      <w:r w:rsidRPr="00FC7994">
        <w:rPr>
          <w:rFonts w:ascii="PT Astra Serif" w:hAnsi="PT Astra Serif"/>
          <w:sz w:val="28"/>
          <w:szCs w:val="28"/>
        </w:rPr>
        <w:t xml:space="preserve">многоквартирных домах в расчёте на 1 проживающего отмечается </w:t>
      </w:r>
      <w:r w:rsidRPr="00FC7994">
        <w:rPr>
          <w:rFonts w:ascii="PT Astra Serif" w:hAnsi="PT Astra Serif"/>
          <w:sz w:val="28"/>
          <w:szCs w:val="28"/>
        </w:rPr>
        <w:br/>
        <w:t>в Инзенском районе – 1</w:t>
      </w:r>
      <w:r w:rsidR="000505B6" w:rsidRPr="00FC7994">
        <w:rPr>
          <w:rFonts w:ascii="PT Astra Serif" w:hAnsi="PT Astra Serif"/>
          <w:sz w:val="28"/>
          <w:szCs w:val="28"/>
        </w:rPr>
        <w:t> </w:t>
      </w:r>
      <w:r w:rsidRPr="00FC7994">
        <w:rPr>
          <w:rFonts w:ascii="PT Astra Serif" w:hAnsi="PT Astra Serif"/>
          <w:sz w:val="28"/>
          <w:szCs w:val="28"/>
        </w:rPr>
        <w:t>0</w:t>
      </w:r>
      <w:r w:rsidR="00BD3150" w:rsidRPr="00FC7994">
        <w:rPr>
          <w:rFonts w:ascii="PT Astra Serif" w:hAnsi="PT Astra Serif"/>
          <w:sz w:val="28"/>
          <w:szCs w:val="28"/>
        </w:rPr>
        <w:t>31</w:t>
      </w:r>
      <w:r w:rsidRPr="00FC7994">
        <w:rPr>
          <w:rFonts w:ascii="PT Astra Serif" w:hAnsi="PT Astra Serif"/>
          <w:sz w:val="28"/>
          <w:szCs w:val="28"/>
        </w:rPr>
        <w:t xml:space="preserve"> кВт/ч, Чердаклинском районе – 1</w:t>
      </w:r>
      <w:r w:rsidR="000505B6" w:rsidRPr="00FC7994">
        <w:rPr>
          <w:rFonts w:ascii="PT Astra Serif" w:hAnsi="PT Astra Serif"/>
          <w:sz w:val="28"/>
          <w:szCs w:val="28"/>
        </w:rPr>
        <w:t> </w:t>
      </w:r>
      <w:r w:rsidRPr="00FC7994">
        <w:rPr>
          <w:rFonts w:ascii="PT Astra Serif" w:hAnsi="PT Astra Serif"/>
          <w:sz w:val="28"/>
          <w:szCs w:val="28"/>
        </w:rPr>
        <w:t xml:space="preserve">018 кВт/ч </w:t>
      </w:r>
      <w:r w:rsidRPr="00FC7994">
        <w:rPr>
          <w:rFonts w:ascii="PT Astra Serif" w:hAnsi="PT Astra Serif"/>
          <w:sz w:val="28"/>
          <w:szCs w:val="28"/>
        </w:rPr>
        <w:br/>
        <w:t xml:space="preserve">и </w:t>
      </w:r>
      <w:r w:rsidR="00C70F86" w:rsidRPr="00FC7994">
        <w:rPr>
          <w:rFonts w:ascii="PT Astra Serif" w:hAnsi="PT Astra Serif"/>
          <w:sz w:val="28"/>
          <w:szCs w:val="28"/>
        </w:rPr>
        <w:t>Карсунском</w:t>
      </w:r>
      <w:r w:rsidRPr="00FC7994">
        <w:rPr>
          <w:rFonts w:ascii="PT Astra Serif" w:hAnsi="PT Astra Serif"/>
          <w:sz w:val="28"/>
          <w:szCs w:val="28"/>
        </w:rPr>
        <w:t xml:space="preserve"> районе – </w:t>
      </w:r>
      <w:r w:rsidR="00C70F86" w:rsidRPr="00FC7994">
        <w:rPr>
          <w:rFonts w:ascii="PT Astra Serif" w:hAnsi="PT Astra Serif"/>
          <w:sz w:val="28"/>
          <w:szCs w:val="28"/>
        </w:rPr>
        <w:t>978</w:t>
      </w:r>
      <w:r w:rsidRPr="00FC7994">
        <w:rPr>
          <w:rFonts w:ascii="PT Astra Serif" w:hAnsi="PT Astra Serif"/>
          <w:sz w:val="28"/>
          <w:szCs w:val="28"/>
        </w:rPr>
        <w:t xml:space="preserve"> кВт/ч. Самый низкий объём потребления зафиксирован в Мелекесском районе – 2</w:t>
      </w:r>
      <w:r w:rsidR="00C70F86" w:rsidRPr="00FC7994">
        <w:rPr>
          <w:rFonts w:ascii="PT Astra Serif" w:hAnsi="PT Astra Serif"/>
          <w:sz w:val="28"/>
          <w:szCs w:val="28"/>
        </w:rPr>
        <w:t>6</w:t>
      </w:r>
      <w:r w:rsidRPr="00FC7994">
        <w:rPr>
          <w:rFonts w:ascii="PT Astra Serif" w:hAnsi="PT Astra Serif"/>
          <w:sz w:val="28"/>
          <w:szCs w:val="28"/>
        </w:rPr>
        <w:t xml:space="preserve">0 кВт/ч. </w:t>
      </w:r>
    </w:p>
    <w:p w:rsidR="000D4DF9" w:rsidRPr="00FC7994" w:rsidRDefault="000D4DF9" w:rsidP="000D4D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C7994">
        <w:rPr>
          <w:rFonts w:ascii="PT Astra Serif" w:hAnsi="PT Astra Serif"/>
          <w:sz w:val="28"/>
          <w:szCs w:val="28"/>
        </w:rPr>
        <w:t xml:space="preserve">В </w:t>
      </w:r>
      <w:r w:rsidR="008C574D" w:rsidRPr="00FC7994">
        <w:rPr>
          <w:rFonts w:ascii="PT Astra Serif" w:hAnsi="PT Astra Serif"/>
          <w:sz w:val="28"/>
          <w:szCs w:val="28"/>
        </w:rPr>
        <w:t>8</w:t>
      </w:r>
      <w:r w:rsidRPr="00FC7994">
        <w:rPr>
          <w:rFonts w:ascii="PT Astra Serif" w:hAnsi="PT Astra Serif"/>
          <w:sz w:val="28"/>
          <w:szCs w:val="28"/>
        </w:rPr>
        <w:t xml:space="preserve"> муниципальных образованиях наблюдается снижение объёмов потребления электрической энергии. В </w:t>
      </w:r>
      <w:r w:rsidR="008C574D" w:rsidRPr="00FC7994">
        <w:rPr>
          <w:rFonts w:ascii="PT Astra Serif" w:hAnsi="PT Astra Serif"/>
          <w:sz w:val="28"/>
          <w:szCs w:val="28"/>
        </w:rPr>
        <w:t>9</w:t>
      </w:r>
      <w:r w:rsidRPr="00FC7994">
        <w:rPr>
          <w:rFonts w:ascii="PT Astra Serif" w:hAnsi="PT Astra Serif"/>
          <w:sz w:val="28"/>
          <w:szCs w:val="28"/>
        </w:rPr>
        <w:t xml:space="preserve"> муниципальных образованиях значение показателя по сравнению с 202</w:t>
      </w:r>
      <w:r w:rsidR="008C574D" w:rsidRPr="00FC7994">
        <w:rPr>
          <w:rFonts w:ascii="PT Astra Serif" w:hAnsi="PT Astra Serif"/>
          <w:sz w:val="28"/>
          <w:szCs w:val="28"/>
        </w:rPr>
        <w:t>2</w:t>
      </w:r>
      <w:r w:rsidRPr="00FC7994">
        <w:rPr>
          <w:rFonts w:ascii="PT Astra Serif" w:hAnsi="PT Astra Serif"/>
          <w:sz w:val="28"/>
          <w:szCs w:val="28"/>
        </w:rPr>
        <w:t xml:space="preserve"> годом не изменилось. Рост значения показателя отмечается в </w:t>
      </w:r>
      <w:r w:rsidR="008C574D" w:rsidRPr="00FC7994">
        <w:rPr>
          <w:rFonts w:ascii="PT Astra Serif" w:hAnsi="PT Astra Serif"/>
          <w:sz w:val="28"/>
          <w:szCs w:val="28"/>
        </w:rPr>
        <w:t>7</w:t>
      </w:r>
      <w:r w:rsidRPr="00FC7994">
        <w:rPr>
          <w:rFonts w:ascii="PT Astra Serif" w:hAnsi="PT Astra Serif"/>
          <w:sz w:val="28"/>
          <w:szCs w:val="28"/>
        </w:rPr>
        <w:t xml:space="preserve"> муниципальных образованиях Ульяновской области. </w:t>
      </w:r>
      <w:r w:rsidR="00FC7994" w:rsidRPr="00FC7994">
        <w:rPr>
          <w:rFonts w:ascii="PT Astra Serif" w:hAnsi="PT Astra Serif"/>
          <w:sz w:val="28"/>
          <w:szCs w:val="28"/>
        </w:rPr>
        <w:lastRenderedPageBreak/>
        <w:t>Значительное</w:t>
      </w:r>
      <w:r w:rsidR="008C574D" w:rsidRPr="00FC7994">
        <w:rPr>
          <w:rFonts w:ascii="PT Astra Serif" w:hAnsi="PT Astra Serif"/>
          <w:sz w:val="28"/>
          <w:szCs w:val="28"/>
        </w:rPr>
        <w:t xml:space="preserve"> у</w:t>
      </w:r>
      <w:r w:rsidR="008C574D" w:rsidRPr="00FC7994">
        <w:rPr>
          <w:rFonts w:ascii="PT Astra Serif" w:hAnsi="PT Astra Serif"/>
          <w:sz w:val="28"/>
          <w:szCs w:val="28"/>
          <w:lang w:bidi="en-US"/>
        </w:rPr>
        <w:t>меньшение</w:t>
      </w:r>
      <w:r w:rsidRPr="00FC7994">
        <w:rPr>
          <w:rFonts w:ascii="PT Astra Serif" w:hAnsi="PT Astra Serif"/>
          <w:sz w:val="28"/>
          <w:szCs w:val="28"/>
          <w:lang w:bidi="en-US"/>
        </w:rPr>
        <w:t xml:space="preserve"> значения показателя </w:t>
      </w:r>
      <w:r w:rsidR="00463766" w:rsidRPr="00FC7994">
        <w:rPr>
          <w:rFonts w:ascii="PT Astra Serif" w:hAnsi="PT Astra Serif"/>
          <w:sz w:val="28"/>
          <w:szCs w:val="28"/>
          <w:lang w:bidi="en-US"/>
        </w:rPr>
        <w:t>зафиксировано</w:t>
      </w:r>
      <w:r w:rsidR="00E92499" w:rsidRPr="00FC7994">
        <w:rPr>
          <w:rFonts w:ascii="PT Astra Serif" w:hAnsi="PT Astra Serif"/>
          <w:sz w:val="28"/>
          <w:szCs w:val="28"/>
          <w:lang w:bidi="en-US"/>
        </w:rPr>
        <w:t xml:space="preserve"> в</w:t>
      </w:r>
      <w:r w:rsidRPr="00FC7994">
        <w:rPr>
          <w:rFonts w:ascii="PT Astra Serif" w:hAnsi="PT Astra Serif"/>
          <w:sz w:val="28"/>
          <w:szCs w:val="28"/>
          <w:lang w:bidi="en-US"/>
        </w:rPr>
        <w:t xml:space="preserve"> Майнск</w:t>
      </w:r>
      <w:r w:rsidR="00E92499" w:rsidRPr="00FC7994">
        <w:rPr>
          <w:rFonts w:ascii="PT Astra Serif" w:hAnsi="PT Astra Serif"/>
          <w:sz w:val="28"/>
          <w:szCs w:val="28"/>
          <w:lang w:bidi="en-US"/>
        </w:rPr>
        <w:t>ом</w:t>
      </w:r>
      <w:r w:rsidRPr="00FC7994">
        <w:rPr>
          <w:rFonts w:ascii="PT Astra Serif" w:hAnsi="PT Astra Serif"/>
          <w:sz w:val="28"/>
          <w:szCs w:val="28"/>
          <w:lang w:bidi="en-US"/>
        </w:rPr>
        <w:t xml:space="preserve"> район</w:t>
      </w:r>
      <w:r w:rsidR="00E92499" w:rsidRPr="00FC7994">
        <w:rPr>
          <w:rFonts w:ascii="PT Astra Serif" w:hAnsi="PT Astra Serif"/>
          <w:sz w:val="28"/>
          <w:szCs w:val="28"/>
          <w:lang w:bidi="en-US"/>
        </w:rPr>
        <w:t>е</w:t>
      </w:r>
      <w:r w:rsidRPr="00FC7994">
        <w:rPr>
          <w:rFonts w:ascii="PT Astra Serif" w:hAnsi="PT Astra Serif"/>
          <w:sz w:val="28"/>
          <w:szCs w:val="28"/>
          <w:lang w:bidi="en-US"/>
        </w:rPr>
        <w:t xml:space="preserve"> (с </w:t>
      </w:r>
      <w:r w:rsidR="008C574D" w:rsidRPr="00FC7994">
        <w:rPr>
          <w:rFonts w:ascii="PT Astra Serif" w:hAnsi="PT Astra Serif"/>
          <w:sz w:val="28"/>
          <w:szCs w:val="28"/>
          <w:lang w:bidi="en-US"/>
        </w:rPr>
        <w:t>1</w:t>
      </w:r>
      <w:r w:rsidR="008D352C" w:rsidRPr="00FC7994">
        <w:rPr>
          <w:rFonts w:ascii="PT Astra Serif" w:hAnsi="PT Astra Serif"/>
          <w:sz w:val="28"/>
          <w:szCs w:val="28"/>
          <w:lang w:bidi="en-US"/>
        </w:rPr>
        <w:t> </w:t>
      </w:r>
      <w:r w:rsidR="008C574D" w:rsidRPr="00FC7994">
        <w:rPr>
          <w:rFonts w:ascii="PT Astra Serif" w:hAnsi="PT Astra Serif"/>
          <w:sz w:val="28"/>
          <w:szCs w:val="28"/>
          <w:lang w:bidi="en-US"/>
        </w:rPr>
        <w:t>010</w:t>
      </w:r>
      <w:r w:rsidRPr="00FC7994">
        <w:rPr>
          <w:rFonts w:ascii="PT Astra Serif" w:hAnsi="PT Astra Serif"/>
          <w:sz w:val="28"/>
          <w:szCs w:val="28"/>
          <w:lang w:bidi="en-US"/>
        </w:rPr>
        <w:t xml:space="preserve"> </w:t>
      </w:r>
      <w:r w:rsidRPr="00FC7994">
        <w:rPr>
          <w:rFonts w:ascii="PT Astra Serif" w:hAnsi="PT Astra Serif"/>
          <w:sz w:val="28"/>
          <w:szCs w:val="28"/>
        </w:rPr>
        <w:t xml:space="preserve">кВт/ч до </w:t>
      </w:r>
      <w:r w:rsidR="008C574D" w:rsidRPr="00FC7994">
        <w:rPr>
          <w:rFonts w:ascii="PT Astra Serif" w:hAnsi="PT Astra Serif"/>
          <w:sz w:val="28"/>
          <w:szCs w:val="28"/>
        </w:rPr>
        <w:t>778,3</w:t>
      </w:r>
      <w:r w:rsidRPr="00FC7994">
        <w:rPr>
          <w:rFonts w:ascii="PT Astra Serif" w:hAnsi="PT Astra Serif"/>
          <w:sz w:val="28"/>
          <w:szCs w:val="28"/>
        </w:rPr>
        <w:t xml:space="preserve"> кВт/ч)</w:t>
      </w:r>
      <w:r w:rsidRPr="00FC7994">
        <w:rPr>
          <w:rFonts w:ascii="PT Astra Serif" w:hAnsi="PT Astra Serif"/>
          <w:sz w:val="28"/>
          <w:szCs w:val="28"/>
          <w:lang w:bidi="en-US"/>
        </w:rPr>
        <w:t>.</w:t>
      </w:r>
    </w:p>
    <w:p w:rsidR="00555208" w:rsidRPr="001A25A0" w:rsidRDefault="000D4DF9" w:rsidP="000D4D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C7994">
        <w:rPr>
          <w:rFonts w:ascii="PT Astra Serif" w:hAnsi="PT Astra Serif"/>
          <w:sz w:val="28"/>
          <w:szCs w:val="28"/>
        </w:rPr>
        <w:t>Удельная величина потребления электрической</w:t>
      </w:r>
      <w:r w:rsidRPr="001A25A0">
        <w:rPr>
          <w:rFonts w:ascii="PT Astra Serif" w:hAnsi="PT Astra Serif"/>
          <w:sz w:val="28"/>
          <w:szCs w:val="28"/>
        </w:rPr>
        <w:t xml:space="preserve"> энергии муниципальными бюджетными учреждениями на 1 человека населения в </w:t>
      </w:r>
      <w:r w:rsidR="003D5DD7" w:rsidRPr="001A25A0">
        <w:rPr>
          <w:rFonts w:ascii="PT Astra Serif" w:hAnsi="PT Astra Serif"/>
          <w:sz w:val="28"/>
          <w:szCs w:val="28"/>
        </w:rPr>
        <w:t xml:space="preserve">регионе </w:t>
      </w:r>
      <w:r w:rsidR="00844151" w:rsidRPr="001A25A0">
        <w:rPr>
          <w:rFonts w:ascii="PT Astra Serif" w:hAnsi="PT Astra Serif"/>
          <w:sz w:val="28"/>
          <w:szCs w:val="28"/>
        </w:rPr>
        <w:t xml:space="preserve">в среднем </w:t>
      </w:r>
      <w:r w:rsidR="00844151" w:rsidRPr="001A25A0">
        <w:rPr>
          <w:rFonts w:ascii="PT Astra Serif" w:hAnsi="PT Astra Serif"/>
          <w:sz w:val="28"/>
          <w:szCs w:val="28"/>
        </w:rPr>
        <w:br/>
      </w:r>
      <w:r w:rsidRPr="001A25A0">
        <w:rPr>
          <w:rFonts w:ascii="PT Astra Serif" w:hAnsi="PT Astra Serif"/>
          <w:sz w:val="28"/>
          <w:szCs w:val="28"/>
        </w:rPr>
        <w:t>в 202</w:t>
      </w:r>
      <w:r w:rsidR="001A25A0" w:rsidRPr="001A25A0">
        <w:rPr>
          <w:rFonts w:ascii="PT Astra Serif" w:hAnsi="PT Astra Serif"/>
          <w:sz w:val="28"/>
          <w:szCs w:val="28"/>
        </w:rPr>
        <w:t>3</w:t>
      </w:r>
      <w:r w:rsidRPr="001A25A0">
        <w:rPr>
          <w:rFonts w:ascii="PT Astra Serif" w:hAnsi="PT Astra Serif"/>
          <w:sz w:val="28"/>
          <w:szCs w:val="28"/>
        </w:rPr>
        <w:t xml:space="preserve"> году составила 8</w:t>
      </w:r>
      <w:r w:rsidR="001A25A0" w:rsidRPr="001A25A0">
        <w:rPr>
          <w:rFonts w:ascii="PT Astra Serif" w:hAnsi="PT Astra Serif"/>
          <w:sz w:val="28"/>
          <w:szCs w:val="28"/>
        </w:rPr>
        <w:t>6</w:t>
      </w:r>
      <w:r w:rsidRPr="001A25A0">
        <w:rPr>
          <w:rFonts w:ascii="PT Astra Serif" w:hAnsi="PT Astra Serif"/>
          <w:sz w:val="28"/>
          <w:szCs w:val="28"/>
        </w:rPr>
        <w:t>,</w:t>
      </w:r>
      <w:r w:rsidR="00E37BFC" w:rsidRPr="001A25A0">
        <w:rPr>
          <w:rFonts w:ascii="PT Astra Serif" w:hAnsi="PT Astra Serif"/>
          <w:sz w:val="28"/>
          <w:szCs w:val="28"/>
        </w:rPr>
        <w:t>6</w:t>
      </w:r>
      <w:r w:rsidRPr="001A25A0">
        <w:rPr>
          <w:rFonts w:ascii="PT Astra Serif" w:hAnsi="PT Astra Serif"/>
          <w:sz w:val="28"/>
          <w:szCs w:val="28"/>
        </w:rPr>
        <w:t xml:space="preserve"> кВт/ч (в 202</w:t>
      </w:r>
      <w:r w:rsidR="001A25A0" w:rsidRPr="001A25A0">
        <w:rPr>
          <w:rFonts w:ascii="PT Astra Serif" w:hAnsi="PT Astra Serif"/>
          <w:sz w:val="28"/>
          <w:szCs w:val="28"/>
        </w:rPr>
        <w:t>2</w:t>
      </w:r>
      <w:r w:rsidRPr="001A25A0">
        <w:rPr>
          <w:rFonts w:ascii="PT Astra Serif" w:hAnsi="PT Astra Serif"/>
          <w:sz w:val="28"/>
          <w:szCs w:val="28"/>
        </w:rPr>
        <w:t xml:space="preserve"> году – 85,</w:t>
      </w:r>
      <w:r w:rsidR="001A25A0" w:rsidRPr="001A25A0">
        <w:rPr>
          <w:rFonts w:ascii="PT Astra Serif" w:hAnsi="PT Astra Serif"/>
          <w:sz w:val="28"/>
          <w:szCs w:val="28"/>
        </w:rPr>
        <w:t>6</w:t>
      </w:r>
      <w:r w:rsidRPr="001A25A0">
        <w:rPr>
          <w:rFonts w:ascii="PT Astra Serif" w:hAnsi="PT Astra Serif"/>
          <w:sz w:val="28"/>
          <w:szCs w:val="28"/>
        </w:rPr>
        <w:t xml:space="preserve"> кВт/ч). </w:t>
      </w:r>
    </w:p>
    <w:p w:rsidR="000D4DF9" w:rsidRPr="00B9520D" w:rsidRDefault="000D4DF9" w:rsidP="000D4D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A25A0">
        <w:rPr>
          <w:rFonts w:ascii="PT Astra Serif" w:hAnsi="PT Astra Serif"/>
          <w:sz w:val="28"/>
          <w:szCs w:val="28"/>
        </w:rPr>
        <w:t>Потребление электрической энергии муниципальными</w:t>
      </w:r>
      <w:r w:rsidRPr="00B9520D">
        <w:rPr>
          <w:rFonts w:ascii="PT Astra Serif" w:hAnsi="PT Astra Serif"/>
          <w:sz w:val="28"/>
          <w:szCs w:val="28"/>
        </w:rPr>
        <w:t xml:space="preserve"> бюджетными учреждениями в Ульяновской области варьируется от 34,1 кВт/ч (г.</w:t>
      </w:r>
      <w:r w:rsidR="00B1246B" w:rsidRPr="00B9520D">
        <w:rPr>
          <w:rFonts w:ascii="PT Astra Serif" w:hAnsi="PT Astra Serif"/>
          <w:sz w:val="28"/>
          <w:szCs w:val="28"/>
        </w:rPr>
        <w:t> </w:t>
      </w:r>
      <w:r w:rsidRPr="00B9520D">
        <w:rPr>
          <w:rFonts w:ascii="PT Astra Serif" w:hAnsi="PT Astra Serif"/>
          <w:sz w:val="28"/>
          <w:szCs w:val="28"/>
        </w:rPr>
        <w:t>Димитровград) до 23</w:t>
      </w:r>
      <w:r w:rsidR="00B9520D">
        <w:rPr>
          <w:rFonts w:ascii="PT Astra Serif" w:hAnsi="PT Astra Serif"/>
          <w:sz w:val="28"/>
          <w:szCs w:val="28"/>
        </w:rPr>
        <w:t>8</w:t>
      </w:r>
      <w:r w:rsidRPr="00B9520D">
        <w:rPr>
          <w:rFonts w:ascii="PT Astra Serif" w:hAnsi="PT Astra Serif"/>
          <w:sz w:val="28"/>
          <w:szCs w:val="28"/>
        </w:rPr>
        <w:t>,</w:t>
      </w:r>
      <w:r w:rsidR="00B9520D">
        <w:rPr>
          <w:rFonts w:ascii="PT Astra Serif" w:hAnsi="PT Astra Serif"/>
          <w:sz w:val="28"/>
          <w:szCs w:val="28"/>
        </w:rPr>
        <w:t xml:space="preserve">1 </w:t>
      </w:r>
      <w:r w:rsidRPr="00B9520D">
        <w:rPr>
          <w:rFonts w:ascii="PT Astra Serif" w:hAnsi="PT Astra Serif"/>
          <w:sz w:val="28"/>
          <w:szCs w:val="28"/>
        </w:rPr>
        <w:t xml:space="preserve">кВт/ч </w:t>
      </w:r>
      <w:r w:rsidR="0068385D" w:rsidRPr="00B9520D">
        <w:rPr>
          <w:rFonts w:ascii="PT Astra Serif" w:hAnsi="PT Astra Serif"/>
          <w:sz w:val="28"/>
          <w:szCs w:val="28"/>
        </w:rPr>
        <w:t>(</w:t>
      </w:r>
      <w:r w:rsidRPr="00B9520D">
        <w:rPr>
          <w:rFonts w:ascii="PT Astra Serif" w:hAnsi="PT Astra Serif"/>
          <w:sz w:val="28"/>
          <w:szCs w:val="28"/>
        </w:rPr>
        <w:t>Старомайнск</w:t>
      </w:r>
      <w:r w:rsidR="0068385D" w:rsidRPr="00B9520D">
        <w:rPr>
          <w:rFonts w:ascii="PT Astra Serif" w:hAnsi="PT Astra Serif"/>
          <w:sz w:val="28"/>
          <w:szCs w:val="28"/>
        </w:rPr>
        <w:t>ий район)</w:t>
      </w:r>
      <w:r w:rsidRPr="00B9520D">
        <w:rPr>
          <w:rFonts w:ascii="PT Astra Serif" w:hAnsi="PT Astra Serif"/>
          <w:sz w:val="28"/>
          <w:szCs w:val="28"/>
        </w:rPr>
        <w:t xml:space="preserve">. </w:t>
      </w:r>
    </w:p>
    <w:p w:rsidR="000D4DF9" w:rsidRPr="004C42E8" w:rsidRDefault="000D4DF9" w:rsidP="000D4D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BA5D4D">
        <w:rPr>
          <w:rFonts w:ascii="PT Astra Serif" w:hAnsi="PT Astra Serif"/>
          <w:sz w:val="28"/>
          <w:szCs w:val="28"/>
        </w:rPr>
        <w:t xml:space="preserve">Рост значения показателя (темп роста) произошёл в </w:t>
      </w:r>
      <w:r w:rsidR="00B9520D" w:rsidRPr="00BA5D4D">
        <w:rPr>
          <w:rFonts w:ascii="PT Astra Serif" w:hAnsi="PT Astra Serif"/>
          <w:sz w:val="28"/>
          <w:szCs w:val="28"/>
        </w:rPr>
        <w:t>5</w:t>
      </w:r>
      <w:r w:rsidRPr="00BA5D4D">
        <w:rPr>
          <w:rFonts w:ascii="PT Astra Serif" w:hAnsi="PT Astra Serif"/>
          <w:sz w:val="28"/>
          <w:szCs w:val="28"/>
        </w:rPr>
        <w:t xml:space="preserve"> муниципальных образованиях от 100,</w:t>
      </w:r>
      <w:r w:rsidR="00B9520D" w:rsidRPr="00BA5D4D">
        <w:rPr>
          <w:rFonts w:ascii="PT Astra Serif" w:hAnsi="PT Astra Serif"/>
          <w:sz w:val="28"/>
          <w:szCs w:val="28"/>
        </w:rPr>
        <w:t>8</w:t>
      </w:r>
      <w:r w:rsidR="008D352C">
        <w:rPr>
          <w:rFonts w:ascii="PT Astra Serif" w:hAnsi="PT Astra Serif"/>
          <w:sz w:val="28"/>
          <w:szCs w:val="28"/>
        </w:rPr>
        <w:t> </w:t>
      </w:r>
      <w:r w:rsidRPr="00BA5D4D">
        <w:rPr>
          <w:rFonts w:ascii="PT Astra Serif" w:hAnsi="PT Astra Serif"/>
          <w:sz w:val="28"/>
          <w:szCs w:val="28"/>
        </w:rPr>
        <w:t>% (</w:t>
      </w:r>
      <w:r w:rsidR="00BA5D4D" w:rsidRPr="00BA5D4D">
        <w:rPr>
          <w:rFonts w:ascii="PT Astra Serif" w:hAnsi="PT Astra Serif"/>
          <w:sz w:val="28"/>
          <w:szCs w:val="28"/>
        </w:rPr>
        <w:t>Старомайнский район</w:t>
      </w:r>
      <w:r w:rsidRPr="00BA5D4D">
        <w:rPr>
          <w:rFonts w:ascii="PT Astra Serif" w:hAnsi="PT Astra Serif"/>
          <w:sz w:val="28"/>
          <w:szCs w:val="28"/>
        </w:rPr>
        <w:t xml:space="preserve">) до </w:t>
      </w:r>
      <w:r w:rsidR="00BA5D4D" w:rsidRPr="00BA5D4D">
        <w:rPr>
          <w:rFonts w:ascii="PT Astra Serif" w:hAnsi="PT Astra Serif"/>
          <w:sz w:val="28"/>
          <w:szCs w:val="28"/>
        </w:rPr>
        <w:t>127,1</w:t>
      </w:r>
      <w:r w:rsidR="008D352C">
        <w:rPr>
          <w:rFonts w:ascii="PT Astra Serif" w:hAnsi="PT Astra Serif"/>
          <w:sz w:val="28"/>
          <w:szCs w:val="28"/>
        </w:rPr>
        <w:t xml:space="preserve"> </w:t>
      </w:r>
      <w:r w:rsidRPr="00BA5D4D">
        <w:rPr>
          <w:rFonts w:ascii="PT Astra Serif" w:hAnsi="PT Astra Serif"/>
          <w:sz w:val="28"/>
          <w:szCs w:val="28"/>
        </w:rPr>
        <w:t>% (</w:t>
      </w:r>
      <w:r w:rsidR="00BA5D4D" w:rsidRPr="00BA5D4D">
        <w:rPr>
          <w:rFonts w:ascii="PT Astra Serif" w:hAnsi="PT Astra Serif"/>
          <w:sz w:val="28"/>
          <w:szCs w:val="28"/>
        </w:rPr>
        <w:t>Сурский</w:t>
      </w:r>
      <w:r w:rsidRPr="00BA5D4D">
        <w:rPr>
          <w:rFonts w:ascii="PT Astra Serif" w:hAnsi="PT Astra Serif"/>
          <w:sz w:val="28"/>
          <w:szCs w:val="28"/>
        </w:rPr>
        <w:t xml:space="preserve"> район) </w:t>
      </w:r>
      <w:r w:rsidRPr="00BA5D4D">
        <w:rPr>
          <w:rFonts w:ascii="PT Astra Serif" w:hAnsi="PT Astra Serif"/>
          <w:sz w:val="28"/>
          <w:szCs w:val="28"/>
        </w:rPr>
        <w:br/>
        <w:t>по сравнению с 202</w:t>
      </w:r>
      <w:r w:rsidR="00BA5D4D" w:rsidRPr="00BA5D4D">
        <w:rPr>
          <w:rFonts w:ascii="PT Astra Serif" w:hAnsi="PT Astra Serif"/>
          <w:sz w:val="28"/>
          <w:szCs w:val="28"/>
        </w:rPr>
        <w:t>2</w:t>
      </w:r>
      <w:r w:rsidRPr="00BA5D4D">
        <w:rPr>
          <w:rFonts w:ascii="PT Astra Serif" w:hAnsi="PT Astra Serif"/>
          <w:sz w:val="28"/>
          <w:szCs w:val="28"/>
        </w:rPr>
        <w:t xml:space="preserve"> годом. Снижение значения показателя произошло </w:t>
      </w:r>
      <w:r w:rsidRPr="00BA5D4D">
        <w:rPr>
          <w:rFonts w:ascii="PT Astra Serif" w:hAnsi="PT Astra Serif"/>
          <w:sz w:val="28"/>
          <w:szCs w:val="28"/>
        </w:rPr>
        <w:br/>
        <w:t xml:space="preserve">в </w:t>
      </w:r>
      <w:r w:rsidR="00BA5D4D" w:rsidRPr="00BA5D4D">
        <w:rPr>
          <w:rFonts w:ascii="PT Astra Serif" w:hAnsi="PT Astra Serif"/>
          <w:sz w:val="28"/>
          <w:szCs w:val="28"/>
        </w:rPr>
        <w:t>8</w:t>
      </w:r>
      <w:r w:rsidRPr="00BA5D4D">
        <w:rPr>
          <w:rFonts w:ascii="PT Astra Serif" w:hAnsi="PT Astra Serif"/>
          <w:sz w:val="28"/>
          <w:szCs w:val="28"/>
        </w:rPr>
        <w:t xml:space="preserve"> муниципальных образованиях, наибольшее – на </w:t>
      </w:r>
      <w:r w:rsidR="00BA5D4D" w:rsidRPr="00BA5D4D">
        <w:rPr>
          <w:rFonts w:ascii="PT Astra Serif" w:hAnsi="PT Astra Serif"/>
          <w:sz w:val="28"/>
          <w:szCs w:val="28"/>
        </w:rPr>
        <w:t>19,6</w:t>
      </w:r>
      <w:r w:rsidR="008D352C">
        <w:rPr>
          <w:rFonts w:ascii="PT Astra Serif" w:hAnsi="PT Astra Serif"/>
          <w:sz w:val="28"/>
          <w:szCs w:val="28"/>
        </w:rPr>
        <w:t> </w:t>
      </w:r>
      <w:r w:rsidRPr="00BA5D4D">
        <w:rPr>
          <w:rFonts w:ascii="PT Astra Serif" w:hAnsi="PT Astra Serif"/>
          <w:sz w:val="28"/>
          <w:szCs w:val="28"/>
        </w:rPr>
        <w:t xml:space="preserve">% в Мелекесском районе. В </w:t>
      </w:r>
      <w:r w:rsidR="00BA5D4D" w:rsidRPr="00BA5D4D">
        <w:rPr>
          <w:rFonts w:ascii="PT Astra Serif" w:hAnsi="PT Astra Serif"/>
          <w:sz w:val="28"/>
          <w:szCs w:val="28"/>
        </w:rPr>
        <w:t>11</w:t>
      </w:r>
      <w:r w:rsidRPr="00BA5D4D">
        <w:rPr>
          <w:rFonts w:ascii="PT Astra Serif" w:hAnsi="PT Astra Serif"/>
          <w:sz w:val="28"/>
          <w:szCs w:val="28"/>
        </w:rPr>
        <w:t xml:space="preserve"> муниципальных образованиях значение показателя осталось </w:t>
      </w:r>
      <w:r w:rsidRPr="00BA5D4D">
        <w:rPr>
          <w:rFonts w:ascii="PT Astra Serif" w:hAnsi="PT Astra Serif"/>
          <w:sz w:val="28"/>
          <w:szCs w:val="28"/>
        </w:rPr>
        <w:br/>
        <w:t>на уровне 202</w:t>
      </w:r>
      <w:r w:rsidR="00BA5D4D" w:rsidRPr="00BA5D4D">
        <w:rPr>
          <w:rFonts w:ascii="PT Astra Serif" w:hAnsi="PT Astra Serif"/>
          <w:sz w:val="28"/>
          <w:szCs w:val="28"/>
        </w:rPr>
        <w:t>2</w:t>
      </w:r>
      <w:r w:rsidRPr="00BA5D4D">
        <w:rPr>
          <w:rFonts w:ascii="PT Astra Serif" w:hAnsi="PT Astra Serif"/>
          <w:sz w:val="28"/>
          <w:szCs w:val="28"/>
        </w:rPr>
        <w:t xml:space="preserve"> года.</w:t>
      </w:r>
    </w:p>
    <w:p w:rsidR="008D352C" w:rsidRPr="00A463B4" w:rsidRDefault="008D352C" w:rsidP="0068385D">
      <w:pPr>
        <w:pStyle w:val="ConsPlusNormal"/>
        <w:jc w:val="both"/>
        <w:rPr>
          <w:rFonts w:ascii="PT Astra Serif" w:hAnsi="PT Astra Serif"/>
          <w:szCs w:val="28"/>
        </w:rPr>
      </w:pPr>
    </w:p>
    <w:p w:rsidR="00065D52" w:rsidRPr="008F7773" w:rsidRDefault="000D4DF9" w:rsidP="0068385D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555208">
        <w:rPr>
          <w:rFonts w:ascii="PT Astra Serif" w:hAnsi="PT Astra Serif"/>
          <w:sz w:val="28"/>
          <w:szCs w:val="28"/>
        </w:rPr>
        <w:t xml:space="preserve">Таблица </w:t>
      </w:r>
      <w:r w:rsidR="00483317" w:rsidRPr="00555208">
        <w:rPr>
          <w:rFonts w:ascii="PT Astra Serif" w:hAnsi="PT Astra Serif"/>
          <w:sz w:val="28"/>
          <w:szCs w:val="28"/>
        </w:rPr>
        <w:t>2</w:t>
      </w:r>
      <w:r w:rsidR="00866E3B">
        <w:rPr>
          <w:rFonts w:ascii="PT Astra Serif" w:hAnsi="PT Astra Serif"/>
          <w:sz w:val="28"/>
          <w:szCs w:val="28"/>
        </w:rPr>
        <w:t>7</w:t>
      </w:r>
      <w:r w:rsidRPr="00555208">
        <w:rPr>
          <w:rFonts w:ascii="PT Astra Serif" w:hAnsi="PT Astra Serif"/>
          <w:sz w:val="28"/>
          <w:szCs w:val="28"/>
        </w:rPr>
        <w:t xml:space="preserve">. </w:t>
      </w:r>
      <w:r w:rsidR="0068385D" w:rsidRPr="00555208">
        <w:rPr>
          <w:rFonts w:ascii="PT Astra Serif" w:hAnsi="PT Astra Serif"/>
          <w:sz w:val="28"/>
          <w:szCs w:val="28"/>
        </w:rPr>
        <w:t xml:space="preserve">Удельная величина потребления энергетических ресурсов, </w:t>
      </w:r>
      <w:r w:rsidRPr="00555208">
        <w:rPr>
          <w:rFonts w:ascii="PT Astra Serif" w:hAnsi="PT Astra Serif"/>
          <w:sz w:val="28"/>
          <w:szCs w:val="28"/>
        </w:rPr>
        <w:t>кВт/ч</w:t>
      </w:r>
      <w:r w:rsidR="00E754FA" w:rsidRPr="00555208">
        <w:rPr>
          <w:rFonts w:ascii="PT Astra Serif" w:hAnsi="PT Astra Serif"/>
          <w:sz w:val="28"/>
          <w:szCs w:val="28"/>
        </w:rPr>
        <w:t>*</w:t>
      </w:r>
      <w:r w:rsidRPr="008F7773"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691"/>
        <w:gridCol w:w="3219"/>
        <w:gridCol w:w="1492"/>
        <w:gridCol w:w="1444"/>
        <w:gridCol w:w="1533"/>
        <w:gridCol w:w="1275"/>
      </w:tblGrid>
      <w:tr w:rsidR="00065D52" w:rsidRPr="008F7773" w:rsidTr="00D80DD2">
        <w:trPr>
          <w:trHeight w:val="18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F7773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F7773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F7773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В многоквартирных домах </w:t>
            </w:r>
          </w:p>
          <w:p w:rsidR="00065D52" w:rsidRPr="008F7773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проживающего)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D4DF9" w:rsidRPr="008F7773" w:rsidRDefault="00065D52" w:rsidP="00423570">
            <w:pPr>
              <w:spacing w:after="0" w:line="240" w:lineRule="auto"/>
              <w:ind w:left="-135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Муниципальными бюджетными учреждениями </w:t>
            </w:r>
          </w:p>
          <w:p w:rsidR="00065D52" w:rsidRPr="008F7773" w:rsidRDefault="00065D52" w:rsidP="00423570">
            <w:pPr>
              <w:spacing w:after="0" w:line="240" w:lineRule="auto"/>
              <w:ind w:left="-135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человека)</w:t>
            </w:r>
          </w:p>
        </w:tc>
      </w:tr>
      <w:tr w:rsidR="00065D52" w:rsidRPr="008F7773" w:rsidTr="00D80DD2">
        <w:trPr>
          <w:trHeight w:val="322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F7773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F7773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F777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8F7773" w:rsidRPr="008F777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8F777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F777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8F7773" w:rsidRPr="008F777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8F777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F777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8F7773" w:rsidRPr="008F777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8F777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F777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8F7773" w:rsidRPr="008F777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8F777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870,5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867,6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867,6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8F7773" w:rsidRPr="008F7773" w:rsidTr="00D80DD2">
        <w:trPr>
          <w:trHeight w:val="5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906,5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67,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798,1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798,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79,7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118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1029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74,6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778,3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39,8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880,1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20,1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E54C59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813,5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E54C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E54C59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E54C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8F7773" w:rsidRPr="008F7773" w:rsidTr="00D80DD2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8F7773" w:rsidRPr="008F7773" w:rsidTr="00D80DD2">
        <w:trPr>
          <w:trHeight w:val="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73" w:rsidRPr="008F7773" w:rsidRDefault="008F7773" w:rsidP="008F7773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3" w:rsidRPr="008F7773" w:rsidRDefault="008F7773" w:rsidP="008F77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777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026310" w:rsidRDefault="00026310" w:rsidP="00026310">
      <w:pPr>
        <w:spacing w:after="0" w:line="240" w:lineRule="auto"/>
        <w:jc w:val="both"/>
        <w:rPr>
          <w:rFonts w:ascii="PT Astra Serif" w:hAnsi="PT Astra Serif"/>
          <w:i/>
          <w:iCs/>
          <w:sz w:val="24"/>
          <w:szCs w:val="24"/>
        </w:rPr>
      </w:pPr>
      <w:r w:rsidRPr="008F7773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8F7773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74744E" w:rsidRPr="008F7773" w:rsidRDefault="0074744E" w:rsidP="00026310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8D352C" w:rsidRPr="00A463B4" w:rsidRDefault="008D352C" w:rsidP="008D352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463B4">
        <w:rPr>
          <w:rFonts w:ascii="PT Astra Serif" w:hAnsi="PT Astra Serif"/>
          <w:sz w:val="28"/>
          <w:szCs w:val="28"/>
        </w:rPr>
        <w:lastRenderedPageBreak/>
        <w:t>Удельная величина потребления тепловой энергии в многоквартирных домах в 2023 году варьировалась от 0 Гкал на 1 кв. метр</w:t>
      </w:r>
      <w:r w:rsidR="000033E0">
        <w:rPr>
          <w:rFonts w:ascii="PT Astra Serif" w:hAnsi="PT Astra Serif"/>
          <w:sz w:val="28"/>
          <w:szCs w:val="28"/>
        </w:rPr>
        <w:t xml:space="preserve"> </w:t>
      </w:r>
      <w:r w:rsidR="000033E0" w:rsidRPr="00A463B4">
        <w:rPr>
          <w:rFonts w:ascii="PT Astra Serif" w:hAnsi="PT Astra Serif"/>
          <w:sz w:val="28"/>
          <w:szCs w:val="28"/>
        </w:rPr>
        <w:t>общей площади</w:t>
      </w:r>
      <w:r w:rsidRPr="00A463B4">
        <w:rPr>
          <w:rFonts w:ascii="PT Astra Serif" w:hAnsi="PT Astra Serif"/>
          <w:sz w:val="28"/>
          <w:szCs w:val="28"/>
        </w:rPr>
        <w:t xml:space="preserve"> (Старокулаткинский район) до 0,3 Гкал на 1 кв. метр общей площади (Инзенский район и Павловский район). </w:t>
      </w:r>
    </w:p>
    <w:p w:rsidR="002C2649" w:rsidRPr="009F3587" w:rsidRDefault="002C2649" w:rsidP="002C264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463B4">
        <w:rPr>
          <w:rFonts w:ascii="PT Astra Serif" w:hAnsi="PT Astra Serif"/>
          <w:sz w:val="28"/>
          <w:szCs w:val="28"/>
        </w:rPr>
        <w:t>В 2</w:t>
      </w:r>
      <w:r w:rsidR="00BA5D4D" w:rsidRPr="00A463B4">
        <w:rPr>
          <w:rFonts w:ascii="PT Astra Serif" w:hAnsi="PT Astra Serif"/>
          <w:sz w:val="28"/>
          <w:szCs w:val="28"/>
        </w:rPr>
        <w:t>3</w:t>
      </w:r>
      <w:r w:rsidRPr="00A463B4">
        <w:rPr>
          <w:rFonts w:ascii="PT Astra Serif" w:hAnsi="PT Astra Serif"/>
          <w:sz w:val="28"/>
          <w:szCs w:val="28"/>
        </w:rPr>
        <w:t xml:space="preserve"> муниципальных образованиях уровень потребления тепловой энергии в многоквартирных домах остался на уровне прошлого года. </w:t>
      </w:r>
      <w:r w:rsidR="00BA5D4D" w:rsidRPr="00A463B4">
        <w:rPr>
          <w:rFonts w:ascii="PT Astra Serif" w:hAnsi="PT Astra Serif"/>
          <w:sz w:val="28"/>
          <w:szCs w:val="28"/>
        </w:rPr>
        <w:t>Увеличение</w:t>
      </w:r>
      <w:r w:rsidRPr="00A463B4">
        <w:rPr>
          <w:rFonts w:ascii="PT Astra Serif" w:hAnsi="PT Astra Serif"/>
          <w:sz w:val="28"/>
          <w:szCs w:val="28"/>
        </w:rPr>
        <w:t xml:space="preserve"> показателя </w:t>
      </w:r>
      <w:r w:rsidRPr="009F3587">
        <w:rPr>
          <w:rFonts w:ascii="PT Astra Serif" w:hAnsi="PT Astra Serif"/>
          <w:sz w:val="28"/>
          <w:szCs w:val="28"/>
        </w:rPr>
        <w:t xml:space="preserve">наблюдается в </w:t>
      </w:r>
      <w:r w:rsidR="00BA5D4D" w:rsidRPr="009F3587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Новоспасском районе (с 0,1 до 0,12 </w:t>
      </w:r>
      <w:r w:rsidR="00034426" w:rsidRPr="009F3587">
        <w:rPr>
          <w:rFonts w:ascii="PT Astra Serif" w:hAnsi="PT Astra Serif"/>
          <w:sz w:val="28"/>
          <w:szCs w:val="28"/>
        </w:rPr>
        <w:t>Гкал на 1 кв. мет</w:t>
      </w:r>
      <w:r w:rsidR="00BA5D4D" w:rsidRPr="009F3587">
        <w:rPr>
          <w:rFonts w:ascii="PT Astra Serif" w:hAnsi="PT Astra Serif"/>
          <w:sz w:val="28"/>
          <w:szCs w:val="28"/>
        </w:rPr>
        <w:t>р</w:t>
      </w:r>
      <w:r w:rsidR="000033E0">
        <w:rPr>
          <w:rFonts w:ascii="PT Astra Serif" w:hAnsi="PT Astra Serif"/>
          <w:sz w:val="28"/>
          <w:szCs w:val="28"/>
        </w:rPr>
        <w:t xml:space="preserve"> </w:t>
      </w:r>
      <w:r w:rsidR="000033E0" w:rsidRPr="00A463B4">
        <w:rPr>
          <w:rFonts w:ascii="PT Astra Serif" w:hAnsi="PT Astra Serif"/>
          <w:sz w:val="28"/>
          <w:szCs w:val="28"/>
        </w:rPr>
        <w:t>общей площади</w:t>
      </w:r>
      <w:r w:rsidR="00BA5D4D" w:rsidRPr="009F3587">
        <w:rPr>
          <w:rFonts w:ascii="PT Astra Serif" w:hAnsi="PT Astra Serif"/>
          <w:sz w:val="28"/>
          <w:szCs w:val="28"/>
        </w:rPr>
        <w:t>).</w:t>
      </w:r>
    </w:p>
    <w:p w:rsidR="002C2649" w:rsidRPr="005D4B64" w:rsidRDefault="00A463B4" w:rsidP="005D4B6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F3587">
        <w:rPr>
          <w:rFonts w:ascii="PT Astra Serif" w:hAnsi="PT Astra Serif"/>
          <w:sz w:val="28"/>
          <w:szCs w:val="28"/>
        </w:rPr>
        <w:t>Удельная величина потребления тепловой энергии муниципальными бюджетными учреждениями в Ульяновской области в 202</w:t>
      </w:r>
      <w:r w:rsidR="009F3587" w:rsidRPr="009F3587">
        <w:rPr>
          <w:rFonts w:ascii="PT Astra Serif" w:hAnsi="PT Astra Serif"/>
          <w:sz w:val="28"/>
          <w:szCs w:val="28"/>
        </w:rPr>
        <w:t>3</w:t>
      </w:r>
      <w:r w:rsidRPr="009F3587">
        <w:rPr>
          <w:rFonts w:ascii="PT Astra Serif" w:hAnsi="PT Astra Serif"/>
          <w:sz w:val="28"/>
          <w:szCs w:val="28"/>
        </w:rPr>
        <w:t xml:space="preserve"> году в среднем </w:t>
      </w:r>
      <w:r w:rsidRPr="005D4B64">
        <w:rPr>
          <w:rFonts w:ascii="PT Astra Serif" w:hAnsi="PT Astra Serif"/>
          <w:sz w:val="28"/>
          <w:szCs w:val="28"/>
        </w:rPr>
        <w:t>составила 0,17 Гкал на 1 кв. метр общей площади (в 202</w:t>
      </w:r>
      <w:r w:rsidR="009F3587" w:rsidRPr="005D4B64">
        <w:rPr>
          <w:rFonts w:ascii="PT Astra Serif" w:hAnsi="PT Astra Serif"/>
          <w:sz w:val="28"/>
          <w:szCs w:val="28"/>
        </w:rPr>
        <w:t>2</w:t>
      </w:r>
      <w:r w:rsidRPr="005D4B64">
        <w:rPr>
          <w:rFonts w:ascii="PT Astra Serif" w:hAnsi="PT Astra Serif"/>
          <w:sz w:val="28"/>
          <w:szCs w:val="28"/>
        </w:rPr>
        <w:t xml:space="preserve"> году – 0,1</w:t>
      </w:r>
      <w:r w:rsidR="009F3587" w:rsidRPr="005D4B64">
        <w:rPr>
          <w:rFonts w:ascii="PT Astra Serif" w:hAnsi="PT Astra Serif"/>
          <w:sz w:val="28"/>
          <w:szCs w:val="28"/>
        </w:rPr>
        <w:t>7</w:t>
      </w:r>
      <w:r w:rsidRPr="005D4B64">
        <w:rPr>
          <w:rFonts w:ascii="PT Astra Serif" w:hAnsi="PT Astra Serif"/>
          <w:sz w:val="28"/>
          <w:szCs w:val="28"/>
        </w:rPr>
        <w:t xml:space="preserve"> Гкал). </w:t>
      </w:r>
    </w:p>
    <w:p w:rsidR="00A463B4" w:rsidRPr="005D4B64" w:rsidRDefault="00A463B4" w:rsidP="005D4B6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065D52" w:rsidRPr="005D4B64" w:rsidRDefault="00E754FA" w:rsidP="005D4B64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5D4B64">
        <w:rPr>
          <w:rFonts w:ascii="PT Astra Serif" w:hAnsi="PT Astra Serif"/>
          <w:sz w:val="28"/>
          <w:szCs w:val="28"/>
        </w:rPr>
        <w:t xml:space="preserve">Таблица </w:t>
      </w:r>
      <w:r w:rsidR="00483317" w:rsidRPr="005D4B64">
        <w:rPr>
          <w:rFonts w:ascii="PT Astra Serif" w:hAnsi="PT Astra Serif"/>
          <w:sz w:val="28"/>
          <w:szCs w:val="28"/>
        </w:rPr>
        <w:t>2</w:t>
      </w:r>
      <w:r w:rsidR="00866E3B">
        <w:rPr>
          <w:rFonts w:ascii="PT Astra Serif" w:hAnsi="PT Astra Serif"/>
          <w:sz w:val="28"/>
          <w:szCs w:val="28"/>
        </w:rPr>
        <w:t>8</w:t>
      </w:r>
      <w:r w:rsidRPr="005D4B64">
        <w:rPr>
          <w:rFonts w:ascii="PT Astra Serif" w:hAnsi="PT Astra Serif"/>
          <w:sz w:val="28"/>
          <w:szCs w:val="28"/>
        </w:rPr>
        <w:t xml:space="preserve">. Удельная величина потребления тепловой энергии, Гкал на 1 кв. метр общей площади* 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851"/>
        <w:gridCol w:w="3059"/>
        <w:gridCol w:w="1492"/>
        <w:gridCol w:w="1444"/>
        <w:gridCol w:w="1533"/>
        <w:gridCol w:w="1275"/>
      </w:tblGrid>
      <w:tr w:rsidR="00065D52" w:rsidRPr="00A859E6" w:rsidTr="001562E9">
        <w:trPr>
          <w:trHeight w:val="1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859E6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859E6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859E6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В многоквартирных домах </w:t>
            </w:r>
          </w:p>
          <w:p w:rsidR="00065D52" w:rsidRPr="00A859E6" w:rsidRDefault="00065D52" w:rsidP="00034426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кв. м</w:t>
            </w:r>
            <w:r w:rsidR="00034426" w:rsidRPr="00A859E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етр</w:t>
            </w:r>
            <w:r w:rsidRPr="00A859E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общей площади)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859E6" w:rsidRDefault="00065D52" w:rsidP="00034426">
            <w:pPr>
              <w:spacing w:after="0" w:line="240" w:lineRule="auto"/>
              <w:ind w:left="-135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Муниципальными бюджетными учреждениями (на 1 кв. м</w:t>
            </w:r>
            <w:r w:rsidR="00034426" w:rsidRPr="00A859E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етр</w:t>
            </w:r>
            <w:r w:rsidRPr="00A859E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общей площади)</w:t>
            </w:r>
          </w:p>
        </w:tc>
      </w:tr>
      <w:tr w:rsidR="00065D52" w:rsidRPr="00A859E6" w:rsidTr="001562E9">
        <w:trPr>
          <w:trHeight w:val="32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859E6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859E6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859E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A859E6" w:rsidRPr="00A859E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A859E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859E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A859E6" w:rsidRPr="00A859E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A859E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859E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A859E6" w:rsidRPr="00A859E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A859E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859E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A859E6" w:rsidRPr="00A859E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A859E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859E6" w:rsidRPr="00A859E6" w:rsidTr="001562E9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  <w:r w:rsidR="00BC21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859E6" w:rsidRPr="00A859E6" w:rsidTr="001562E9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859E6" w:rsidRPr="00A859E6" w:rsidTr="001562E9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E6" w:rsidRPr="00A859E6" w:rsidRDefault="00A859E6" w:rsidP="00A859E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E6" w:rsidRPr="00A859E6" w:rsidRDefault="00A859E6" w:rsidP="00A859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</w:tbl>
    <w:p w:rsidR="00026310" w:rsidRPr="00A859E6" w:rsidRDefault="00026310" w:rsidP="00026310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A859E6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A859E6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0C49DE" w:rsidRDefault="000C49DE" w:rsidP="000C49D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A463B4" w:rsidRPr="004C42E8" w:rsidRDefault="00A463B4" w:rsidP="00A463B4">
      <w:pPr>
        <w:pStyle w:val="Default"/>
        <w:ind w:firstLine="709"/>
        <w:jc w:val="both"/>
        <w:rPr>
          <w:sz w:val="28"/>
          <w:szCs w:val="28"/>
          <w:highlight w:val="yellow"/>
        </w:rPr>
      </w:pPr>
      <w:r w:rsidRPr="00BA5D4D">
        <w:rPr>
          <w:sz w:val="28"/>
          <w:szCs w:val="28"/>
        </w:rPr>
        <w:t xml:space="preserve">Потребление тепловой энергии муниципальными бюджетными учреждениями варьируется от 0,01 Гкал на 1 кв. метр общей площади </w:t>
      </w:r>
      <w:r w:rsidRPr="00BA5D4D">
        <w:rPr>
          <w:sz w:val="28"/>
          <w:szCs w:val="28"/>
        </w:rPr>
        <w:lastRenderedPageBreak/>
        <w:t>(Кузоватовский район) до 0,4 Гкал на 1 кв. метр общей площади (Инзенский район и г.</w:t>
      </w:r>
      <w:r w:rsidR="00117B1D">
        <w:rPr>
          <w:sz w:val="28"/>
          <w:szCs w:val="28"/>
        </w:rPr>
        <w:t> </w:t>
      </w:r>
      <w:r w:rsidRPr="00BA5D4D">
        <w:rPr>
          <w:sz w:val="28"/>
          <w:szCs w:val="28"/>
        </w:rPr>
        <w:t xml:space="preserve">Новоульяновск). В 23 </w:t>
      </w:r>
      <w:r w:rsidRPr="0036320E">
        <w:rPr>
          <w:sz w:val="28"/>
          <w:szCs w:val="28"/>
        </w:rPr>
        <w:t xml:space="preserve">муниципальных образованиях значение показателя осталось на уровне 2022 года, за исключением Сурского района (значение показателя увеличилось в сравнении с 2022 годом с 0,2 Гкал </w:t>
      </w:r>
      <w:r>
        <w:rPr>
          <w:sz w:val="28"/>
          <w:szCs w:val="28"/>
        </w:rPr>
        <w:br/>
      </w:r>
      <w:r w:rsidRPr="0036320E">
        <w:rPr>
          <w:sz w:val="28"/>
          <w:szCs w:val="28"/>
        </w:rPr>
        <w:t>на 1 кв. метр общей площади до 0,3 Гкал на 1 кв. метр общей площади).</w:t>
      </w:r>
      <w:r w:rsidRPr="0036320E">
        <w:rPr>
          <w:rFonts w:ascii="Times New Roman" w:hAnsi="Times New Roman"/>
          <w:sz w:val="28"/>
          <w:szCs w:val="28"/>
        </w:rPr>
        <w:t xml:space="preserve"> </w:t>
      </w:r>
    </w:p>
    <w:p w:rsidR="000C49DE" w:rsidRPr="0032449C" w:rsidRDefault="000C49DE" w:rsidP="000C49D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2449C">
        <w:rPr>
          <w:rFonts w:ascii="PT Astra Serif" w:hAnsi="PT Astra Serif"/>
          <w:sz w:val="28"/>
          <w:szCs w:val="28"/>
        </w:rPr>
        <w:t xml:space="preserve">В 8 муниципальных образованиях Ульяновской области предусмотрено централизованное горячее водоснабжение в многоквартирных домах, при этом </w:t>
      </w:r>
      <w:r w:rsidR="00463766" w:rsidRPr="0032449C">
        <w:rPr>
          <w:rFonts w:ascii="PT Astra Serif" w:hAnsi="PT Astra Serif"/>
          <w:sz w:val="28"/>
          <w:szCs w:val="28"/>
        </w:rPr>
        <w:br/>
      </w:r>
      <w:r w:rsidRPr="0032449C">
        <w:rPr>
          <w:rFonts w:ascii="PT Astra Serif" w:hAnsi="PT Astra Serif"/>
          <w:sz w:val="28"/>
          <w:szCs w:val="28"/>
        </w:rPr>
        <w:t>в 4 муниципалитетах предусмотрено горячее водоснабжение в бюджетных учреждениях (г.</w:t>
      </w:r>
      <w:r w:rsidR="00B1246B" w:rsidRPr="0032449C">
        <w:rPr>
          <w:rFonts w:ascii="PT Astra Serif" w:hAnsi="PT Astra Serif"/>
          <w:sz w:val="28"/>
          <w:szCs w:val="28"/>
        </w:rPr>
        <w:t> </w:t>
      </w:r>
      <w:r w:rsidRPr="0032449C">
        <w:rPr>
          <w:rFonts w:ascii="PT Astra Serif" w:hAnsi="PT Astra Serif"/>
          <w:sz w:val="28"/>
          <w:szCs w:val="28"/>
        </w:rPr>
        <w:t>Ульяновск, г.</w:t>
      </w:r>
      <w:r w:rsidR="00B1246B" w:rsidRPr="0032449C">
        <w:rPr>
          <w:rFonts w:ascii="PT Astra Serif" w:hAnsi="PT Astra Serif"/>
          <w:sz w:val="28"/>
          <w:szCs w:val="28"/>
        </w:rPr>
        <w:t> </w:t>
      </w:r>
      <w:r w:rsidRPr="0032449C">
        <w:rPr>
          <w:rFonts w:ascii="PT Astra Serif" w:hAnsi="PT Astra Serif"/>
          <w:sz w:val="28"/>
          <w:szCs w:val="28"/>
        </w:rPr>
        <w:t>Димитровград, г.</w:t>
      </w:r>
      <w:r w:rsidR="00B1246B" w:rsidRPr="0032449C">
        <w:rPr>
          <w:rFonts w:ascii="PT Astra Serif" w:hAnsi="PT Astra Serif"/>
          <w:sz w:val="28"/>
          <w:szCs w:val="28"/>
        </w:rPr>
        <w:t> </w:t>
      </w:r>
      <w:r w:rsidRPr="0032449C">
        <w:rPr>
          <w:rFonts w:ascii="PT Astra Serif" w:hAnsi="PT Astra Serif"/>
          <w:sz w:val="28"/>
          <w:szCs w:val="28"/>
        </w:rPr>
        <w:t xml:space="preserve">Новоульяновск, Карсунский район). </w:t>
      </w:r>
    </w:p>
    <w:p w:rsidR="00117B1D" w:rsidRPr="00850836" w:rsidRDefault="00117B1D" w:rsidP="00117B1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50836">
        <w:rPr>
          <w:rFonts w:ascii="PT Astra Serif" w:hAnsi="PT Astra Serif"/>
          <w:sz w:val="28"/>
          <w:szCs w:val="28"/>
        </w:rPr>
        <w:t>Удельная величина потребления горячей воды муниципальными бюджетными учреждениями на 1 человека населения в среднем в 202</w:t>
      </w:r>
      <w:r w:rsidR="00850836" w:rsidRPr="00850836">
        <w:rPr>
          <w:rFonts w:ascii="PT Astra Serif" w:hAnsi="PT Astra Serif"/>
          <w:sz w:val="28"/>
          <w:szCs w:val="28"/>
        </w:rPr>
        <w:t>3</w:t>
      </w:r>
      <w:r w:rsidRPr="00850836">
        <w:rPr>
          <w:rFonts w:ascii="PT Astra Serif" w:hAnsi="PT Astra Serif"/>
          <w:sz w:val="28"/>
          <w:szCs w:val="28"/>
        </w:rPr>
        <w:t xml:space="preserve"> году составила 0,7 куб. метров (в 202</w:t>
      </w:r>
      <w:r w:rsidR="00850836" w:rsidRPr="00850836">
        <w:rPr>
          <w:rFonts w:ascii="PT Astra Serif" w:hAnsi="PT Astra Serif"/>
          <w:sz w:val="28"/>
          <w:szCs w:val="28"/>
        </w:rPr>
        <w:t>2</w:t>
      </w:r>
      <w:r w:rsidRPr="00850836">
        <w:rPr>
          <w:rFonts w:ascii="PT Astra Serif" w:hAnsi="PT Astra Serif"/>
          <w:sz w:val="28"/>
          <w:szCs w:val="28"/>
        </w:rPr>
        <w:t xml:space="preserve"> году – 0,</w:t>
      </w:r>
      <w:r w:rsidR="00850836" w:rsidRPr="00850836">
        <w:rPr>
          <w:rFonts w:ascii="PT Astra Serif" w:hAnsi="PT Astra Serif"/>
          <w:sz w:val="28"/>
          <w:szCs w:val="28"/>
        </w:rPr>
        <w:t>7</w:t>
      </w:r>
      <w:r w:rsidRPr="00850836">
        <w:rPr>
          <w:rFonts w:ascii="PT Astra Serif" w:hAnsi="PT Astra Serif"/>
          <w:sz w:val="28"/>
          <w:szCs w:val="28"/>
        </w:rPr>
        <w:t xml:space="preserve"> куб. метров). </w:t>
      </w:r>
    </w:p>
    <w:p w:rsidR="00117B1D" w:rsidRPr="00850836" w:rsidRDefault="00117B1D" w:rsidP="00117B1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50836">
        <w:rPr>
          <w:rFonts w:ascii="PT Astra Serif" w:hAnsi="PT Astra Serif"/>
          <w:sz w:val="28"/>
          <w:szCs w:val="28"/>
        </w:rPr>
        <w:t>В 2023 году во всех муниципальных образованиях уровень</w:t>
      </w:r>
      <w:r w:rsidRPr="00C314A8">
        <w:rPr>
          <w:rFonts w:ascii="PT Astra Serif" w:hAnsi="PT Astra Serif"/>
          <w:sz w:val="28"/>
          <w:szCs w:val="28"/>
        </w:rPr>
        <w:t xml:space="preserve"> потребления</w:t>
      </w:r>
      <w:r>
        <w:rPr>
          <w:rFonts w:ascii="PT Astra Serif" w:hAnsi="PT Astra Serif"/>
          <w:sz w:val="28"/>
          <w:szCs w:val="28"/>
        </w:rPr>
        <w:t xml:space="preserve"> горячей воды </w:t>
      </w:r>
      <w:r w:rsidRPr="00850836">
        <w:rPr>
          <w:rFonts w:ascii="PT Astra Serif" w:hAnsi="PT Astra Serif"/>
          <w:sz w:val="28"/>
          <w:szCs w:val="28"/>
        </w:rPr>
        <w:t>муниципальными бюджетными учреждениями не изменился.</w:t>
      </w:r>
    </w:p>
    <w:p w:rsidR="003C032A" w:rsidRPr="00850836" w:rsidRDefault="000C49DE" w:rsidP="000C49D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50836">
        <w:rPr>
          <w:rFonts w:ascii="PT Astra Serif" w:hAnsi="PT Astra Serif"/>
          <w:sz w:val="28"/>
          <w:szCs w:val="28"/>
        </w:rPr>
        <w:t>Удельная величина потребления горячей воды в многоквартирных домах на 1 проживающего в 202</w:t>
      </w:r>
      <w:r w:rsidR="0032449C" w:rsidRPr="00850836">
        <w:rPr>
          <w:rFonts w:ascii="PT Astra Serif" w:hAnsi="PT Astra Serif"/>
          <w:sz w:val="28"/>
          <w:szCs w:val="28"/>
        </w:rPr>
        <w:t>3</w:t>
      </w:r>
      <w:r w:rsidRPr="00850836">
        <w:rPr>
          <w:rFonts w:ascii="PT Astra Serif" w:hAnsi="PT Astra Serif"/>
          <w:sz w:val="28"/>
          <w:szCs w:val="28"/>
        </w:rPr>
        <w:t xml:space="preserve"> году в среднем составила 12,</w:t>
      </w:r>
      <w:r w:rsidR="00850836" w:rsidRPr="00850836">
        <w:rPr>
          <w:rFonts w:ascii="PT Astra Serif" w:hAnsi="PT Astra Serif"/>
          <w:sz w:val="28"/>
          <w:szCs w:val="28"/>
        </w:rPr>
        <w:t>9</w:t>
      </w:r>
      <w:r w:rsidRPr="00850836">
        <w:rPr>
          <w:rFonts w:ascii="PT Astra Serif" w:hAnsi="PT Astra Serif"/>
          <w:sz w:val="28"/>
          <w:szCs w:val="28"/>
        </w:rPr>
        <w:t xml:space="preserve"> куб. метров </w:t>
      </w:r>
      <w:r w:rsidR="00463766" w:rsidRPr="00850836">
        <w:rPr>
          <w:rFonts w:ascii="PT Astra Serif" w:hAnsi="PT Astra Serif"/>
          <w:sz w:val="28"/>
          <w:szCs w:val="28"/>
        </w:rPr>
        <w:br/>
      </w:r>
      <w:r w:rsidRPr="00850836">
        <w:rPr>
          <w:rFonts w:ascii="PT Astra Serif" w:hAnsi="PT Astra Serif"/>
          <w:sz w:val="28"/>
          <w:szCs w:val="28"/>
        </w:rPr>
        <w:t>(в 202</w:t>
      </w:r>
      <w:r w:rsidR="00850836" w:rsidRPr="00850836">
        <w:rPr>
          <w:rFonts w:ascii="PT Astra Serif" w:hAnsi="PT Astra Serif"/>
          <w:sz w:val="28"/>
          <w:szCs w:val="28"/>
        </w:rPr>
        <w:t>2</w:t>
      </w:r>
      <w:r w:rsidRPr="00850836">
        <w:rPr>
          <w:rFonts w:ascii="PT Astra Serif" w:hAnsi="PT Astra Serif"/>
          <w:sz w:val="28"/>
          <w:szCs w:val="28"/>
        </w:rPr>
        <w:t xml:space="preserve"> году – 12,</w:t>
      </w:r>
      <w:r w:rsidR="00850836" w:rsidRPr="00850836">
        <w:rPr>
          <w:rFonts w:ascii="PT Astra Serif" w:hAnsi="PT Astra Serif"/>
          <w:sz w:val="28"/>
          <w:szCs w:val="28"/>
        </w:rPr>
        <w:t>59</w:t>
      </w:r>
      <w:r w:rsidRPr="00850836">
        <w:rPr>
          <w:rFonts w:ascii="PT Astra Serif" w:hAnsi="PT Astra Serif"/>
          <w:sz w:val="28"/>
          <w:szCs w:val="28"/>
        </w:rPr>
        <w:t xml:space="preserve"> куб. метров). </w:t>
      </w:r>
    </w:p>
    <w:p w:rsidR="000C49DE" w:rsidRPr="004C42E8" w:rsidRDefault="000C49DE" w:rsidP="000C49D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850836">
        <w:rPr>
          <w:rFonts w:ascii="PT Astra Serif" w:hAnsi="PT Astra Serif"/>
          <w:sz w:val="28"/>
          <w:szCs w:val="28"/>
        </w:rPr>
        <w:t>Наибольшая величина потребления горячей воды в многоквартирных домах на 1 проживающего отмечается</w:t>
      </w:r>
      <w:r w:rsidRPr="0032449C">
        <w:rPr>
          <w:rFonts w:ascii="PT Astra Serif" w:hAnsi="PT Astra Serif"/>
          <w:sz w:val="28"/>
          <w:szCs w:val="28"/>
        </w:rPr>
        <w:t xml:space="preserve"> в г.</w:t>
      </w:r>
      <w:r w:rsidR="0012521C">
        <w:rPr>
          <w:rFonts w:ascii="PT Astra Serif" w:hAnsi="PT Astra Serif"/>
          <w:sz w:val="28"/>
          <w:szCs w:val="28"/>
        </w:rPr>
        <w:t> </w:t>
      </w:r>
      <w:r w:rsidRPr="0032449C">
        <w:rPr>
          <w:rFonts w:ascii="PT Astra Serif" w:hAnsi="PT Astra Serif"/>
          <w:sz w:val="28"/>
          <w:szCs w:val="28"/>
        </w:rPr>
        <w:t>Димитровграде – 21,6 куб. метров</w:t>
      </w:r>
      <w:r w:rsidR="003C032A">
        <w:rPr>
          <w:rFonts w:ascii="PT Astra Serif" w:hAnsi="PT Astra Serif"/>
          <w:sz w:val="28"/>
          <w:szCs w:val="28"/>
        </w:rPr>
        <w:br/>
      </w:r>
      <w:r w:rsidRPr="0032449C">
        <w:rPr>
          <w:rFonts w:ascii="PT Astra Serif" w:hAnsi="PT Astra Serif"/>
          <w:sz w:val="28"/>
          <w:szCs w:val="28"/>
        </w:rPr>
        <w:t>и в Ульяновском районе – 13,8 куб. метров. Снижение удельной величины потребления произошло</w:t>
      </w:r>
      <w:r w:rsidR="003C032A">
        <w:rPr>
          <w:rFonts w:ascii="PT Astra Serif" w:hAnsi="PT Astra Serif"/>
          <w:sz w:val="28"/>
          <w:szCs w:val="28"/>
        </w:rPr>
        <w:t xml:space="preserve"> </w:t>
      </w:r>
      <w:r w:rsidRPr="0032449C">
        <w:rPr>
          <w:rFonts w:ascii="PT Astra Serif" w:hAnsi="PT Astra Serif"/>
          <w:sz w:val="28"/>
          <w:szCs w:val="28"/>
        </w:rPr>
        <w:t xml:space="preserve">в </w:t>
      </w:r>
      <w:r w:rsidR="0032449C" w:rsidRPr="0032449C">
        <w:rPr>
          <w:rFonts w:ascii="PT Astra Serif" w:hAnsi="PT Astra Serif"/>
          <w:sz w:val="28"/>
          <w:szCs w:val="28"/>
        </w:rPr>
        <w:t>Мелекесском районе (</w:t>
      </w:r>
      <w:r w:rsidR="0032449C">
        <w:rPr>
          <w:rFonts w:ascii="PT Astra Serif" w:hAnsi="PT Astra Serif"/>
          <w:sz w:val="28"/>
          <w:szCs w:val="28"/>
        </w:rPr>
        <w:t>с 9,8 до 9,1 куб. метров</w:t>
      </w:r>
      <w:r w:rsidR="0032449C" w:rsidRPr="0032449C">
        <w:rPr>
          <w:rFonts w:ascii="PT Astra Serif" w:hAnsi="PT Astra Serif"/>
          <w:sz w:val="28"/>
          <w:szCs w:val="28"/>
        </w:rPr>
        <w:t xml:space="preserve">), увеличение </w:t>
      </w:r>
      <w:r w:rsidR="00117B1D">
        <w:rPr>
          <w:rFonts w:ascii="PT Astra Serif" w:hAnsi="PT Astra Serif"/>
          <w:sz w:val="28"/>
          <w:szCs w:val="28"/>
        </w:rPr>
        <w:t>отмечено</w:t>
      </w:r>
      <w:r w:rsidR="0032449C" w:rsidRPr="0032449C">
        <w:rPr>
          <w:rFonts w:ascii="PT Astra Serif" w:hAnsi="PT Astra Serif"/>
          <w:sz w:val="28"/>
          <w:szCs w:val="28"/>
        </w:rPr>
        <w:t xml:space="preserve"> в Майнском районе (</w:t>
      </w:r>
      <w:r w:rsidR="0032449C">
        <w:rPr>
          <w:rFonts w:ascii="PT Astra Serif" w:hAnsi="PT Astra Serif"/>
          <w:sz w:val="28"/>
          <w:szCs w:val="28"/>
        </w:rPr>
        <w:t>с 8,3 до 11,4 куб. метров</w:t>
      </w:r>
      <w:r w:rsidR="0032449C" w:rsidRPr="0032449C">
        <w:rPr>
          <w:rFonts w:ascii="PT Astra Serif" w:hAnsi="PT Astra Serif"/>
          <w:sz w:val="28"/>
          <w:szCs w:val="28"/>
        </w:rPr>
        <w:t>)</w:t>
      </w:r>
      <w:r w:rsidRPr="0032449C">
        <w:rPr>
          <w:rFonts w:ascii="PT Astra Serif" w:hAnsi="PT Astra Serif"/>
          <w:sz w:val="28"/>
          <w:szCs w:val="28"/>
        </w:rPr>
        <w:t xml:space="preserve"> </w:t>
      </w:r>
      <w:r w:rsidR="003C032A">
        <w:rPr>
          <w:rFonts w:ascii="PT Astra Serif" w:hAnsi="PT Astra Serif"/>
          <w:sz w:val="28"/>
          <w:szCs w:val="28"/>
        </w:rPr>
        <w:br/>
      </w:r>
      <w:r w:rsidRPr="0032449C">
        <w:rPr>
          <w:rFonts w:ascii="PT Astra Serif" w:hAnsi="PT Astra Serif"/>
          <w:sz w:val="28"/>
          <w:szCs w:val="28"/>
        </w:rPr>
        <w:t xml:space="preserve">и в </w:t>
      </w:r>
      <w:r w:rsidR="0032449C" w:rsidRPr="0032449C">
        <w:rPr>
          <w:rFonts w:ascii="PT Astra Serif" w:hAnsi="PT Astra Serif"/>
          <w:sz w:val="28"/>
          <w:szCs w:val="28"/>
        </w:rPr>
        <w:t>6</w:t>
      </w:r>
      <w:r w:rsidRPr="0032449C">
        <w:rPr>
          <w:rFonts w:ascii="PT Astra Serif" w:hAnsi="PT Astra Serif"/>
          <w:sz w:val="28"/>
          <w:szCs w:val="28"/>
        </w:rPr>
        <w:t xml:space="preserve"> муниципальных образованиях значение показателя осталось на уровне </w:t>
      </w:r>
      <w:r w:rsidR="00AB0C75">
        <w:rPr>
          <w:rFonts w:ascii="PT Astra Serif" w:hAnsi="PT Astra Serif"/>
          <w:sz w:val="28"/>
          <w:szCs w:val="28"/>
        </w:rPr>
        <w:br/>
      </w:r>
      <w:r w:rsidRPr="0032449C">
        <w:rPr>
          <w:rFonts w:ascii="PT Astra Serif" w:hAnsi="PT Astra Serif"/>
          <w:sz w:val="28"/>
          <w:szCs w:val="28"/>
        </w:rPr>
        <w:t>202</w:t>
      </w:r>
      <w:r w:rsidR="0032449C" w:rsidRPr="0032449C">
        <w:rPr>
          <w:rFonts w:ascii="PT Astra Serif" w:hAnsi="PT Astra Serif"/>
          <w:sz w:val="28"/>
          <w:szCs w:val="28"/>
        </w:rPr>
        <w:t>2</w:t>
      </w:r>
      <w:r w:rsidRPr="0032449C">
        <w:rPr>
          <w:rFonts w:ascii="PT Astra Serif" w:hAnsi="PT Astra Serif"/>
          <w:sz w:val="28"/>
          <w:szCs w:val="28"/>
        </w:rPr>
        <w:t xml:space="preserve"> года. </w:t>
      </w:r>
    </w:p>
    <w:p w:rsidR="00065D52" w:rsidRPr="004C42E8" w:rsidRDefault="00065D52" w:rsidP="00065D52">
      <w:pPr>
        <w:pStyle w:val="ConsPlusNormal"/>
        <w:rPr>
          <w:rFonts w:ascii="PT Astra Serif" w:hAnsi="PT Astra Serif"/>
          <w:sz w:val="24"/>
          <w:szCs w:val="24"/>
          <w:highlight w:val="yellow"/>
        </w:rPr>
      </w:pPr>
    </w:p>
    <w:p w:rsidR="00065D52" w:rsidRPr="00D814D5" w:rsidRDefault="000C49DE" w:rsidP="000C49DE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C314A8">
        <w:rPr>
          <w:rFonts w:ascii="PT Astra Serif" w:hAnsi="PT Astra Serif"/>
          <w:sz w:val="28"/>
          <w:szCs w:val="28"/>
        </w:rPr>
        <w:t xml:space="preserve">Таблица </w:t>
      </w:r>
      <w:r w:rsidR="00866E3B">
        <w:rPr>
          <w:rFonts w:ascii="PT Astra Serif" w:hAnsi="PT Astra Serif"/>
          <w:sz w:val="28"/>
          <w:szCs w:val="28"/>
        </w:rPr>
        <w:t>29</w:t>
      </w:r>
      <w:r w:rsidRPr="00C314A8">
        <w:rPr>
          <w:rFonts w:ascii="PT Astra Serif" w:hAnsi="PT Astra Serif"/>
          <w:sz w:val="28"/>
          <w:szCs w:val="28"/>
        </w:rPr>
        <w:t>. Удельная</w:t>
      </w:r>
      <w:r w:rsidRPr="00D814D5">
        <w:rPr>
          <w:rFonts w:ascii="PT Astra Serif" w:hAnsi="PT Astra Serif"/>
          <w:sz w:val="28"/>
          <w:szCs w:val="28"/>
        </w:rPr>
        <w:t xml:space="preserve"> величина потребления горячей воды, </w:t>
      </w:r>
      <w:r w:rsidR="00065D52" w:rsidRPr="00D814D5">
        <w:rPr>
          <w:rFonts w:ascii="PT Astra Serif" w:hAnsi="PT Astra Serif"/>
          <w:sz w:val="28"/>
          <w:szCs w:val="28"/>
        </w:rPr>
        <w:t xml:space="preserve">куб. метров </w:t>
      </w:r>
      <w:r w:rsidR="00463766" w:rsidRPr="00D814D5">
        <w:rPr>
          <w:rFonts w:ascii="PT Astra Serif" w:hAnsi="PT Astra Serif"/>
          <w:sz w:val="28"/>
          <w:szCs w:val="28"/>
        </w:rPr>
        <w:br/>
      </w:r>
      <w:r w:rsidR="00065D52" w:rsidRPr="00D814D5">
        <w:rPr>
          <w:rFonts w:ascii="PT Astra Serif" w:hAnsi="PT Astra Serif"/>
          <w:sz w:val="28"/>
          <w:szCs w:val="28"/>
        </w:rPr>
        <w:t>на 1 проживающего</w:t>
      </w:r>
      <w:r w:rsidRPr="00D814D5">
        <w:rPr>
          <w:rFonts w:ascii="PT Astra Serif" w:hAnsi="PT Astra Serif"/>
          <w:sz w:val="28"/>
          <w:szCs w:val="28"/>
        </w:rPr>
        <w:t>*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851"/>
        <w:gridCol w:w="2835"/>
        <w:gridCol w:w="1559"/>
        <w:gridCol w:w="1418"/>
        <w:gridCol w:w="1716"/>
        <w:gridCol w:w="1275"/>
      </w:tblGrid>
      <w:tr w:rsidR="00065D52" w:rsidRPr="00D814D5" w:rsidTr="0045542F">
        <w:trPr>
          <w:trHeight w:val="1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814D5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814D5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814D5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В многоквартирных домах </w:t>
            </w:r>
          </w:p>
          <w:p w:rsidR="00065D52" w:rsidRPr="00D814D5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проживающего)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814D5" w:rsidRDefault="00065D52" w:rsidP="00423570">
            <w:pPr>
              <w:spacing w:after="0" w:line="240" w:lineRule="auto"/>
              <w:ind w:left="-135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Муниципальными бюджетными учреждениями </w:t>
            </w:r>
            <w:r w:rsidR="00463766" w:rsidRPr="00D814D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br/>
            </w:r>
            <w:r w:rsidRPr="00D814D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человека населения)</w:t>
            </w:r>
          </w:p>
        </w:tc>
      </w:tr>
      <w:tr w:rsidR="00065D52" w:rsidRPr="00D814D5" w:rsidTr="0045542F">
        <w:trPr>
          <w:trHeight w:val="32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814D5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814D5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D814D5" w:rsidRPr="00D814D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D814D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D814D5" w:rsidRPr="00D814D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D814D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D814D5" w:rsidRPr="00D814D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D814D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D814D5" w:rsidRPr="00D814D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D814D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65D52" w:rsidRPr="00D814D5" w:rsidTr="004554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D814D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065D52" w:rsidRPr="00D814D5" w:rsidTr="004554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D814D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065D52" w:rsidRPr="00D814D5" w:rsidTr="0045542F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D814D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11,</w:t>
            </w:r>
            <w:r w:rsidR="00D814D5"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</w:t>
            </w:r>
            <w:r w:rsidR="00D814D5"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065D52" w:rsidRPr="00D814D5" w:rsidTr="004554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D814D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D814D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D814D5" w:rsidRPr="00D814D5" w:rsidTr="004554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814D5" w:rsidRPr="00D814D5" w:rsidTr="004554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814D5" w:rsidRPr="00D814D5" w:rsidTr="004554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814D5" w:rsidRPr="00D814D5" w:rsidTr="004554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814D5" w:rsidRPr="00D814D5" w:rsidTr="0045542F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814D5" w:rsidRPr="00D814D5" w:rsidTr="0045542F">
        <w:trPr>
          <w:trHeight w:val="1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D5" w:rsidRPr="00D814D5" w:rsidRDefault="00D814D5" w:rsidP="00D814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14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26310" w:rsidRPr="00D814D5" w:rsidRDefault="00026310" w:rsidP="00026310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D814D5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D814D5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411607" w:rsidRPr="00B91333" w:rsidRDefault="00411607" w:rsidP="007913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91333">
        <w:rPr>
          <w:rFonts w:ascii="PT Astra Serif" w:hAnsi="PT Astra Serif" w:cs="Times New Roman"/>
          <w:sz w:val="28"/>
          <w:szCs w:val="28"/>
        </w:rPr>
        <w:lastRenderedPageBreak/>
        <w:t>В 202</w:t>
      </w:r>
      <w:r w:rsidR="00B91333" w:rsidRPr="00B91333">
        <w:rPr>
          <w:rFonts w:ascii="PT Astra Serif" w:hAnsi="PT Astra Serif" w:cs="Times New Roman"/>
          <w:sz w:val="28"/>
          <w:szCs w:val="28"/>
        </w:rPr>
        <w:t>3</w:t>
      </w:r>
      <w:r w:rsidRPr="00B91333">
        <w:rPr>
          <w:rFonts w:ascii="PT Astra Serif" w:hAnsi="PT Astra Serif" w:cs="Times New Roman"/>
          <w:sz w:val="28"/>
          <w:szCs w:val="28"/>
        </w:rPr>
        <w:t xml:space="preserve"> году удельная величина потребления холодной воды </w:t>
      </w:r>
      <w:r w:rsidR="00791396" w:rsidRPr="00B91333">
        <w:rPr>
          <w:rFonts w:ascii="PT Astra Serif" w:hAnsi="PT Astra Serif" w:cs="Times New Roman"/>
          <w:sz w:val="28"/>
          <w:szCs w:val="28"/>
        </w:rPr>
        <w:br/>
      </w:r>
      <w:r w:rsidRPr="00B91333">
        <w:rPr>
          <w:rFonts w:ascii="PT Astra Serif" w:hAnsi="PT Astra Serif" w:cs="Times New Roman"/>
          <w:sz w:val="28"/>
          <w:szCs w:val="28"/>
        </w:rPr>
        <w:t xml:space="preserve">в многоквартирных домах на 1 проживающего в Ульяновской области </w:t>
      </w:r>
      <w:r w:rsidR="00791396" w:rsidRPr="00B91333">
        <w:rPr>
          <w:rFonts w:ascii="PT Astra Serif" w:hAnsi="PT Astra Serif" w:cs="Times New Roman"/>
          <w:sz w:val="28"/>
          <w:szCs w:val="28"/>
        </w:rPr>
        <w:br/>
      </w:r>
      <w:r w:rsidRPr="00B91333">
        <w:rPr>
          <w:rFonts w:ascii="PT Astra Serif" w:hAnsi="PT Astra Serif" w:cs="Times New Roman"/>
          <w:sz w:val="28"/>
          <w:szCs w:val="28"/>
        </w:rPr>
        <w:t>в среднем составила 34,</w:t>
      </w:r>
      <w:r w:rsidR="00B91333" w:rsidRPr="00B91333">
        <w:rPr>
          <w:rFonts w:ascii="PT Astra Serif" w:hAnsi="PT Astra Serif" w:cs="Times New Roman"/>
          <w:sz w:val="28"/>
          <w:szCs w:val="28"/>
        </w:rPr>
        <w:t>68</w:t>
      </w:r>
      <w:r w:rsidRPr="00B91333">
        <w:rPr>
          <w:rFonts w:ascii="PT Astra Serif" w:hAnsi="PT Astra Serif" w:cs="Times New Roman"/>
          <w:sz w:val="28"/>
          <w:szCs w:val="28"/>
        </w:rPr>
        <w:t xml:space="preserve"> куб. м</w:t>
      </w:r>
      <w:r w:rsidR="003F760D" w:rsidRPr="00B91333">
        <w:rPr>
          <w:rFonts w:ascii="PT Astra Serif" w:hAnsi="PT Astra Serif" w:cs="Times New Roman"/>
          <w:sz w:val="28"/>
          <w:szCs w:val="28"/>
        </w:rPr>
        <w:t>етров</w:t>
      </w:r>
      <w:r w:rsidRPr="00B91333">
        <w:rPr>
          <w:rFonts w:ascii="PT Astra Serif" w:hAnsi="PT Astra Serif" w:cs="Times New Roman"/>
          <w:sz w:val="28"/>
          <w:szCs w:val="28"/>
        </w:rPr>
        <w:t xml:space="preserve"> (в 202</w:t>
      </w:r>
      <w:r w:rsidR="00B91333" w:rsidRPr="00B91333">
        <w:rPr>
          <w:rFonts w:ascii="PT Astra Serif" w:hAnsi="PT Astra Serif" w:cs="Times New Roman"/>
          <w:sz w:val="28"/>
          <w:szCs w:val="28"/>
        </w:rPr>
        <w:t>2</w:t>
      </w:r>
      <w:r w:rsidRPr="00B91333">
        <w:rPr>
          <w:rFonts w:ascii="PT Astra Serif" w:hAnsi="PT Astra Serif" w:cs="Times New Roman"/>
          <w:sz w:val="28"/>
          <w:szCs w:val="28"/>
        </w:rPr>
        <w:t xml:space="preserve"> году – 35,</w:t>
      </w:r>
      <w:r w:rsidR="00B91333" w:rsidRPr="00B91333">
        <w:rPr>
          <w:rFonts w:ascii="PT Astra Serif" w:hAnsi="PT Astra Serif" w:cs="Times New Roman"/>
          <w:sz w:val="28"/>
          <w:szCs w:val="28"/>
        </w:rPr>
        <w:t>98</w:t>
      </w:r>
      <w:r w:rsidRPr="00B91333">
        <w:rPr>
          <w:rFonts w:ascii="PT Astra Serif" w:hAnsi="PT Astra Serif" w:cs="Times New Roman"/>
          <w:sz w:val="28"/>
          <w:szCs w:val="28"/>
        </w:rPr>
        <w:t xml:space="preserve"> куб. метров). </w:t>
      </w:r>
    </w:p>
    <w:p w:rsidR="00411607" w:rsidRPr="00831845" w:rsidRDefault="00411607" w:rsidP="007913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91333">
        <w:rPr>
          <w:rFonts w:ascii="PT Astra Serif" w:hAnsi="PT Astra Serif" w:cs="Times New Roman"/>
          <w:sz w:val="28"/>
          <w:szCs w:val="28"/>
        </w:rPr>
        <w:t xml:space="preserve">Удельная величина потребления холодной воды в многоквартирных домах на 1 </w:t>
      </w:r>
      <w:r w:rsidRPr="00831845">
        <w:rPr>
          <w:rFonts w:ascii="PT Astra Serif" w:hAnsi="PT Astra Serif" w:cs="Times New Roman"/>
          <w:sz w:val="28"/>
          <w:szCs w:val="28"/>
        </w:rPr>
        <w:t>проживающего в 202</w:t>
      </w:r>
      <w:r w:rsidR="00460411" w:rsidRPr="00831845">
        <w:rPr>
          <w:rFonts w:ascii="PT Astra Serif" w:hAnsi="PT Astra Serif" w:cs="Times New Roman"/>
          <w:sz w:val="28"/>
          <w:szCs w:val="28"/>
        </w:rPr>
        <w:t>3</w:t>
      </w:r>
      <w:r w:rsidRPr="00831845">
        <w:rPr>
          <w:rFonts w:ascii="PT Astra Serif" w:hAnsi="PT Astra Serif" w:cs="Times New Roman"/>
          <w:sz w:val="28"/>
          <w:szCs w:val="28"/>
        </w:rPr>
        <w:t xml:space="preserve"> год</w:t>
      </w:r>
      <w:r w:rsidR="00BD0706" w:rsidRPr="00831845">
        <w:rPr>
          <w:rFonts w:ascii="PT Astra Serif" w:hAnsi="PT Astra Serif" w:cs="Times New Roman"/>
          <w:sz w:val="28"/>
          <w:szCs w:val="28"/>
        </w:rPr>
        <w:t>у</w:t>
      </w:r>
      <w:r w:rsidRPr="00831845">
        <w:rPr>
          <w:rFonts w:ascii="PT Astra Serif" w:hAnsi="PT Astra Serif" w:cs="Times New Roman"/>
          <w:sz w:val="28"/>
          <w:szCs w:val="28"/>
        </w:rPr>
        <w:t xml:space="preserve"> варьировалась от </w:t>
      </w:r>
      <w:r w:rsidR="00460411" w:rsidRPr="00831845">
        <w:rPr>
          <w:rFonts w:ascii="PT Astra Serif" w:hAnsi="PT Astra Serif" w:cs="Times New Roman"/>
          <w:sz w:val="28"/>
          <w:szCs w:val="28"/>
        </w:rPr>
        <w:t>11,5</w:t>
      </w:r>
      <w:r w:rsidRPr="00831845">
        <w:rPr>
          <w:rFonts w:ascii="PT Astra Serif" w:hAnsi="PT Astra Serif" w:cs="Times New Roman"/>
          <w:sz w:val="28"/>
          <w:szCs w:val="28"/>
        </w:rPr>
        <w:t xml:space="preserve"> куб. метров (Мелекесский район) до 59,1 куб. метров (Чердаклинский район). </w:t>
      </w:r>
    </w:p>
    <w:p w:rsidR="00411607" w:rsidRPr="005A0EC4" w:rsidRDefault="00411607" w:rsidP="00791396">
      <w:pPr>
        <w:spacing w:after="0" w:line="240" w:lineRule="auto"/>
        <w:ind w:left="41" w:firstLine="709"/>
        <w:jc w:val="both"/>
        <w:rPr>
          <w:rFonts w:ascii="PT Astra Serif" w:hAnsi="PT Astra Serif"/>
          <w:sz w:val="28"/>
          <w:szCs w:val="28"/>
        </w:rPr>
      </w:pPr>
      <w:r w:rsidRPr="00831845">
        <w:rPr>
          <w:rFonts w:ascii="PT Astra Serif" w:hAnsi="PT Astra Serif" w:cs="Times New Roman"/>
          <w:sz w:val="28"/>
          <w:szCs w:val="28"/>
        </w:rPr>
        <w:t xml:space="preserve">Рост удельного потребления холодной воды в многоквартирных домах </w:t>
      </w:r>
      <w:r w:rsidR="005A0EC4" w:rsidRPr="00831845">
        <w:rPr>
          <w:rFonts w:ascii="PT Astra Serif" w:hAnsi="PT Astra Serif"/>
          <w:sz w:val="28"/>
          <w:szCs w:val="28"/>
        </w:rPr>
        <w:t xml:space="preserve">(темп роста) </w:t>
      </w:r>
      <w:r w:rsidRPr="00831845">
        <w:rPr>
          <w:rFonts w:ascii="PT Astra Serif" w:hAnsi="PT Astra Serif" w:cs="Times New Roman"/>
          <w:sz w:val="28"/>
          <w:szCs w:val="28"/>
        </w:rPr>
        <w:t xml:space="preserve">произошёл в </w:t>
      </w:r>
      <w:r w:rsidR="00460411" w:rsidRPr="00831845">
        <w:rPr>
          <w:rFonts w:ascii="PT Astra Serif" w:hAnsi="PT Astra Serif" w:cs="Times New Roman"/>
          <w:sz w:val="28"/>
          <w:szCs w:val="28"/>
        </w:rPr>
        <w:t>4</w:t>
      </w:r>
      <w:r w:rsidRPr="00831845">
        <w:rPr>
          <w:rFonts w:ascii="PT Astra Serif" w:hAnsi="PT Astra Serif" w:cs="Times New Roman"/>
          <w:sz w:val="28"/>
          <w:szCs w:val="28"/>
        </w:rPr>
        <w:t xml:space="preserve"> муниципальных образованиях, максимальное увеличение зафиксировано в </w:t>
      </w:r>
      <w:r w:rsidR="00460411" w:rsidRPr="00831845">
        <w:rPr>
          <w:rFonts w:ascii="PT Astra Serif" w:hAnsi="PT Astra Serif" w:cs="Times New Roman"/>
          <w:sz w:val="28"/>
          <w:szCs w:val="28"/>
        </w:rPr>
        <w:t xml:space="preserve">Новоспасском </w:t>
      </w:r>
      <w:r w:rsidRPr="00831845">
        <w:rPr>
          <w:rFonts w:ascii="PT Astra Serif" w:hAnsi="PT Astra Serif" w:cs="Times New Roman"/>
          <w:sz w:val="28"/>
          <w:szCs w:val="28"/>
        </w:rPr>
        <w:t>районе (</w:t>
      </w:r>
      <w:r w:rsidR="00460411" w:rsidRPr="00831845">
        <w:rPr>
          <w:rFonts w:ascii="PT Astra Serif" w:hAnsi="PT Astra Serif" w:cs="Times New Roman"/>
          <w:sz w:val="28"/>
          <w:szCs w:val="28"/>
        </w:rPr>
        <w:t>107,7 </w:t>
      </w:r>
      <w:r w:rsidRPr="00831845">
        <w:rPr>
          <w:rFonts w:ascii="PT Astra Serif" w:hAnsi="PT Astra Serif" w:cs="Times New Roman"/>
          <w:sz w:val="28"/>
          <w:szCs w:val="28"/>
        </w:rPr>
        <w:t xml:space="preserve">%). Снижение произошло в </w:t>
      </w:r>
      <w:r w:rsidR="00460411" w:rsidRPr="00831845">
        <w:rPr>
          <w:rFonts w:ascii="PT Astra Serif" w:hAnsi="PT Astra Serif" w:cs="Times New Roman"/>
          <w:sz w:val="28"/>
          <w:szCs w:val="28"/>
        </w:rPr>
        <w:t>9</w:t>
      </w:r>
      <w:r w:rsidRPr="00831845">
        <w:rPr>
          <w:rFonts w:ascii="PT Astra Serif" w:hAnsi="PT Astra Serif" w:cs="Times New Roman"/>
          <w:sz w:val="28"/>
          <w:szCs w:val="28"/>
        </w:rPr>
        <w:t xml:space="preserve"> муниципальных образованиях, наибольшее в </w:t>
      </w:r>
      <w:r w:rsidR="00831845" w:rsidRPr="0083184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Мелекесском</w:t>
      </w:r>
      <w:r w:rsidRPr="00831845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 </w:t>
      </w:r>
      <w:r w:rsidRPr="00831845">
        <w:rPr>
          <w:rFonts w:ascii="PT Astra Serif" w:hAnsi="PT Astra Serif" w:cs="Times New Roman"/>
          <w:sz w:val="28"/>
          <w:szCs w:val="28"/>
        </w:rPr>
        <w:t>районе</w:t>
      </w:r>
      <w:r w:rsidR="005A0EC4" w:rsidRPr="00831845">
        <w:rPr>
          <w:rFonts w:ascii="PT Astra Serif" w:hAnsi="PT Astra Serif" w:cs="Times New Roman"/>
          <w:sz w:val="28"/>
          <w:szCs w:val="28"/>
        </w:rPr>
        <w:t xml:space="preserve"> </w:t>
      </w:r>
      <w:r w:rsidRPr="00831845">
        <w:rPr>
          <w:rFonts w:ascii="PT Astra Serif" w:hAnsi="PT Astra Serif" w:cs="Times New Roman"/>
          <w:sz w:val="28"/>
          <w:szCs w:val="28"/>
        </w:rPr>
        <w:t xml:space="preserve">– </w:t>
      </w:r>
      <w:r w:rsidR="005A0EC4" w:rsidRPr="00831845">
        <w:rPr>
          <w:rFonts w:ascii="PT Astra Serif" w:hAnsi="PT Astra Serif" w:cs="Times New Roman"/>
          <w:sz w:val="28"/>
          <w:szCs w:val="28"/>
        </w:rPr>
        <w:t>78,2</w:t>
      </w:r>
      <w:r w:rsidRPr="00831845">
        <w:rPr>
          <w:rFonts w:ascii="PT Astra Serif" w:hAnsi="PT Astra Serif" w:cs="Times New Roman"/>
          <w:sz w:val="28"/>
          <w:szCs w:val="28"/>
        </w:rPr>
        <w:t xml:space="preserve"> % к уровню 202</w:t>
      </w:r>
      <w:r w:rsidR="005A0EC4" w:rsidRPr="00831845">
        <w:rPr>
          <w:rFonts w:ascii="PT Astra Serif" w:hAnsi="PT Astra Serif" w:cs="Times New Roman"/>
          <w:sz w:val="28"/>
          <w:szCs w:val="28"/>
        </w:rPr>
        <w:t>2</w:t>
      </w:r>
      <w:r w:rsidRPr="00831845">
        <w:rPr>
          <w:rFonts w:ascii="PT Astra Serif" w:hAnsi="PT Astra Serif" w:cs="Times New Roman"/>
          <w:sz w:val="28"/>
          <w:szCs w:val="28"/>
        </w:rPr>
        <w:t xml:space="preserve"> года. Значение показателя </w:t>
      </w:r>
      <w:r w:rsidRPr="00831845">
        <w:rPr>
          <w:rFonts w:ascii="PT Astra Serif" w:hAnsi="PT Astra Serif"/>
          <w:sz w:val="28"/>
          <w:szCs w:val="28"/>
        </w:rPr>
        <w:t xml:space="preserve">осталось </w:t>
      </w:r>
      <w:r w:rsidRPr="00831845">
        <w:rPr>
          <w:rFonts w:ascii="PT Astra Serif" w:hAnsi="PT Astra Serif" w:cs="Times New Roman"/>
          <w:sz w:val="28"/>
          <w:szCs w:val="28"/>
        </w:rPr>
        <w:t>на уровне 202</w:t>
      </w:r>
      <w:r w:rsidR="005A0EC4" w:rsidRPr="00831845">
        <w:rPr>
          <w:rFonts w:ascii="PT Astra Serif" w:hAnsi="PT Astra Serif" w:cs="Times New Roman"/>
          <w:sz w:val="28"/>
          <w:szCs w:val="28"/>
        </w:rPr>
        <w:t>2</w:t>
      </w:r>
      <w:r w:rsidRPr="00831845">
        <w:rPr>
          <w:rFonts w:ascii="PT Astra Serif" w:hAnsi="PT Astra Serif" w:cs="Times New Roman"/>
          <w:sz w:val="28"/>
          <w:szCs w:val="28"/>
        </w:rPr>
        <w:t xml:space="preserve"> года в </w:t>
      </w:r>
      <w:r w:rsidR="005A0EC4" w:rsidRPr="00831845">
        <w:rPr>
          <w:rFonts w:ascii="PT Astra Serif" w:hAnsi="PT Astra Serif" w:cs="Times New Roman"/>
          <w:sz w:val="28"/>
          <w:szCs w:val="28"/>
        </w:rPr>
        <w:t>11</w:t>
      </w:r>
      <w:r w:rsidRPr="00831845">
        <w:rPr>
          <w:rFonts w:ascii="PT Astra Serif" w:hAnsi="PT Astra Serif" w:cs="Times New Roman"/>
          <w:sz w:val="28"/>
          <w:szCs w:val="28"/>
        </w:rPr>
        <w:t xml:space="preserve"> </w:t>
      </w:r>
      <w:r w:rsidRPr="00831845">
        <w:rPr>
          <w:rFonts w:ascii="PT Astra Serif" w:hAnsi="PT Astra Serif"/>
          <w:sz w:val="28"/>
          <w:szCs w:val="28"/>
        </w:rPr>
        <w:t>муниципальных образованиях.</w:t>
      </w:r>
    </w:p>
    <w:p w:rsidR="00065D52" w:rsidRPr="004C42E8" w:rsidRDefault="00065D52" w:rsidP="00791396">
      <w:pPr>
        <w:pStyle w:val="ConsPlusNormal"/>
        <w:ind w:firstLine="709"/>
        <w:rPr>
          <w:rFonts w:ascii="PT Astra Serif" w:hAnsi="PT Astra Serif"/>
          <w:sz w:val="24"/>
          <w:szCs w:val="24"/>
          <w:highlight w:val="yellow"/>
        </w:rPr>
      </w:pPr>
    </w:p>
    <w:p w:rsidR="00B53975" w:rsidRPr="00E3763C" w:rsidRDefault="00B53975" w:rsidP="00B53975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460411">
        <w:rPr>
          <w:rFonts w:ascii="PT Astra Serif" w:hAnsi="PT Astra Serif"/>
          <w:sz w:val="28"/>
          <w:szCs w:val="28"/>
        </w:rPr>
        <w:t xml:space="preserve">Таблица </w:t>
      </w:r>
      <w:r w:rsidR="0056003C" w:rsidRPr="00460411">
        <w:rPr>
          <w:rFonts w:ascii="PT Astra Serif" w:hAnsi="PT Astra Serif"/>
          <w:sz w:val="28"/>
          <w:szCs w:val="28"/>
        </w:rPr>
        <w:t>3</w:t>
      </w:r>
      <w:r w:rsidR="00866E3B">
        <w:rPr>
          <w:rFonts w:ascii="PT Astra Serif" w:hAnsi="PT Astra Serif"/>
          <w:sz w:val="28"/>
          <w:szCs w:val="28"/>
        </w:rPr>
        <w:t>0</w:t>
      </w:r>
      <w:r w:rsidR="0056003C" w:rsidRPr="00460411">
        <w:rPr>
          <w:rFonts w:ascii="PT Astra Serif" w:hAnsi="PT Astra Serif"/>
          <w:sz w:val="28"/>
          <w:szCs w:val="28"/>
        </w:rPr>
        <w:t>.</w:t>
      </w:r>
      <w:r w:rsidRPr="00460411">
        <w:rPr>
          <w:rFonts w:ascii="PT Astra Serif" w:hAnsi="PT Astra Serif"/>
          <w:sz w:val="28"/>
          <w:szCs w:val="28"/>
        </w:rPr>
        <w:t xml:space="preserve"> Удельная</w:t>
      </w:r>
      <w:r w:rsidRPr="00E3763C">
        <w:rPr>
          <w:rFonts w:ascii="PT Astra Serif" w:hAnsi="PT Astra Serif"/>
          <w:sz w:val="28"/>
          <w:szCs w:val="28"/>
        </w:rPr>
        <w:t xml:space="preserve"> величина потребления холодной воды, куб. метров </w:t>
      </w:r>
      <w:r w:rsidR="005243C9" w:rsidRPr="00E3763C">
        <w:rPr>
          <w:rFonts w:ascii="PT Astra Serif" w:hAnsi="PT Astra Serif"/>
          <w:sz w:val="28"/>
          <w:szCs w:val="28"/>
        </w:rPr>
        <w:br/>
      </w:r>
      <w:r w:rsidRPr="00E3763C">
        <w:rPr>
          <w:rFonts w:ascii="PT Astra Serif" w:hAnsi="PT Astra Serif"/>
          <w:sz w:val="28"/>
          <w:szCs w:val="28"/>
        </w:rPr>
        <w:t>на 1 проживающего*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691"/>
        <w:gridCol w:w="3219"/>
        <w:gridCol w:w="1492"/>
        <w:gridCol w:w="1261"/>
        <w:gridCol w:w="1559"/>
        <w:gridCol w:w="1432"/>
      </w:tblGrid>
      <w:tr w:rsidR="00065D52" w:rsidRPr="00E3763C" w:rsidTr="00D962FD">
        <w:trPr>
          <w:trHeight w:val="18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3763C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3763C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3763C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В многоквартирных домах </w:t>
            </w:r>
          </w:p>
          <w:p w:rsidR="00065D52" w:rsidRPr="00E3763C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проживающего)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3763C" w:rsidRDefault="00065D52" w:rsidP="00423570">
            <w:pPr>
              <w:spacing w:after="0" w:line="240" w:lineRule="auto"/>
              <w:ind w:left="-135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Муниципальными бюджетными учреждениями </w:t>
            </w:r>
            <w:r w:rsidR="00463766" w:rsidRPr="00E376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br/>
            </w:r>
            <w:r w:rsidRPr="00E376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человека населения)</w:t>
            </w:r>
          </w:p>
        </w:tc>
      </w:tr>
      <w:tr w:rsidR="00065D52" w:rsidRPr="00E3763C" w:rsidTr="00D962FD">
        <w:trPr>
          <w:trHeight w:val="322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3763C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3763C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3763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E96EB9" w:rsidRPr="00E376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E376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3763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E96EB9" w:rsidRPr="00E376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E376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3763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E96EB9" w:rsidRPr="00E376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E376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3763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E96EB9" w:rsidRPr="00E376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E3763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96EB9" w:rsidRPr="00E3763C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E96EB9" w:rsidRPr="00E3763C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E96EB9" w:rsidRPr="00E3763C" w:rsidTr="00D962FD">
        <w:trPr>
          <w:trHeight w:val="5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6EB9" w:rsidRPr="002A619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0,65</w:t>
            </w:r>
          </w:p>
        </w:tc>
      </w:tr>
      <w:tr w:rsidR="00E96EB9" w:rsidRPr="002A619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E96EB9" w:rsidRPr="002A619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E96EB9" w:rsidRPr="002A619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E96EB9" w:rsidRPr="002A619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E96EB9" w:rsidRPr="002A619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E96EB9" w:rsidRPr="002A619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96EB9" w:rsidRPr="002A619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E96EB9" w:rsidRPr="002A619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E96EB9" w:rsidRPr="002A619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E96EB9" w:rsidRPr="002A619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1,67</w:t>
            </w:r>
          </w:p>
        </w:tc>
      </w:tr>
      <w:tr w:rsidR="00E96EB9" w:rsidRPr="002A619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E96EB9" w:rsidRPr="002A619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E96EB9" w:rsidRPr="002A619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E96EB9" w:rsidRPr="002A619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E96EB9" w:rsidRPr="002A619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96EB9" w:rsidRPr="002A619B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96EB9" w:rsidRPr="00E3763C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96EB9" w:rsidRPr="00E3763C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E96EB9" w:rsidRPr="00E3763C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27,</w:t>
            </w:r>
            <w:r w:rsidR="00E3763C"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96EB9" w:rsidRPr="00E3763C" w:rsidTr="00D962FD">
        <w:trPr>
          <w:trHeight w:val="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B9" w:rsidRPr="00E3763C" w:rsidRDefault="00E96EB9" w:rsidP="00E96EB9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B9" w:rsidRPr="00E3763C" w:rsidRDefault="00E96EB9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9" w:rsidRPr="00E3763C" w:rsidRDefault="002A619B" w:rsidP="00E96E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76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1,1</w:t>
            </w:r>
          </w:p>
        </w:tc>
      </w:tr>
    </w:tbl>
    <w:p w:rsidR="00026310" w:rsidRPr="00E96EB9" w:rsidRDefault="00026310" w:rsidP="00026310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E3763C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E3763C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065D52" w:rsidRPr="004C42E8" w:rsidRDefault="00065D52" w:rsidP="00065D52">
      <w:pPr>
        <w:pStyle w:val="ConsPlusNormal"/>
        <w:rPr>
          <w:rFonts w:ascii="PT Astra Serif" w:hAnsi="PT Astra Serif"/>
          <w:sz w:val="24"/>
          <w:szCs w:val="24"/>
          <w:highlight w:val="yellow"/>
        </w:rPr>
      </w:pPr>
    </w:p>
    <w:p w:rsidR="009A6CA1" w:rsidRPr="00B91333" w:rsidRDefault="009A6CA1" w:rsidP="009A6CA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91333">
        <w:rPr>
          <w:rFonts w:ascii="PT Astra Serif" w:hAnsi="PT Astra Serif" w:cs="Times New Roman"/>
          <w:sz w:val="28"/>
          <w:szCs w:val="28"/>
        </w:rPr>
        <w:lastRenderedPageBreak/>
        <w:t>Удельная величина потребления холодной воды муниципальными бюджетными учреждениями на 1 человека населения в 202</w:t>
      </w:r>
      <w:r w:rsidR="00B91333" w:rsidRPr="00B91333">
        <w:rPr>
          <w:rFonts w:ascii="PT Astra Serif" w:hAnsi="PT Astra Serif" w:cs="Times New Roman"/>
          <w:sz w:val="28"/>
          <w:szCs w:val="28"/>
        </w:rPr>
        <w:t>3</w:t>
      </w:r>
      <w:r w:rsidRPr="00B91333">
        <w:rPr>
          <w:rFonts w:ascii="PT Astra Serif" w:hAnsi="PT Astra Serif" w:cs="Times New Roman"/>
          <w:sz w:val="28"/>
          <w:szCs w:val="28"/>
        </w:rPr>
        <w:t xml:space="preserve"> году в среднем составила 1,</w:t>
      </w:r>
      <w:r w:rsidR="00B91333" w:rsidRPr="00B91333">
        <w:rPr>
          <w:rFonts w:ascii="PT Astra Serif" w:hAnsi="PT Astra Serif" w:cs="Times New Roman"/>
          <w:sz w:val="28"/>
          <w:szCs w:val="28"/>
        </w:rPr>
        <w:t>2</w:t>
      </w:r>
      <w:r w:rsidRPr="00B91333">
        <w:rPr>
          <w:rFonts w:ascii="PT Astra Serif" w:hAnsi="PT Astra Serif" w:cs="Times New Roman"/>
          <w:sz w:val="28"/>
          <w:szCs w:val="28"/>
        </w:rPr>
        <w:t xml:space="preserve"> куб. метров (в 202</w:t>
      </w:r>
      <w:r w:rsidR="00B91333" w:rsidRPr="00B91333">
        <w:rPr>
          <w:rFonts w:ascii="PT Astra Serif" w:hAnsi="PT Astra Serif" w:cs="Times New Roman"/>
          <w:sz w:val="28"/>
          <w:szCs w:val="28"/>
        </w:rPr>
        <w:t>2</w:t>
      </w:r>
      <w:r w:rsidRPr="00B91333">
        <w:rPr>
          <w:rFonts w:ascii="PT Astra Serif" w:hAnsi="PT Astra Serif" w:cs="Times New Roman"/>
          <w:sz w:val="28"/>
          <w:szCs w:val="28"/>
        </w:rPr>
        <w:t xml:space="preserve"> году – 1,1</w:t>
      </w:r>
      <w:r w:rsidR="00B91333" w:rsidRPr="00B91333">
        <w:rPr>
          <w:rFonts w:ascii="PT Astra Serif" w:hAnsi="PT Astra Serif" w:cs="Times New Roman"/>
          <w:sz w:val="28"/>
          <w:szCs w:val="28"/>
        </w:rPr>
        <w:t>6</w:t>
      </w:r>
      <w:r w:rsidRPr="00B91333">
        <w:rPr>
          <w:rFonts w:ascii="PT Astra Serif" w:hAnsi="PT Astra Serif" w:cs="Times New Roman"/>
          <w:sz w:val="28"/>
          <w:szCs w:val="28"/>
        </w:rPr>
        <w:t xml:space="preserve"> куб. метров). </w:t>
      </w:r>
    </w:p>
    <w:p w:rsidR="009A6CA1" w:rsidRPr="005A0EC4" w:rsidRDefault="009A6CA1" w:rsidP="009A6CA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91333">
        <w:rPr>
          <w:rFonts w:ascii="PT Astra Serif" w:hAnsi="PT Astra Serif" w:cs="Times New Roman"/>
          <w:sz w:val="28"/>
          <w:szCs w:val="28"/>
        </w:rPr>
        <w:t>Удельная величина потребления холодной воды муниципальными бюджетными учреждениями на 1 человека населения по муниципальным образованиям варьируется от 0,1 куб. метров (Кузоватовский</w:t>
      </w:r>
      <w:r w:rsidRPr="005A0EC4">
        <w:rPr>
          <w:rFonts w:ascii="PT Astra Serif" w:hAnsi="PT Astra Serif" w:cs="Times New Roman"/>
          <w:sz w:val="28"/>
          <w:szCs w:val="28"/>
        </w:rPr>
        <w:t xml:space="preserve"> район) </w:t>
      </w:r>
      <w:r w:rsidRPr="005A0EC4">
        <w:rPr>
          <w:rFonts w:ascii="PT Astra Serif" w:hAnsi="PT Astra Serif" w:cs="Times New Roman"/>
          <w:sz w:val="28"/>
          <w:szCs w:val="28"/>
        </w:rPr>
        <w:br/>
        <w:t>до 4 куб. метров (Тереньгульский район).</w:t>
      </w:r>
    </w:p>
    <w:p w:rsidR="00463766" w:rsidRPr="004C42E8" w:rsidRDefault="00463766" w:rsidP="00463766">
      <w:pPr>
        <w:spacing w:after="0" w:line="240" w:lineRule="auto"/>
        <w:ind w:left="41" w:firstLine="709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 w:rsidRPr="005A0EC4">
        <w:rPr>
          <w:rFonts w:ascii="PT Astra Serif" w:hAnsi="PT Astra Serif" w:cs="Times New Roman"/>
          <w:sz w:val="28"/>
          <w:szCs w:val="28"/>
        </w:rPr>
        <w:t xml:space="preserve">Рост показателя произошёл в </w:t>
      </w:r>
      <w:r w:rsidR="005A0EC4" w:rsidRPr="005A0EC4">
        <w:rPr>
          <w:rFonts w:ascii="PT Astra Serif" w:hAnsi="PT Astra Serif" w:cs="Times New Roman"/>
          <w:sz w:val="28"/>
          <w:szCs w:val="28"/>
        </w:rPr>
        <w:t>5</w:t>
      </w:r>
      <w:r w:rsidRPr="005A0EC4">
        <w:rPr>
          <w:rFonts w:ascii="PT Astra Serif" w:hAnsi="PT Astra Serif" w:cs="Times New Roman"/>
          <w:sz w:val="28"/>
          <w:szCs w:val="28"/>
        </w:rPr>
        <w:t xml:space="preserve"> муниципальных образованиях, наибольшее зафиксировано в </w:t>
      </w:r>
      <w:r w:rsidR="005A0EC4" w:rsidRPr="005A0EC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Барышском районе</w:t>
      </w:r>
      <w:r w:rsidRPr="005A0EC4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 </w:t>
      </w:r>
      <w:r w:rsidRPr="005A0EC4">
        <w:rPr>
          <w:rFonts w:ascii="PT Astra Serif" w:hAnsi="PT Astra Serif" w:cs="Times New Roman"/>
          <w:sz w:val="28"/>
          <w:szCs w:val="28"/>
        </w:rPr>
        <w:t>(</w:t>
      </w:r>
      <w:r w:rsidR="005A0EC4" w:rsidRPr="005A0EC4">
        <w:rPr>
          <w:rFonts w:ascii="PT Astra Serif" w:hAnsi="PT Astra Serif" w:cs="Times New Roman"/>
          <w:sz w:val="28"/>
          <w:szCs w:val="28"/>
        </w:rPr>
        <w:t xml:space="preserve">темп роста составил </w:t>
      </w:r>
      <w:r w:rsidRPr="005A0EC4">
        <w:rPr>
          <w:rFonts w:ascii="PT Astra Serif" w:hAnsi="PT Astra Serif" w:cs="Times New Roman"/>
          <w:sz w:val="28"/>
          <w:szCs w:val="28"/>
        </w:rPr>
        <w:t>1</w:t>
      </w:r>
      <w:r w:rsidR="005A0EC4" w:rsidRPr="005A0EC4">
        <w:rPr>
          <w:rFonts w:ascii="PT Astra Serif" w:hAnsi="PT Astra Serif" w:cs="Times New Roman"/>
          <w:sz w:val="28"/>
          <w:szCs w:val="28"/>
        </w:rPr>
        <w:t>36 </w:t>
      </w:r>
      <w:r w:rsidRPr="005A0EC4">
        <w:rPr>
          <w:rFonts w:ascii="PT Astra Serif" w:hAnsi="PT Astra Serif" w:cs="Times New Roman"/>
          <w:sz w:val="28"/>
          <w:szCs w:val="28"/>
        </w:rPr>
        <w:t xml:space="preserve">% </w:t>
      </w:r>
      <w:r w:rsidR="005A0EC4" w:rsidRPr="005A0EC4">
        <w:rPr>
          <w:rFonts w:ascii="PT Astra Serif" w:hAnsi="PT Astra Serif" w:cs="Times New Roman"/>
          <w:sz w:val="28"/>
          <w:szCs w:val="28"/>
        </w:rPr>
        <w:br/>
      </w:r>
      <w:r w:rsidRPr="005A0EC4">
        <w:rPr>
          <w:rFonts w:ascii="PT Astra Serif" w:hAnsi="PT Astra Serif" w:cs="Times New Roman"/>
          <w:sz w:val="28"/>
          <w:szCs w:val="28"/>
        </w:rPr>
        <w:t>к уровню 202</w:t>
      </w:r>
      <w:r w:rsidR="005A0EC4" w:rsidRPr="005A0EC4">
        <w:rPr>
          <w:rFonts w:ascii="PT Astra Serif" w:hAnsi="PT Astra Serif" w:cs="Times New Roman"/>
          <w:sz w:val="28"/>
          <w:szCs w:val="28"/>
        </w:rPr>
        <w:t>2</w:t>
      </w:r>
      <w:r w:rsidRPr="005A0EC4">
        <w:rPr>
          <w:rFonts w:ascii="PT Astra Serif" w:hAnsi="PT Astra Serif" w:cs="Times New Roman"/>
          <w:sz w:val="28"/>
          <w:szCs w:val="28"/>
        </w:rPr>
        <w:t xml:space="preserve"> года). Снижение значения наблюдается в </w:t>
      </w:r>
      <w:r w:rsidR="005A0EC4" w:rsidRPr="005A0EC4">
        <w:rPr>
          <w:rFonts w:ascii="PT Astra Serif" w:hAnsi="PT Astra Serif" w:cs="Times New Roman"/>
          <w:sz w:val="28"/>
          <w:szCs w:val="28"/>
        </w:rPr>
        <w:t>7</w:t>
      </w:r>
      <w:r w:rsidRPr="005A0EC4">
        <w:rPr>
          <w:rFonts w:ascii="PT Astra Serif" w:hAnsi="PT Astra Serif" w:cs="Times New Roman"/>
          <w:sz w:val="28"/>
          <w:szCs w:val="28"/>
        </w:rPr>
        <w:t xml:space="preserve"> муниципальных образованиях, наибольшее </w:t>
      </w:r>
      <w:r w:rsidR="00BB798E" w:rsidRPr="005A0EC4">
        <w:rPr>
          <w:rFonts w:ascii="PT Astra Serif" w:hAnsi="PT Astra Serif" w:cs="Times New Roman"/>
          <w:sz w:val="28"/>
          <w:szCs w:val="28"/>
        </w:rPr>
        <w:t>–</w:t>
      </w:r>
      <w:r w:rsidRPr="005A0EC4">
        <w:rPr>
          <w:rFonts w:ascii="PT Astra Serif" w:hAnsi="PT Astra Serif" w:cs="Times New Roman"/>
          <w:sz w:val="28"/>
          <w:szCs w:val="28"/>
        </w:rPr>
        <w:t xml:space="preserve"> в </w:t>
      </w:r>
      <w:r w:rsidR="005A0EC4" w:rsidRPr="005A0EC4">
        <w:rPr>
          <w:rFonts w:ascii="PT Astra Serif" w:hAnsi="PT Astra Serif" w:cs="Times New Roman"/>
          <w:sz w:val="28"/>
          <w:szCs w:val="28"/>
        </w:rPr>
        <w:t>Радищевском</w:t>
      </w:r>
      <w:r w:rsidRPr="005A0EC4">
        <w:rPr>
          <w:rFonts w:ascii="PT Astra Serif" w:hAnsi="PT Astra Serif" w:cs="Times New Roman"/>
          <w:sz w:val="28"/>
          <w:szCs w:val="28"/>
        </w:rPr>
        <w:t xml:space="preserve"> районе (</w:t>
      </w:r>
      <w:r w:rsidR="005A0EC4" w:rsidRPr="005A0EC4">
        <w:rPr>
          <w:rFonts w:ascii="PT Astra Serif" w:hAnsi="PT Astra Serif" w:cs="Times New Roman"/>
          <w:sz w:val="28"/>
          <w:szCs w:val="28"/>
        </w:rPr>
        <w:t>83,3</w:t>
      </w:r>
      <w:r w:rsidRPr="005A0EC4">
        <w:rPr>
          <w:rFonts w:ascii="PT Astra Serif" w:hAnsi="PT Astra Serif" w:cs="Times New Roman"/>
          <w:sz w:val="28"/>
          <w:szCs w:val="28"/>
        </w:rPr>
        <w:t xml:space="preserve"> % к уровню </w:t>
      </w:r>
      <w:r w:rsidR="005A0EC4" w:rsidRPr="005A0EC4">
        <w:rPr>
          <w:rFonts w:ascii="PT Astra Serif" w:hAnsi="PT Astra Serif" w:cs="Times New Roman"/>
          <w:sz w:val="28"/>
          <w:szCs w:val="28"/>
        </w:rPr>
        <w:br/>
      </w:r>
      <w:r w:rsidRPr="005A0EC4">
        <w:rPr>
          <w:rFonts w:ascii="PT Astra Serif" w:hAnsi="PT Astra Serif" w:cs="Times New Roman"/>
          <w:sz w:val="28"/>
          <w:szCs w:val="28"/>
        </w:rPr>
        <w:t>202</w:t>
      </w:r>
      <w:r w:rsidR="005A0EC4" w:rsidRPr="005A0EC4">
        <w:rPr>
          <w:rFonts w:ascii="PT Astra Serif" w:hAnsi="PT Astra Serif" w:cs="Times New Roman"/>
          <w:sz w:val="28"/>
          <w:szCs w:val="28"/>
        </w:rPr>
        <w:t>2</w:t>
      </w:r>
      <w:r w:rsidRPr="005A0EC4">
        <w:rPr>
          <w:rFonts w:ascii="PT Astra Serif" w:hAnsi="PT Astra Serif" w:cs="Times New Roman"/>
          <w:sz w:val="28"/>
          <w:szCs w:val="28"/>
        </w:rPr>
        <w:t xml:space="preserve"> года). Значение данного показателя </w:t>
      </w:r>
      <w:r w:rsidRPr="005A0EC4">
        <w:rPr>
          <w:rFonts w:ascii="PT Astra Serif" w:hAnsi="PT Astra Serif"/>
          <w:sz w:val="28"/>
          <w:szCs w:val="28"/>
        </w:rPr>
        <w:t xml:space="preserve">осталось </w:t>
      </w:r>
      <w:r w:rsidRPr="005A0EC4">
        <w:rPr>
          <w:rFonts w:ascii="PT Astra Serif" w:hAnsi="PT Astra Serif" w:cs="Times New Roman"/>
          <w:sz w:val="28"/>
          <w:szCs w:val="28"/>
        </w:rPr>
        <w:t xml:space="preserve">на уровне прошлого года </w:t>
      </w:r>
      <w:r w:rsidR="00851F9B" w:rsidRPr="005A0EC4">
        <w:rPr>
          <w:rFonts w:ascii="PT Astra Serif" w:hAnsi="PT Astra Serif" w:cs="Times New Roman"/>
          <w:sz w:val="28"/>
          <w:szCs w:val="28"/>
        </w:rPr>
        <w:br/>
      </w:r>
      <w:r w:rsidRPr="005A0EC4">
        <w:rPr>
          <w:rFonts w:ascii="PT Astra Serif" w:hAnsi="PT Astra Serif" w:cs="Times New Roman"/>
          <w:sz w:val="28"/>
          <w:szCs w:val="28"/>
        </w:rPr>
        <w:t>в 1</w:t>
      </w:r>
      <w:r w:rsidR="005A0EC4" w:rsidRPr="005A0EC4">
        <w:rPr>
          <w:rFonts w:ascii="PT Astra Serif" w:hAnsi="PT Astra Serif" w:cs="Times New Roman"/>
          <w:sz w:val="28"/>
          <w:szCs w:val="28"/>
        </w:rPr>
        <w:t>2</w:t>
      </w:r>
      <w:r w:rsidRPr="005A0EC4">
        <w:rPr>
          <w:rFonts w:ascii="PT Astra Serif" w:hAnsi="PT Astra Serif" w:cs="Times New Roman"/>
          <w:sz w:val="28"/>
          <w:szCs w:val="28"/>
        </w:rPr>
        <w:t xml:space="preserve"> </w:t>
      </w:r>
      <w:r w:rsidRPr="005A0EC4">
        <w:rPr>
          <w:rFonts w:ascii="PT Astra Serif" w:hAnsi="PT Astra Serif"/>
          <w:sz w:val="28"/>
          <w:szCs w:val="28"/>
        </w:rPr>
        <w:t>муниципальных образованиях.</w:t>
      </w:r>
    </w:p>
    <w:p w:rsidR="004F3085" w:rsidRPr="004C42E8" w:rsidRDefault="004F3085" w:rsidP="007229B4">
      <w:pPr>
        <w:pStyle w:val="ConsPlusNormal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7229B4" w:rsidRPr="000E63CE" w:rsidRDefault="007229B4" w:rsidP="007229B4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4F3085">
        <w:rPr>
          <w:rFonts w:ascii="PT Astra Serif" w:hAnsi="PT Astra Serif"/>
          <w:sz w:val="28"/>
          <w:szCs w:val="28"/>
        </w:rPr>
        <w:t xml:space="preserve">Таблица </w:t>
      </w:r>
      <w:r w:rsidR="008C3211" w:rsidRPr="004F3085">
        <w:rPr>
          <w:rFonts w:ascii="PT Astra Serif" w:hAnsi="PT Astra Serif"/>
          <w:sz w:val="28"/>
          <w:szCs w:val="28"/>
        </w:rPr>
        <w:t>3</w:t>
      </w:r>
      <w:r w:rsidR="00866E3B">
        <w:rPr>
          <w:rFonts w:ascii="PT Astra Serif" w:hAnsi="PT Astra Serif"/>
          <w:sz w:val="28"/>
          <w:szCs w:val="28"/>
        </w:rPr>
        <w:t>1</w:t>
      </w:r>
      <w:r w:rsidRPr="004F3085">
        <w:rPr>
          <w:rFonts w:ascii="PT Astra Serif" w:hAnsi="PT Astra Serif"/>
          <w:sz w:val="28"/>
          <w:szCs w:val="28"/>
        </w:rPr>
        <w:t>. Удельная</w:t>
      </w:r>
      <w:r w:rsidRPr="000E63CE">
        <w:rPr>
          <w:rFonts w:ascii="PT Astra Serif" w:hAnsi="PT Astra Serif"/>
          <w:sz w:val="28"/>
          <w:szCs w:val="28"/>
        </w:rPr>
        <w:t xml:space="preserve"> величина потребления природного газа, куб. метров </w:t>
      </w:r>
      <w:r w:rsidRPr="000E63CE">
        <w:rPr>
          <w:rFonts w:ascii="PT Astra Serif" w:hAnsi="PT Astra Serif"/>
          <w:sz w:val="28"/>
          <w:szCs w:val="28"/>
        </w:rPr>
        <w:br/>
        <w:t>на 1 проживающего*</w:t>
      </w:r>
    </w:p>
    <w:tbl>
      <w:tblPr>
        <w:tblW w:w="9654" w:type="dxa"/>
        <w:tblInd w:w="-5" w:type="dxa"/>
        <w:tblLook w:val="04A0" w:firstRow="1" w:lastRow="0" w:firstColumn="1" w:lastColumn="0" w:noHBand="0" w:noVBand="1"/>
      </w:tblPr>
      <w:tblGrid>
        <w:gridCol w:w="691"/>
        <w:gridCol w:w="3137"/>
        <w:gridCol w:w="1417"/>
        <w:gridCol w:w="1418"/>
        <w:gridCol w:w="1559"/>
        <w:gridCol w:w="1432"/>
      </w:tblGrid>
      <w:tr w:rsidR="00065D52" w:rsidRPr="000E63CE" w:rsidTr="00D962FD">
        <w:trPr>
          <w:trHeight w:val="18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E63CE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E63CE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E63CE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В многоквартирных домах </w:t>
            </w:r>
          </w:p>
          <w:p w:rsidR="00065D52" w:rsidRPr="000E63CE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проживающего)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E63CE" w:rsidRDefault="00065D52" w:rsidP="00423570">
            <w:pPr>
              <w:spacing w:after="0" w:line="240" w:lineRule="auto"/>
              <w:ind w:left="-135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Муниципальными бюджетными учреждениями </w:t>
            </w:r>
            <w:r w:rsidR="00463766" w:rsidRPr="000E63C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br/>
            </w:r>
            <w:r w:rsidRPr="000E63C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человека населения)</w:t>
            </w:r>
          </w:p>
        </w:tc>
      </w:tr>
      <w:tr w:rsidR="00065D52" w:rsidRPr="000E63CE" w:rsidTr="00D962FD">
        <w:trPr>
          <w:trHeight w:val="322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E63CE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3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E63CE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E63C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A71E66" w:rsidRPr="000E63C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="000E63CE" w:rsidRPr="000E63C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</w:t>
            </w:r>
            <w:r w:rsidRPr="000E63C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E63C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0E63CE" w:rsidRPr="000E63C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0E63C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E63C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0E63CE" w:rsidRPr="000E63C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  <w:r w:rsidRPr="000E63C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E63C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</w:t>
            </w:r>
            <w:r w:rsidR="000E63CE" w:rsidRPr="000E63C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  <w:r w:rsidRPr="000E63C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E63CE" w:rsidRPr="000E63CE" w:rsidTr="00D962FD">
        <w:trPr>
          <w:trHeight w:val="5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491BB3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511,7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44,5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15,7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36,5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125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42,79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39,6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66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6,6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35,6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35,2</w:t>
            </w:r>
          </w:p>
        </w:tc>
      </w:tr>
      <w:tr w:rsidR="000E63CE" w:rsidRPr="000E63CE" w:rsidTr="00D962FD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0E63CE" w:rsidRPr="000E63CE" w:rsidTr="00D962FD">
        <w:trPr>
          <w:trHeight w:val="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CE" w:rsidRPr="000E63CE" w:rsidRDefault="000E63CE" w:rsidP="000E63C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CE" w:rsidRPr="000E63CE" w:rsidRDefault="000E63CE" w:rsidP="000E6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</w:tr>
    </w:tbl>
    <w:p w:rsidR="00026310" w:rsidRPr="000E63CE" w:rsidRDefault="00026310" w:rsidP="00026310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0E63CE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0E63CE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856F87" w:rsidRPr="004C42E8" w:rsidRDefault="00856F87" w:rsidP="001B2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A6CA1" w:rsidRPr="00050E69" w:rsidRDefault="009A6CA1" w:rsidP="009A6CA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50E69">
        <w:rPr>
          <w:rFonts w:ascii="PT Astra Serif" w:hAnsi="PT Astra Serif" w:cs="Times New Roman"/>
          <w:sz w:val="28"/>
          <w:szCs w:val="28"/>
        </w:rPr>
        <w:lastRenderedPageBreak/>
        <w:t>В Ульяновской области в 202</w:t>
      </w:r>
      <w:r w:rsidR="008206FA" w:rsidRPr="00050E69">
        <w:rPr>
          <w:rFonts w:ascii="PT Astra Serif" w:hAnsi="PT Astra Serif" w:cs="Times New Roman"/>
          <w:sz w:val="28"/>
          <w:szCs w:val="28"/>
        </w:rPr>
        <w:t>3</w:t>
      </w:r>
      <w:r w:rsidRPr="00050E69">
        <w:rPr>
          <w:rFonts w:ascii="PT Astra Serif" w:hAnsi="PT Astra Serif" w:cs="Times New Roman"/>
          <w:sz w:val="28"/>
          <w:szCs w:val="28"/>
        </w:rPr>
        <w:t xml:space="preserve"> году удельная величина потребления природного газа в многоквартирных домах на 1 проживающего в среднем составила 49</w:t>
      </w:r>
      <w:r w:rsidR="008206FA" w:rsidRPr="00050E69">
        <w:rPr>
          <w:rFonts w:ascii="PT Astra Serif" w:hAnsi="PT Astra Serif" w:cs="Times New Roman"/>
          <w:sz w:val="28"/>
          <w:szCs w:val="28"/>
        </w:rPr>
        <w:t>0</w:t>
      </w:r>
      <w:r w:rsidRPr="00050E69">
        <w:rPr>
          <w:rFonts w:ascii="PT Astra Serif" w:hAnsi="PT Astra Serif" w:cs="Times New Roman"/>
          <w:sz w:val="28"/>
          <w:szCs w:val="28"/>
        </w:rPr>
        <w:t>,</w:t>
      </w:r>
      <w:r w:rsidR="008206FA" w:rsidRPr="00050E69">
        <w:rPr>
          <w:rFonts w:ascii="PT Astra Serif" w:hAnsi="PT Astra Serif" w:cs="Times New Roman"/>
          <w:sz w:val="28"/>
          <w:szCs w:val="28"/>
        </w:rPr>
        <w:t>6</w:t>
      </w:r>
      <w:r w:rsidRPr="00050E69">
        <w:rPr>
          <w:rFonts w:ascii="PT Astra Serif" w:hAnsi="PT Astra Serif" w:cs="Times New Roman"/>
          <w:sz w:val="28"/>
          <w:szCs w:val="28"/>
        </w:rPr>
        <w:t xml:space="preserve"> куб. метров (в 202</w:t>
      </w:r>
      <w:r w:rsidR="008206FA" w:rsidRPr="00050E69">
        <w:rPr>
          <w:rFonts w:ascii="PT Astra Serif" w:hAnsi="PT Astra Serif" w:cs="Times New Roman"/>
          <w:sz w:val="28"/>
          <w:szCs w:val="28"/>
        </w:rPr>
        <w:t>2</w:t>
      </w:r>
      <w:r w:rsidRPr="00050E69">
        <w:rPr>
          <w:rFonts w:ascii="PT Astra Serif" w:hAnsi="PT Astra Serif" w:cs="Times New Roman"/>
          <w:sz w:val="28"/>
          <w:szCs w:val="28"/>
        </w:rPr>
        <w:t xml:space="preserve"> году – 499,</w:t>
      </w:r>
      <w:r w:rsidR="008206FA" w:rsidRPr="00050E69">
        <w:rPr>
          <w:rFonts w:ascii="PT Astra Serif" w:hAnsi="PT Astra Serif" w:cs="Times New Roman"/>
          <w:sz w:val="28"/>
          <w:szCs w:val="28"/>
        </w:rPr>
        <w:t>1</w:t>
      </w:r>
      <w:r w:rsidRPr="00050E69">
        <w:rPr>
          <w:rFonts w:ascii="PT Astra Serif" w:hAnsi="PT Astra Serif" w:cs="Times New Roman"/>
          <w:sz w:val="28"/>
          <w:szCs w:val="28"/>
        </w:rPr>
        <w:t xml:space="preserve"> куб. метров). </w:t>
      </w:r>
    </w:p>
    <w:p w:rsidR="009A6CA1" w:rsidRPr="00050E69" w:rsidRDefault="009A6CA1" w:rsidP="009A6CA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50E69">
        <w:rPr>
          <w:rFonts w:ascii="PT Astra Serif" w:hAnsi="PT Astra Serif" w:cs="Times New Roman"/>
          <w:sz w:val="28"/>
          <w:szCs w:val="28"/>
        </w:rPr>
        <w:t xml:space="preserve">Удельная величина потребления природного газа в многоквартирных домах на 1 проживающего варьируется от 112,7 куб. метров в Мелекесском районе до 1 254 куб. метров в Новомалыклинском районе. </w:t>
      </w:r>
    </w:p>
    <w:p w:rsidR="00463766" w:rsidRPr="00050E69" w:rsidRDefault="00463766" w:rsidP="001B207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50E69">
        <w:rPr>
          <w:rFonts w:ascii="PT Astra Serif" w:hAnsi="PT Astra Serif" w:cs="Times New Roman"/>
          <w:sz w:val="28"/>
          <w:szCs w:val="28"/>
        </w:rPr>
        <w:t>Снижение в 202</w:t>
      </w:r>
      <w:r w:rsidR="0072037E" w:rsidRPr="00050E69">
        <w:rPr>
          <w:rFonts w:ascii="PT Astra Serif" w:hAnsi="PT Astra Serif" w:cs="Times New Roman"/>
          <w:sz w:val="28"/>
          <w:szCs w:val="28"/>
        </w:rPr>
        <w:t>3</w:t>
      </w:r>
      <w:r w:rsidRPr="00050E69">
        <w:rPr>
          <w:rFonts w:ascii="PT Astra Serif" w:hAnsi="PT Astra Serif" w:cs="Times New Roman"/>
          <w:sz w:val="28"/>
          <w:szCs w:val="28"/>
        </w:rPr>
        <w:t xml:space="preserve"> году потребления природного газа отмечается </w:t>
      </w:r>
      <w:r w:rsidRPr="00050E69">
        <w:rPr>
          <w:rFonts w:ascii="PT Astra Serif" w:hAnsi="PT Astra Serif" w:cs="Times New Roman"/>
          <w:sz w:val="28"/>
          <w:szCs w:val="28"/>
        </w:rPr>
        <w:br/>
        <w:t xml:space="preserve">в </w:t>
      </w:r>
      <w:r w:rsidR="0072037E" w:rsidRPr="00050E69">
        <w:rPr>
          <w:rFonts w:ascii="PT Astra Serif" w:hAnsi="PT Astra Serif" w:cs="Times New Roman"/>
          <w:sz w:val="28"/>
          <w:szCs w:val="28"/>
        </w:rPr>
        <w:t>8</w:t>
      </w:r>
      <w:r w:rsidRPr="00050E69">
        <w:rPr>
          <w:rFonts w:ascii="PT Astra Serif" w:hAnsi="PT Astra Serif" w:cs="Times New Roman"/>
          <w:sz w:val="28"/>
          <w:szCs w:val="28"/>
        </w:rPr>
        <w:t xml:space="preserve"> муниципальных образованиях, наибольшее зафиксировано </w:t>
      </w:r>
      <w:r w:rsidR="0072037E" w:rsidRPr="00050E69">
        <w:rPr>
          <w:rFonts w:ascii="PT Astra Serif" w:hAnsi="PT Astra Serif" w:cs="Times New Roman"/>
          <w:sz w:val="28"/>
          <w:szCs w:val="28"/>
        </w:rPr>
        <w:br/>
      </w:r>
      <w:r w:rsidRPr="00050E69">
        <w:rPr>
          <w:rFonts w:ascii="PT Astra Serif" w:hAnsi="PT Astra Serif" w:cs="Times New Roman"/>
          <w:sz w:val="28"/>
          <w:szCs w:val="28"/>
        </w:rPr>
        <w:t xml:space="preserve">в </w:t>
      </w:r>
      <w:r w:rsidR="0072037E" w:rsidRPr="00050E6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Базарносызганском </w:t>
      </w:r>
      <w:r w:rsidRPr="00050E69">
        <w:rPr>
          <w:rFonts w:ascii="PT Astra Serif" w:hAnsi="PT Astra Serif" w:cs="Times New Roman"/>
          <w:sz w:val="28"/>
          <w:szCs w:val="28"/>
        </w:rPr>
        <w:t>районе (</w:t>
      </w:r>
      <w:r w:rsidR="0072037E" w:rsidRPr="00050E69">
        <w:rPr>
          <w:rFonts w:ascii="PT Astra Serif" w:hAnsi="PT Astra Serif" w:cs="Times New Roman"/>
          <w:sz w:val="28"/>
          <w:szCs w:val="28"/>
        </w:rPr>
        <w:t>с 1</w:t>
      </w:r>
      <w:r w:rsidR="00847AF6" w:rsidRPr="00050E69">
        <w:rPr>
          <w:rFonts w:ascii="PT Astra Serif" w:hAnsi="PT Astra Serif" w:cs="Times New Roman"/>
          <w:sz w:val="28"/>
          <w:szCs w:val="28"/>
        </w:rPr>
        <w:t> </w:t>
      </w:r>
      <w:r w:rsidR="0072037E" w:rsidRPr="00050E69">
        <w:rPr>
          <w:rFonts w:ascii="PT Astra Serif" w:hAnsi="PT Astra Serif" w:cs="Times New Roman"/>
          <w:sz w:val="28"/>
          <w:szCs w:val="28"/>
        </w:rPr>
        <w:t>026 до 828,5 куб. метров</w:t>
      </w:r>
      <w:r w:rsidRPr="00050E69">
        <w:rPr>
          <w:rFonts w:ascii="PT Astra Serif" w:hAnsi="PT Astra Serif" w:cs="Times New Roman"/>
          <w:sz w:val="28"/>
          <w:szCs w:val="28"/>
        </w:rPr>
        <w:t xml:space="preserve">). Рост значения показателя зафиксирован в 5 муниципальных образованиях, наибольший – </w:t>
      </w:r>
      <w:r w:rsidR="0072037E" w:rsidRPr="00050E69">
        <w:rPr>
          <w:rFonts w:ascii="PT Astra Serif" w:hAnsi="PT Astra Serif" w:cs="Times New Roman"/>
          <w:sz w:val="28"/>
          <w:szCs w:val="28"/>
        </w:rPr>
        <w:br/>
      </w:r>
      <w:r w:rsidRPr="00050E69">
        <w:rPr>
          <w:rFonts w:ascii="PT Astra Serif" w:hAnsi="PT Astra Serif" w:cs="Times New Roman"/>
          <w:sz w:val="28"/>
          <w:szCs w:val="28"/>
        </w:rPr>
        <w:t xml:space="preserve">в </w:t>
      </w:r>
      <w:r w:rsidR="0072037E" w:rsidRPr="00050E69">
        <w:rPr>
          <w:rFonts w:ascii="PT Astra Serif" w:hAnsi="PT Astra Serif" w:cs="Times New Roman"/>
          <w:sz w:val="28"/>
          <w:szCs w:val="28"/>
        </w:rPr>
        <w:t>Тереньгульском</w:t>
      </w:r>
      <w:r w:rsidRPr="00050E69">
        <w:rPr>
          <w:rFonts w:ascii="PT Astra Serif" w:hAnsi="PT Astra Serif" w:cs="Times New Roman"/>
          <w:sz w:val="28"/>
          <w:szCs w:val="28"/>
        </w:rPr>
        <w:t xml:space="preserve"> районе (</w:t>
      </w:r>
      <w:r w:rsidR="0072037E" w:rsidRPr="00050E69">
        <w:rPr>
          <w:rFonts w:ascii="PT Astra Serif" w:hAnsi="PT Astra Serif" w:cs="Times New Roman"/>
          <w:sz w:val="28"/>
          <w:szCs w:val="28"/>
        </w:rPr>
        <w:t>с 1</w:t>
      </w:r>
      <w:r w:rsidR="00847AF6" w:rsidRPr="00050E69">
        <w:rPr>
          <w:rFonts w:ascii="PT Astra Serif" w:hAnsi="PT Astra Serif" w:cs="Times New Roman"/>
          <w:sz w:val="28"/>
          <w:szCs w:val="28"/>
        </w:rPr>
        <w:t> </w:t>
      </w:r>
      <w:r w:rsidR="0072037E" w:rsidRPr="00050E69">
        <w:rPr>
          <w:rFonts w:ascii="PT Astra Serif" w:hAnsi="PT Astra Serif" w:cs="Times New Roman"/>
          <w:sz w:val="28"/>
          <w:szCs w:val="28"/>
        </w:rPr>
        <w:t>060 до 1</w:t>
      </w:r>
      <w:r w:rsidR="00847AF6" w:rsidRPr="00050E69">
        <w:rPr>
          <w:rFonts w:ascii="PT Astra Serif" w:hAnsi="PT Astra Serif" w:cs="Times New Roman"/>
          <w:sz w:val="28"/>
          <w:szCs w:val="28"/>
        </w:rPr>
        <w:t> </w:t>
      </w:r>
      <w:r w:rsidR="0072037E" w:rsidRPr="00050E69">
        <w:rPr>
          <w:rFonts w:ascii="PT Astra Serif" w:hAnsi="PT Astra Serif" w:cs="Times New Roman"/>
          <w:sz w:val="28"/>
          <w:szCs w:val="28"/>
        </w:rPr>
        <w:t>095 куб. метров</w:t>
      </w:r>
      <w:r w:rsidRPr="00050E69">
        <w:rPr>
          <w:rFonts w:ascii="PT Astra Serif" w:hAnsi="PT Astra Serif" w:cs="Times New Roman"/>
          <w:sz w:val="28"/>
          <w:szCs w:val="28"/>
        </w:rPr>
        <w:t xml:space="preserve">). В </w:t>
      </w:r>
      <w:r w:rsidR="0072037E" w:rsidRPr="00050E69">
        <w:rPr>
          <w:rFonts w:ascii="PT Astra Serif" w:hAnsi="PT Astra Serif" w:cs="Times New Roman"/>
          <w:sz w:val="28"/>
          <w:szCs w:val="28"/>
        </w:rPr>
        <w:t>11</w:t>
      </w:r>
      <w:r w:rsidRPr="00050E69">
        <w:rPr>
          <w:rFonts w:ascii="PT Astra Serif" w:hAnsi="PT Astra Serif" w:cs="Times New Roman"/>
          <w:sz w:val="28"/>
          <w:szCs w:val="28"/>
        </w:rPr>
        <w:t xml:space="preserve"> муниципальных образованиях значение показателя не изменилось по сравнени</w:t>
      </w:r>
      <w:r w:rsidR="001B2072" w:rsidRPr="00050E69">
        <w:rPr>
          <w:rFonts w:ascii="PT Astra Serif" w:hAnsi="PT Astra Serif" w:cs="Times New Roman"/>
          <w:sz w:val="28"/>
          <w:szCs w:val="28"/>
        </w:rPr>
        <w:t>ю</w:t>
      </w:r>
      <w:r w:rsidRPr="00050E69">
        <w:rPr>
          <w:rFonts w:ascii="PT Astra Serif" w:hAnsi="PT Astra Serif" w:cs="Times New Roman"/>
          <w:sz w:val="28"/>
          <w:szCs w:val="28"/>
        </w:rPr>
        <w:t xml:space="preserve"> с предыдущим годом. </w:t>
      </w:r>
    </w:p>
    <w:p w:rsidR="00463766" w:rsidRPr="00050E69" w:rsidRDefault="00463766" w:rsidP="0046376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50E69">
        <w:rPr>
          <w:rFonts w:ascii="PT Astra Serif" w:hAnsi="PT Astra Serif" w:cs="Times New Roman"/>
          <w:sz w:val="28"/>
          <w:szCs w:val="28"/>
        </w:rPr>
        <w:t xml:space="preserve">Удельная величина потребления природного газа муниципальными бюджетными учреждениями на 1 человека населения в Ульяновской области </w:t>
      </w:r>
      <w:r w:rsidRPr="00050E69">
        <w:rPr>
          <w:rFonts w:ascii="PT Astra Serif" w:hAnsi="PT Astra Serif" w:cs="Times New Roman"/>
          <w:sz w:val="28"/>
          <w:szCs w:val="28"/>
        </w:rPr>
        <w:br/>
        <w:t>в 202</w:t>
      </w:r>
      <w:r w:rsidR="002752DD" w:rsidRPr="00050E69">
        <w:rPr>
          <w:rFonts w:ascii="PT Astra Serif" w:hAnsi="PT Astra Serif" w:cs="Times New Roman"/>
          <w:sz w:val="28"/>
          <w:szCs w:val="28"/>
        </w:rPr>
        <w:t>3</w:t>
      </w:r>
      <w:r w:rsidRPr="00050E69">
        <w:rPr>
          <w:rFonts w:ascii="PT Astra Serif" w:hAnsi="PT Astra Serif" w:cs="Times New Roman"/>
          <w:sz w:val="28"/>
          <w:szCs w:val="28"/>
        </w:rPr>
        <w:t xml:space="preserve"> году в среднем составила 2</w:t>
      </w:r>
      <w:r w:rsidR="002752DD" w:rsidRPr="00050E69">
        <w:rPr>
          <w:rFonts w:ascii="PT Astra Serif" w:hAnsi="PT Astra Serif" w:cs="Times New Roman"/>
          <w:sz w:val="28"/>
          <w:szCs w:val="28"/>
        </w:rPr>
        <w:t>7</w:t>
      </w:r>
      <w:r w:rsidRPr="00050E69">
        <w:rPr>
          <w:rFonts w:ascii="PT Astra Serif" w:hAnsi="PT Astra Serif" w:cs="Times New Roman"/>
          <w:sz w:val="28"/>
          <w:szCs w:val="28"/>
        </w:rPr>
        <w:t xml:space="preserve"> куб. метров (в 202</w:t>
      </w:r>
      <w:r w:rsidR="002752DD" w:rsidRPr="00050E69">
        <w:rPr>
          <w:rFonts w:ascii="PT Astra Serif" w:hAnsi="PT Astra Serif" w:cs="Times New Roman"/>
          <w:sz w:val="28"/>
          <w:szCs w:val="28"/>
        </w:rPr>
        <w:t>2</w:t>
      </w:r>
      <w:r w:rsidRPr="00050E69">
        <w:rPr>
          <w:rFonts w:ascii="PT Astra Serif" w:hAnsi="PT Astra Serif" w:cs="Times New Roman"/>
          <w:sz w:val="28"/>
          <w:szCs w:val="28"/>
        </w:rPr>
        <w:t xml:space="preserve"> году – 2</w:t>
      </w:r>
      <w:r w:rsidR="002752DD" w:rsidRPr="00050E69">
        <w:rPr>
          <w:rFonts w:ascii="PT Astra Serif" w:hAnsi="PT Astra Serif" w:cs="Times New Roman"/>
          <w:sz w:val="28"/>
          <w:szCs w:val="28"/>
        </w:rPr>
        <w:t>6</w:t>
      </w:r>
      <w:r w:rsidRPr="00050E69">
        <w:rPr>
          <w:rFonts w:ascii="PT Astra Serif" w:hAnsi="PT Astra Serif" w:cs="Times New Roman"/>
          <w:sz w:val="28"/>
          <w:szCs w:val="28"/>
        </w:rPr>
        <w:t>,</w:t>
      </w:r>
      <w:r w:rsidR="002752DD" w:rsidRPr="00050E69">
        <w:rPr>
          <w:rFonts w:ascii="PT Astra Serif" w:hAnsi="PT Astra Serif" w:cs="Times New Roman"/>
          <w:sz w:val="28"/>
          <w:szCs w:val="28"/>
        </w:rPr>
        <w:t>5</w:t>
      </w:r>
      <w:r w:rsidRPr="00050E69">
        <w:rPr>
          <w:rFonts w:ascii="PT Astra Serif" w:hAnsi="PT Astra Serif" w:cs="Times New Roman"/>
          <w:sz w:val="28"/>
          <w:szCs w:val="28"/>
        </w:rPr>
        <w:t xml:space="preserve"> куб. метров</w:t>
      </w:r>
      <w:r w:rsidR="0083488D" w:rsidRPr="00050E69">
        <w:rPr>
          <w:rFonts w:ascii="PT Astra Serif" w:hAnsi="PT Astra Serif" w:cs="Times New Roman"/>
          <w:sz w:val="28"/>
          <w:szCs w:val="28"/>
        </w:rPr>
        <w:t xml:space="preserve"> на 1 человека</w:t>
      </w:r>
      <w:r w:rsidRPr="00050E69">
        <w:rPr>
          <w:rFonts w:ascii="PT Astra Serif" w:hAnsi="PT Astra Serif" w:cs="Times New Roman"/>
          <w:sz w:val="28"/>
          <w:szCs w:val="28"/>
        </w:rPr>
        <w:t>).</w:t>
      </w:r>
    </w:p>
    <w:p w:rsidR="001953B1" w:rsidRPr="00050E69" w:rsidRDefault="00463766" w:rsidP="0046376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50E69">
        <w:rPr>
          <w:rFonts w:ascii="PT Astra Serif" w:hAnsi="PT Astra Serif" w:cs="Times New Roman"/>
          <w:sz w:val="28"/>
          <w:szCs w:val="28"/>
        </w:rPr>
        <w:t>Удельная величина потребления природного газа муниципальными бюджетными учреждениями на 1 человека населения варьируется от 0,5 куб. метров (г.</w:t>
      </w:r>
      <w:r w:rsidR="00D24C7C" w:rsidRPr="00050E69">
        <w:rPr>
          <w:rFonts w:ascii="PT Astra Serif" w:hAnsi="PT Astra Serif" w:cs="Times New Roman"/>
          <w:sz w:val="28"/>
          <w:szCs w:val="28"/>
        </w:rPr>
        <w:t> </w:t>
      </w:r>
      <w:r w:rsidRPr="00050E69">
        <w:rPr>
          <w:rFonts w:ascii="PT Astra Serif" w:hAnsi="PT Astra Serif" w:cs="Times New Roman"/>
          <w:sz w:val="28"/>
          <w:szCs w:val="28"/>
        </w:rPr>
        <w:t>Димитровград) до 82 куб. метров (</w:t>
      </w:r>
      <w:r w:rsidR="001953B1" w:rsidRPr="00050E69">
        <w:rPr>
          <w:rFonts w:ascii="PT Astra Serif" w:hAnsi="PT Astra Serif" w:cs="Times New Roman"/>
          <w:sz w:val="28"/>
          <w:szCs w:val="28"/>
        </w:rPr>
        <w:t xml:space="preserve">Тереньгульский </w:t>
      </w:r>
      <w:r w:rsidRPr="00050E69">
        <w:rPr>
          <w:rFonts w:ascii="PT Astra Serif" w:hAnsi="PT Astra Serif" w:cs="Times New Roman"/>
          <w:sz w:val="28"/>
          <w:szCs w:val="28"/>
        </w:rPr>
        <w:t>район</w:t>
      </w:r>
      <w:r w:rsidR="001953B1" w:rsidRPr="00050E69">
        <w:rPr>
          <w:rFonts w:ascii="PT Astra Serif" w:hAnsi="PT Astra Serif" w:cs="Times New Roman"/>
          <w:sz w:val="28"/>
          <w:szCs w:val="28"/>
        </w:rPr>
        <w:t xml:space="preserve"> </w:t>
      </w:r>
      <w:r w:rsidR="001953B1" w:rsidRPr="00050E69">
        <w:rPr>
          <w:rFonts w:ascii="PT Astra Serif" w:hAnsi="PT Astra Serif" w:cs="Times New Roman"/>
          <w:sz w:val="28"/>
          <w:szCs w:val="28"/>
        </w:rPr>
        <w:br/>
        <w:t>и Павловский район</w:t>
      </w:r>
      <w:r w:rsidRPr="00050E69">
        <w:rPr>
          <w:rFonts w:ascii="PT Astra Serif" w:hAnsi="PT Astra Serif" w:cs="Times New Roman"/>
          <w:sz w:val="28"/>
          <w:szCs w:val="28"/>
        </w:rPr>
        <w:t xml:space="preserve">). </w:t>
      </w:r>
    </w:p>
    <w:p w:rsidR="00463766" w:rsidRPr="00050E69" w:rsidRDefault="00463766" w:rsidP="0046376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50E69">
        <w:rPr>
          <w:rFonts w:ascii="PT Astra Serif" w:hAnsi="PT Astra Serif" w:cs="Times New Roman"/>
          <w:sz w:val="28"/>
          <w:szCs w:val="28"/>
        </w:rPr>
        <w:t xml:space="preserve">В </w:t>
      </w:r>
      <w:r w:rsidR="001953B1" w:rsidRPr="00050E69">
        <w:rPr>
          <w:rFonts w:ascii="PT Astra Serif" w:hAnsi="PT Astra Serif" w:cs="Times New Roman"/>
          <w:sz w:val="28"/>
          <w:szCs w:val="28"/>
        </w:rPr>
        <w:t>11</w:t>
      </w:r>
      <w:r w:rsidRPr="00050E69">
        <w:rPr>
          <w:rFonts w:ascii="PT Astra Serif" w:hAnsi="PT Astra Serif" w:cs="Times New Roman"/>
          <w:sz w:val="28"/>
          <w:szCs w:val="28"/>
        </w:rPr>
        <w:t xml:space="preserve"> муниципальных образованиях значение показателя осталось </w:t>
      </w:r>
      <w:r w:rsidR="001953B1" w:rsidRPr="00050E69">
        <w:rPr>
          <w:rFonts w:ascii="PT Astra Serif" w:hAnsi="PT Astra Serif" w:cs="Times New Roman"/>
          <w:sz w:val="28"/>
          <w:szCs w:val="28"/>
        </w:rPr>
        <w:br/>
      </w:r>
      <w:r w:rsidRPr="00050E69">
        <w:rPr>
          <w:rFonts w:ascii="PT Astra Serif" w:hAnsi="PT Astra Serif" w:cs="Times New Roman"/>
          <w:sz w:val="28"/>
          <w:szCs w:val="28"/>
        </w:rPr>
        <w:t>на уровне 202</w:t>
      </w:r>
      <w:r w:rsidR="001953B1" w:rsidRPr="00050E69">
        <w:rPr>
          <w:rFonts w:ascii="PT Astra Serif" w:hAnsi="PT Astra Serif" w:cs="Times New Roman"/>
          <w:sz w:val="28"/>
          <w:szCs w:val="28"/>
        </w:rPr>
        <w:t>2</w:t>
      </w:r>
      <w:r w:rsidRPr="00050E69">
        <w:rPr>
          <w:rFonts w:ascii="PT Astra Serif" w:hAnsi="PT Astra Serif" w:cs="Times New Roman"/>
          <w:sz w:val="28"/>
          <w:szCs w:val="28"/>
        </w:rPr>
        <w:t xml:space="preserve"> года. В </w:t>
      </w:r>
      <w:r w:rsidR="001953B1" w:rsidRPr="00050E69">
        <w:rPr>
          <w:rFonts w:ascii="PT Astra Serif" w:hAnsi="PT Astra Serif" w:cs="Times New Roman"/>
          <w:sz w:val="28"/>
          <w:szCs w:val="28"/>
        </w:rPr>
        <w:t>8</w:t>
      </w:r>
      <w:r w:rsidRPr="00050E69">
        <w:rPr>
          <w:rFonts w:ascii="PT Astra Serif" w:hAnsi="PT Astra Serif" w:cs="Times New Roman"/>
          <w:sz w:val="28"/>
          <w:szCs w:val="28"/>
        </w:rPr>
        <w:t xml:space="preserve"> муниципальных образованиях отмечено снижение объёмов потребления к уровню 202</w:t>
      </w:r>
      <w:r w:rsidR="001953B1" w:rsidRPr="00050E69">
        <w:rPr>
          <w:rFonts w:ascii="PT Astra Serif" w:hAnsi="PT Astra Serif" w:cs="Times New Roman"/>
          <w:sz w:val="28"/>
          <w:szCs w:val="28"/>
        </w:rPr>
        <w:t>2</w:t>
      </w:r>
      <w:r w:rsidRPr="00050E69">
        <w:rPr>
          <w:rFonts w:ascii="PT Astra Serif" w:hAnsi="PT Astra Serif" w:cs="Times New Roman"/>
          <w:sz w:val="28"/>
          <w:szCs w:val="28"/>
        </w:rPr>
        <w:t xml:space="preserve"> года, наибольшее</w:t>
      </w:r>
      <w:r w:rsidR="00F431FD" w:rsidRPr="00050E69">
        <w:rPr>
          <w:rFonts w:ascii="PT Astra Serif" w:hAnsi="PT Astra Serif" w:cs="Times New Roman"/>
          <w:sz w:val="28"/>
          <w:szCs w:val="28"/>
        </w:rPr>
        <w:t xml:space="preserve"> снижение</w:t>
      </w:r>
      <w:r w:rsidRPr="00050E69">
        <w:rPr>
          <w:rFonts w:ascii="PT Astra Serif" w:hAnsi="PT Astra Serif" w:cs="Times New Roman"/>
          <w:sz w:val="28"/>
          <w:szCs w:val="28"/>
        </w:rPr>
        <w:t xml:space="preserve"> </w:t>
      </w:r>
      <w:r w:rsidR="001953B1" w:rsidRPr="00050E69">
        <w:rPr>
          <w:rFonts w:ascii="PT Astra Serif" w:hAnsi="PT Astra Serif" w:cs="Times New Roman"/>
          <w:sz w:val="28"/>
          <w:szCs w:val="28"/>
        </w:rPr>
        <w:t>значени</w:t>
      </w:r>
      <w:r w:rsidR="00F431FD" w:rsidRPr="00050E69">
        <w:rPr>
          <w:rFonts w:ascii="PT Astra Serif" w:hAnsi="PT Astra Serif" w:cs="Times New Roman"/>
          <w:sz w:val="28"/>
          <w:szCs w:val="28"/>
        </w:rPr>
        <w:t>я</w:t>
      </w:r>
      <w:r w:rsidR="001953B1" w:rsidRPr="00050E69">
        <w:rPr>
          <w:rFonts w:ascii="PT Astra Serif" w:hAnsi="PT Astra Serif" w:cs="Times New Roman"/>
          <w:sz w:val="28"/>
          <w:szCs w:val="28"/>
        </w:rPr>
        <w:t xml:space="preserve"> показателя </w:t>
      </w:r>
      <w:r w:rsidRPr="00050E69">
        <w:rPr>
          <w:rFonts w:ascii="PT Astra Serif" w:hAnsi="PT Astra Serif" w:cs="Times New Roman"/>
          <w:sz w:val="28"/>
          <w:szCs w:val="28"/>
        </w:rPr>
        <w:t xml:space="preserve">зафиксировано в </w:t>
      </w:r>
      <w:r w:rsidR="00F431FD" w:rsidRPr="00050E69">
        <w:rPr>
          <w:rFonts w:ascii="PT Astra Serif" w:hAnsi="PT Astra Serif" w:cs="Times New Roman"/>
          <w:sz w:val="28"/>
          <w:szCs w:val="28"/>
        </w:rPr>
        <w:t>Майнском районе</w:t>
      </w:r>
      <w:r w:rsidRPr="00050E69">
        <w:rPr>
          <w:rFonts w:ascii="PT Astra Serif" w:hAnsi="PT Astra Serif" w:cs="Times New Roman"/>
          <w:sz w:val="28"/>
          <w:szCs w:val="28"/>
        </w:rPr>
        <w:t xml:space="preserve"> (</w:t>
      </w:r>
      <w:r w:rsidR="00F431FD" w:rsidRPr="00050E69">
        <w:rPr>
          <w:rFonts w:ascii="PT Astra Serif" w:hAnsi="PT Astra Serif" w:cs="Times New Roman"/>
          <w:sz w:val="28"/>
          <w:szCs w:val="28"/>
        </w:rPr>
        <w:t>с 47,3 до 43,3 куб. метров</w:t>
      </w:r>
      <w:r w:rsidRPr="00050E69">
        <w:rPr>
          <w:rFonts w:ascii="PT Astra Serif" w:hAnsi="PT Astra Serif" w:cs="Times New Roman"/>
          <w:sz w:val="28"/>
          <w:szCs w:val="28"/>
        </w:rPr>
        <w:t xml:space="preserve">). </w:t>
      </w:r>
      <w:r w:rsidR="00F431FD" w:rsidRPr="00050E69">
        <w:rPr>
          <w:rFonts w:ascii="PT Astra Serif" w:hAnsi="PT Astra Serif" w:cs="Times New Roman"/>
          <w:sz w:val="28"/>
          <w:szCs w:val="28"/>
        </w:rPr>
        <w:br/>
      </w:r>
      <w:r w:rsidRPr="00050E69">
        <w:rPr>
          <w:rFonts w:ascii="PT Astra Serif" w:hAnsi="PT Astra Serif" w:cs="Times New Roman"/>
          <w:sz w:val="28"/>
          <w:szCs w:val="28"/>
        </w:rPr>
        <w:t xml:space="preserve">В </w:t>
      </w:r>
      <w:r w:rsidR="001953B1" w:rsidRPr="00050E69">
        <w:rPr>
          <w:rFonts w:ascii="PT Astra Serif" w:hAnsi="PT Astra Serif" w:cs="Times New Roman"/>
          <w:sz w:val="28"/>
          <w:szCs w:val="28"/>
        </w:rPr>
        <w:t>5</w:t>
      </w:r>
      <w:r w:rsidRPr="00050E69">
        <w:rPr>
          <w:rFonts w:ascii="PT Astra Serif" w:hAnsi="PT Astra Serif" w:cs="Times New Roman"/>
          <w:sz w:val="28"/>
          <w:szCs w:val="28"/>
        </w:rPr>
        <w:t xml:space="preserve"> муниципальных образованиях отмечен рост потребления, наибольший </w:t>
      </w:r>
      <w:r w:rsidR="00BB798E" w:rsidRPr="00050E69">
        <w:rPr>
          <w:rFonts w:ascii="PT Astra Serif" w:hAnsi="PT Astra Serif" w:cs="Times New Roman"/>
          <w:sz w:val="28"/>
          <w:szCs w:val="28"/>
        </w:rPr>
        <w:t>–</w:t>
      </w:r>
      <w:r w:rsidRPr="00050E69">
        <w:rPr>
          <w:rFonts w:ascii="PT Astra Serif" w:hAnsi="PT Astra Serif" w:cs="Times New Roman"/>
          <w:sz w:val="28"/>
          <w:szCs w:val="28"/>
        </w:rPr>
        <w:t xml:space="preserve"> </w:t>
      </w:r>
      <w:r w:rsidR="00F431FD" w:rsidRPr="00050E69">
        <w:rPr>
          <w:rFonts w:ascii="PT Astra Serif" w:hAnsi="PT Astra Serif" w:cs="Times New Roman"/>
          <w:sz w:val="28"/>
          <w:szCs w:val="28"/>
        </w:rPr>
        <w:br/>
      </w:r>
      <w:r w:rsidRPr="00050E69">
        <w:rPr>
          <w:rFonts w:ascii="PT Astra Serif" w:hAnsi="PT Astra Serif" w:cs="Times New Roman"/>
          <w:sz w:val="28"/>
          <w:szCs w:val="28"/>
        </w:rPr>
        <w:t xml:space="preserve">в </w:t>
      </w:r>
      <w:r w:rsidR="001953B1" w:rsidRPr="00050E69">
        <w:rPr>
          <w:rFonts w:ascii="PT Astra Serif" w:hAnsi="PT Astra Serif" w:cs="Times New Roman"/>
          <w:sz w:val="28"/>
          <w:szCs w:val="28"/>
        </w:rPr>
        <w:t>Сурском районе</w:t>
      </w:r>
      <w:r w:rsidRPr="00050E69">
        <w:rPr>
          <w:rFonts w:ascii="PT Astra Serif" w:hAnsi="PT Astra Serif" w:cs="Times New Roman"/>
          <w:sz w:val="28"/>
          <w:szCs w:val="28"/>
        </w:rPr>
        <w:t xml:space="preserve"> (</w:t>
      </w:r>
      <w:r w:rsidR="00F431FD" w:rsidRPr="00050E69">
        <w:rPr>
          <w:rFonts w:ascii="PT Astra Serif" w:hAnsi="PT Astra Serif" w:cs="Times New Roman"/>
          <w:sz w:val="28"/>
          <w:szCs w:val="28"/>
        </w:rPr>
        <w:t xml:space="preserve">с </w:t>
      </w:r>
      <w:r w:rsidR="0061657F" w:rsidRPr="00050E69">
        <w:rPr>
          <w:rFonts w:ascii="PT Astra Serif" w:hAnsi="PT Astra Serif" w:cs="Times New Roman"/>
          <w:sz w:val="28"/>
          <w:szCs w:val="28"/>
        </w:rPr>
        <w:t>20,3 до 35,6 куб.</w:t>
      </w:r>
      <w:r w:rsidR="0083488D" w:rsidRPr="00050E69">
        <w:rPr>
          <w:rFonts w:ascii="PT Astra Serif" w:hAnsi="PT Astra Serif" w:cs="Times New Roman"/>
          <w:sz w:val="28"/>
          <w:szCs w:val="28"/>
        </w:rPr>
        <w:t> </w:t>
      </w:r>
      <w:r w:rsidR="0061657F" w:rsidRPr="00050E69">
        <w:rPr>
          <w:rFonts w:ascii="PT Astra Serif" w:hAnsi="PT Astra Serif" w:cs="Times New Roman"/>
          <w:sz w:val="28"/>
          <w:szCs w:val="28"/>
        </w:rPr>
        <w:t>метров</w:t>
      </w:r>
      <w:r w:rsidRPr="00050E69">
        <w:rPr>
          <w:rFonts w:ascii="PT Astra Serif" w:hAnsi="PT Astra Serif" w:cs="Times New Roman"/>
          <w:sz w:val="28"/>
          <w:szCs w:val="28"/>
        </w:rPr>
        <w:t xml:space="preserve">). </w:t>
      </w:r>
    </w:p>
    <w:p w:rsidR="00463766" w:rsidRPr="000C2332" w:rsidRDefault="00463766" w:rsidP="00856F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D52" w:rsidRPr="000C2332" w:rsidRDefault="00065D52" w:rsidP="00DD4EDC">
      <w:pPr>
        <w:tabs>
          <w:tab w:val="left" w:pos="3578"/>
        </w:tabs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0C2332">
        <w:rPr>
          <w:rFonts w:ascii="PT Astra Serif" w:hAnsi="PT Astra Serif"/>
          <w:b/>
          <w:color w:val="0F243E" w:themeColor="text2" w:themeShade="80"/>
          <w:sz w:val="28"/>
          <w:szCs w:val="28"/>
        </w:rPr>
        <w:t>41. 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</w:t>
      </w:r>
      <w:r w:rsidR="009807A1" w:rsidRPr="000C2332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0C2332">
        <w:rPr>
          <w:rFonts w:ascii="PT Astra Serif" w:hAnsi="PT Astra Serif"/>
          <w:b/>
          <w:color w:val="0F243E" w:themeColor="text2" w:themeShade="80"/>
          <w:sz w:val="28"/>
          <w:szCs w:val="28"/>
        </w:rPr>
        <w:t>т бюджетных ассигнований бюджетов муниципальных образований</w:t>
      </w:r>
    </w:p>
    <w:p w:rsidR="001353BE" w:rsidRPr="008D632B" w:rsidRDefault="001353BE" w:rsidP="001353B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353BE" w:rsidRPr="008D632B" w:rsidRDefault="001353BE" w:rsidP="001353B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D632B">
        <w:rPr>
          <w:rFonts w:ascii="PT Astra Serif" w:hAnsi="PT Astra Serif"/>
          <w:sz w:val="28"/>
          <w:szCs w:val="28"/>
        </w:rPr>
        <w:t>Итоговая оценка независимой оценки качества условий оказания услуг муниципальными организациями в Ульяновской области по итогам 202</w:t>
      </w:r>
      <w:r w:rsidR="008D632B" w:rsidRPr="008D632B">
        <w:rPr>
          <w:rFonts w:ascii="PT Astra Serif" w:hAnsi="PT Astra Serif"/>
          <w:sz w:val="28"/>
          <w:szCs w:val="28"/>
        </w:rPr>
        <w:t>3</w:t>
      </w:r>
      <w:r w:rsidRPr="008D632B">
        <w:rPr>
          <w:rFonts w:ascii="PT Astra Serif" w:hAnsi="PT Astra Serif"/>
          <w:sz w:val="28"/>
          <w:szCs w:val="28"/>
        </w:rPr>
        <w:t xml:space="preserve"> года составила 8</w:t>
      </w:r>
      <w:r w:rsidR="008D632B" w:rsidRPr="008D632B">
        <w:rPr>
          <w:rFonts w:ascii="PT Astra Serif" w:hAnsi="PT Astra Serif"/>
          <w:sz w:val="28"/>
          <w:szCs w:val="28"/>
        </w:rPr>
        <w:t>9</w:t>
      </w:r>
      <w:r w:rsidRPr="008D632B">
        <w:rPr>
          <w:rFonts w:ascii="PT Astra Serif" w:hAnsi="PT Astra Serif"/>
          <w:sz w:val="28"/>
          <w:szCs w:val="28"/>
        </w:rPr>
        <w:t>,</w:t>
      </w:r>
      <w:r w:rsidR="008D632B" w:rsidRPr="008D632B">
        <w:rPr>
          <w:rFonts w:ascii="PT Astra Serif" w:hAnsi="PT Astra Serif"/>
          <w:sz w:val="28"/>
          <w:szCs w:val="28"/>
        </w:rPr>
        <w:t>21</w:t>
      </w:r>
      <w:r w:rsidRPr="008D632B">
        <w:rPr>
          <w:rFonts w:ascii="PT Astra Serif" w:hAnsi="PT Astra Serif"/>
          <w:sz w:val="28"/>
          <w:szCs w:val="28"/>
        </w:rPr>
        <w:t xml:space="preserve"> балл: </w:t>
      </w:r>
    </w:p>
    <w:p w:rsidR="001353BE" w:rsidRPr="008D632B" w:rsidRDefault="001353BE" w:rsidP="001353B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D632B">
        <w:rPr>
          <w:rFonts w:ascii="PT Astra Serif" w:hAnsi="PT Astra Serif"/>
          <w:sz w:val="28"/>
          <w:szCs w:val="28"/>
        </w:rPr>
        <w:t>в сфере культуры – 84,</w:t>
      </w:r>
      <w:r w:rsidR="008D632B" w:rsidRPr="008D632B">
        <w:rPr>
          <w:rFonts w:ascii="PT Astra Serif" w:hAnsi="PT Astra Serif"/>
          <w:sz w:val="28"/>
          <w:szCs w:val="28"/>
        </w:rPr>
        <w:t>5</w:t>
      </w:r>
      <w:r w:rsidRPr="008D632B">
        <w:rPr>
          <w:rFonts w:ascii="PT Astra Serif" w:hAnsi="PT Astra Serif"/>
          <w:sz w:val="28"/>
          <w:szCs w:val="28"/>
        </w:rPr>
        <w:t xml:space="preserve"> баллов;</w:t>
      </w:r>
    </w:p>
    <w:p w:rsidR="001353BE" w:rsidRPr="008D632B" w:rsidRDefault="001353BE" w:rsidP="001353B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D632B">
        <w:rPr>
          <w:rFonts w:ascii="PT Astra Serif" w:hAnsi="PT Astra Serif"/>
          <w:sz w:val="28"/>
          <w:szCs w:val="28"/>
        </w:rPr>
        <w:t xml:space="preserve">в сфере образования – </w:t>
      </w:r>
      <w:r w:rsidR="008D632B" w:rsidRPr="008D632B">
        <w:rPr>
          <w:rFonts w:ascii="PT Astra Serif" w:hAnsi="PT Astra Serif"/>
          <w:sz w:val="28"/>
          <w:szCs w:val="28"/>
        </w:rPr>
        <w:t>90,72</w:t>
      </w:r>
      <w:r w:rsidRPr="008D632B">
        <w:rPr>
          <w:rFonts w:ascii="PT Astra Serif" w:hAnsi="PT Astra Serif"/>
          <w:sz w:val="28"/>
          <w:szCs w:val="28"/>
        </w:rPr>
        <w:t xml:space="preserve"> балл</w:t>
      </w:r>
      <w:r w:rsidR="00757680">
        <w:rPr>
          <w:rFonts w:ascii="PT Astra Serif" w:hAnsi="PT Astra Serif"/>
          <w:sz w:val="28"/>
          <w:szCs w:val="28"/>
        </w:rPr>
        <w:t>а</w:t>
      </w:r>
      <w:r w:rsidRPr="008D632B">
        <w:rPr>
          <w:rFonts w:ascii="PT Astra Serif" w:hAnsi="PT Astra Serif"/>
          <w:sz w:val="28"/>
          <w:szCs w:val="28"/>
        </w:rPr>
        <w:t xml:space="preserve">; </w:t>
      </w:r>
    </w:p>
    <w:p w:rsidR="001353BE" w:rsidRPr="00887556" w:rsidRDefault="001353BE" w:rsidP="001353BE">
      <w:pPr>
        <w:tabs>
          <w:tab w:val="left" w:pos="357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D632B">
        <w:rPr>
          <w:rFonts w:ascii="PT Astra Serif" w:hAnsi="PT Astra Serif"/>
          <w:sz w:val="28"/>
          <w:szCs w:val="28"/>
        </w:rPr>
        <w:t xml:space="preserve">в </w:t>
      </w:r>
      <w:r w:rsidRPr="00887556">
        <w:rPr>
          <w:rFonts w:ascii="PT Astra Serif" w:hAnsi="PT Astra Serif"/>
          <w:sz w:val="28"/>
          <w:szCs w:val="28"/>
        </w:rPr>
        <w:t>сфере социального обслуживания – 92,</w:t>
      </w:r>
      <w:r w:rsidR="008D632B" w:rsidRPr="00887556">
        <w:rPr>
          <w:rFonts w:ascii="PT Astra Serif" w:hAnsi="PT Astra Serif"/>
          <w:sz w:val="28"/>
          <w:szCs w:val="28"/>
        </w:rPr>
        <w:t>41</w:t>
      </w:r>
      <w:r w:rsidRPr="00887556">
        <w:rPr>
          <w:rFonts w:ascii="PT Astra Serif" w:hAnsi="PT Astra Serif"/>
          <w:sz w:val="28"/>
          <w:szCs w:val="28"/>
        </w:rPr>
        <w:t xml:space="preserve"> балл.</w:t>
      </w:r>
    </w:p>
    <w:p w:rsidR="00887556" w:rsidRPr="00460EB2" w:rsidRDefault="009D4484" w:rsidP="0046376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7556">
        <w:rPr>
          <w:rFonts w:ascii="PT Astra Serif" w:hAnsi="PT Astra Serif"/>
          <w:sz w:val="28"/>
          <w:szCs w:val="28"/>
        </w:rPr>
        <w:t xml:space="preserve">В 2023 году </w:t>
      </w:r>
      <w:r w:rsidR="00FF424F" w:rsidRPr="00887556">
        <w:rPr>
          <w:rFonts w:ascii="PT Astra Serif" w:hAnsi="PT Astra Serif"/>
          <w:sz w:val="28"/>
          <w:szCs w:val="28"/>
        </w:rPr>
        <w:t>в</w:t>
      </w:r>
      <w:r w:rsidR="00463766" w:rsidRPr="00887556">
        <w:rPr>
          <w:rFonts w:ascii="PT Astra Serif" w:hAnsi="PT Astra Serif"/>
          <w:sz w:val="28"/>
          <w:szCs w:val="28"/>
        </w:rPr>
        <w:t xml:space="preserve"> сфере образования максимальное количество баллов </w:t>
      </w:r>
      <w:r w:rsidR="00FF424F" w:rsidRPr="00887556">
        <w:rPr>
          <w:rFonts w:ascii="PT Astra Serif" w:hAnsi="PT Astra Serif"/>
          <w:sz w:val="28"/>
          <w:szCs w:val="28"/>
        </w:rPr>
        <w:br/>
      </w:r>
      <w:r w:rsidR="00463766" w:rsidRPr="00887556">
        <w:rPr>
          <w:rFonts w:ascii="PT Astra Serif" w:hAnsi="PT Astra Serif"/>
          <w:sz w:val="28"/>
          <w:szCs w:val="28"/>
        </w:rPr>
        <w:t xml:space="preserve">по результатам независимой оценки качества условий оказания услуг набрали организации </w:t>
      </w:r>
      <w:r w:rsidR="00FB3782" w:rsidRPr="00887556">
        <w:rPr>
          <w:rFonts w:ascii="PT Astra Serif" w:hAnsi="PT Astra Serif"/>
          <w:sz w:val="28"/>
          <w:szCs w:val="28"/>
        </w:rPr>
        <w:t>Новомалыклинск</w:t>
      </w:r>
      <w:r w:rsidR="001B2072" w:rsidRPr="00887556">
        <w:rPr>
          <w:rFonts w:ascii="PT Astra Serif" w:hAnsi="PT Astra Serif"/>
          <w:sz w:val="28"/>
          <w:szCs w:val="28"/>
        </w:rPr>
        <w:t>ого</w:t>
      </w:r>
      <w:r w:rsidR="00FB3782" w:rsidRPr="00887556">
        <w:rPr>
          <w:rFonts w:ascii="PT Astra Serif" w:hAnsi="PT Astra Serif"/>
          <w:sz w:val="28"/>
          <w:szCs w:val="28"/>
        </w:rPr>
        <w:t xml:space="preserve"> район</w:t>
      </w:r>
      <w:r w:rsidR="001B2072" w:rsidRPr="00887556">
        <w:rPr>
          <w:rFonts w:ascii="PT Astra Serif" w:hAnsi="PT Astra Serif"/>
          <w:sz w:val="28"/>
          <w:szCs w:val="28"/>
        </w:rPr>
        <w:t>а</w:t>
      </w:r>
      <w:r w:rsidR="00FB3782" w:rsidRPr="00887556">
        <w:rPr>
          <w:rFonts w:ascii="PT Astra Serif" w:hAnsi="PT Astra Serif"/>
          <w:sz w:val="28"/>
          <w:szCs w:val="28"/>
        </w:rPr>
        <w:t xml:space="preserve"> (</w:t>
      </w:r>
      <w:r w:rsidR="009F7839" w:rsidRPr="00887556">
        <w:rPr>
          <w:rFonts w:ascii="PT Astra Serif" w:hAnsi="PT Astra Serif"/>
          <w:sz w:val="28"/>
          <w:szCs w:val="28"/>
        </w:rPr>
        <w:t>94,74</w:t>
      </w:r>
      <w:r w:rsidR="00FB3782" w:rsidRPr="00887556">
        <w:rPr>
          <w:rFonts w:ascii="PT Astra Serif" w:hAnsi="PT Astra Serif"/>
          <w:sz w:val="28"/>
          <w:szCs w:val="28"/>
        </w:rPr>
        <w:t xml:space="preserve"> балла),</w:t>
      </w:r>
      <w:r w:rsidR="009F7839" w:rsidRPr="00887556">
        <w:rPr>
          <w:rFonts w:ascii="PT Astra Serif" w:hAnsi="PT Astra Serif"/>
          <w:sz w:val="28"/>
          <w:szCs w:val="28"/>
        </w:rPr>
        <w:t xml:space="preserve"> Цильнинск</w:t>
      </w:r>
      <w:r w:rsidR="00887556">
        <w:rPr>
          <w:rFonts w:ascii="PT Astra Serif" w:hAnsi="PT Astra Serif"/>
          <w:sz w:val="28"/>
          <w:szCs w:val="28"/>
        </w:rPr>
        <w:t>ого</w:t>
      </w:r>
      <w:r w:rsidR="009F7839" w:rsidRPr="00887556">
        <w:rPr>
          <w:rFonts w:ascii="PT Astra Serif" w:hAnsi="PT Astra Serif"/>
          <w:sz w:val="28"/>
          <w:szCs w:val="28"/>
        </w:rPr>
        <w:t xml:space="preserve"> район</w:t>
      </w:r>
      <w:r w:rsidR="00887556">
        <w:rPr>
          <w:rFonts w:ascii="PT Astra Serif" w:hAnsi="PT Astra Serif"/>
          <w:sz w:val="28"/>
          <w:szCs w:val="28"/>
        </w:rPr>
        <w:t>а</w:t>
      </w:r>
      <w:r w:rsidR="009F7839" w:rsidRPr="00887556">
        <w:rPr>
          <w:rFonts w:ascii="PT Astra Serif" w:hAnsi="PT Astra Serif"/>
          <w:sz w:val="28"/>
          <w:szCs w:val="28"/>
        </w:rPr>
        <w:t xml:space="preserve"> </w:t>
      </w:r>
      <w:r w:rsidR="009F7839" w:rsidRPr="00887556">
        <w:rPr>
          <w:rFonts w:ascii="PT Astra Serif" w:hAnsi="PT Astra Serif"/>
          <w:sz w:val="28"/>
          <w:szCs w:val="28"/>
        </w:rPr>
        <w:lastRenderedPageBreak/>
        <w:t>(94,9 баллов), Барышск</w:t>
      </w:r>
      <w:r w:rsidR="00887556">
        <w:rPr>
          <w:rFonts w:ascii="PT Astra Serif" w:hAnsi="PT Astra Serif"/>
          <w:sz w:val="28"/>
          <w:szCs w:val="28"/>
        </w:rPr>
        <w:t>ого</w:t>
      </w:r>
      <w:r w:rsidR="009F7839" w:rsidRPr="00887556">
        <w:rPr>
          <w:rFonts w:ascii="PT Astra Serif" w:hAnsi="PT Astra Serif"/>
          <w:sz w:val="28"/>
          <w:szCs w:val="28"/>
        </w:rPr>
        <w:t xml:space="preserve"> район</w:t>
      </w:r>
      <w:r w:rsidR="00887556">
        <w:rPr>
          <w:rFonts w:ascii="PT Astra Serif" w:hAnsi="PT Astra Serif"/>
          <w:sz w:val="28"/>
          <w:szCs w:val="28"/>
        </w:rPr>
        <w:t>а</w:t>
      </w:r>
      <w:r w:rsidR="009F7839" w:rsidRPr="00887556">
        <w:rPr>
          <w:rFonts w:ascii="PT Astra Serif" w:hAnsi="PT Astra Serif"/>
          <w:sz w:val="28"/>
          <w:szCs w:val="28"/>
        </w:rPr>
        <w:t xml:space="preserve"> (95,87 баллов), </w:t>
      </w:r>
      <w:r w:rsidR="00FB3782" w:rsidRPr="00887556">
        <w:rPr>
          <w:rFonts w:ascii="PT Astra Serif" w:hAnsi="PT Astra Serif"/>
          <w:sz w:val="28"/>
          <w:szCs w:val="28"/>
        </w:rPr>
        <w:t>Старокулаткинского района (</w:t>
      </w:r>
      <w:r w:rsidR="009F7839" w:rsidRPr="00460EB2">
        <w:rPr>
          <w:rFonts w:ascii="PT Astra Serif" w:hAnsi="PT Astra Serif"/>
          <w:sz w:val="28"/>
          <w:szCs w:val="28"/>
        </w:rPr>
        <w:t>96,84</w:t>
      </w:r>
      <w:r w:rsidR="00FB3782" w:rsidRPr="00460EB2">
        <w:rPr>
          <w:rFonts w:ascii="PT Astra Serif" w:hAnsi="PT Astra Serif"/>
          <w:sz w:val="28"/>
          <w:szCs w:val="28"/>
        </w:rPr>
        <w:t xml:space="preserve"> балл</w:t>
      </w:r>
      <w:r w:rsidR="009F7839" w:rsidRPr="00460EB2">
        <w:rPr>
          <w:rFonts w:ascii="PT Astra Serif" w:hAnsi="PT Astra Serif"/>
          <w:sz w:val="28"/>
          <w:szCs w:val="28"/>
        </w:rPr>
        <w:t>а</w:t>
      </w:r>
      <w:r w:rsidR="00FB3782" w:rsidRPr="00460EB2">
        <w:rPr>
          <w:rFonts w:ascii="PT Astra Serif" w:hAnsi="PT Astra Serif"/>
          <w:sz w:val="28"/>
          <w:szCs w:val="28"/>
        </w:rPr>
        <w:t xml:space="preserve">). Наименьшее количество баллов наблюдается в </w:t>
      </w:r>
      <w:r w:rsidR="00887556" w:rsidRPr="00460EB2">
        <w:rPr>
          <w:rFonts w:ascii="PT Astra Serif" w:hAnsi="PT Astra Serif"/>
          <w:sz w:val="28"/>
          <w:szCs w:val="28"/>
        </w:rPr>
        <w:t xml:space="preserve">Павловском районе (83,43 балла), Старомайнском районе (86,13 баллов), Сурском районе </w:t>
      </w:r>
      <w:r w:rsidR="001A3933">
        <w:rPr>
          <w:rFonts w:ascii="PT Astra Serif" w:hAnsi="PT Astra Serif"/>
          <w:sz w:val="28"/>
          <w:szCs w:val="28"/>
        </w:rPr>
        <w:br/>
      </w:r>
      <w:r w:rsidR="00887556" w:rsidRPr="00460EB2">
        <w:rPr>
          <w:rFonts w:ascii="PT Astra Serif" w:hAnsi="PT Astra Serif"/>
          <w:sz w:val="28"/>
          <w:szCs w:val="28"/>
        </w:rPr>
        <w:t>(87,37 баллов) и Ульяновском районе (87,42 балл</w:t>
      </w:r>
      <w:r w:rsidR="00855911">
        <w:rPr>
          <w:rFonts w:ascii="PT Astra Serif" w:hAnsi="PT Astra Serif"/>
          <w:sz w:val="28"/>
          <w:szCs w:val="28"/>
        </w:rPr>
        <w:t>а</w:t>
      </w:r>
      <w:r w:rsidR="00887556" w:rsidRPr="00460EB2">
        <w:rPr>
          <w:rFonts w:ascii="PT Astra Serif" w:hAnsi="PT Astra Serif"/>
          <w:sz w:val="28"/>
          <w:szCs w:val="28"/>
        </w:rPr>
        <w:t xml:space="preserve">). </w:t>
      </w:r>
    </w:p>
    <w:p w:rsidR="009A6CA1" w:rsidRPr="00460EB2" w:rsidRDefault="00463766" w:rsidP="0046376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60EB2">
        <w:rPr>
          <w:rFonts w:ascii="PT Astra Serif" w:hAnsi="PT Astra Serif"/>
          <w:sz w:val="28"/>
          <w:szCs w:val="28"/>
        </w:rPr>
        <w:t xml:space="preserve">В сфере социального обслуживания наибольшее количество баллов набрали учреждения, осуществляющие деятельность на территории </w:t>
      </w:r>
      <w:r w:rsidR="009A6CA1" w:rsidRPr="00460EB2">
        <w:rPr>
          <w:rFonts w:ascii="PT Astra Serif" w:hAnsi="PT Astra Serif"/>
          <w:sz w:val="28"/>
          <w:szCs w:val="28"/>
        </w:rPr>
        <w:t xml:space="preserve">Мелекесского района (100 баллов), г. Димитровграда (99,22 балла) </w:t>
      </w:r>
      <w:r w:rsidR="00AD67C6">
        <w:rPr>
          <w:rFonts w:ascii="PT Astra Serif" w:hAnsi="PT Astra Serif"/>
          <w:sz w:val="28"/>
          <w:szCs w:val="28"/>
        </w:rPr>
        <w:br/>
      </w:r>
      <w:r w:rsidR="009A6CA1" w:rsidRPr="00460EB2">
        <w:rPr>
          <w:rFonts w:ascii="PT Astra Serif" w:hAnsi="PT Astra Serif"/>
          <w:sz w:val="28"/>
          <w:szCs w:val="28"/>
        </w:rPr>
        <w:t>и г. Новоульяновска (</w:t>
      </w:r>
      <w:r w:rsidR="00460EB2" w:rsidRPr="00460EB2">
        <w:rPr>
          <w:rFonts w:ascii="PT Astra Serif" w:hAnsi="PT Astra Serif"/>
          <w:sz w:val="28"/>
          <w:szCs w:val="28"/>
        </w:rPr>
        <w:t>98,8 балл</w:t>
      </w:r>
      <w:r w:rsidR="007745DC">
        <w:rPr>
          <w:rFonts w:ascii="PT Astra Serif" w:hAnsi="PT Astra Serif"/>
          <w:sz w:val="28"/>
          <w:szCs w:val="28"/>
        </w:rPr>
        <w:t>ов</w:t>
      </w:r>
      <w:r w:rsidR="009A6CA1" w:rsidRPr="00460EB2">
        <w:rPr>
          <w:rFonts w:ascii="PT Astra Serif" w:hAnsi="PT Astra Serif"/>
          <w:sz w:val="28"/>
          <w:szCs w:val="28"/>
        </w:rPr>
        <w:t>)</w:t>
      </w:r>
      <w:r w:rsidR="00460EB2" w:rsidRPr="00460EB2">
        <w:rPr>
          <w:rFonts w:ascii="PT Astra Serif" w:hAnsi="PT Astra Serif"/>
          <w:sz w:val="28"/>
          <w:szCs w:val="28"/>
        </w:rPr>
        <w:t>.</w:t>
      </w:r>
    </w:p>
    <w:p w:rsidR="00460EB2" w:rsidRPr="007745DC" w:rsidRDefault="00460EB2" w:rsidP="00460EB2">
      <w:pPr>
        <w:tabs>
          <w:tab w:val="left" w:pos="357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7A79">
        <w:rPr>
          <w:rFonts w:ascii="PT Astra Serif" w:hAnsi="PT Astra Serif"/>
          <w:sz w:val="28"/>
          <w:szCs w:val="28"/>
        </w:rPr>
        <w:t>В</w:t>
      </w:r>
      <w:r w:rsidR="00D10216" w:rsidRPr="00B27A79">
        <w:rPr>
          <w:rFonts w:ascii="PT Astra Serif" w:hAnsi="PT Astra Serif"/>
          <w:sz w:val="28"/>
          <w:szCs w:val="28"/>
        </w:rPr>
        <w:t xml:space="preserve"> сфере культуры </w:t>
      </w:r>
      <w:r w:rsidRPr="00B27A79">
        <w:rPr>
          <w:rFonts w:ascii="PT Astra Serif" w:hAnsi="PT Astra Serif"/>
          <w:sz w:val="28"/>
          <w:szCs w:val="28"/>
        </w:rPr>
        <w:t xml:space="preserve">в 2023 году </w:t>
      </w:r>
      <w:r w:rsidR="00541A52" w:rsidRPr="00B27A79">
        <w:rPr>
          <w:rFonts w:ascii="PT Astra Serif" w:hAnsi="PT Astra Serif"/>
          <w:sz w:val="28"/>
          <w:szCs w:val="28"/>
        </w:rPr>
        <w:t xml:space="preserve">результат </w:t>
      </w:r>
      <w:r w:rsidR="00D10216" w:rsidRPr="00B27A79">
        <w:rPr>
          <w:rFonts w:ascii="PT Astra Serif" w:hAnsi="PT Astra Serif"/>
          <w:sz w:val="28"/>
          <w:szCs w:val="28"/>
        </w:rPr>
        <w:t>независим</w:t>
      </w:r>
      <w:r w:rsidR="00B27A79" w:rsidRPr="00B27A79">
        <w:rPr>
          <w:rFonts w:ascii="PT Astra Serif" w:hAnsi="PT Astra Serif"/>
          <w:sz w:val="28"/>
          <w:szCs w:val="28"/>
        </w:rPr>
        <w:t>ой</w:t>
      </w:r>
      <w:r w:rsidR="00D10216" w:rsidRPr="00B27A79">
        <w:rPr>
          <w:rFonts w:ascii="PT Astra Serif" w:hAnsi="PT Astra Serif"/>
          <w:sz w:val="28"/>
          <w:szCs w:val="28"/>
        </w:rPr>
        <w:t xml:space="preserve"> оценк</w:t>
      </w:r>
      <w:r w:rsidR="00B27A79" w:rsidRPr="00B27A79">
        <w:rPr>
          <w:rFonts w:ascii="PT Astra Serif" w:hAnsi="PT Astra Serif"/>
          <w:sz w:val="28"/>
          <w:szCs w:val="28"/>
        </w:rPr>
        <w:t>и</w:t>
      </w:r>
      <w:r w:rsidR="00D10216" w:rsidRPr="00B27A79">
        <w:rPr>
          <w:rFonts w:ascii="PT Astra Serif" w:hAnsi="PT Astra Serif"/>
          <w:sz w:val="28"/>
          <w:szCs w:val="28"/>
        </w:rPr>
        <w:t xml:space="preserve"> качества условий оказания услуг</w:t>
      </w:r>
      <w:r w:rsidRPr="00B27A79">
        <w:rPr>
          <w:rFonts w:ascii="PT Astra Serif" w:hAnsi="PT Astra Serif"/>
          <w:sz w:val="28"/>
          <w:szCs w:val="28"/>
        </w:rPr>
        <w:t xml:space="preserve"> </w:t>
      </w:r>
      <w:r w:rsidR="00B27A79">
        <w:rPr>
          <w:rFonts w:ascii="PT Astra Serif" w:hAnsi="PT Astra Serif"/>
          <w:sz w:val="28"/>
          <w:szCs w:val="28"/>
        </w:rPr>
        <w:t>представлен</w:t>
      </w:r>
      <w:r w:rsidR="00B27A79" w:rsidRPr="00B27A79">
        <w:rPr>
          <w:rFonts w:ascii="PT Astra Serif" w:hAnsi="PT Astra Serif"/>
          <w:sz w:val="28"/>
          <w:szCs w:val="28"/>
        </w:rPr>
        <w:t xml:space="preserve"> только у</w:t>
      </w:r>
      <w:r w:rsidRPr="00B27A79">
        <w:rPr>
          <w:rFonts w:ascii="PT Astra Serif" w:hAnsi="PT Astra Serif"/>
          <w:sz w:val="28"/>
          <w:szCs w:val="28"/>
        </w:rPr>
        <w:t xml:space="preserve"> одно</w:t>
      </w:r>
      <w:r w:rsidR="00B27A79" w:rsidRPr="00B27A79">
        <w:rPr>
          <w:rFonts w:ascii="PT Astra Serif" w:hAnsi="PT Astra Serif"/>
          <w:sz w:val="28"/>
          <w:szCs w:val="28"/>
        </w:rPr>
        <w:t>го</w:t>
      </w:r>
      <w:r w:rsidRPr="00B27A79">
        <w:rPr>
          <w:rFonts w:ascii="PT Astra Serif" w:hAnsi="PT Astra Serif"/>
          <w:sz w:val="28"/>
          <w:szCs w:val="28"/>
        </w:rPr>
        <w:t xml:space="preserve"> муниципально</w:t>
      </w:r>
      <w:r w:rsidR="00B27A79" w:rsidRPr="00B27A79">
        <w:rPr>
          <w:rFonts w:ascii="PT Astra Serif" w:hAnsi="PT Astra Serif"/>
          <w:sz w:val="28"/>
          <w:szCs w:val="28"/>
        </w:rPr>
        <w:t>го</w:t>
      </w:r>
      <w:r w:rsidRPr="00B27A79">
        <w:rPr>
          <w:rFonts w:ascii="PT Astra Serif" w:hAnsi="PT Astra Serif"/>
          <w:sz w:val="28"/>
          <w:szCs w:val="28"/>
        </w:rPr>
        <w:t xml:space="preserve"> образовани</w:t>
      </w:r>
      <w:r w:rsidR="00B27A79" w:rsidRPr="00B27A79">
        <w:rPr>
          <w:rFonts w:ascii="PT Astra Serif" w:hAnsi="PT Astra Serif"/>
          <w:sz w:val="28"/>
          <w:szCs w:val="28"/>
        </w:rPr>
        <w:t>я</w:t>
      </w:r>
      <w:r w:rsidRPr="00B27A79">
        <w:rPr>
          <w:rFonts w:ascii="PT Astra Serif" w:hAnsi="PT Astra Serif"/>
          <w:sz w:val="28"/>
          <w:szCs w:val="28"/>
        </w:rPr>
        <w:t xml:space="preserve"> – Новоспасский район (84,5 баллов).</w:t>
      </w:r>
    </w:p>
    <w:p w:rsidR="00D10216" w:rsidRPr="007745DC" w:rsidRDefault="00D10216" w:rsidP="0046376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F48E9" w:rsidRPr="00D861FE" w:rsidRDefault="000F48E9" w:rsidP="001353BE">
      <w:pPr>
        <w:tabs>
          <w:tab w:val="left" w:pos="3578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45DC">
        <w:rPr>
          <w:rFonts w:ascii="PT Astra Serif" w:hAnsi="PT Astra Serif"/>
          <w:sz w:val="28"/>
          <w:szCs w:val="28"/>
        </w:rPr>
        <w:t xml:space="preserve">Таблица </w:t>
      </w:r>
      <w:r w:rsidR="00483317" w:rsidRPr="007745DC">
        <w:rPr>
          <w:rFonts w:ascii="PT Astra Serif" w:hAnsi="PT Astra Serif"/>
          <w:sz w:val="28"/>
          <w:szCs w:val="28"/>
        </w:rPr>
        <w:t>3</w:t>
      </w:r>
      <w:r w:rsidR="00866E3B">
        <w:rPr>
          <w:rFonts w:ascii="PT Astra Serif" w:hAnsi="PT Astra Serif"/>
          <w:sz w:val="28"/>
          <w:szCs w:val="28"/>
        </w:rPr>
        <w:t>2</w:t>
      </w:r>
      <w:r w:rsidRPr="007745DC">
        <w:rPr>
          <w:rFonts w:ascii="PT Astra Serif" w:hAnsi="PT Astra Serif"/>
          <w:sz w:val="28"/>
          <w:szCs w:val="28"/>
        </w:rPr>
        <w:t xml:space="preserve">. </w:t>
      </w:r>
      <w:r w:rsidR="00566710" w:rsidRPr="007745DC">
        <w:rPr>
          <w:rFonts w:ascii="PT Astra Serif" w:hAnsi="PT Astra Serif"/>
          <w:sz w:val="28"/>
          <w:szCs w:val="28"/>
        </w:rPr>
        <w:t>Результаты независимой оценки качества условий оказания услуг муниципальными</w:t>
      </w:r>
      <w:r w:rsidR="00566710" w:rsidRPr="00D861FE">
        <w:rPr>
          <w:rFonts w:ascii="PT Astra Serif" w:hAnsi="PT Astra Serif"/>
          <w:sz w:val="28"/>
          <w:szCs w:val="28"/>
        </w:rPr>
        <w:t xml:space="preserve"> организациями в сферах культуры, образования, социального обслуживания в 202</w:t>
      </w:r>
      <w:r w:rsidR="0017736A">
        <w:rPr>
          <w:rFonts w:ascii="PT Astra Serif" w:hAnsi="PT Astra Serif"/>
          <w:sz w:val="28"/>
          <w:szCs w:val="28"/>
        </w:rPr>
        <w:t>3</w:t>
      </w:r>
      <w:r w:rsidR="00566710" w:rsidRPr="00D861FE">
        <w:rPr>
          <w:rFonts w:ascii="PT Astra Serif" w:hAnsi="PT Astra Serif"/>
          <w:sz w:val="28"/>
          <w:szCs w:val="28"/>
        </w:rPr>
        <w:t xml:space="preserve"> году, балл</w:t>
      </w:r>
      <w:r w:rsidR="00463766" w:rsidRPr="00D861FE">
        <w:rPr>
          <w:rFonts w:ascii="PT Astra Serif" w:hAnsi="PT Astra Serif"/>
          <w:sz w:val="28"/>
          <w:szCs w:val="28"/>
        </w:rPr>
        <w:t>*</w:t>
      </w:r>
    </w:p>
    <w:tbl>
      <w:tblPr>
        <w:tblW w:w="9634" w:type="dxa"/>
        <w:tblInd w:w="-5" w:type="dxa"/>
        <w:tblLook w:val="04A0" w:firstRow="1" w:lastRow="0" w:firstColumn="1" w:lastColumn="0" w:noHBand="0" w:noVBand="1"/>
      </w:tblPr>
      <w:tblGrid>
        <w:gridCol w:w="866"/>
        <w:gridCol w:w="3685"/>
        <w:gridCol w:w="2552"/>
        <w:gridCol w:w="2531"/>
      </w:tblGrid>
      <w:tr w:rsidR="00065D52" w:rsidRPr="00D861FE" w:rsidTr="00F06297">
        <w:trPr>
          <w:trHeight w:val="529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861FE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861FE" w:rsidRDefault="00065D52" w:rsidP="00FC2E44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5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861F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Результаты независимой оценки в сферах</w:t>
            </w:r>
          </w:p>
        </w:tc>
      </w:tr>
      <w:tr w:rsidR="00FC2E44" w:rsidRPr="00D861FE" w:rsidTr="00F06297">
        <w:trPr>
          <w:trHeight w:val="76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C2E44" w:rsidRPr="00D861FE" w:rsidRDefault="00FC2E44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Социальное обслуживание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4C2EF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91,49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91,15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99,22</w:t>
            </w:r>
          </w:p>
        </w:tc>
      </w:tr>
      <w:tr w:rsidR="00FC2E44" w:rsidRPr="00D861FE" w:rsidTr="00F06297">
        <w:trPr>
          <w:trHeight w:val="1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88,51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A24FBF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93,95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A24FBF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98,36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95,87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93,64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90,95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90,65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92,33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92,85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80,78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90,49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91,32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94,74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88,14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8454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84543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8454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83,43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8454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8454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84543E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8454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8454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96,84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86,13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87,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88,46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87,42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2E44" w:rsidRPr="00D861FE" w:rsidTr="00F06297">
        <w:trPr>
          <w:trHeight w:val="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2E44" w:rsidRPr="00D861FE" w:rsidTr="00F06297">
        <w:trPr>
          <w:trHeight w:val="1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D861FE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44" w:rsidRPr="00D861FE" w:rsidRDefault="00FC2E44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861F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44" w:rsidRPr="00FC2E44" w:rsidRDefault="00FC2E44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2E4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</w:tbl>
    <w:p w:rsidR="00065D52" w:rsidRPr="00D861FE" w:rsidRDefault="000F48E9" w:rsidP="000F48E9">
      <w:pPr>
        <w:tabs>
          <w:tab w:val="left" w:pos="3578"/>
        </w:tabs>
        <w:spacing w:after="0" w:line="240" w:lineRule="auto"/>
        <w:jc w:val="both"/>
        <w:rPr>
          <w:rFonts w:ascii="PT Astra Serif" w:hAnsi="PT Astra Serif"/>
          <w:i/>
          <w:sz w:val="24"/>
          <w:szCs w:val="24"/>
        </w:rPr>
      </w:pPr>
      <w:r w:rsidRPr="00D861FE">
        <w:rPr>
          <w:rFonts w:ascii="PT Astra Serif" w:hAnsi="PT Astra Serif"/>
          <w:i/>
          <w:sz w:val="24"/>
          <w:szCs w:val="24"/>
        </w:rPr>
        <w:t>*</w:t>
      </w:r>
      <w:r w:rsidR="001A3933">
        <w:rPr>
          <w:rFonts w:ascii="PT Astra Serif" w:hAnsi="PT Astra Serif"/>
          <w:i/>
          <w:sz w:val="24"/>
          <w:szCs w:val="24"/>
        </w:rPr>
        <w:t> </w:t>
      </w:r>
      <w:r w:rsidRPr="00D861FE">
        <w:rPr>
          <w:rFonts w:ascii="PT Astra Serif" w:hAnsi="PT Astra Serif"/>
          <w:i/>
          <w:sz w:val="24"/>
          <w:szCs w:val="24"/>
        </w:rPr>
        <w:t xml:space="preserve">по данным официального сайта для размещения информации о государственных </w:t>
      </w:r>
      <w:r w:rsidRPr="00D861FE">
        <w:rPr>
          <w:rFonts w:ascii="PT Astra Serif" w:hAnsi="PT Astra Serif"/>
          <w:i/>
          <w:sz w:val="24"/>
          <w:szCs w:val="24"/>
        </w:rPr>
        <w:br/>
        <w:t>и муниципальных учреждения</w:t>
      </w:r>
      <w:r w:rsidRPr="00D861FE">
        <w:rPr>
          <w:i/>
          <w:sz w:val="24"/>
          <w:szCs w:val="24"/>
        </w:rPr>
        <w:t xml:space="preserve"> </w:t>
      </w:r>
      <w:r w:rsidRPr="00D861FE">
        <w:rPr>
          <w:rFonts w:ascii="PT Astra Serif" w:hAnsi="PT Astra Serif"/>
          <w:i/>
          <w:sz w:val="24"/>
          <w:szCs w:val="24"/>
        </w:rPr>
        <w:t>https://bus.gov.ru/</w:t>
      </w:r>
    </w:p>
    <w:p w:rsidR="007343E2" w:rsidRPr="004C42E8" w:rsidRDefault="007343E2" w:rsidP="00777E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8C3211" w:rsidRPr="004C42E8" w:rsidRDefault="008C3211" w:rsidP="00777E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804F7C" w:rsidRPr="00333F6C" w:rsidRDefault="007E7E3E" w:rsidP="00804F7C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 w:rsidRPr="00333F6C">
        <w:rPr>
          <w:rFonts w:ascii="PT Astra Serif" w:hAnsi="PT Astra Serif"/>
          <w:b/>
          <w:bCs/>
          <w:color w:val="0F243E" w:themeColor="text2" w:themeShade="80"/>
          <w:sz w:val="28"/>
          <w:szCs w:val="28"/>
          <w:lang w:val="en-US"/>
        </w:rPr>
        <w:lastRenderedPageBreak/>
        <w:t>II</w:t>
      </w:r>
      <w:r w:rsidR="00804F7C" w:rsidRPr="00333F6C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. РЕЗУЛЬТАТЫ ОЦЕНКИ ЭФФЕКТИВНОСТИ ДЕЯТЕЛЬНОСТИ ОРГАНОВ МЕСТНОГО САМОУПРАВЛЕНИЯ ГОРОДСКИХ ОКРУГОВ И МУНИЦИПАЛЬНЫХ РАЙОНОВ УЛЬЯНОВСКОЙ ОБЛАСТИ</w:t>
      </w:r>
    </w:p>
    <w:p w:rsidR="00832A27" w:rsidRPr="00333F6C" w:rsidRDefault="00832A27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32A27" w:rsidRPr="00333F6C" w:rsidRDefault="00832A27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F6C">
        <w:rPr>
          <w:color w:val="auto"/>
          <w:sz w:val="28"/>
          <w:szCs w:val="28"/>
        </w:rPr>
        <w:t xml:space="preserve">Во исполнение Указа Президента Российской Федерации от 28 апреля </w:t>
      </w:r>
      <w:r w:rsidR="00463766" w:rsidRPr="00333F6C">
        <w:rPr>
          <w:color w:val="auto"/>
          <w:sz w:val="28"/>
          <w:szCs w:val="28"/>
        </w:rPr>
        <w:br/>
      </w:r>
      <w:r w:rsidRPr="00333F6C">
        <w:rPr>
          <w:color w:val="auto"/>
          <w:sz w:val="28"/>
          <w:szCs w:val="28"/>
        </w:rPr>
        <w:t>2008 года № 607 «Об оценке эффективности деятельности органов местного самоуправления муниципальных, городских округов и муниципальных районов» проведена оценка эффективности деятельности органов местного самоуправления в Ульяновской области по итогам 202</w:t>
      </w:r>
      <w:r w:rsidR="00333F6C" w:rsidRPr="00333F6C">
        <w:rPr>
          <w:color w:val="auto"/>
          <w:sz w:val="28"/>
          <w:szCs w:val="28"/>
        </w:rPr>
        <w:t>3</w:t>
      </w:r>
      <w:r w:rsidRPr="00333F6C">
        <w:rPr>
          <w:color w:val="auto"/>
          <w:sz w:val="28"/>
          <w:szCs w:val="28"/>
        </w:rPr>
        <w:t xml:space="preserve"> года. </w:t>
      </w:r>
    </w:p>
    <w:p w:rsidR="00832A27" w:rsidRPr="00333F6C" w:rsidRDefault="00832A27" w:rsidP="00832A27">
      <w:pPr>
        <w:pStyle w:val="Default"/>
        <w:ind w:firstLine="709"/>
        <w:jc w:val="both"/>
        <w:rPr>
          <w:rFonts w:cs="Times New Roman"/>
          <w:color w:val="auto"/>
          <w:sz w:val="28"/>
          <w:szCs w:val="28"/>
        </w:rPr>
      </w:pPr>
      <w:r w:rsidRPr="00333F6C">
        <w:rPr>
          <w:rFonts w:cs="Times New Roman"/>
          <w:color w:val="auto"/>
          <w:sz w:val="28"/>
          <w:szCs w:val="28"/>
        </w:rPr>
        <w:t>В соответствии с методическими рекомендациями, утверждённы</w:t>
      </w:r>
      <w:r w:rsidR="001E0ECD" w:rsidRPr="00333F6C">
        <w:rPr>
          <w:rFonts w:cs="Times New Roman"/>
          <w:color w:val="auto"/>
          <w:sz w:val="28"/>
          <w:szCs w:val="28"/>
        </w:rPr>
        <w:t>ми</w:t>
      </w:r>
      <w:r w:rsidRPr="00333F6C">
        <w:rPr>
          <w:rFonts w:cs="Times New Roman"/>
          <w:color w:val="auto"/>
          <w:sz w:val="28"/>
          <w:szCs w:val="28"/>
        </w:rPr>
        <w:t xml:space="preserve"> постановлением Правительства </w:t>
      </w:r>
      <w:r w:rsidR="00A926D5" w:rsidRPr="00333F6C">
        <w:rPr>
          <w:sz w:val="28"/>
          <w:szCs w:val="28"/>
        </w:rPr>
        <w:t>Российской Федерации</w:t>
      </w:r>
      <w:r w:rsidRPr="00333F6C">
        <w:rPr>
          <w:rFonts w:cs="Times New Roman"/>
          <w:color w:val="auto"/>
          <w:sz w:val="28"/>
          <w:szCs w:val="28"/>
        </w:rPr>
        <w:t xml:space="preserve"> </w:t>
      </w:r>
      <w:r w:rsidR="00440E2A" w:rsidRPr="00333F6C">
        <w:rPr>
          <w:rFonts w:cs="Times New Roman"/>
          <w:color w:val="auto"/>
          <w:sz w:val="28"/>
          <w:szCs w:val="28"/>
        </w:rPr>
        <w:t xml:space="preserve">от 17 декабря 2012 года </w:t>
      </w:r>
      <w:r w:rsidRPr="00333F6C">
        <w:rPr>
          <w:rFonts w:cs="Times New Roman"/>
          <w:color w:val="auto"/>
          <w:sz w:val="28"/>
          <w:szCs w:val="28"/>
        </w:rPr>
        <w:t xml:space="preserve">№ 1317 </w:t>
      </w:r>
      <w:r w:rsidRPr="00333F6C">
        <w:rPr>
          <w:sz w:val="28"/>
          <w:szCs w:val="28"/>
        </w:rPr>
        <w:t xml:space="preserve">«О мерах по реализации Указа Президента Российской Федерации </w:t>
      </w:r>
      <w:r w:rsidR="00A926D5">
        <w:rPr>
          <w:sz w:val="28"/>
          <w:szCs w:val="28"/>
        </w:rPr>
        <w:br/>
      </w:r>
      <w:r w:rsidRPr="00333F6C">
        <w:rPr>
          <w:sz w:val="28"/>
          <w:szCs w:val="28"/>
        </w:rPr>
        <w:t>от 28 апреля 2008 года № 607 «Об оценке эффективности деятельности органов местного самоуправления муниципальных, городских округов и муниципальных районов»</w:t>
      </w:r>
      <w:r w:rsidRPr="00333F6C">
        <w:rPr>
          <w:rFonts w:cs="Times New Roman"/>
          <w:color w:val="auto"/>
          <w:sz w:val="28"/>
          <w:szCs w:val="28"/>
        </w:rPr>
        <w:t>,</w:t>
      </w:r>
      <w:r w:rsidRPr="00333F6C">
        <w:rPr>
          <w:sz w:val="28"/>
          <w:szCs w:val="28"/>
        </w:rPr>
        <w:t xml:space="preserve"> н</w:t>
      </w:r>
      <w:r w:rsidRPr="00333F6C">
        <w:rPr>
          <w:rFonts w:cs="Times New Roman"/>
          <w:color w:val="auto"/>
          <w:sz w:val="28"/>
          <w:szCs w:val="28"/>
        </w:rPr>
        <w:t>а основании результатов комплексной оценки эффективности деятельности органов местного самоуправления сформирован рейтинг городских округов и муниципальных районов.</w:t>
      </w:r>
    </w:p>
    <w:p w:rsidR="00BC7019" w:rsidRPr="00143570" w:rsidRDefault="00143570" w:rsidP="00BC7019">
      <w:pPr>
        <w:pStyle w:val="Default"/>
        <w:jc w:val="center"/>
        <w:rPr>
          <w:noProof/>
          <w:color w:val="auto"/>
          <w:sz w:val="28"/>
          <w:szCs w:val="28"/>
          <w:lang w:eastAsia="ru-RU"/>
        </w:rPr>
      </w:pPr>
      <w:r w:rsidRPr="00143570">
        <w:rPr>
          <w:noProof/>
          <w:lang w:eastAsia="ru-RU"/>
        </w:rPr>
        <w:drawing>
          <wp:inline distT="0" distB="0" distL="0" distR="0">
            <wp:extent cx="5406887" cy="5162457"/>
            <wp:effectExtent l="0" t="0" r="3810" b="63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708" cy="51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20E" w:rsidRPr="00143570" w:rsidRDefault="00A9520E" w:rsidP="00A9520E">
      <w:pPr>
        <w:pStyle w:val="aa"/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 w:rsidRPr="00143570">
        <w:rPr>
          <w:rFonts w:ascii="Times New Roman" w:hAnsi="Times New Roman"/>
          <w:sz w:val="28"/>
          <w:szCs w:val="28"/>
        </w:rPr>
        <w:t>Территориальная дифференциация муниципальных образований</w:t>
      </w:r>
    </w:p>
    <w:p w:rsidR="00A9520E" w:rsidRPr="00143570" w:rsidRDefault="00A9520E" w:rsidP="00A9520E">
      <w:pPr>
        <w:pStyle w:val="aa"/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 w:rsidRPr="00143570">
        <w:rPr>
          <w:rFonts w:ascii="Times New Roman" w:hAnsi="Times New Roman"/>
          <w:sz w:val="28"/>
          <w:szCs w:val="28"/>
        </w:rPr>
        <w:t>Ульяновской области по итогам рейтинга в 202</w:t>
      </w:r>
      <w:r w:rsidR="00333F6C" w:rsidRPr="00143570">
        <w:rPr>
          <w:rFonts w:ascii="Times New Roman" w:hAnsi="Times New Roman"/>
          <w:sz w:val="28"/>
          <w:szCs w:val="28"/>
        </w:rPr>
        <w:t>3</w:t>
      </w:r>
      <w:r w:rsidRPr="00143570">
        <w:rPr>
          <w:rFonts w:ascii="Times New Roman" w:hAnsi="Times New Roman"/>
          <w:sz w:val="28"/>
          <w:szCs w:val="28"/>
        </w:rPr>
        <w:t xml:space="preserve"> году</w:t>
      </w:r>
    </w:p>
    <w:p w:rsidR="00832A27" w:rsidRPr="00143570" w:rsidRDefault="00832A27" w:rsidP="00832A27">
      <w:pPr>
        <w:pStyle w:val="Default"/>
        <w:ind w:firstLine="709"/>
        <w:jc w:val="both"/>
        <w:rPr>
          <w:spacing w:val="-3"/>
          <w:sz w:val="28"/>
          <w:szCs w:val="28"/>
        </w:rPr>
      </w:pPr>
      <w:r w:rsidRPr="00143570">
        <w:rPr>
          <w:color w:val="auto"/>
          <w:sz w:val="28"/>
          <w:szCs w:val="28"/>
        </w:rPr>
        <w:lastRenderedPageBreak/>
        <w:t>Рейтингование муниц</w:t>
      </w:r>
      <w:r w:rsidR="004A6F43" w:rsidRPr="00143570">
        <w:rPr>
          <w:color w:val="auto"/>
          <w:sz w:val="28"/>
          <w:szCs w:val="28"/>
        </w:rPr>
        <w:t>ипальных образований производило</w:t>
      </w:r>
      <w:r w:rsidRPr="00143570">
        <w:rPr>
          <w:color w:val="auto"/>
          <w:sz w:val="28"/>
          <w:szCs w:val="28"/>
        </w:rPr>
        <w:t xml:space="preserve">сь </w:t>
      </w:r>
      <w:r w:rsidRPr="00143570">
        <w:rPr>
          <w:color w:val="auto"/>
          <w:sz w:val="28"/>
          <w:szCs w:val="28"/>
        </w:rPr>
        <w:br/>
        <w:t xml:space="preserve">по </w:t>
      </w:r>
      <w:r w:rsidRPr="00143570">
        <w:rPr>
          <w:bCs/>
          <w:color w:val="auto"/>
          <w:sz w:val="28"/>
          <w:szCs w:val="28"/>
        </w:rPr>
        <w:t>10 показателям</w:t>
      </w:r>
      <w:r w:rsidR="00440E2A" w:rsidRPr="00143570">
        <w:rPr>
          <w:sz w:val="28"/>
          <w:szCs w:val="28"/>
        </w:rPr>
        <w:t>, утверждённым</w:t>
      </w:r>
      <w:r w:rsidRPr="00143570">
        <w:rPr>
          <w:sz w:val="28"/>
          <w:szCs w:val="28"/>
        </w:rPr>
        <w:t xml:space="preserve"> </w:t>
      </w:r>
      <w:r w:rsidRPr="00143570">
        <w:rPr>
          <w:rFonts w:eastAsia="Calibri"/>
          <w:sz w:val="28"/>
          <w:szCs w:val="28"/>
        </w:rPr>
        <w:t xml:space="preserve">постановлением Правительства Ульяновской области от 5 августа 2013 года № 349-П </w:t>
      </w:r>
      <w:r w:rsidRPr="00143570">
        <w:rPr>
          <w:sz w:val="28"/>
          <w:szCs w:val="28"/>
        </w:rPr>
        <w:t xml:space="preserve">«О некоторых мерах, направленных </w:t>
      </w:r>
      <w:r w:rsidR="00440E2A" w:rsidRPr="00143570">
        <w:rPr>
          <w:sz w:val="28"/>
          <w:szCs w:val="28"/>
        </w:rPr>
        <w:br/>
      </w:r>
      <w:r w:rsidRPr="00143570">
        <w:rPr>
          <w:sz w:val="28"/>
          <w:szCs w:val="28"/>
        </w:rPr>
        <w:t xml:space="preserve">на обеспечение реализации Указа Президента Российской Федерации </w:t>
      </w:r>
      <w:r w:rsidR="00440E2A" w:rsidRPr="00143570">
        <w:rPr>
          <w:sz w:val="28"/>
          <w:szCs w:val="28"/>
        </w:rPr>
        <w:br/>
      </w:r>
      <w:r w:rsidRPr="00143570">
        <w:rPr>
          <w:sz w:val="28"/>
          <w:szCs w:val="28"/>
        </w:rPr>
        <w:t>от 28</w:t>
      </w:r>
      <w:r w:rsidR="00440E2A" w:rsidRPr="00143570">
        <w:rPr>
          <w:sz w:val="28"/>
          <w:szCs w:val="28"/>
        </w:rPr>
        <w:t xml:space="preserve"> апреля </w:t>
      </w:r>
      <w:r w:rsidRPr="00143570">
        <w:rPr>
          <w:sz w:val="28"/>
          <w:szCs w:val="28"/>
        </w:rPr>
        <w:t xml:space="preserve">2008 </w:t>
      </w:r>
      <w:r w:rsidR="00440E2A" w:rsidRPr="00143570">
        <w:rPr>
          <w:sz w:val="28"/>
          <w:szCs w:val="28"/>
        </w:rPr>
        <w:t xml:space="preserve">года </w:t>
      </w:r>
      <w:r w:rsidRPr="00143570">
        <w:rPr>
          <w:sz w:val="28"/>
          <w:szCs w:val="28"/>
        </w:rPr>
        <w:t xml:space="preserve">№ 607 «Об оценке эффективности деятельности органов местного самоуправления муниципальных, городских округов </w:t>
      </w:r>
      <w:r w:rsidR="00440E2A" w:rsidRPr="00143570">
        <w:rPr>
          <w:sz w:val="28"/>
          <w:szCs w:val="28"/>
        </w:rPr>
        <w:br/>
      </w:r>
      <w:r w:rsidRPr="00143570">
        <w:rPr>
          <w:sz w:val="28"/>
          <w:szCs w:val="28"/>
        </w:rPr>
        <w:t>и муниципальных районов» в Ульяновской области»,</w:t>
      </w:r>
      <w:r w:rsidRPr="00143570">
        <w:rPr>
          <w:rFonts w:eastAsia="Times New Roman"/>
          <w:spacing w:val="-3"/>
          <w:sz w:val="28"/>
          <w:szCs w:val="28"/>
        </w:rPr>
        <w:t xml:space="preserve"> </w:t>
      </w:r>
      <w:r w:rsidRPr="00143570">
        <w:rPr>
          <w:spacing w:val="-3"/>
          <w:sz w:val="28"/>
          <w:szCs w:val="28"/>
        </w:rPr>
        <w:t>характеризующи</w:t>
      </w:r>
      <w:r w:rsidR="001E0ECD" w:rsidRPr="00143570">
        <w:rPr>
          <w:spacing w:val="-3"/>
          <w:sz w:val="28"/>
          <w:szCs w:val="28"/>
        </w:rPr>
        <w:t>м</w:t>
      </w:r>
      <w:r w:rsidRPr="00143570">
        <w:rPr>
          <w:spacing w:val="-3"/>
          <w:sz w:val="28"/>
          <w:szCs w:val="28"/>
        </w:rPr>
        <w:t xml:space="preserve"> развитие сферы образования, физической культуры и спорта, экономики, жилищного строительства, формирования местных бюджетов, а также результаты опросов населения.</w:t>
      </w:r>
    </w:p>
    <w:p w:rsidR="00832A27" w:rsidRPr="00143570" w:rsidRDefault="00832A27" w:rsidP="00832A27">
      <w:pPr>
        <w:pStyle w:val="Default"/>
        <w:ind w:firstLine="709"/>
        <w:jc w:val="both"/>
        <w:rPr>
          <w:rFonts w:eastAsia="Times New Roman"/>
          <w:spacing w:val="-3"/>
          <w:sz w:val="28"/>
          <w:szCs w:val="28"/>
        </w:rPr>
      </w:pPr>
      <w:r w:rsidRPr="00143570">
        <w:rPr>
          <w:sz w:val="28"/>
          <w:szCs w:val="28"/>
        </w:rPr>
        <w:t>В целях содействия и поощрения дальнейшего развития территорий, пяти м</w:t>
      </w:r>
      <w:r w:rsidRPr="00143570">
        <w:rPr>
          <w:rFonts w:eastAsia="Times New Roman"/>
          <w:spacing w:val="-3"/>
          <w:sz w:val="28"/>
          <w:szCs w:val="28"/>
        </w:rPr>
        <w:t xml:space="preserve">униципальным образованиям, достигшим наилучших значений показателей деятельности органов местного самоуправления </w:t>
      </w:r>
      <w:r w:rsidRPr="00143570">
        <w:rPr>
          <w:color w:val="auto"/>
          <w:sz w:val="28"/>
          <w:szCs w:val="28"/>
        </w:rPr>
        <w:t>по итогам 202</w:t>
      </w:r>
      <w:r w:rsidR="00143570" w:rsidRPr="00143570">
        <w:rPr>
          <w:color w:val="auto"/>
          <w:sz w:val="28"/>
          <w:szCs w:val="28"/>
        </w:rPr>
        <w:t>3</w:t>
      </w:r>
      <w:r w:rsidRPr="00143570">
        <w:rPr>
          <w:color w:val="auto"/>
          <w:sz w:val="28"/>
          <w:szCs w:val="28"/>
        </w:rPr>
        <w:t xml:space="preserve"> года,</w:t>
      </w:r>
      <w:r w:rsidRPr="00143570">
        <w:rPr>
          <w:sz w:val="28"/>
          <w:szCs w:val="28"/>
        </w:rPr>
        <w:t xml:space="preserve"> предоставляются дотации.</w:t>
      </w:r>
    </w:p>
    <w:p w:rsidR="00832A27" w:rsidRPr="00143570" w:rsidRDefault="00832A27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3570">
        <w:rPr>
          <w:color w:val="auto"/>
          <w:sz w:val="28"/>
          <w:szCs w:val="28"/>
        </w:rPr>
        <w:t>По итогам 202</w:t>
      </w:r>
      <w:r w:rsidR="00143570" w:rsidRPr="00143570">
        <w:rPr>
          <w:color w:val="auto"/>
          <w:sz w:val="28"/>
          <w:szCs w:val="28"/>
        </w:rPr>
        <w:t>3</w:t>
      </w:r>
      <w:r w:rsidRPr="00143570">
        <w:rPr>
          <w:color w:val="auto"/>
          <w:sz w:val="28"/>
          <w:szCs w:val="28"/>
        </w:rPr>
        <w:t xml:space="preserve"> года лидерами</w:t>
      </w:r>
      <w:r w:rsidR="004A6F43" w:rsidRPr="00143570">
        <w:rPr>
          <w:color w:val="auto"/>
          <w:sz w:val="28"/>
          <w:szCs w:val="28"/>
        </w:rPr>
        <w:t>,</w:t>
      </w:r>
      <w:r w:rsidRPr="00143570">
        <w:rPr>
          <w:color w:val="auto"/>
          <w:sz w:val="28"/>
          <w:szCs w:val="28"/>
        </w:rPr>
        <w:t xml:space="preserve"> набравши</w:t>
      </w:r>
      <w:r w:rsidR="00BB3191">
        <w:rPr>
          <w:color w:val="auto"/>
          <w:sz w:val="28"/>
          <w:szCs w:val="28"/>
        </w:rPr>
        <w:t>ми</w:t>
      </w:r>
      <w:r w:rsidRPr="00143570">
        <w:rPr>
          <w:color w:val="auto"/>
          <w:sz w:val="28"/>
          <w:szCs w:val="28"/>
        </w:rPr>
        <w:t xml:space="preserve"> наибольшее количество баллов по </w:t>
      </w:r>
      <w:r w:rsidRPr="00143570">
        <w:rPr>
          <w:rFonts w:cs="Times New Roman"/>
          <w:color w:val="auto"/>
          <w:sz w:val="28"/>
          <w:szCs w:val="28"/>
        </w:rPr>
        <w:t>результатам проведённо</w:t>
      </w:r>
      <w:r w:rsidR="00204BF5" w:rsidRPr="00143570">
        <w:rPr>
          <w:rFonts w:cs="Times New Roman"/>
          <w:color w:val="auto"/>
          <w:sz w:val="28"/>
          <w:szCs w:val="28"/>
        </w:rPr>
        <w:t>й</w:t>
      </w:r>
      <w:r w:rsidRPr="00143570">
        <w:rPr>
          <w:rFonts w:cs="Times New Roman"/>
          <w:color w:val="auto"/>
          <w:sz w:val="28"/>
          <w:szCs w:val="28"/>
        </w:rPr>
        <w:t xml:space="preserve"> комплексной оценки эффективности деятельности органов местного самоуправления</w:t>
      </w:r>
      <w:r w:rsidRPr="00143570">
        <w:rPr>
          <w:color w:val="auto"/>
          <w:sz w:val="28"/>
          <w:szCs w:val="28"/>
        </w:rPr>
        <w:t>, стали:</w:t>
      </w:r>
    </w:p>
    <w:p w:rsidR="00832A27" w:rsidRPr="00143570" w:rsidRDefault="00832A27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3570">
        <w:rPr>
          <w:color w:val="auto"/>
          <w:sz w:val="28"/>
          <w:szCs w:val="28"/>
        </w:rPr>
        <w:t xml:space="preserve">1 место </w:t>
      </w:r>
      <w:r w:rsidR="00440E2A" w:rsidRPr="00143570">
        <w:rPr>
          <w:color w:val="auto"/>
          <w:sz w:val="28"/>
          <w:szCs w:val="28"/>
        </w:rPr>
        <w:t>–</w:t>
      </w:r>
      <w:r w:rsidRPr="00143570">
        <w:rPr>
          <w:color w:val="auto"/>
          <w:sz w:val="28"/>
          <w:szCs w:val="28"/>
        </w:rPr>
        <w:t xml:space="preserve"> Чердаклинский район</w:t>
      </w:r>
      <w:r w:rsidR="008E695F" w:rsidRPr="00143570">
        <w:rPr>
          <w:color w:val="auto"/>
          <w:sz w:val="28"/>
          <w:szCs w:val="28"/>
        </w:rPr>
        <w:t>;</w:t>
      </w:r>
    </w:p>
    <w:p w:rsidR="00832A27" w:rsidRPr="00143570" w:rsidRDefault="00832A27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3570">
        <w:rPr>
          <w:color w:val="auto"/>
          <w:sz w:val="28"/>
          <w:szCs w:val="28"/>
        </w:rPr>
        <w:t xml:space="preserve">2 место </w:t>
      </w:r>
      <w:r w:rsidR="00440E2A" w:rsidRPr="00143570">
        <w:rPr>
          <w:color w:val="auto"/>
          <w:sz w:val="28"/>
          <w:szCs w:val="28"/>
        </w:rPr>
        <w:t>–</w:t>
      </w:r>
      <w:r w:rsidRPr="00143570">
        <w:rPr>
          <w:color w:val="auto"/>
          <w:sz w:val="28"/>
          <w:szCs w:val="28"/>
        </w:rPr>
        <w:t xml:space="preserve"> Новоспасский район;</w:t>
      </w:r>
    </w:p>
    <w:p w:rsidR="00832A27" w:rsidRPr="00143570" w:rsidRDefault="00832A27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3570">
        <w:rPr>
          <w:color w:val="auto"/>
          <w:sz w:val="28"/>
          <w:szCs w:val="28"/>
        </w:rPr>
        <w:t xml:space="preserve">3 место </w:t>
      </w:r>
      <w:r w:rsidR="00440E2A" w:rsidRPr="00143570">
        <w:rPr>
          <w:color w:val="auto"/>
          <w:sz w:val="28"/>
          <w:szCs w:val="28"/>
        </w:rPr>
        <w:t>–</w:t>
      </w:r>
      <w:r w:rsidRPr="00143570">
        <w:rPr>
          <w:color w:val="auto"/>
          <w:sz w:val="28"/>
          <w:szCs w:val="28"/>
        </w:rPr>
        <w:t xml:space="preserve"> </w:t>
      </w:r>
      <w:r w:rsidR="00143570" w:rsidRPr="00143570">
        <w:rPr>
          <w:color w:val="auto"/>
          <w:sz w:val="28"/>
          <w:szCs w:val="28"/>
        </w:rPr>
        <w:t>город Новоульяновск;</w:t>
      </w:r>
    </w:p>
    <w:p w:rsidR="00832A27" w:rsidRPr="00143570" w:rsidRDefault="00832A27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3570">
        <w:rPr>
          <w:color w:val="auto"/>
          <w:sz w:val="28"/>
          <w:szCs w:val="28"/>
        </w:rPr>
        <w:t xml:space="preserve">4 место </w:t>
      </w:r>
      <w:r w:rsidR="00440E2A" w:rsidRPr="00143570">
        <w:rPr>
          <w:color w:val="auto"/>
          <w:sz w:val="28"/>
          <w:szCs w:val="28"/>
        </w:rPr>
        <w:t>–</w:t>
      </w:r>
      <w:r w:rsidRPr="00143570">
        <w:rPr>
          <w:color w:val="auto"/>
          <w:sz w:val="28"/>
          <w:szCs w:val="28"/>
        </w:rPr>
        <w:t xml:space="preserve"> город Ульяновск;</w:t>
      </w:r>
    </w:p>
    <w:p w:rsidR="00143570" w:rsidRPr="00143570" w:rsidRDefault="00832A27" w:rsidP="001435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3570">
        <w:rPr>
          <w:sz w:val="28"/>
          <w:szCs w:val="28"/>
        </w:rPr>
        <w:t xml:space="preserve">5 место </w:t>
      </w:r>
      <w:r w:rsidR="00440E2A" w:rsidRPr="00143570">
        <w:rPr>
          <w:sz w:val="28"/>
          <w:szCs w:val="28"/>
        </w:rPr>
        <w:t>–</w:t>
      </w:r>
      <w:r w:rsidR="00143570" w:rsidRPr="00143570">
        <w:rPr>
          <w:color w:val="auto"/>
          <w:sz w:val="28"/>
          <w:szCs w:val="28"/>
        </w:rPr>
        <w:t xml:space="preserve"> Мелекесский район.</w:t>
      </w:r>
    </w:p>
    <w:p w:rsidR="003459B7" w:rsidRPr="003459B7" w:rsidRDefault="003459B7" w:rsidP="003459B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59B7">
        <w:rPr>
          <w:rFonts w:ascii="PT Astra Serif" w:hAnsi="PT Astra Serif"/>
          <w:sz w:val="28"/>
          <w:szCs w:val="28"/>
        </w:rPr>
        <w:t xml:space="preserve">Чердаклинский район в 2022 году впервые возглавил рейтинг муниципальных образований и занял 1 место, по итогам 2023 года сохранил лидирующую позицию, что говорит о большой проделанной работе со стороны органов местного самоуправления и об её эффективности. </w:t>
      </w:r>
    </w:p>
    <w:p w:rsidR="003459B7" w:rsidRPr="003459B7" w:rsidRDefault="003459B7" w:rsidP="003459B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59B7">
        <w:rPr>
          <w:rFonts w:ascii="PT Astra Serif" w:hAnsi="PT Astra Serif"/>
          <w:sz w:val="28"/>
          <w:szCs w:val="28"/>
        </w:rPr>
        <w:t xml:space="preserve">Чердаклинский район стал лидером по сводным индексам </w:t>
      </w:r>
      <w:r w:rsidRPr="003459B7">
        <w:rPr>
          <w:rFonts w:ascii="PT Astra Serif" w:hAnsi="PT Astra Serif"/>
          <w:sz w:val="28"/>
          <w:szCs w:val="28"/>
        </w:rPr>
        <w:br/>
        <w:t>следующих показател</w:t>
      </w:r>
      <w:r w:rsidR="007A06E7">
        <w:rPr>
          <w:rFonts w:ascii="PT Astra Serif" w:hAnsi="PT Astra Serif"/>
          <w:sz w:val="28"/>
          <w:szCs w:val="28"/>
        </w:rPr>
        <w:t>ей</w:t>
      </w:r>
      <w:r w:rsidRPr="003459B7">
        <w:rPr>
          <w:rFonts w:ascii="PT Astra Serif" w:hAnsi="PT Astra Serif"/>
          <w:sz w:val="28"/>
          <w:szCs w:val="28"/>
        </w:rPr>
        <w:t>:</w:t>
      </w:r>
    </w:p>
    <w:p w:rsidR="003459B7" w:rsidRPr="00095D32" w:rsidRDefault="00095D32" w:rsidP="003459B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3459B7" w:rsidRPr="00095D32">
        <w:rPr>
          <w:rFonts w:ascii="PT Astra Serif" w:hAnsi="PT Astra Serif"/>
          <w:sz w:val="28"/>
          <w:szCs w:val="28"/>
        </w:rPr>
        <w:t xml:space="preserve">Число субъектов малого и среднего предпринимательства в расчёте </w:t>
      </w:r>
      <w:r w:rsidR="003459B7" w:rsidRPr="00095D32">
        <w:rPr>
          <w:rFonts w:ascii="PT Astra Serif" w:hAnsi="PT Astra Serif"/>
          <w:sz w:val="28"/>
          <w:szCs w:val="28"/>
        </w:rPr>
        <w:br/>
        <w:t>на 10 тыс. человек населения</w:t>
      </w:r>
      <w:r>
        <w:rPr>
          <w:rFonts w:ascii="PT Astra Serif" w:hAnsi="PT Astra Serif"/>
          <w:sz w:val="28"/>
          <w:szCs w:val="28"/>
        </w:rPr>
        <w:t>»</w:t>
      </w:r>
      <w:r w:rsidR="003459B7" w:rsidRPr="00095D32">
        <w:rPr>
          <w:rFonts w:ascii="PT Astra Serif" w:hAnsi="PT Astra Serif"/>
          <w:sz w:val="28"/>
          <w:szCs w:val="28"/>
        </w:rPr>
        <w:t xml:space="preserve"> – 1 место (по итогам 2022 года – 1 место);</w:t>
      </w:r>
    </w:p>
    <w:p w:rsidR="003459B7" w:rsidRPr="00095D32" w:rsidRDefault="00095D32" w:rsidP="003459B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3459B7" w:rsidRPr="00095D32">
        <w:rPr>
          <w:rFonts w:ascii="PT Astra Serif" w:hAnsi="PT Astra Serif"/>
          <w:sz w:val="28"/>
          <w:szCs w:val="28"/>
        </w:rPr>
        <w:t>Общая площадь жилых помещений, приходящаяся в среднем на одного жителя, всего</w:t>
      </w:r>
      <w:r>
        <w:rPr>
          <w:rFonts w:ascii="PT Astra Serif" w:hAnsi="PT Astra Serif"/>
          <w:sz w:val="28"/>
          <w:szCs w:val="28"/>
        </w:rPr>
        <w:t>»</w:t>
      </w:r>
      <w:r w:rsidR="003459B7" w:rsidRPr="00095D32">
        <w:rPr>
          <w:rFonts w:ascii="PT Astra Serif" w:hAnsi="PT Astra Serif"/>
          <w:sz w:val="28"/>
          <w:szCs w:val="28"/>
        </w:rPr>
        <w:t xml:space="preserve"> – 1 место (по итогам 2022 года – 2 место), </w:t>
      </w:r>
    </w:p>
    <w:p w:rsidR="003459B7" w:rsidRPr="00095D32" w:rsidRDefault="00095D32" w:rsidP="003459B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095D32">
        <w:rPr>
          <w:rFonts w:ascii="PT Astra Serif" w:hAnsi="PT Astra Serif"/>
          <w:sz w:val="28"/>
          <w:szCs w:val="28"/>
        </w:rPr>
        <w:t xml:space="preserve">Общая площадь жилых помещений, приходящаяся в среднем на одного жителя, </w:t>
      </w:r>
      <w:r w:rsidR="003459B7" w:rsidRPr="00095D32">
        <w:rPr>
          <w:rFonts w:ascii="PT Astra Serif" w:hAnsi="PT Astra Serif"/>
          <w:sz w:val="28"/>
          <w:szCs w:val="28"/>
        </w:rPr>
        <w:t>в том числе введённая в действие за один год</w:t>
      </w:r>
      <w:r>
        <w:rPr>
          <w:rFonts w:ascii="PT Astra Serif" w:hAnsi="PT Astra Serif"/>
          <w:sz w:val="28"/>
          <w:szCs w:val="28"/>
        </w:rPr>
        <w:t>»</w:t>
      </w:r>
      <w:r w:rsidR="003459B7" w:rsidRPr="00095D32">
        <w:rPr>
          <w:rFonts w:ascii="PT Astra Serif" w:hAnsi="PT Astra Serif"/>
          <w:sz w:val="28"/>
          <w:szCs w:val="28"/>
        </w:rPr>
        <w:t xml:space="preserve"> – 1 место (по итогам </w:t>
      </w:r>
      <w:r w:rsidR="003459B7" w:rsidRPr="00095D32">
        <w:rPr>
          <w:rFonts w:ascii="PT Astra Serif" w:hAnsi="PT Astra Serif"/>
          <w:sz w:val="28"/>
          <w:szCs w:val="28"/>
        </w:rPr>
        <w:br/>
        <w:t>2022 года – 1 место);</w:t>
      </w:r>
    </w:p>
    <w:p w:rsidR="003459B7" w:rsidRPr="00095D32" w:rsidRDefault="00095D32" w:rsidP="003459B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3459B7" w:rsidRPr="00095D32">
        <w:rPr>
          <w:rFonts w:ascii="PT Astra Serif" w:hAnsi="PT Astra Serif"/>
          <w:sz w:val="28"/>
          <w:szCs w:val="28"/>
        </w:rPr>
        <w:t>Доля налоговых и неналоговых доходов бюджетов муниципального района и городского округа в общем объёме собственных доходов бюджетов муниципального района и городского округа</w:t>
      </w:r>
      <w:r>
        <w:rPr>
          <w:rFonts w:ascii="PT Astra Serif" w:hAnsi="PT Astra Serif"/>
          <w:sz w:val="28"/>
          <w:szCs w:val="28"/>
        </w:rPr>
        <w:t>»</w:t>
      </w:r>
      <w:r w:rsidR="003459B7" w:rsidRPr="00095D32">
        <w:rPr>
          <w:rFonts w:ascii="PT Astra Serif" w:hAnsi="PT Astra Serif"/>
          <w:sz w:val="28"/>
          <w:szCs w:val="28"/>
        </w:rPr>
        <w:t xml:space="preserve"> – 1 место (по итогам 2022 года – </w:t>
      </w:r>
      <w:r w:rsidR="00F06297">
        <w:rPr>
          <w:rFonts w:ascii="PT Astra Serif" w:hAnsi="PT Astra Serif"/>
          <w:sz w:val="28"/>
          <w:szCs w:val="28"/>
        </w:rPr>
        <w:br/>
      </w:r>
      <w:r w:rsidR="003459B7" w:rsidRPr="00095D32">
        <w:rPr>
          <w:rFonts w:ascii="PT Astra Serif" w:hAnsi="PT Astra Serif"/>
          <w:sz w:val="28"/>
          <w:szCs w:val="28"/>
        </w:rPr>
        <w:t>3 место).</w:t>
      </w:r>
    </w:p>
    <w:p w:rsidR="003459B7" w:rsidRPr="003459B7" w:rsidRDefault="00832A27" w:rsidP="003459B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459B7">
        <w:rPr>
          <w:rFonts w:ascii="PT Astra Serif" w:hAnsi="PT Astra Serif"/>
          <w:sz w:val="28"/>
          <w:szCs w:val="28"/>
        </w:rPr>
        <w:t>Новоспасский район по итогам 202</w:t>
      </w:r>
      <w:r w:rsidR="003459B7" w:rsidRPr="003459B7">
        <w:rPr>
          <w:rFonts w:ascii="PT Astra Serif" w:hAnsi="PT Astra Serif"/>
          <w:sz w:val="28"/>
          <w:szCs w:val="28"/>
        </w:rPr>
        <w:t>3</w:t>
      </w:r>
      <w:r w:rsidRPr="003459B7">
        <w:rPr>
          <w:rFonts w:ascii="PT Astra Serif" w:hAnsi="PT Astra Serif"/>
          <w:sz w:val="28"/>
          <w:szCs w:val="28"/>
        </w:rPr>
        <w:t xml:space="preserve"> года </w:t>
      </w:r>
      <w:r w:rsidR="003459B7" w:rsidRPr="003459B7">
        <w:rPr>
          <w:rFonts w:ascii="PT Astra Serif" w:hAnsi="PT Astra Serif"/>
          <w:sz w:val="28"/>
          <w:szCs w:val="28"/>
        </w:rPr>
        <w:t>занял</w:t>
      </w:r>
      <w:r w:rsidRPr="003459B7">
        <w:rPr>
          <w:rFonts w:ascii="PT Astra Serif" w:hAnsi="PT Astra Serif"/>
          <w:sz w:val="28"/>
          <w:szCs w:val="28"/>
        </w:rPr>
        <w:t xml:space="preserve"> 2 </w:t>
      </w:r>
      <w:r w:rsidR="004A6F43" w:rsidRPr="003459B7">
        <w:rPr>
          <w:rFonts w:ascii="PT Astra Serif" w:hAnsi="PT Astra Serif"/>
          <w:sz w:val="28"/>
          <w:szCs w:val="28"/>
        </w:rPr>
        <w:t>мест</w:t>
      </w:r>
      <w:r w:rsidR="002C6271">
        <w:rPr>
          <w:rFonts w:ascii="PT Astra Serif" w:hAnsi="PT Astra Serif"/>
          <w:sz w:val="28"/>
          <w:szCs w:val="28"/>
        </w:rPr>
        <w:t>о</w:t>
      </w:r>
      <w:r w:rsidRPr="003459B7">
        <w:rPr>
          <w:rFonts w:ascii="PT Astra Serif" w:hAnsi="PT Astra Serif"/>
          <w:sz w:val="28"/>
          <w:szCs w:val="28"/>
        </w:rPr>
        <w:t xml:space="preserve"> в рей</w:t>
      </w:r>
      <w:r w:rsidR="00771A48" w:rsidRPr="003459B7">
        <w:rPr>
          <w:rFonts w:ascii="PT Astra Serif" w:hAnsi="PT Astra Serif"/>
          <w:sz w:val="28"/>
          <w:szCs w:val="28"/>
        </w:rPr>
        <w:t>тинге муниципальных образований</w:t>
      </w:r>
      <w:r w:rsidR="00095D32">
        <w:rPr>
          <w:rFonts w:ascii="PT Astra Serif" w:hAnsi="PT Astra Serif"/>
          <w:sz w:val="28"/>
          <w:szCs w:val="28"/>
        </w:rPr>
        <w:t xml:space="preserve"> </w:t>
      </w:r>
      <w:r w:rsidR="00095D32" w:rsidRPr="003459B7">
        <w:rPr>
          <w:rFonts w:ascii="PT Astra Serif" w:hAnsi="PT Astra Serif"/>
          <w:sz w:val="28"/>
          <w:szCs w:val="28"/>
        </w:rPr>
        <w:t>также,</w:t>
      </w:r>
      <w:r w:rsidR="00095D32">
        <w:rPr>
          <w:rFonts w:ascii="PT Astra Serif" w:hAnsi="PT Astra Serif"/>
          <w:sz w:val="28"/>
          <w:szCs w:val="28"/>
        </w:rPr>
        <w:t xml:space="preserve"> </w:t>
      </w:r>
      <w:r w:rsidR="003459B7" w:rsidRPr="003459B7">
        <w:rPr>
          <w:rFonts w:ascii="PT Astra Serif" w:hAnsi="PT Astra Serif"/>
          <w:sz w:val="28"/>
          <w:szCs w:val="28"/>
        </w:rPr>
        <w:t>как и в 2022 году</w:t>
      </w:r>
      <w:r w:rsidR="00F22CCD" w:rsidRPr="003459B7">
        <w:rPr>
          <w:rFonts w:ascii="PT Astra Serif" w:hAnsi="PT Astra Serif"/>
          <w:sz w:val="28"/>
          <w:szCs w:val="28"/>
        </w:rPr>
        <w:t>.</w:t>
      </w:r>
      <w:r w:rsidRPr="003459B7">
        <w:rPr>
          <w:rFonts w:ascii="PT Astra Serif" w:hAnsi="PT Astra Serif"/>
          <w:sz w:val="28"/>
          <w:szCs w:val="28"/>
        </w:rPr>
        <w:t xml:space="preserve"> </w:t>
      </w:r>
      <w:r w:rsidR="003459B7" w:rsidRPr="003459B7">
        <w:rPr>
          <w:rFonts w:ascii="PT Astra Serif" w:hAnsi="PT Astra Serif"/>
          <w:sz w:val="28"/>
          <w:szCs w:val="28"/>
        </w:rPr>
        <w:t>Удержать позицию удалось в результате улучшения</w:t>
      </w:r>
      <w:r w:rsidR="003832A2">
        <w:rPr>
          <w:rFonts w:ascii="PT Astra Serif" w:hAnsi="PT Astra Serif"/>
          <w:sz w:val="28"/>
          <w:szCs w:val="28"/>
        </w:rPr>
        <w:t xml:space="preserve"> сводных индексов</w:t>
      </w:r>
      <w:r w:rsidR="003459B7" w:rsidRPr="003459B7">
        <w:rPr>
          <w:rFonts w:ascii="PT Astra Serif" w:hAnsi="PT Astra Serif"/>
          <w:sz w:val="28"/>
          <w:szCs w:val="28"/>
        </w:rPr>
        <w:t xml:space="preserve"> следующих показателей: </w:t>
      </w:r>
    </w:p>
    <w:p w:rsidR="003459B7" w:rsidRPr="003459B7" w:rsidRDefault="003459B7" w:rsidP="003459B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3459B7">
        <w:rPr>
          <w:rFonts w:ascii="PT Astra Serif" w:hAnsi="PT Astra Serif"/>
          <w:sz w:val="28"/>
          <w:szCs w:val="28"/>
        </w:rPr>
        <w:t>Среднемесячная номинальная начисленная заработная плата работников муниципальных дошкольных образовательных организаций</w:t>
      </w:r>
      <w:r>
        <w:rPr>
          <w:rFonts w:ascii="PT Astra Serif" w:hAnsi="PT Astra Serif"/>
          <w:sz w:val="28"/>
          <w:szCs w:val="28"/>
        </w:rPr>
        <w:t>»</w:t>
      </w:r>
      <w:r w:rsidRPr="003459B7">
        <w:rPr>
          <w:rFonts w:ascii="PT Astra Serif" w:hAnsi="PT Astra Serif"/>
          <w:sz w:val="28"/>
          <w:szCs w:val="28"/>
        </w:rPr>
        <w:t xml:space="preserve"> – 1 место </w:t>
      </w:r>
      <w:r w:rsidR="00F06297">
        <w:rPr>
          <w:rFonts w:ascii="PT Astra Serif" w:hAnsi="PT Astra Serif"/>
          <w:sz w:val="28"/>
          <w:szCs w:val="28"/>
        </w:rPr>
        <w:br/>
      </w:r>
      <w:r w:rsidRPr="003459B7">
        <w:rPr>
          <w:rFonts w:ascii="PT Astra Serif" w:hAnsi="PT Astra Serif"/>
          <w:sz w:val="28"/>
          <w:szCs w:val="28"/>
        </w:rPr>
        <w:t>(по итогам 2022 года – 2 место);</w:t>
      </w:r>
    </w:p>
    <w:p w:rsidR="003459B7" w:rsidRPr="003459B7" w:rsidRDefault="003459B7" w:rsidP="003459B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Pr="003459B7">
        <w:rPr>
          <w:rFonts w:ascii="PT Astra Serif" w:hAnsi="PT Astra Serif"/>
          <w:sz w:val="28"/>
          <w:szCs w:val="28"/>
        </w:rPr>
        <w:t>Доля населения, систематически занимающегося физической культурой</w:t>
      </w:r>
      <w:r w:rsidRPr="003459B7">
        <w:rPr>
          <w:rFonts w:ascii="PT Astra Serif" w:hAnsi="PT Astra Serif"/>
          <w:sz w:val="28"/>
          <w:szCs w:val="28"/>
        </w:rPr>
        <w:br/>
        <w:t>и спортом</w:t>
      </w:r>
      <w:r>
        <w:rPr>
          <w:rFonts w:ascii="PT Astra Serif" w:hAnsi="PT Astra Serif"/>
          <w:sz w:val="28"/>
          <w:szCs w:val="28"/>
        </w:rPr>
        <w:t>»</w:t>
      </w:r>
      <w:r w:rsidRPr="003459B7">
        <w:rPr>
          <w:rFonts w:ascii="PT Astra Serif" w:hAnsi="PT Astra Serif"/>
          <w:sz w:val="28"/>
          <w:szCs w:val="28"/>
        </w:rPr>
        <w:t xml:space="preserve"> – 1 место (по итогам 2022 года – 3 место);</w:t>
      </w:r>
    </w:p>
    <w:p w:rsidR="003459B7" w:rsidRPr="003459B7" w:rsidRDefault="003459B7" w:rsidP="003459B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3459B7">
        <w:rPr>
          <w:rFonts w:ascii="PT Astra Serif" w:hAnsi="PT Astra Serif"/>
          <w:sz w:val="28"/>
          <w:szCs w:val="28"/>
        </w:rPr>
        <w:t>Общая площадь жилых помещений, приходящаяся в среднем на одного жителя, введённая в действие за один год</w:t>
      </w:r>
      <w:r>
        <w:rPr>
          <w:rFonts w:ascii="PT Astra Serif" w:hAnsi="PT Astra Serif"/>
          <w:sz w:val="28"/>
          <w:szCs w:val="28"/>
        </w:rPr>
        <w:t>»</w:t>
      </w:r>
      <w:r w:rsidRPr="003459B7">
        <w:rPr>
          <w:rFonts w:ascii="PT Astra Serif" w:hAnsi="PT Astra Serif"/>
          <w:sz w:val="28"/>
          <w:szCs w:val="28"/>
        </w:rPr>
        <w:t xml:space="preserve"> – 2 место (по итогам 2022 года – </w:t>
      </w:r>
      <w:r w:rsidRPr="003459B7">
        <w:rPr>
          <w:rFonts w:ascii="PT Astra Serif" w:hAnsi="PT Astra Serif"/>
          <w:sz w:val="28"/>
          <w:szCs w:val="28"/>
        </w:rPr>
        <w:br/>
        <w:t>7 место).</w:t>
      </w:r>
    </w:p>
    <w:p w:rsidR="00F31FE1" w:rsidRPr="005358A7" w:rsidRDefault="00F31FE1" w:rsidP="00F31F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1FE1">
        <w:rPr>
          <w:rFonts w:ascii="PT Astra Serif" w:hAnsi="PT Astra Serif"/>
          <w:sz w:val="28"/>
          <w:szCs w:val="28"/>
        </w:rPr>
        <w:t xml:space="preserve">По итогам 2023 года </w:t>
      </w:r>
      <w:r>
        <w:rPr>
          <w:rFonts w:ascii="PT Astra Serif" w:hAnsi="PT Astra Serif"/>
          <w:sz w:val="28"/>
          <w:szCs w:val="28"/>
        </w:rPr>
        <w:t xml:space="preserve">г. Новоульяновск </w:t>
      </w:r>
      <w:r w:rsidRPr="00F31FE1">
        <w:rPr>
          <w:rFonts w:ascii="PT Astra Serif" w:hAnsi="PT Astra Serif"/>
          <w:sz w:val="28"/>
          <w:szCs w:val="28"/>
        </w:rPr>
        <w:t xml:space="preserve">вошёл в число лидеров и занял </w:t>
      </w:r>
      <w:r>
        <w:rPr>
          <w:rFonts w:ascii="PT Astra Serif" w:hAnsi="PT Astra Serif"/>
          <w:sz w:val="28"/>
          <w:szCs w:val="28"/>
        </w:rPr>
        <w:br/>
      </w:r>
      <w:r w:rsidRPr="00F31FE1">
        <w:rPr>
          <w:rFonts w:ascii="PT Astra Serif" w:hAnsi="PT Astra Serif"/>
          <w:sz w:val="28"/>
          <w:szCs w:val="28"/>
        </w:rPr>
        <w:t>3 место в итоговом рейтинге</w:t>
      </w:r>
      <w:r>
        <w:rPr>
          <w:rFonts w:ascii="PT Astra Serif" w:hAnsi="PT Astra Serif"/>
          <w:sz w:val="28"/>
          <w:szCs w:val="28"/>
        </w:rPr>
        <w:t xml:space="preserve">, </w:t>
      </w:r>
      <w:r w:rsidRPr="005358A7">
        <w:rPr>
          <w:rFonts w:ascii="PT Astra Serif" w:hAnsi="PT Astra Serif"/>
          <w:sz w:val="28"/>
          <w:szCs w:val="28"/>
        </w:rPr>
        <w:t xml:space="preserve">в 2022 году занимал в рейтинге </w:t>
      </w:r>
      <w:r>
        <w:rPr>
          <w:rFonts w:ascii="PT Astra Serif" w:hAnsi="PT Astra Serif"/>
          <w:sz w:val="28"/>
          <w:szCs w:val="28"/>
        </w:rPr>
        <w:t>6</w:t>
      </w:r>
      <w:r w:rsidRPr="005358A7">
        <w:rPr>
          <w:rFonts w:ascii="PT Astra Serif" w:hAnsi="PT Astra Serif"/>
          <w:sz w:val="28"/>
          <w:szCs w:val="28"/>
        </w:rPr>
        <w:t xml:space="preserve"> место.</w:t>
      </w:r>
    </w:p>
    <w:p w:rsidR="00F31FE1" w:rsidRPr="00F31FE1" w:rsidRDefault="00F31FE1" w:rsidP="00F31F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31FE1">
        <w:rPr>
          <w:rFonts w:ascii="PT Astra Serif" w:hAnsi="PT Astra Serif"/>
          <w:sz w:val="28"/>
          <w:szCs w:val="28"/>
        </w:rPr>
        <w:t xml:space="preserve">Рост в рейтинге произошёл вследствие прироста значений показателей, </w:t>
      </w:r>
      <w:r>
        <w:rPr>
          <w:rFonts w:ascii="PT Astra Serif" w:hAnsi="PT Astra Serif"/>
          <w:sz w:val="28"/>
          <w:szCs w:val="28"/>
        </w:rPr>
        <w:br/>
      </w:r>
      <w:r w:rsidRPr="00F31FE1">
        <w:rPr>
          <w:rFonts w:ascii="PT Astra Serif" w:hAnsi="PT Astra Serif"/>
          <w:sz w:val="28"/>
          <w:szCs w:val="28"/>
        </w:rPr>
        <w:t>а также сохранения высокого результата прошлого года:</w:t>
      </w:r>
    </w:p>
    <w:p w:rsidR="00F31FE1" w:rsidRPr="00F31FE1" w:rsidRDefault="004A0861" w:rsidP="00F31F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F31FE1" w:rsidRPr="00F31FE1">
        <w:rPr>
          <w:rFonts w:ascii="PT Astra Serif" w:hAnsi="PT Astra Serif"/>
          <w:sz w:val="28"/>
          <w:szCs w:val="28"/>
        </w:rPr>
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</w:r>
      <w:r>
        <w:rPr>
          <w:rFonts w:ascii="PT Astra Serif" w:hAnsi="PT Astra Serif"/>
          <w:sz w:val="28"/>
          <w:szCs w:val="28"/>
        </w:rPr>
        <w:t>»</w:t>
      </w:r>
      <w:r w:rsidR="00F31FE1" w:rsidRPr="00F31FE1">
        <w:rPr>
          <w:rFonts w:ascii="PT Astra Serif" w:hAnsi="PT Astra Serif"/>
          <w:sz w:val="28"/>
          <w:szCs w:val="28"/>
        </w:rPr>
        <w:t xml:space="preserve"> – 1 место (по итогам 2022 года – </w:t>
      </w:r>
      <w:r w:rsidR="00F31FE1" w:rsidRPr="00F31FE1">
        <w:rPr>
          <w:rFonts w:ascii="PT Astra Serif" w:hAnsi="PT Astra Serif"/>
          <w:sz w:val="28"/>
          <w:szCs w:val="28"/>
        </w:rPr>
        <w:br/>
        <w:t>1 место);</w:t>
      </w:r>
    </w:p>
    <w:p w:rsidR="00F31FE1" w:rsidRPr="00F31FE1" w:rsidRDefault="004A0861" w:rsidP="00F31F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F31FE1" w:rsidRPr="00F31FE1">
        <w:rPr>
          <w:rFonts w:ascii="PT Astra Serif" w:hAnsi="PT Astra Serif"/>
          <w:sz w:val="28"/>
          <w:szCs w:val="28"/>
        </w:rPr>
        <w:t>Доля налоговых и неналоговых доходов бюджетов муниципального района и городского округа в общем объёме собственных доходов бюджетов муниципального района и городского округа</w:t>
      </w:r>
      <w:r>
        <w:rPr>
          <w:rFonts w:ascii="PT Astra Serif" w:hAnsi="PT Astra Serif"/>
          <w:sz w:val="28"/>
          <w:szCs w:val="28"/>
        </w:rPr>
        <w:t>»</w:t>
      </w:r>
      <w:r w:rsidR="00F31FE1" w:rsidRPr="00F31FE1">
        <w:rPr>
          <w:rFonts w:ascii="PT Astra Serif" w:hAnsi="PT Astra Serif"/>
          <w:sz w:val="28"/>
          <w:szCs w:val="28"/>
        </w:rPr>
        <w:t xml:space="preserve"> – 2 место (по итогам 2022 года – 16 место);</w:t>
      </w:r>
    </w:p>
    <w:p w:rsidR="00F31FE1" w:rsidRPr="00F31FE1" w:rsidRDefault="004A0861" w:rsidP="00F31F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F31FE1" w:rsidRPr="00F31FE1">
        <w:rPr>
          <w:rFonts w:ascii="PT Astra Serif" w:hAnsi="PT Astra Serif"/>
          <w:sz w:val="28"/>
          <w:szCs w:val="28"/>
        </w:rPr>
        <w:t>Общая площадь жилых помещений, приходящаяся в среднем на одного жителя, введённая в действие за один год</w:t>
      </w:r>
      <w:r>
        <w:rPr>
          <w:rFonts w:ascii="PT Astra Serif" w:hAnsi="PT Astra Serif"/>
          <w:sz w:val="28"/>
          <w:szCs w:val="28"/>
        </w:rPr>
        <w:t>»</w:t>
      </w:r>
      <w:r w:rsidR="00F31FE1" w:rsidRPr="00F31FE1">
        <w:rPr>
          <w:rFonts w:ascii="PT Astra Serif" w:hAnsi="PT Astra Serif"/>
          <w:sz w:val="28"/>
          <w:szCs w:val="28"/>
        </w:rPr>
        <w:t xml:space="preserve"> – 3 место (по итогам 2022 года – </w:t>
      </w:r>
      <w:r w:rsidR="00F31FE1" w:rsidRPr="00F31FE1">
        <w:rPr>
          <w:rFonts w:ascii="PT Astra Serif" w:hAnsi="PT Astra Serif"/>
          <w:sz w:val="28"/>
          <w:szCs w:val="28"/>
        </w:rPr>
        <w:br/>
        <w:t>3 место).</w:t>
      </w:r>
    </w:p>
    <w:p w:rsidR="00F31FE1" w:rsidRPr="00F31FE1" w:rsidRDefault="00F31FE1" w:rsidP="00F31F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6" w:name="_Hlk170143313"/>
      <w:r w:rsidRPr="00F31FE1">
        <w:rPr>
          <w:rFonts w:ascii="PT Astra Serif" w:hAnsi="PT Astra Serif"/>
          <w:sz w:val="28"/>
          <w:szCs w:val="28"/>
        </w:rPr>
        <w:t xml:space="preserve">По показателю оценки </w:t>
      </w:r>
      <w:bookmarkEnd w:id="16"/>
      <w:r w:rsidRPr="00F31FE1">
        <w:rPr>
          <w:rFonts w:ascii="PT Astra Serif" w:hAnsi="PT Astra Serif"/>
          <w:sz w:val="28"/>
          <w:szCs w:val="28"/>
        </w:rPr>
        <w:t>удовлетворённости населения деятельностью органов местного самоуправления г</w:t>
      </w:r>
      <w:r w:rsidR="00E145A1">
        <w:rPr>
          <w:rFonts w:ascii="PT Astra Serif" w:hAnsi="PT Astra Serif"/>
          <w:sz w:val="28"/>
          <w:szCs w:val="28"/>
        </w:rPr>
        <w:t xml:space="preserve">. </w:t>
      </w:r>
      <w:r w:rsidRPr="00F31FE1">
        <w:rPr>
          <w:rFonts w:ascii="PT Astra Serif" w:hAnsi="PT Astra Serif"/>
          <w:sz w:val="28"/>
          <w:szCs w:val="28"/>
        </w:rPr>
        <w:t>Новоульяновск занял 6 место</w:t>
      </w:r>
      <w:r w:rsidR="00E145A1">
        <w:rPr>
          <w:rFonts w:ascii="PT Astra Serif" w:hAnsi="PT Astra Serif"/>
          <w:sz w:val="28"/>
          <w:szCs w:val="28"/>
        </w:rPr>
        <w:t xml:space="preserve"> </w:t>
      </w:r>
      <w:r w:rsidRPr="00F31FE1">
        <w:rPr>
          <w:rFonts w:ascii="PT Astra Serif" w:hAnsi="PT Astra Serif"/>
          <w:sz w:val="28"/>
          <w:szCs w:val="28"/>
        </w:rPr>
        <w:t>(по итогам 2022 года – 13 место), что в свою очередь весомо повлияло</w:t>
      </w:r>
      <w:r w:rsidR="00E145A1">
        <w:rPr>
          <w:rFonts w:ascii="PT Astra Serif" w:hAnsi="PT Astra Serif"/>
          <w:sz w:val="28"/>
          <w:szCs w:val="28"/>
        </w:rPr>
        <w:t xml:space="preserve"> </w:t>
      </w:r>
      <w:r w:rsidRPr="00F31FE1">
        <w:rPr>
          <w:rFonts w:ascii="PT Astra Serif" w:hAnsi="PT Astra Serif"/>
          <w:sz w:val="28"/>
          <w:szCs w:val="28"/>
        </w:rPr>
        <w:t>на занятую позицию в рейтинге.</w:t>
      </w:r>
    </w:p>
    <w:p w:rsidR="006008B0" w:rsidRPr="006008B0" w:rsidRDefault="00832A27" w:rsidP="00832A2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008B0">
        <w:rPr>
          <w:rFonts w:ascii="PT Astra Serif" w:hAnsi="PT Astra Serif"/>
          <w:sz w:val="28"/>
          <w:szCs w:val="28"/>
        </w:rPr>
        <w:t>По итогам 202</w:t>
      </w:r>
      <w:r w:rsidR="006008B0" w:rsidRPr="006008B0">
        <w:rPr>
          <w:rFonts w:ascii="PT Astra Serif" w:hAnsi="PT Astra Serif"/>
          <w:sz w:val="28"/>
          <w:szCs w:val="28"/>
        </w:rPr>
        <w:t>3</w:t>
      </w:r>
      <w:r w:rsidRPr="006008B0">
        <w:rPr>
          <w:rFonts w:ascii="PT Astra Serif" w:hAnsi="PT Astra Serif"/>
          <w:sz w:val="28"/>
          <w:szCs w:val="28"/>
        </w:rPr>
        <w:t xml:space="preserve"> года г. Ульяновск занял 4 место в итоговом рейтинге</w:t>
      </w:r>
      <w:r w:rsidR="006008B0" w:rsidRPr="006008B0">
        <w:rPr>
          <w:rFonts w:ascii="PT Astra Serif" w:hAnsi="PT Astra Serif"/>
          <w:sz w:val="28"/>
          <w:szCs w:val="28"/>
        </w:rPr>
        <w:t xml:space="preserve"> также как в 2022 году</w:t>
      </w:r>
      <w:r w:rsidRPr="006008B0">
        <w:rPr>
          <w:rFonts w:ascii="PT Astra Serif" w:hAnsi="PT Astra Serif"/>
          <w:sz w:val="28"/>
          <w:szCs w:val="28"/>
        </w:rPr>
        <w:t xml:space="preserve">. </w:t>
      </w:r>
      <w:r w:rsidR="006008B0" w:rsidRPr="006008B0">
        <w:rPr>
          <w:rFonts w:ascii="PT Astra Serif" w:hAnsi="PT Astra Serif"/>
          <w:sz w:val="28"/>
          <w:szCs w:val="28"/>
        </w:rPr>
        <w:t xml:space="preserve">Устойчивость позиции в рейтинге складывается </w:t>
      </w:r>
      <w:r w:rsidR="006008B0" w:rsidRPr="006008B0">
        <w:rPr>
          <w:rFonts w:ascii="PT Astra Serif" w:hAnsi="PT Astra Serif"/>
          <w:sz w:val="28"/>
          <w:szCs w:val="28"/>
        </w:rPr>
        <w:br/>
        <w:t>из нескольких показателей, в число которых вход</w:t>
      </w:r>
      <w:r w:rsidR="00175E1F">
        <w:rPr>
          <w:rFonts w:ascii="PT Astra Serif" w:hAnsi="PT Astra Serif"/>
          <w:sz w:val="28"/>
          <w:szCs w:val="28"/>
        </w:rPr>
        <w:t>я</w:t>
      </w:r>
      <w:r w:rsidR="006008B0" w:rsidRPr="006008B0">
        <w:rPr>
          <w:rFonts w:ascii="PT Astra Serif" w:hAnsi="PT Astra Serif"/>
          <w:sz w:val="28"/>
          <w:szCs w:val="28"/>
        </w:rPr>
        <w:t>т:</w:t>
      </w:r>
    </w:p>
    <w:p w:rsidR="006008B0" w:rsidRPr="006008B0" w:rsidRDefault="006008B0" w:rsidP="006008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6008B0">
        <w:rPr>
          <w:rFonts w:ascii="PT Astra Serif" w:hAnsi="PT Astra Serif"/>
          <w:sz w:val="28"/>
          <w:szCs w:val="28"/>
        </w:rPr>
        <w:t>Среднегодовая численность постоянного населения</w:t>
      </w:r>
      <w:r>
        <w:rPr>
          <w:rFonts w:ascii="PT Astra Serif" w:hAnsi="PT Astra Serif"/>
          <w:sz w:val="28"/>
          <w:szCs w:val="28"/>
        </w:rPr>
        <w:t>»</w:t>
      </w:r>
      <w:r w:rsidRPr="006008B0">
        <w:rPr>
          <w:rFonts w:ascii="PT Astra Serif" w:hAnsi="PT Astra Serif"/>
          <w:sz w:val="28"/>
          <w:szCs w:val="28"/>
        </w:rPr>
        <w:t xml:space="preserve"> – 1 место</w:t>
      </w:r>
      <w:r w:rsidR="00F06297">
        <w:rPr>
          <w:rFonts w:ascii="PT Astra Serif" w:hAnsi="PT Astra Serif"/>
          <w:sz w:val="28"/>
          <w:szCs w:val="28"/>
        </w:rPr>
        <w:t xml:space="preserve"> </w:t>
      </w:r>
      <w:r w:rsidRPr="006008B0">
        <w:rPr>
          <w:rFonts w:ascii="PT Astra Serif" w:hAnsi="PT Astra Serif"/>
          <w:sz w:val="28"/>
          <w:szCs w:val="28"/>
        </w:rPr>
        <w:t>(по итогам 2022 года – 1 место);</w:t>
      </w:r>
    </w:p>
    <w:p w:rsidR="006008B0" w:rsidRPr="006008B0" w:rsidRDefault="006008B0" w:rsidP="006008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6008B0">
        <w:rPr>
          <w:rFonts w:ascii="PT Astra Serif" w:hAnsi="PT Astra Serif"/>
          <w:sz w:val="28"/>
          <w:szCs w:val="28"/>
        </w:rPr>
        <w:t>Среднемесячная номинальная начисленная заработная плата работников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6008B0">
        <w:rPr>
          <w:rFonts w:ascii="PT Astra Serif" w:hAnsi="PT Astra Serif"/>
          <w:sz w:val="28"/>
          <w:szCs w:val="28"/>
        </w:rPr>
        <w:t>дошкольных образовательных организаций</w:t>
      </w:r>
      <w:r>
        <w:rPr>
          <w:rFonts w:ascii="PT Astra Serif" w:hAnsi="PT Astra Serif"/>
          <w:sz w:val="28"/>
          <w:szCs w:val="28"/>
        </w:rPr>
        <w:t>»</w:t>
      </w:r>
      <w:r w:rsidRPr="006008B0">
        <w:rPr>
          <w:rFonts w:ascii="PT Astra Serif" w:hAnsi="PT Astra Serif"/>
          <w:sz w:val="28"/>
          <w:szCs w:val="28"/>
        </w:rPr>
        <w:t xml:space="preserve"> – 4 место (по итогам 2022 года – </w:t>
      </w:r>
      <w:r w:rsidR="00EB7B6B">
        <w:rPr>
          <w:rFonts w:ascii="PT Astra Serif" w:hAnsi="PT Astra Serif"/>
          <w:sz w:val="28"/>
          <w:szCs w:val="28"/>
        </w:rPr>
        <w:br/>
      </w:r>
      <w:r w:rsidRPr="006008B0">
        <w:rPr>
          <w:rFonts w:ascii="PT Astra Serif" w:hAnsi="PT Astra Serif"/>
          <w:sz w:val="28"/>
          <w:szCs w:val="28"/>
        </w:rPr>
        <w:t>1 место);</w:t>
      </w:r>
    </w:p>
    <w:p w:rsidR="006008B0" w:rsidRPr="006008B0" w:rsidRDefault="006008B0" w:rsidP="006008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6008B0">
        <w:rPr>
          <w:rFonts w:ascii="PT Astra Serif" w:hAnsi="PT Astra Serif"/>
          <w:sz w:val="28"/>
          <w:szCs w:val="28"/>
        </w:rPr>
        <w:t>Доля налоговых и неналоговых доходов бюджетов муниципального района и городского округа в общем объёме собственных доходов бюджетов муниципального района и городского округа</w:t>
      </w:r>
      <w:r>
        <w:rPr>
          <w:rFonts w:ascii="PT Astra Serif" w:hAnsi="PT Astra Serif"/>
          <w:sz w:val="28"/>
          <w:szCs w:val="28"/>
        </w:rPr>
        <w:t>»</w:t>
      </w:r>
      <w:r w:rsidRPr="006008B0">
        <w:rPr>
          <w:rFonts w:ascii="PT Astra Serif" w:hAnsi="PT Astra Serif"/>
          <w:sz w:val="28"/>
          <w:szCs w:val="28"/>
        </w:rPr>
        <w:t xml:space="preserve"> – 5 место (по итогам 2022 года</w:t>
      </w:r>
      <w:r w:rsidRPr="006008B0">
        <w:rPr>
          <w:rFonts w:ascii="PT Astra Serif" w:hAnsi="PT Astra Serif"/>
        </w:rPr>
        <w:t xml:space="preserve"> </w:t>
      </w:r>
      <w:r w:rsidRPr="006008B0">
        <w:rPr>
          <w:rFonts w:ascii="PT Astra Serif" w:hAnsi="PT Astra Serif"/>
          <w:sz w:val="28"/>
          <w:szCs w:val="28"/>
        </w:rPr>
        <w:t xml:space="preserve">– </w:t>
      </w:r>
      <w:r w:rsidR="00F06297">
        <w:rPr>
          <w:rFonts w:ascii="PT Astra Serif" w:hAnsi="PT Astra Serif"/>
          <w:sz w:val="28"/>
          <w:szCs w:val="28"/>
        </w:rPr>
        <w:br/>
      </w:r>
      <w:r w:rsidRPr="006008B0">
        <w:rPr>
          <w:rFonts w:ascii="PT Astra Serif" w:hAnsi="PT Astra Serif"/>
          <w:sz w:val="28"/>
          <w:szCs w:val="28"/>
        </w:rPr>
        <w:t>2 место);</w:t>
      </w:r>
    </w:p>
    <w:p w:rsidR="006008B0" w:rsidRPr="006008B0" w:rsidRDefault="006008B0" w:rsidP="006008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6008B0">
        <w:rPr>
          <w:rFonts w:ascii="PT Astra Serif" w:hAnsi="PT Astra Serif"/>
          <w:sz w:val="28"/>
          <w:szCs w:val="28"/>
        </w:rPr>
        <w:t>Общая площадь жилых помещений, приходящаяся в среднем на одного жителя, введённая в действие за один год</w:t>
      </w:r>
      <w:r>
        <w:rPr>
          <w:rFonts w:ascii="PT Astra Serif" w:hAnsi="PT Astra Serif"/>
          <w:sz w:val="28"/>
          <w:szCs w:val="28"/>
        </w:rPr>
        <w:t>»</w:t>
      </w:r>
      <w:r w:rsidRPr="006008B0">
        <w:rPr>
          <w:rFonts w:ascii="PT Astra Serif" w:hAnsi="PT Astra Serif"/>
          <w:sz w:val="28"/>
          <w:szCs w:val="28"/>
        </w:rPr>
        <w:t xml:space="preserve"> – 5 место (по итогам 2022 года – </w:t>
      </w:r>
      <w:r w:rsidRPr="006008B0">
        <w:rPr>
          <w:rFonts w:ascii="PT Astra Serif" w:hAnsi="PT Astra Serif"/>
          <w:sz w:val="28"/>
          <w:szCs w:val="28"/>
        </w:rPr>
        <w:br/>
        <w:t xml:space="preserve">4 место). </w:t>
      </w:r>
    </w:p>
    <w:p w:rsidR="00832A27" w:rsidRPr="005358A7" w:rsidRDefault="005358A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358A7">
        <w:rPr>
          <w:rFonts w:ascii="PT Astra Serif" w:hAnsi="PT Astra Serif"/>
          <w:sz w:val="28"/>
          <w:szCs w:val="28"/>
        </w:rPr>
        <w:t xml:space="preserve">Мелекесский </w:t>
      </w:r>
      <w:r w:rsidR="00832A27" w:rsidRPr="005358A7">
        <w:rPr>
          <w:rFonts w:ascii="PT Astra Serif" w:hAnsi="PT Astra Serif"/>
          <w:sz w:val="28"/>
          <w:szCs w:val="28"/>
        </w:rPr>
        <w:t>район по итогам 202</w:t>
      </w:r>
      <w:r w:rsidRPr="005358A7">
        <w:rPr>
          <w:rFonts w:ascii="PT Astra Serif" w:hAnsi="PT Astra Serif"/>
          <w:sz w:val="28"/>
          <w:szCs w:val="28"/>
        </w:rPr>
        <w:t>3</w:t>
      </w:r>
      <w:r w:rsidR="00832A27" w:rsidRPr="005358A7">
        <w:rPr>
          <w:rFonts w:ascii="PT Astra Serif" w:hAnsi="PT Astra Serif"/>
          <w:sz w:val="28"/>
          <w:szCs w:val="28"/>
        </w:rPr>
        <w:t xml:space="preserve"> года занял 5 место, в 202</w:t>
      </w:r>
      <w:r w:rsidRPr="005358A7">
        <w:rPr>
          <w:rFonts w:ascii="PT Astra Serif" w:hAnsi="PT Astra Serif"/>
          <w:sz w:val="28"/>
          <w:szCs w:val="28"/>
        </w:rPr>
        <w:t>2</w:t>
      </w:r>
      <w:r w:rsidR="00832A27" w:rsidRPr="005358A7">
        <w:rPr>
          <w:rFonts w:ascii="PT Astra Serif" w:hAnsi="PT Astra Serif"/>
          <w:sz w:val="28"/>
          <w:szCs w:val="28"/>
        </w:rPr>
        <w:t xml:space="preserve"> году занимал в рейтинге </w:t>
      </w:r>
      <w:r w:rsidRPr="005358A7">
        <w:rPr>
          <w:rFonts w:ascii="PT Astra Serif" w:hAnsi="PT Astra Serif"/>
          <w:sz w:val="28"/>
          <w:szCs w:val="28"/>
        </w:rPr>
        <w:t>3</w:t>
      </w:r>
      <w:r w:rsidR="00832A27" w:rsidRPr="005358A7">
        <w:rPr>
          <w:rFonts w:ascii="PT Astra Serif" w:hAnsi="PT Astra Serif"/>
          <w:sz w:val="28"/>
          <w:szCs w:val="28"/>
        </w:rPr>
        <w:t xml:space="preserve"> место</w:t>
      </w:r>
      <w:r w:rsidR="00C24171" w:rsidRPr="005358A7">
        <w:rPr>
          <w:rFonts w:ascii="PT Astra Serif" w:hAnsi="PT Astra Serif"/>
          <w:sz w:val="28"/>
          <w:szCs w:val="28"/>
        </w:rPr>
        <w:t>.</w:t>
      </w:r>
    </w:p>
    <w:p w:rsidR="00832A27" w:rsidRPr="005358A7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358A7">
        <w:rPr>
          <w:rFonts w:ascii="PT Astra Serif" w:hAnsi="PT Astra Serif"/>
          <w:sz w:val="28"/>
          <w:szCs w:val="28"/>
        </w:rPr>
        <w:t>Основными показателями, повлиявшими на снижение района в рейтинге, стали:</w:t>
      </w:r>
    </w:p>
    <w:p w:rsidR="005358A7" w:rsidRPr="005358A7" w:rsidRDefault="005358A7" w:rsidP="005358A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5358A7">
        <w:rPr>
          <w:rFonts w:ascii="PT Astra Serif" w:hAnsi="PT Astra Serif"/>
          <w:sz w:val="28"/>
          <w:szCs w:val="28"/>
        </w:rPr>
        <w:t>Объём инвестиций в основной капитал в расчёте на 1 жителя</w:t>
      </w:r>
      <w:r>
        <w:rPr>
          <w:rFonts w:ascii="PT Astra Serif" w:hAnsi="PT Astra Serif"/>
          <w:sz w:val="28"/>
          <w:szCs w:val="28"/>
        </w:rPr>
        <w:t>»</w:t>
      </w:r>
      <w:r w:rsidRPr="005358A7">
        <w:rPr>
          <w:rFonts w:ascii="PT Astra Serif" w:hAnsi="PT Astra Serif"/>
          <w:sz w:val="28"/>
          <w:szCs w:val="28"/>
        </w:rPr>
        <w:t xml:space="preserve"> –</w:t>
      </w:r>
      <w:r w:rsidRPr="005358A7">
        <w:rPr>
          <w:rFonts w:ascii="PT Astra Serif" w:hAnsi="PT Astra Serif"/>
          <w:sz w:val="28"/>
          <w:szCs w:val="28"/>
        </w:rPr>
        <w:br/>
        <w:t>8 место (по итогам 2022 года – 3 место);</w:t>
      </w:r>
    </w:p>
    <w:p w:rsidR="005358A7" w:rsidRPr="005358A7" w:rsidRDefault="005358A7" w:rsidP="005358A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Pr="005358A7">
        <w:rPr>
          <w:rFonts w:ascii="PT Astra Serif" w:hAnsi="PT Astra Serif"/>
          <w:sz w:val="28"/>
          <w:szCs w:val="28"/>
        </w:rPr>
        <w:t xml:space="preserve">Удовлетворённость населения деятельностью органов местного самоуправления </w:t>
      </w:r>
      <w:r>
        <w:rPr>
          <w:rFonts w:ascii="PT Astra Serif" w:hAnsi="PT Astra Serif"/>
          <w:sz w:val="28"/>
          <w:szCs w:val="28"/>
        </w:rPr>
        <w:t xml:space="preserve">городского округа, муниципального района» </w:t>
      </w:r>
      <w:r w:rsidRPr="005358A7">
        <w:rPr>
          <w:rFonts w:ascii="PT Astra Serif" w:hAnsi="PT Astra Serif"/>
          <w:sz w:val="28"/>
          <w:szCs w:val="28"/>
        </w:rPr>
        <w:t>– 13 место</w:t>
      </w:r>
      <w:r w:rsidR="001A3933">
        <w:rPr>
          <w:rFonts w:ascii="PT Astra Serif" w:hAnsi="PT Astra Serif"/>
          <w:sz w:val="28"/>
          <w:szCs w:val="28"/>
        </w:rPr>
        <w:t xml:space="preserve"> </w:t>
      </w:r>
      <w:r w:rsidR="001A3933">
        <w:rPr>
          <w:rFonts w:ascii="PT Astra Serif" w:hAnsi="PT Astra Serif"/>
          <w:sz w:val="28"/>
          <w:szCs w:val="28"/>
        </w:rPr>
        <w:br/>
      </w:r>
      <w:r w:rsidRPr="005358A7">
        <w:rPr>
          <w:rFonts w:ascii="PT Astra Serif" w:hAnsi="PT Astra Serif"/>
          <w:sz w:val="28"/>
          <w:szCs w:val="28"/>
        </w:rPr>
        <w:t>(по итогам 2022 года – 1 место).</w:t>
      </w:r>
    </w:p>
    <w:p w:rsidR="005358A7" w:rsidRPr="005358A7" w:rsidRDefault="005358A7" w:rsidP="005358A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358A7">
        <w:rPr>
          <w:rFonts w:ascii="PT Astra Serif" w:hAnsi="PT Astra Serif"/>
          <w:sz w:val="28"/>
          <w:szCs w:val="28"/>
        </w:rPr>
        <w:t>Наилучшими результатами по показателям можно отметить:</w:t>
      </w:r>
    </w:p>
    <w:p w:rsidR="005358A7" w:rsidRPr="005358A7" w:rsidRDefault="005358A7" w:rsidP="005358A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5358A7">
        <w:rPr>
          <w:rFonts w:ascii="PT Astra Serif" w:hAnsi="PT Astra Serif"/>
          <w:sz w:val="28"/>
          <w:szCs w:val="28"/>
        </w:rPr>
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</w:r>
      <w:r>
        <w:rPr>
          <w:rFonts w:ascii="PT Astra Serif" w:hAnsi="PT Astra Serif"/>
          <w:sz w:val="28"/>
          <w:szCs w:val="28"/>
        </w:rPr>
        <w:t>»</w:t>
      </w:r>
      <w:r w:rsidRPr="005358A7">
        <w:rPr>
          <w:rFonts w:ascii="PT Astra Serif" w:hAnsi="PT Astra Serif"/>
          <w:sz w:val="28"/>
          <w:szCs w:val="28"/>
        </w:rPr>
        <w:t xml:space="preserve"> – 2 место (по итогам 2022 года – 2 место);</w:t>
      </w:r>
    </w:p>
    <w:p w:rsidR="005358A7" w:rsidRPr="005358A7" w:rsidRDefault="005358A7" w:rsidP="005358A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5358A7">
        <w:rPr>
          <w:rFonts w:ascii="PT Astra Serif" w:hAnsi="PT Astra Serif"/>
          <w:sz w:val="28"/>
          <w:szCs w:val="28"/>
        </w:rPr>
        <w:t>Среднемесячная номинальная начисленная заработная плата работников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5358A7">
        <w:rPr>
          <w:rFonts w:ascii="PT Astra Serif" w:hAnsi="PT Astra Serif"/>
          <w:sz w:val="28"/>
          <w:szCs w:val="28"/>
        </w:rPr>
        <w:t>муниципальных учреждений культуры и искусства</w:t>
      </w:r>
      <w:r>
        <w:rPr>
          <w:rFonts w:ascii="PT Astra Serif" w:hAnsi="PT Astra Serif"/>
          <w:sz w:val="28"/>
          <w:szCs w:val="28"/>
        </w:rPr>
        <w:t>»</w:t>
      </w:r>
      <w:r w:rsidRPr="005358A7">
        <w:rPr>
          <w:rFonts w:ascii="PT Astra Serif" w:hAnsi="PT Astra Serif"/>
          <w:sz w:val="28"/>
          <w:szCs w:val="28"/>
        </w:rPr>
        <w:t xml:space="preserve"> – 2 место (по итогам </w:t>
      </w:r>
      <w:r w:rsidR="006D1026">
        <w:rPr>
          <w:rFonts w:ascii="PT Astra Serif" w:hAnsi="PT Astra Serif"/>
          <w:sz w:val="28"/>
          <w:szCs w:val="28"/>
        </w:rPr>
        <w:br/>
      </w:r>
      <w:r w:rsidRPr="005358A7">
        <w:rPr>
          <w:rFonts w:ascii="PT Astra Serif" w:hAnsi="PT Astra Serif"/>
          <w:sz w:val="28"/>
          <w:szCs w:val="28"/>
        </w:rPr>
        <w:t>2022 года – 1 место);</w:t>
      </w:r>
    </w:p>
    <w:p w:rsidR="005358A7" w:rsidRDefault="005358A7" w:rsidP="006D102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5358A7">
        <w:rPr>
          <w:rFonts w:ascii="PT Astra Serif" w:hAnsi="PT Astra Serif"/>
          <w:sz w:val="28"/>
          <w:szCs w:val="28"/>
        </w:rPr>
        <w:t>Доля населения, систематически занимающегося физической культурой и спортом</w:t>
      </w:r>
      <w:r>
        <w:rPr>
          <w:rFonts w:ascii="PT Astra Serif" w:hAnsi="PT Astra Serif"/>
          <w:sz w:val="28"/>
          <w:szCs w:val="28"/>
        </w:rPr>
        <w:t>»</w:t>
      </w:r>
      <w:r w:rsidRPr="005358A7">
        <w:rPr>
          <w:rFonts w:ascii="PT Astra Serif" w:hAnsi="PT Astra Serif"/>
          <w:sz w:val="28"/>
          <w:szCs w:val="28"/>
        </w:rPr>
        <w:t xml:space="preserve"> – 3 место (по итогам 2022 года – 2 место)</w:t>
      </w:r>
      <w:r w:rsidR="006D1026">
        <w:rPr>
          <w:rFonts w:ascii="PT Astra Serif" w:hAnsi="PT Astra Serif"/>
          <w:sz w:val="28"/>
          <w:szCs w:val="28"/>
        </w:rPr>
        <w:t>.</w:t>
      </w:r>
    </w:p>
    <w:p w:rsidR="00832A27" w:rsidRPr="00315972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5972">
        <w:rPr>
          <w:rFonts w:ascii="PT Astra Serif" w:hAnsi="PT Astra Serif"/>
          <w:sz w:val="28"/>
          <w:szCs w:val="28"/>
        </w:rPr>
        <w:t>Муниципальные образования, занявшие в рейтинге с 6 по 24 место:</w:t>
      </w:r>
    </w:p>
    <w:p w:rsidR="00315972" w:rsidRPr="00315972" w:rsidRDefault="00315972" w:rsidP="003159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5972">
        <w:rPr>
          <w:rFonts w:ascii="PT Astra Serif" w:hAnsi="PT Astra Serif"/>
          <w:sz w:val="28"/>
          <w:szCs w:val="28"/>
        </w:rPr>
        <w:t xml:space="preserve">6 место – Ульяновский район </w:t>
      </w:r>
      <w:r w:rsidRPr="00315972">
        <w:rPr>
          <w:rFonts w:ascii="PT Astra Serif" w:hAnsi="PT Astra Serif"/>
          <w:i/>
          <w:sz w:val="28"/>
          <w:szCs w:val="28"/>
        </w:rPr>
        <w:t>(7 место в 2022 году)</w:t>
      </w:r>
      <w:r w:rsidRPr="00315972">
        <w:rPr>
          <w:rFonts w:ascii="PT Astra Serif" w:hAnsi="PT Astra Serif"/>
          <w:sz w:val="28"/>
          <w:szCs w:val="28"/>
        </w:rPr>
        <w:t>;</w:t>
      </w:r>
    </w:p>
    <w:p w:rsidR="00832A27" w:rsidRPr="00315972" w:rsidRDefault="00315972" w:rsidP="00832A27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315972">
        <w:rPr>
          <w:rFonts w:ascii="PT Astra Serif" w:hAnsi="PT Astra Serif"/>
          <w:sz w:val="28"/>
          <w:szCs w:val="28"/>
        </w:rPr>
        <w:t>7</w:t>
      </w:r>
      <w:r w:rsidR="00832A27" w:rsidRPr="00315972">
        <w:rPr>
          <w:rFonts w:ascii="PT Astra Serif" w:hAnsi="PT Astra Serif"/>
          <w:sz w:val="28"/>
          <w:szCs w:val="28"/>
        </w:rPr>
        <w:t xml:space="preserve"> место </w:t>
      </w:r>
      <w:r w:rsidR="00C17B88" w:rsidRPr="00315972">
        <w:rPr>
          <w:rFonts w:ascii="PT Astra Serif" w:hAnsi="PT Astra Serif"/>
          <w:sz w:val="28"/>
          <w:szCs w:val="28"/>
        </w:rPr>
        <w:t>–</w:t>
      </w:r>
      <w:r w:rsidR="00832A27" w:rsidRPr="00315972">
        <w:rPr>
          <w:rFonts w:ascii="PT Astra Serif" w:hAnsi="PT Astra Serif"/>
          <w:sz w:val="28"/>
          <w:szCs w:val="28"/>
        </w:rPr>
        <w:t xml:space="preserve"> </w:t>
      </w:r>
      <w:r w:rsidRPr="00315972">
        <w:rPr>
          <w:rFonts w:ascii="PT Astra Serif" w:hAnsi="PT Astra Serif"/>
          <w:sz w:val="28"/>
          <w:szCs w:val="28"/>
        </w:rPr>
        <w:t>Карсунский район</w:t>
      </w:r>
      <w:r w:rsidR="00832A27" w:rsidRPr="00315972">
        <w:rPr>
          <w:rFonts w:ascii="PT Astra Serif" w:hAnsi="PT Astra Serif"/>
          <w:i/>
          <w:sz w:val="28"/>
          <w:szCs w:val="28"/>
        </w:rPr>
        <w:t xml:space="preserve"> (</w:t>
      </w:r>
      <w:r w:rsidRPr="00315972">
        <w:rPr>
          <w:rFonts w:ascii="PT Astra Serif" w:hAnsi="PT Astra Serif"/>
          <w:i/>
          <w:sz w:val="28"/>
          <w:szCs w:val="28"/>
        </w:rPr>
        <w:t>5</w:t>
      </w:r>
      <w:r w:rsidR="00832A27" w:rsidRPr="00315972">
        <w:rPr>
          <w:rFonts w:ascii="PT Astra Serif" w:hAnsi="PT Astra Serif"/>
          <w:i/>
          <w:sz w:val="28"/>
          <w:szCs w:val="28"/>
        </w:rPr>
        <w:t xml:space="preserve"> место в 202</w:t>
      </w:r>
      <w:r w:rsidR="003F280C" w:rsidRPr="00315972">
        <w:rPr>
          <w:rFonts w:ascii="PT Astra Serif" w:hAnsi="PT Astra Serif"/>
          <w:i/>
          <w:sz w:val="28"/>
          <w:szCs w:val="28"/>
        </w:rPr>
        <w:t>2</w:t>
      </w:r>
      <w:r w:rsidR="00832A27" w:rsidRPr="00315972">
        <w:rPr>
          <w:rFonts w:ascii="PT Astra Serif" w:hAnsi="PT Astra Serif"/>
          <w:i/>
          <w:sz w:val="28"/>
          <w:szCs w:val="28"/>
        </w:rPr>
        <w:t xml:space="preserve"> году);</w:t>
      </w:r>
    </w:p>
    <w:p w:rsidR="00315972" w:rsidRPr="00315972" w:rsidRDefault="00315972" w:rsidP="003159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5972">
        <w:rPr>
          <w:rFonts w:ascii="PT Astra Serif" w:hAnsi="PT Astra Serif"/>
          <w:sz w:val="28"/>
          <w:szCs w:val="28"/>
        </w:rPr>
        <w:t>8</w:t>
      </w:r>
      <w:r w:rsidR="00832A27" w:rsidRPr="00315972">
        <w:rPr>
          <w:rFonts w:ascii="PT Astra Serif" w:hAnsi="PT Astra Serif"/>
          <w:sz w:val="28"/>
          <w:szCs w:val="28"/>
        </w:rPr>
        <w:t xml:space="preserve"> место </w:t>
      </w:r>
      <w:r w:rsidR="00C17B88" w:rsidRPr="00315972">
        <w:rPr>
          <w:rFonts w:ascii="PT Astra Serif" w:hAnsi="PT Astra Serif"/>
          <w:sz w:val="28"/>
          <w:szCs w:val="28"/>
        </w:rPr>
        <w:t>–</w:t>
      </w:r>
      <w:r w:rsidR="00832A27" w:rsidRPr="00315972">
        <w:rPr>
          <w:rFonts w:ascii="PT Astra Serif" w:hAnsi="PT Astra Serif"/>
          <w:sz w:val="28"/>
          <w:szCs w:val="28"/>
        </w:rPr>
        <w:t xml:space="preserve"> Старомайнский район </w:t>
      </w:r>
      <w:r w:rsidR="00832A27" w:rsidRPr="00315972">
        <w:rPr>
          <w:rFonts w:ascii="PT Astra Serif" w:hAnsi="PT Astra Serif"/>
          <w:i/>
          <w:sz w:val="28"/>
          <w:szCs w:val="28"/>
        </w:rPr>
        <w:t>(</w:t>
      </w:r>
      <w:r w:rsidR="007A1539">
        <w:rPr>
          <w:rFonts w:ascii="PT Astra Serif" w:hAnsi="PT Astra Serif"/>
          <w:i/>
          <w:sz w:val="28"/>
          <w:szCs w:val="28"/>
        </w:rPr>
        <w:t>9</w:t>
      </w:r>
      <w:r w:rsidR="00832A27" w:rsidRPr="00315972">
        <w:rPr>
          <w:rFonts w:ascii="PT Astra Serif" w:hAnsi="PT Astra Serif"/>
          <w:i/>
          <w:sz w:val="28"/>
          <w:szCs w:val="28"/>
        </w:rPr>
        <w:t xml:space="preserve"> место в 202</w:t>
      </w:r>
      <w:r w:rsidRPr="00315972">
        <w:rPr>
          <w:rFonts w:ascii="PT Astra Serif" w:hAnsi="PT Astra Serif"/>
          <w:i/>
          <w:sz w:val="28"/>
          <w:szCs w:val="28"/>
        </w:rPr>
        <w:t>2</w:t>
      </w:r>
      <w:r w:rsidR="00832A27" w:rsidRPr="00315972">
        <w:rPr>
          <w:rFonts w:ascii="PT Astra Serif" w:hAnsi="PT Astra Serif"/>
          <w:i/>
          <w:sz w:val="28"/>
          <w:szCs w:val="28"/>
        </w:rPr>
        <w:t xml:space="preserve"> году)</w:t>
      </w:r>
      <w:r w:rsidR="00832A27" w:rsidRPr="00315972">
        <w:rPr>
          <w:rFonts w:ascii="PT Astra Serif" w:hAnsi="PT Astra Serif"/>
          <w:sz w:val="28"/>
          <w:szCs w:val="28"/>
        </w:rPr>
        <w:t>;</w:t>
      </w:r>
      <w:r w:rsidRPr="00315972">
        <w:rPr>
          <w:rFonts w:ascii="PT Astra Serif" w:hAnsi="PT Astra Serif"/>
          <w:sz w:val="28"/>
          <w:szCs w:val="28"/>
        </w:rPr>
        <w:t xml:space="preserve"> </w:t>
      </w:r>
    </w:p>
    <w:p w:rsidR="00832A27" w:rsidRPr="00315972" w:rsidRDefault="00315972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5972">
        <w:rPr>
          <w:rFonts w:ascii="PT Astra Serif" w:hAnsi="PT Astra Serif"/>
          <w:sz w:val="28"/>
          <w:szCs w:val="28"/>
        </w:rPr>
        <w:t>9</w:t>
      </w:r>
      <w:r w:rsidR="00832A27" w:rsidRPr="00315972">
        <w:rPr>
          <w:rFonts w:ascii="PT Astra Serif" w:hAnsi="PT Astra Serif"/>
          <w:sz w:val="28"/>
          <w:szCs w:val="28"/>
        </w:rPr>
        <w:t xml:space="preserve"> место </w:t>
      </w:r>
      <w:r w:rsidR="00C17B88" w:rsidRPr="00315972">
        <w:rPr>
          <w:rFonts w:ascii="PT Astra Serif" w:hAnsi="PT Astra Serif"/>
          <w:sz w:val="28"/>
          <w:szCs w:val="28"/>
        </w:rPr>
        <w:t>–</w:t>
      </w:r>
      <w:r w:rsidR="00832A27" w:rsidRPr="00315972">
        <w:rPr>
          <w:rFonts w:ascii="PT Astra Serif" w:hAnsi="PT Astra Serif"/>
          <w:sz w:val="28"/>
          <w:szCs w:val="28"/>
        </w:rPr>
        <w:t xml:space="preserve"> Павловский район </w:t>
      </w:r>
      <w:r w:rsidR="00832A27" w:rsidRPr="00315972">
        <w:rPr>
          <w:rFonts w:ascii="PT Astra Serif" w:hAnsi="PT Astra Serif"/>
          <w:i/>
          <w:sz w:val="28"/>
          <w:szCs w:val="28"/>
        </w:rPr>
        <w:t>(</w:t>
      </w:r>
      <w:r w:rsidR="00BC512D">
        <w:rPr>
          <w:rFonts w:ascii="PT Astra Serif" w:hAnsi="PT Astra Serif"/>
          <w:i/>
          <w:sz w:val="28"/>
          <w:szCs w:val="28"/>
        </w:rPr>
        <w:t>15</w:t>
      </w:r>
      <w:r w:rsidR="00832A27" w:rsidRPr="00315972">
        <w:rPr>
          <w:rFonts w:ascii="PT Astra Serif" w:hAnsi="PT Astra Serif"/>
          <w:i/>
          <w:sz w:val="28"/>
          <w:szCs w:val="28"/>
        </w:rPr>
        <w:t xml:space="preserve"> место в 202</w:t>
      </w:r>
      <w:r w:rsidRPr="00315972">
        <w:rPr>
          <w:rFonts w:ascii="PT Astra Serif" w:hAnsi="PT Astra Serif"/>
          <w:i/>
          <w:sz w:val="28"/>
          <w:szCs w:val="28"/>
        </w:rPr>
        <w:t>2</w:t>
      </w:r>
      <w:r w:rsidR="00832A27" w:rsidRPr="00315972">
        <w:rPr>
          <w:rFonts w:ascii="PT Astra Serif" w:hAnsi="PT Astra Serif"/>
          <w:i/>
          <w:sz w:val="28"/>
          <w:szCs w:val="28"/>
        </w:rPr>
        <w:t xml:space="preserve"> году)</w:t>
      </w:r>
      <w:r w:rsidRPr="00315972">
        <w:rPr>
          <w:rFonts w:ascii="PT Astra Serif" w:hAnsi="PT Astra Serif"/>
          <w:sz w:val="28"/>
          <w:szCs w:val="28"/>
        </w:rPr>
        <w:t xml:space="preserve"> и Тереньгульский район </w:t>
      </w:r>
      <w:r w:rsidRPr="00315972">
        <w:rPr>
          <w:rFonts w:ascii="PT Astra Serif" w:hAnsi="PT Astra Serif"/>
          <w:i/>
          <w:sz w:val="28"/>
          <w:szCs w:val="28"/>
        </w:rPr>
        <w:t>(21 место в 2022 году)</w:t>
      </w:r>
      <w:r w:rsidRPr="00315972">
        <w:rPr>
          <w:rFonts w:ascii="PT Astra Serif" w:hAnsi="PT Astra Serif"/>
          <w:sz w:val="28"/>
          <w:szCs w:val="28"/>
        </w:rPr>
        <w:t>;</w:t>
      </w:r>
    </w:p>
    <w:p w:rsidR="00315972" w:rsidRPr="00315972" w:rsidRDefault="00315972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5972">
        <w:rPr>
          <w:rFonts w:ascii="PT Astra Serif" w:hAnsi="PT Astra Serif"/>
          <w:sz w:val="28"/>
          <w:szCs w:val="28"/>
        </w:rPr>
        <w:t xml:space="preserve">11 место – Майнский район </w:t>
      </w:r>
      <w:r w:rsidRPr="00315972">
        <w:rPr>
          <w:rFonts w:ascii="PT Astra Serif" w:hAnsi="PT Astra Serif"/>
          <w:i/>
          <w:sz w:val="28"/>
          <w:szCs w:val="28"/>
        </w:rPr>
        <w:t>(9 место в 2022 году)</w:t>
      </w:r>
      <w:r w:rsidRPr="00315972">
        <w:rPr>
          <w:rFonts w:ascii="PT Astra Serif" w:hAnsi="PT Astra Serif"/>
          <w:sz w:val="28"/>
          <w:szCs w:val="28"/>
        </w:rPr>
        <w:t>;</w:t>
      </w:r>
    </w:p>
    <w:p w:rsidR="00832A27" w:rsidRPr="00315972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5972">
        <w:rPr>
          <w:rFonts w:ascii="PT Astra Serif" w:hAnsi="PT Astra Serif"/>
          <w:sz w:val="28"/>
          <w:szCs w:val="28"/>
        </w:rPr>
        <w:t>1</w:t>
      </w:r>
      <w:r w:rsidR="00315972" w:rsidRPr="00315972">
        <w:rPr>
          <w:rFonts w:ascii="PT Astra Serif" w:hAnsi="PT Astra Serif"/>
          <w:sz w:val="28"/>
          <w:szCs w:val="28"/>
        </w:rPr>
        <w:t>2</w:t>
      </w:r>
      <w:r w:rsidRPr="00315972">
        <w:rPr>
          <w:rFonts w:ascii="PT Astra Serif" w:hAnsi="PT Astra Serif"/>
          <w:sz w:val="28"/>
          <w:szCs w:val="28"/>
        </w:rPr>
        <w:t xml:space="preserve"> место </w:t>
      </w:r>
      <w:r w:rsidR="00C17B88" w:rsidRPr="00315972">
        <w:rPr>
          <w:rFonts w:ascii="PT Astra Serif" w:hAnsi="PT Astra Serif"/>
          <w:sz w:val="28"/>
          <w:szCs w:val="28"/>
        </w:rPr>
        <w:t>–</w:t>
      </w:r>
      <w:r w:rsidRPr="00315972">
        <w:rPr>
          <w:rFonts w:ascii="PT Astra Serif" w:hAnsi="PT Astra Serif"/>
          <w:sz w:val="28"/>
          <w:szCs w:val="28"/>
        </w:rPr>
        <w:t xml:space="preserve"> </w:t>
      </w:r>
      <w:r w:rsidR="00315972" w:rsidRPr="00315972">
        <w:rPr>
          <w:rFonts w:ascii="PT Astra Serif" w:hAnsi="PT Astra Serif"/>
          <w:sz w:val="28"/>
          <w:szCs w:val="28"/>
        </w:rPr>
        <w:t xml:space="preserve">Инзенский район </w:t>
      </w:r>
      <w:r w:rsidR="00315972" w:rsidRPr="00315972">
        <w:rPr>
          <w:rFonts w:ascii="PT Astra Serif" w:hAnsi="PT Astra Serif"/>
          <w:i/>
          <w:sz w:val="28"/>
          <w:szCs w:val="28"/>
        </w:rPr>
        <w:t>(14 место в 2022 году)</w:t>
      </w:r>
      <w:r w:rsidR="00315972" w:rsidRPr="00315972">
        <w:rPr>
          <w:rFonts w:ascii="PT Astra Serif" w:hAnsi="PT Astra Serif"/>
          <w:sz w:val="28"/>
          <w:szCs w:val="28"/>
        </w:rPr>
        <w:t xml:space="preserve"> и</w:t>
      </w:r>
      <w:r w:rsidR="00315972" w:rsidRPr="00315972">
        <w:rPr>
          <w:rFonts w:ascii="PT Astra Serif" w:hAnsi="PT Astra Serif"/>
          <w:i/>
          <w:sz w:val="28"/>
          <w:szCs w:val="28"/>
        </w:rPr>
        <w:t xml:space="preserve"> </w:t>
      </w:r>
      <w:r w:rsidRPr="00315972">
        <w:rPr>
          <w:rFonts w:ascii="PT Astra Serif" w:hAnsi="PT Astra Serif"/>
          <w:sz w:val="28"/>
          <w:szCs w:val="28"/>
        </w:rPr>
        <w:t xml:space="preserve">Радищевский район </w:t>
      </w:r>
      <w:r w:rsidRPr="00315972">
        <w:rPr>
          <w:rFonts w:ascii="PT Astra Serif" w:hAnsi="PT Astra Serif"/>
          <w:i/>
          <w:sz w:val="28"/>
          <w:szCs w:val="28"/>
        </w:rPr>
        <w:t>(1</w:t>
      </w:r>
      <w:r w:rsidR="00315972" w:rsidRPr="00315972">
        <w:rPr>
          <w:rFonts w:ascii="PT Astra Serif" w:hAnsi="PT Astra Serif"/>
          <w:i/>
          <w:sz w:val="28"/>
          <w:szCs w:val="28"/>
        </w:rPr>
        <w:t>7</w:t>
      </w:r>
      <w:r w:rsidRPr="00315972">
        <w:rPr>
          <w:rFonts w:ascii="PT Astra Serif" w:hAnsi="PT Astra Serif"/>
          <w:i/>
          <w:sz w:val="28"/>
          <w:szCs w:val="28"/>
        </w:rPr>
        <w:t xml:space="preserve"> место в 202</w:t>
      </w:r>
      <w:r w:rsidR="00315972" w:rsidRPr="00315972">
        <w:rPr>
          <w:rFonts w:ascii="PT Astra Serif" w:hAnsi="PT Astra Serif"/>
          <w:i/>
          <w:sz w:val="28"/>
          <w:szCs w:val="28"/>
        </w:rPr>
        <w:t>2</w:t>
      </w:r>
      <w:r w:rsidRPr="00315972">
        <w:rPr>
          <w:rFonts w:ascii="PT Astra Serif" w:hAnsi="PT Astra Serif"/>
          <w:i/>
          <w:sz w:val="28"/>
          <w:szCs w:val="28"/>
        </w:rPr>
        <w:t xml:space="preserve"> году)</w:t>
      </w:r>
      <w:r w:rsidRPr="00315972">
        <w:rPr>
          <w:rFonts w:ascii="PT Astra Serif" w:hAnsi="PT Astra Serif"/>
          <w:sz w:val="28"/>
          <w:szCs w:val="28"/>
        </w:rPr>
        <w:t>;</w:t>
      </w:r>
    </w:p>
    <w:p w:rsidR="00315972" w:rsidRPr="00315972" w:rsidRDefault="00315972" w:rsidP="003159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5972">
        <w:rPr>
          <w:rFonts w:ascii="PT Astra Serif" w:hAnsi="PT Astra Serif"/>
          <w:sz w:val="28"/>
          <w:szCs w:val="28"/>
        </w:rPr>
        <w:t xml:space="preserve">14 место – город Димитровград </w:t>
      </w:r>
      <w:r w:rsidRPr="00315972">
        <w:rPr>
          <w:rFonts w:ascii="PT Astra Serif" w:hAnsi="PT Astra Serif"/>
          <w:i/>
          <w:sz w:val="28"/>
          <w:szCs w:val="28"/>
        </w:rPr>
        <w:t>(13 место в 2022 году)</w:t>
      </w:r>
      <w:r w:rsidRPr="00315972">
        <w:rPr>
          <w:rFonts w:ascii="PT Astra Serif" w:hAnsi="PT Astra Serif"/>
          <w:sz w:val="28"/>
          <w:szCs w:val="28"/>
        </w:rPr>
        <w:t>;</w:t>
      </w:r>
    </w:p>
    <w:p w:rsidR="00315972" w:rsidRPr="00315972" w:rsidRDefault="00315972" w:rsidP="003159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5972">
        <w:rPr>
          <w:rFonts w:ascii="PT Astra Serif" w:hAnsi="PT Astra Serif"/>
          <w:sz w:val="28"/>
          <w:szCs w:val="28"/>
        </w:rPr>
        <w:t xml:space="preserve">15 место – Барышский район </w:t>
      </w:r>
      <w:r w:rsidRPr="00315972">
        <w:rPr>
          <w:rFonts w:ascii="PT Astra Serif" w:hAnsi="PT Astra Serif"/>
          <w:i/>
          <w:sz w:val="28"/>
          <w:szCs w:val="28"/>
        </w:rPr>
        <w:t xml:space="preserve">(12 место в 2022 году) </w:t>
      </w:r>
      <w:r w:rsidRPr="00BC512D">
        <w:rPr>
          <w:rFonts w:ascii="PT Astra Serif" w:hAnsi="PT Astra Serif"/>
          <w:sz w:val="28"/>
          <w:szCs w:val="28"/>
        </w:rPr>
        <w:t>и</w:t>
      </w:r>
      <w:r w:rsidRPr="00315972">
        <w:rPr>
          <w:rFonts w:ascii="PT Astra Serif" w:hAnsi="PT Astra Serif"/>
          <w:sz w:val="28"/>
          <w:szCs w:val="28"/>
        </w:rPr>
        <w:t xml:space="preserve"> Николаевский район </w:t>
      </w:r>
      <w:r w:rsidRPr="00315972">
        <w:rPr>
          <w:rFonts w:ascii="PT Astra Serif" w:hAnsi="PT Astra Serif"/>
          <w:i/>
          <w:sz w:val="28"/>
          <w:szCs w:val="28"/>
        </w:rPr>
        <w:t>(11 место в 2022 году)</w:t>
      </w:r>
      <w:r w:rsidRPr="00315972">
        <w:rPr>
          <w:rFonts w:ascii="PT Astra Serif" w:hAnsi="PT Astra Serif"/>
          <w:sz w:val="28"/>
          <w:szCs w:val="28"/>
        </w:rPr>
        <w:t>;</w:t>
      </w:r>
    </w:p>
    <w:p w:rsidR="00315972" w:rsidRPr="00315972" w:rsidRDefault="00315972" w:rsidP="003159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5972">
        <w:rPr>
          <w:rFonts w:ascii="PT Astra Serif" w:hAnsi="PT Astra Serif"/>
          <w:sz w:val="28"/>
          <w:szCs w:val="28"/>
        </w:rPr>
        <w:t xml:space="preserve">17 место – Сенгилеевский район </w:t>
      </w:r>
      <w:r w:rsidRPr="00315972">
        <w:rPr>
          <w:rFonts w:ascii="PT Astra Serif" w:hAnsi="PT Astra Serif"/>
          <w:i/>
          <w:sz w:val="28"/>
          <w:szCs w:val="28"/>
        </w:rPr>
        <w:t>(20 место в 2022 году)</w:t>
      </w:r>
      <w:r w:rsidRPr="00315972">
        <w:rPr>
          <w:rFonts w:ascii="PT Astra Serif" w:hAnsi="PT Astra Serif"/>
          <w:sz w:val="28"/>
          <w:szCs w:val="28"/>
        </w:rPr>
        <w:t>;</w:t>
      </w:r>
    </w:p>
    <w:p w:rsidR="00315972" w:rsidRPr="00315972" w:rsidRDefault="00315972" w:rsidP="003159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5972">
        <w:rPr>
          <w:rFonts w:ascii="PT Astra Serif" w:hAnsi="PT Astra Serif"/>
          <w:sz w:val="28"/>
          <w:szCs w:val="28"/>
        </w:rPr>
        <w:t xml:space="preserve">18 место – Новомалыклинский район </w:t>
      </w:r>
      <w:r w:rsidRPr="00315972">
        <w:rPr>
          <w:rFonts w:ascii="PT Astra Serif" w:hAnsi="PT Astra Serif"/>
          <w:i/>
          <w:sz w:val="28"/>
          <w:szCs w:val="28"/>
        </w:rPr>
        <w:t>(8 место в 2022 году)</w:t>
      </w:r>
      <w:r w:rsidRPr="00315972">
        <w:rPr>
          <w:rFonts w:ascii="PT Astra Serif" w:hAnsi="PT Astra Serif"/>
          <w:sz w:val="28"/>
          <w:szCs w:val="28"/>
        </w:rPr>
        <w:t>;</w:t>
      </w:r>
    </w:p>
    <w:p w:rsidR="00315972" w:rsidRPr="00315972" w:rsidRDefault="00315972" w:rsidP="003159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5972">
        <w:rPr>
          <w:rFonts w:ascii="PT Astra Serif" w:hAnsi="PT Astra Serif"/>
          <w:sz w:val="28"/>
          <w:szCs w:val="28"/>
        </w:rPr>
        <w:t xml:space="preserve">19 место – Старокулаткинский район </w:t>
      </w:r>
      <w:r w:rsidRPr="00315972">
        <w:rPr>
          <w:rFonts w:ascii="PT Astra Serif" w:hAnsi="PT Astra Serif"/>
          <w:i/>
          <w:sz w:val="28"/>
          <w:szCs w:val="28"/>
        </w:rPr>
        <w:t>(18 место в 2022 году)</w:t>
      </w:r>
      <w:r w:rsidRPr="00315972">
        <w:rPr>
          <w:rFonts w:ascii="PT Astra Serif" w:hAnsi="PT Astra Serif"/>
          <w:sz w:val="28"/>
          <w:szCs w:val="28"/>
        </w:rPr>
        <w:t>;</w:t>
      </w:r>
    </w:p>
    <w:p w:rsidR="00315972" w:rsidRPr="00315972" w:rsidRDefault="00315972" w:rsidP="003159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5972">
        <w:rPr>
          <w:rFonts w:ascii="PT Astra Serif" w:hAnsi="PT Astra Serif"/>
          <w:sz w:val="28"/>
          <w:szCs w:val="28"/>
        </w:rPr>
        <w:t xml:space="preserve">20 место – Кузоватовский район </w:t>
      </w:r>
      <w:r w:rsidRPr="00315972">
        <w:rPr>
          <w:rFonts w:ascii="PT Astra Serif" w:hAnsi="PT Astra Serif"/>
          <w:i/>
          <w:sz w:val="28"/>
          <w:szCs w:val="28"/>
        </w:rPr>
        <w:t>(19 место в 2022 году)</w:t>
      </w:r>
      <w:r w:rsidRPr="00315972">
        <w:rPr>
          <w:rFonts w:ascii="PT Astra Serif" w:hAnsi="PT Astra Serif"/>
          <w:sz w:val="28"/>
          <w:szCs w:val="28"/>
        </w:rPr>
        <w:t>;</w:t>
      </w:r>
    </w:p>
    <w:p w:rsidR="00832A27" w:rsidRPr="00315972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5972">
        <w:rPr>
          <w:rFonts w:ascii="PT Astra Serif" w:hAnsi="PT Astra Serif"/>
          <w:sz w:val="28"/>
          <w:szCs w:val="28"/>
        </w:rPr>
        <w:t>2</w:t>
      </w:r>
      <w:r w:rsidR="00315972" w:rsidRPr="00315972">
        <w:rPr>
          <w:rFonts w:ascii="PT Astra Serif" w:hAnsi="PT Astra Serif"/>
          <w:sz w:val="28"/>
          <w:szCs w:val="28"/>
        </w:rPr>
        <w:t>1</w:t>
      </w:r>
      <w:r w:rsidRPr="00315972">
        <w:rPr>
          <w:rFonts w:ascii="PT Astra Serif" w:hAnsi="PT Astra Serif"/>
          <w:sz w:val="28"/>
          <w:szCs w:val="28"/>
        </w:rPr>
        <w:t xml:space="preserve"> место </w:t>
      </w:r>
      <w:r w:rsidR="00C17B88" w:rsidRPr="00315972">
        <w:rPr>
          <w:rFonts w:ascii="PT Astra Serif" w:hAnsi="PT Astra Serif"/>
          <w:sz w:val="28"/>
          <w:szCs w:val="28"/>
        </w:rPr>
        <w:t>–</w:t>
      </w:r>
      <w:r w:rsidRPr="00315972">
        <w:rPr>
          <w:rFonts w:ascii="PT Astra Serif" w:hAnsi="PT Astra Serif"/>
          <w:sz w:val="28"/>
          <w:szCs w:val="28"/>
        </w:rPr>
        <w:t xml:space="preserve"> Цильнинский район </w:t>
      </w:r>
      <w:r w:rsidRPr="00315972">
        <w:rPr>
          <w:rFonts w:ascii="PT Astra Serif" w:hAnsi="PT Astra Serif"/>
          <w:i/>
          <w:sz w:val="28"/>
          <w:szCs w:val="28"/>
        </w:rPr>
        <w:t>(2</w:t>
      </w:r>
      <w:r w:rsidR="00315972" w:rsidRPr="00315972">
        <w:rPr>
          <w:rFonts w:ascii="PT Astra Serif" w:hAnsi="PT Astra Serif"/>
          <w:i/>
          <w:sz w:val="28"/>
          <w:szCs w:val="28"/>
        </w:rPr>
        <w:t>3</w:t>
      </w:r>
      <w:r w:rsidRPr="00315972">
        <w:rPr>
          <w:rFonts w:ascii="PT Astra Serif" w:hAnsi="PT Astra Serif"/>
          <w:i/>
          <w:sz w:val="28"/>
          <w:szCs w:val="28"/>
        </w:rPr>
        <w:t xml:space="preserve"> место в 202</w:t>
      </w:r>
      <w:r w:rsidR="00315972" w:rsidRPr="00315972">
        <w:rPr>
          <w:rFonts w:ascii="PT Astra Serif" w:hAnsi="PT Astra Serif"/>
          <w:i/>
          <w:sz w:val="28"/>
          <w:szCs w:val="28"/>
        </w:rPr>
        <w:t>2</w:t>
      </w:r>
      <w:r w:rsidRPr="00315972">
        <w:rPr>
          <w:rFonts w:ascii="PT Astra Serif" w:hAnsi="PT Astra Serif"/>
          <w:i/>
          <w:sz w:val="28"/>
          <w:szCs w:val="28"/>
        </w:rPr>
        <w:t xml:space="preserve"> году)</w:t>
      </w:r>
      <w:r w:rsidRPr="00315972">
        <w:rPr>
          <w:rFonts w:ascii="PT Astra Serif" w:hAnsi="PT Astra Serif"/>
          <w:sz w:val="28"/>
          <w:szCs w:val="28"/>
        </w:rPr>
        <w:t>;</w:t>
      </w:r>
    </w:p>
    <w:p w:rsidR="00832A27" w:rsidRPr="00AB1374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5972">
        <w:rPr>
          <w:rFonts w:ascii="PT Astra Serif" w:hAnsi="PT Astra Serif"/>
          <w:sz w:val="28"/>
          <w:szCs w:val="28"/>
        </w:rPr>
        <w:t>2</w:t>
      </w:r>
      <w:r w:rsidR="00315972" w:rsidRPr="00315972">
        <w:rPr>
          <w:rFonts w:ascii="PT Astra Serif" w:hAnsi="PT Astra Serif"/>
          <w:sz w:val="28"/>
          <w:szCs w:val="28"/>
        </w:rPr>
        <w:t>2</w:t>
      </w:r>
      <w:r w:rsidRPr="00315972">
        <w:rPr>
          <w:rFonts w:ascii="PT Astra Serif" w:hAnsi="PT Astra Serif"/>
          <w:sz w:val="28"/>
          <w:szCs w:val="28"/>
        </w:rPr>
        <w:t xml:space="preserve"> место </w:t>
      </w:r>
      <w:r w:rsidR="00C17B88" w:rsidRPr="00315972">
        <w:rPr>
          <w:rFonts w:ascii="PT Astra Serif" w:hAnsi="PT Astra Serif"/>
          <w:sz w:val="28"/>
          <w:szCs w:val="28"/>
        </w:rPr>
        <w:t>–</w:t>
      </w:r>
      <w:r w:rsidRPr="00315972">
        <w:rPr>
          <w:rFonts w:ascii="PT Astra Serif" w:hAnsi="PT Astra Serif"/>
          <w:sz w:val="28"/>
          <w:szCs w:val="28"/>
        </w:rPr>
        <w:t xml:space="preserve"> </w:t>
      </w:r>
      <w:r w:rsidRPr="00AB1374">
        <w:rPr>
          <w:rFonts w:ascii="PT Astra Serif" w:hAnsi="PT Astra Serif"/>
          <w:sz w:val="28"/>
          <w:szCs w:val="28"/>
        </w:rPr>
        <w:t xml:space="preserve">Вешкаймский район </w:t>
      </w:r>
      <w:r w:rsidRPr="00AB1374">
        <w:rPr>
          <w:rFonts w:ascii="PT Astra Serif" w:hAnsi="PT Astra Serif"/>
          <w:i/>
          <w:sz w:val="28"/>
          <w:szCs w:val="28"/>
        </w:rPr>
        <w:t>(</w:t>
      </w:r>
      <w:r w:rsidR="00315972" w:rsidRPr="00AB1374">
        <w:rPr>
          <w:rFonts w:ascii="PT Astra Serif" w:hAnsi="PT Astra Serif"/>
          <w:i/>
          <w:sz w:val="28"/>
          <w:szCs w:val="28"/>
        </w:rPr>
        <w:t>2</w:t>
      </w:r>
      <w:r w:rsidRPr="00AB1374">
        <w:rPr>
          <w:rFonts w:ascii="PT Astra Serif" w:hAnsi="PT Astra Serif"/>
          <w:i/>
          <w:sz w:val="28"/>
          <w:szCs w:val="28"/>
        </w:rPr>
        <w:t>4 место в 202</w:t>
      </w:r>
      <w:r w:rsidR="00315972" w:rsidRPr="00AB1374">
        <w:rPr>
          <w:rFonts w:ascii="PT Astra Serif" w:hAnsi="PT Astra Serif"/>
          <w:i/>
          <w:sz w:val="28"/>
          <w:szCs w:val="28"/>
        </w:rPr>
        <w:t>2</w:t>
      </w:r>
      <w:r w:rsidRPr="00AB1374">
        <w:rPr>
          <w:rFonts w:ascii="PT Astra Serif" w:hAnsi="PT Astra Serif"/>
          <w:i/>
          <w:sz w:val="28"/>
          <w:szCs w:val="28"/>
        </w:rPr>
        <w:t xml:space="preserve"> году)</w:t>
      </w:r>
      <w:r w:rsidR="00315972" w:rsidRPr="00AB1374">
        <w:rPr>
          <w:rFonts w:ascii="PT Astra Serif" w:hAnsi="PT Astra Serif"/>
          <w:i/>
          <w:sz w:val="28"/>
          <w:szCs w:val="28"/>
        </w:rPr>
        <w:t>;</w:t>
      </w:r>
    </w:p>
    <w:p w:rsidR="00315972" w:rsidRPr="00AB1374" w:rsidRDefault="00315972" w:rsidP="003159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1374">
        <w:rPr>
          <w:rFonts w:ascii="PT Astra Serif" w:hAnsi="PT Astra Serif"/>
          <w:sz w:val="28"/>
          <w:szCs w:val="28"/>
        </w:rPr>
        <w:t xml:space="preserve">23 место – Базарносызганский район </w:t>
      </w:r>
      <w:r w:rsidRPr="00AB1374">
        <w:rPr>
          <w:rFonts w:ascii="PT Astra Serif" w:hAnsi="PT Astra Serif"/>
          <w:i/>
          <w:sz w:val="28"/>
          <w:szCs w:val="28"/>
        </w:rPr>
        <w:t>(22 место в 2022 году)</w:t>
      </w:r>
      <w:r w:rsidRPr="00AB1374">
        <w:rPr>
          <w:rFonts w:ascii="PT Astra Serif" w:hAnsi="PT Astra Serif"/>
          <w:sz w:val="28"/>
          <w:szCs w:val="28"/>
        </w:rPr>
        <w:t>;</w:t>
      </w:r>
    </w:p>
    <w:p w:rsidR="00315972" w:rsidRPr="00AB1374" w:rsidRDefault="00315972" w:rsidP="003159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1374">
        <w:rPr>
          <w:rFonts w:ascii="PT Astra Serif" w:hAnsi="PT Astra Serif"/>
          <w:sz w:val="28"/>
          <w:szCs w:val="28"/>
        </w:rPr>
        <w:t xml:space="preserve">24 место – Сурский район </w:t>
      </w:r>
      <w:r w:rsidRPr="00AB1374">
        <w:rPr>
          <w:rFonts w:ascii="PT Astra Serif" w:hAnsi="PT Astra Serif"/>
          <w:i/>
          <w:sz w:val="28"/>
          <w:szCs w:val="28"/>
        </w:rPr>
        <w:t>(16 место в 2022 году)</w:t>
      </w:r>
      <w:r w:rsidRPr="00AB1374">
        <w:rPr>
          <w:rFonts w:ascii="PT Astra Serif" w:hAnsi="PT Astra Serif"/>
          <w:sz w:val="28"/>
          <w:szCs w:val="28"/>
        </w:rPr>
        <w:t>.</w:t>
      </w:r>
    </w:p>
    <w:p w:rsidR="00832A27" w:rsidRPr="00AB1374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1374">
        <w:rPr>
          <w:rFonts w:ascii="PT Astra Serif" w:hAnsi="PT Astra Serif"/>
          <w:sz w:val="28"/>
          <w:szCs w:val="28"/>
        </w:rPr>
        <w:t>В целом по итогам 202</w:t>
      </w:r>
      <w:r w:rsidR="00AB1374" w:rsidRPr="00AB1374">
        <w:rPr>
          <w:rFonts w:ascii="PT Astra Serif" w:hAnsi="PT Astra Serif"/>
          <w:sz w:val="28"/>
          <w:szCs w:val="28"/>
        </w:rPr>
        <w:t>3</w:t>
      </w:r>
      <w:r w:rsidRPr="00AB1374">
        <w:rPr>
          <w:rFonts w:ascii="PT Astra Serif" w:hAnsi="PT Astra Serif"/>
          <w:sz w:val="28"/>
          <w:szCs w:val="28"/>
        </w:rPr>
        <w:t xml:space="preserve"> года позиции </w:t>
      </w:r>
      <w:r w:rsidR="00AB1374" w:rsidRPr="00AB1374">
        <w:rPr>
          <w:rFonts w:ascii="PT Astra Serif" w:hAnsi="PT Astra Serif"/>
          <w:sz w:val="28"/>
          <w:szCs w:val="28"/>
        </w:rPr>
        <w:t>10</w:t>
      </w:r>
      <w:r w:rsidRPr="00AB1374">
        <w:rPr>
          <w:rFonts w:ascii="PT Astra Serif" w:hAnsi="PT Astra Serif"/>
          <w:sz w:val="28"/>
          <w:szCs w:val="28"/>
        </w:rPr>
        <w:t xml:space="preserve"> муниципальных образований улучшились, </w:t>
      </w:r>
      <w:r w:rsidR="00AB1374" w:rsidRPr="00AB1374">
        <w:rPr>
          <w:rFonts w:ascii="PT Astra Serif" w:hAnsi="PT Astra Serif"/>
          <w:sz w:val="28"/>
          <w:szCs w:val="28"/>
        </w:rPr>
        <w:t>3</w:t>
      </w:r>
      <w:r w:rsidRPr="00AB1374">
        <w:rPr>
          <w:rFonts w:ascii="PT Astra Serif" w:hAnsi="PT Astra Serif"/>
          <w:sz w:val="28"/>
          <w:szCs w:val="28"/>
        </w:rPr>
        <w:t xml:space="preserve"> муниципальн</w:t>
      </w:r>
      <w:r w:rsidR="00AB1374" w:rsidRPr="00AB1374">
        <w:rPr>
          <w:rFonts w:ascii="PT Astra Serif" w:hAnsi="PT Astra Serif"/>
          <w:sz w:val="28"/>
          <w:szCs w:val="28"/>
        </w:rPr>
        <w:t>ых</w:t>
      </w:r>
      <w:r w:rsidRPr="00AB1374">
        <w:rPr>
          <w:rFonts w:ascii="PT Astra Serif" w:hAnsi="PT Astra Serif"/>
          <w:sz w:val="28"/>
          <w:szCs w:val="28"/>
        </w:rPr>
        <w:t xml:space="preserve"> образовани</w:t>
      </w:r>
      <w:r w:rsidR="00AB1374" w:rsidRPr="00AB1374">
        <w:rPr>
          <w:rFonts w:ascii="PT Astra Serif" w:hAnsi="PT Astra Serif"/>
          <w:sz w:val="28"/>
          <w:szCs w:val="28"/>
        </w:rPr>
        <w:t>й</w:t>
      </w:r>
      <w:r w:rsidRPr="00AB1374">
        <w:rPr>
          <w:rFonts w:ascii="PT Astra Serif" w:hAnsi="PT Astra Serif"/>
          <w:sz w:val="28"/>
          <w:szCs w:val="28"/>
        </w:rPr>
        <w:t xml:space="preserve"> остал</w:t>
      </w:r>
      <w:r w:rsidR="00AB1374" w:rsidRPr="00AB1374">
        <w:rPr>
          <w:rFonts w:ascii="PT Astra Serif" w:hAnsi="PT Astra Serif"/>
          <w:sz w:val="28"/>
          <w:szCs w:val="28"/>
        </w:rPr>
        <w:t>и</w:t>
      </w:r>
      <w:r w:rsidRPr="00AB1374">
        <w:rPr>
          <w:rFonts w:ascii="PT Astra Serif" w:hAnsi="PT Astra Serif"/>
          <w:sz w:val="28"/>
          <w:szCs w:val="28"/>
        </w:rPr>
        <w:t>сь на прежнем уровне</w:t>
      </w:r>
      <w:r w:rsidR="00691517" w:rsidRPr="00AB1374">
        <w:rPr>
          <w:rFonts w:ascii="PT Astra Serif" w:hAnsi="PT Astra Serif"/>
          <w:sz w:val="28"/>
          <w:szCs w:val="28"/>
        </w:rPr>
        <w:t>,</w:t>
      </w:r>
      <w:r w:rsidRPr="00AB1374">
        <w:rPr>
          <w:rFonts w:ascii="PT Astra Serif" w:hAnsi="PT Astra Serif"/>
          <w:sz w:val="28"/>
          <w:szCs w:val="28"/>
        </w:rPr>
        <w:t xml:space="preserve"> </w:t>
      </w:r>
      <w:r w:rsidRPr="00AB1374">
        <w:rPr>
          <w:rFonts w:ascii="PT Astra Serif" w:hAnsi="PT Astra Serif"/>
          <w:sz w:val="28"/>
          <w:szCs w:val="28"/>
        </w:rPr>
        <w:br/>
      </w:r>
      <w:r w:rsidR="00691517" w:rsidRPr="00AB1374">
        <w:rPr>
          <w:rFonts w:ascii="PT Astra Serif" w:hAnsi="PT Astra Serif"/>
          <w:sz w:val="28"/>
          <w:szCs w:val="28"/>
        </w:rPr>
        <w:t>у</w:t>
      </w:r>
      <w:r w:rsidRPr="00AB1374">
        <w:rPr>
          <w:rFonts w:ascii="PT Astra Serif" w:hAnsi="PT Astra Serif"/>
          <w:sz w:val="28"/>
          <w:szCs w:val="28"/>
        </w:rPr>
        <w:t xml:space="preserve"> 1</w:t>
      </w:r>
      <w:r w:rsidR="00AB1374" w:rsidRPr="00AB1374">
        <w:rPr>
          <w:rFonts w:ascii="PT Astra Serif" w:hAnsi="PT Astra Serif"/>
          <w:sz w:val="28"/>
          <w:szCs w:val="28"/>
        </w:rPr>
        <w:t>1</w:t>
      </w:r>
      <w:r w:rsidRPr="00AB1374">
        <w:rPr>
          <w:rFonts w:ascii="PT Astra Serif" w:hAnsi="PT Astra Serif"/>
          <w:sz w:val="28"/>
          <w:szCs w:val="28"/>
        </w:rPr>
        <w:t xml:space="preserve"> муниципальных образований – ухудшились. </w:t>
      </w:r>
    </w:p>
    <w:p w:rsidR="00AB1374" w:rsidRPr="007F7B24" w:rsidRDefault="00832A27" w:rsidP="007F7B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1374">
        <w:rPr>
          <w:rFonts w:ascii="PT Astra Serif" w:hAnsi="PT Astra Serif"/>
          <w:sz w:val="28"/>
          <w:szCs w:val="28"/>
        </w:rPr>
        <w:t xml:space="preserve">Наиболее существенные положительные изменения в рейтинге комплексной оценки (по сравнению с прошлым годом) отмечаются </w:t>
      </w:r>
      <w:r w:rsidR="00EB66A6" w:rsidRPr="00AB1374">
        <w:rPr>
          <w:rFonts w:ascii="PT Astra Serif" w:hAnsi="PT Astra Serif"/>
          <w:sz w:val="28"/>
          <w:szCs w:val="28"/>
        </w:rPr>
        <w:br/>
      </w:r>
      <w:r w:rsidRPr="00AB1374">
        <w:rPr>
          <w:rFonts w:ascii="PT Astra Serif" w:hAnsi="PT Astra Serif"/>
          <w:sz w:val="28"/>
          <w:szCs w:val="28"/>
        </w:rPr>
        <w:t>у г. Новоульяновск</w:t>
      </w:r>
      <w:r w:rsidR="009D0DBC">
        <w:rPr>
          <w:rFonts w:ascii="PT Astra Serif" w:hAnsi="PT Astra Serif"/>
          <w:sz w:val="28"/>
          <w:szCs w:val="28"/>
        </w:rPr>
        <w:t>а</w:t>
      </w:r>
      <w:r w:rsidRPr="00AB1374">
        <w:rPr>
          <w:rFonts w:ascii="PT Astra Serif" w:hAnsi="PT Astra Serif"/>
          <w:sz w:val="28"/>
          <w:szCs w:val="28"/>
        </w:rPr>
        <w:t xml:space="preserve">, который переместился с </w:t>
      </w:r>
      <w:r w:rsidR="00AB1374" w:rsidRPr="00AB1374">
        <w:rPr>
          <w:rFonts w:ascii="PT Astra Serif" w:hAnsi="PT Astra Serif"/>
          <w:sz w:val="28"/>
          <w:szCs w:val="28"/>
        </w:rPr>
        <w:t>6</w:t>
      </w:r>
      <w:r w:rsidRPr="00AB1374">
        <w:rPr>
          <w:rFonts w:ascii="PT Astra Serif" w:hAnsi="PT Astra Serif"/>
          <w:sz w:val="28"/>
          <w:szCs w:val="28"/>
        </w:rPr>
        <w:t xml:space="preserve"> места на </w:t>
      </w:r>
      <w:r w:rsidR="00AB1374" w:rsidRPr="00AB1374">
        <w:rPr>
          <w:rFonts w:ascii="PT Astra Serif" w:hAnsi="PT Astra Serif"/>
          <w:sz w:val="28"/>
          <w:szCs w:val="28"/>
        </w:rPr>
        <w:t>3</w:t>
      </w:r>
      <w:r w:rsidRPr="00AB1374">
        <w:rPr>
          <w:rFonts w:ascii="PT Astra Serif" w:hAnsi="PT Astra Serif"/>
          <w:sz w:val="28"/>
          <w:szCs w:val="28"/>
        </w:rPr>
        <w:t xml:space="preserve"> место, </w:t>
      </w:r>
      <w:r w:rsidR="007A3C94" w:rsidRPr="00AB1374">
        <w:rPr>
          <w:rFonts w:ascii="PT Astra Serif" w:hAnsi="PT Astra Serif"/>
          <w:sz w:val="28"/>
          <w:szCs w:val="28"/>
        </w:rPr>
        <w:t>Тереньгульск</w:t>
      </w:r>
      <w:r w:rsidR="009D0DBC">
        <w:rPr>
          <w:rFonts w:ascii="PT Astra Serif" w:hAnsi="PT Astra Serif"/>
          <w:sz w:val="28"/>
          <w:szCs w:val="28"/>
        </w:rPr>
        <w:t>ого</w:t>
      </w:r>
      <w:r w:rsidR="007A3C94" w:rsidRPr="00AB1374">
        <w:rPr>
          <w:rFonts w:ascii="PT Astra Serif" w:hAnsi="PT Astra Serif"/>
          <w:sz w:val="28"/>
          <w:szCs w:val="28"/>
        </w:rPr>
        <w:t xml:space="preserve"> район</w:t>
      </w:r>
      <w:r w:rsidR="009D0DBC">
        <w:rPr>
          <w:rFonts w:ascii="PT Astra Serif" w:hAnsi="PT Astra Serif"/>
          <w:sz w:val="28"/>
          <w:szCs w:val="28"/>
        </w:rPr>
        <w:t>а</w:t>
      </w:r>
      <w:r w:rsidR="007A3C94" w:rsidRPr="00AB1374">
        <w:rPr>
          <w:rFonts w:ascii="PT Astra Serif" w:hAnsi="PT Astra Serif"/>
          <w:sz w:val="28"/>
          <w:szCs w:val="28"/>
        </w:rPr>
        <w:t xml:space="preserve"> – с 21 места на 9 место</w:t>
      </w:r>
      <w:r w:rsidR="007A3C94">
        <w:rPr>
          <w:rFonts w:ascii="PT Astra Serif" w:hAnsi="PT Astra Serif"/>
          <w:sz w:val="28"/>
          <w:szCs w:val="28"/>
        </w:rPr>
        <w:t>,</w:t>
      </w:r>
      <w:r w:rsidR="007A3C94" w:rsidRPr="00AB1374">
        <w:rPr>
          <w:rFonts w:ascii="PT Astra Serif" w:hAnsi="PT Astra Serif"/>
          <w:sz w:val="28"/>
          <w:szCs w:val="28"/>
        </w:rPr>
        <w:t xml:space="preserve"> </w:t>
      </w:r>
      <w:r w:rsidR="00AB1374" w:rsidRPr="00AB1374">
        <w:rPr>
          <w:rFonts w:ascii="PT Astra Serif" w:hAnsi="PT Astra Serif"/>
          <w:sz w:val="28"/>
          <w:szCs w:val="28"/>
        </w:rPr>
        <w:t xml:space="preserve">Павловского района – </w:t>
      </w:r>
      <w:r w:rsidR="006A6303">
        <w:rPr>
          <w:rFonts w:ascii="PT Astra Serif" w:hAnsi="PT Astra Serif"/>
          <w:sz w:val="28"/>
          <w:szCs w:val="28"/>
        </w:rPr>
        <w:br/>
      </w:r>
      <w:r w:rsidR="00AB1374" w:rsidRPr="00AB1374">
        <w:rPr>
          <w:rFonts w:ascii="PT Astra Serif" w:hAnsi="PT Astra Serif"/>
          <w:sz w:val="28"/>
          <w:szCs w:val="28"/>
        </w:rPr>
        <w:t>с 15 места на 9 место</w:t>
      </w:r>
      <w:r w:rsidR="007A3C94">
        <w:rPr>
          <w:rFonts w:ascii="PT Astra Serif" w:hAnsi="PT Astra Serif"/>
          <w:sz w:val="28"/>
          <w:szCs w:val="28"/>
        </w:rPr>
        <w:t xml:space="preserve"> и</w:t>
      </w:r>
      <w:r w:rsidR="00AB1374" w:rsidRPr="00AB1374">
        <w:rPr>
          <w:rFonts w:ascii="PT Astra Serif" w:hAnsi="PT Astra Serif"/>
          <w:sz w:val="28"/>
          <w:szCs w:val="28"/>
        </w:rPr>
        <w:t xml:space="preserve"> Радищевского района – с 17 места на 12 место </w:t>
      </w:r>
      <w:r w:rsidR="006A6303">
        <w:rPr>
          <w:rFonts w:ascii="PT Astra Serif" w:hAnsi="PT Astra Serif"/>
          <w:sz w:val="28"/>
          <w:szCs w:val="28"/>
        </w:rPr>
        <w:br/>
      </w:r>
      <w:r w:rsidR="00AB1374" w:rsidRPr="00AB1374">
        <w:rPr>
          <w:rFonts w:ascii="PT Astra Serif" w:hAnsi="PT Astra Serif"/>
          <w:sz w:val="28"/>
          <w:szCs w:val="28"/>
        </w:rPr>
        <w:t>в рейтинге</w:t>
      </w:r>
      <w:r w:rsidR="007A3C94">
        <w:rPr>
          <w:rFonts w:ascii="PT Astra Serif" w:hAnsi="PT Astra Serif"/>
          <w:sz w:val="28"/>
          <w:szCs w:val="28"/>
        </w:rPr>
        <w:t>.</w:t>
      </w:r>
    </w:p>
    <w:sectPr w:rsidR="00AB1374" w:rsidRPr="007F7B24" w:rsidSect="00FA44F1">
      <w:headerReference w:type="first" r:id="rId3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714" w:rsidRDefault="00443714" w:rsidP="005C7754">
      <w:pPr>
        <w:spacing w:after="0" w:line="240" w:lineRule="auto"/>
      </w:pPr>
      <w:r>
        <w:separator/>
      </w:r>
    </w:p>
  </w:endnote>
  <w:endnote w:type="continuationSeparator" w:id="0">
    <w:p w:rsidR="00443714" w:rsidRDefault="00443714" w:rsidP="005C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714" w:rsidRDefault="00443714" w:rsidP="005C7754">
      <w:pPr>
        <w:spacing w:after="0" w:line="240" w:lineRule="auto"/>
      </w:pPr>
      <w:r>
        <w:separator/>
      </w:r>
    </w:p>
  </w:footnote>
  <w:footnote w:type="continuationSeparator" w:id="0">
    <w:p w:rsidR="00443714" w:rsidRDefault="00443714" w:rsidP="005C7754">
      <w:pPr>
        <w:spacing w:after="0" w:line="240" w:lineRule="auto"/>
      </w:pPr>
      <w:r>
        <w:continuationSeparator/>
      </w:r>
    </w:p>
  </w:footnote>
  <w:footnote w:id="1">
    <w:p w:rsidR="00854706" w:rsidRDefault="00854706" w:rsidP="00065D52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4209DE">
        <w:rPr>
          <w:rFonts w:ascii="PT Astra Serif" w:hAnsi="PT Astra Serif"/>
          <w:sz w:val="24"/>
          <w:szCs w:val="24"/>
        </w:rPr>
        <w:t xml:space="preserve">В соответствии с Методическими рекомендациями по мониторингу эффективности деятельности органов местного самоуправления, разработанными Минэкономразвития России, сбор данных по показателю «Доля прибыльных сельскохозяйственных организаций </w:t>
      </w:r>
      <w:r>
        <w:rPr>
          <w:rFonts w:ascii="PT Astra Serif" w:hAnsi="PT Astra Serif"/>
          <w:sz w:val="24"/>
          <w:szCs w:val="24"/>
        </w:rPr>
        <w:br/>
      </w:r>
      <w:r w:rsidRPr="004209DE">
        <w:rPr>
          <w:rFonts w:ascii="PT Astra Serif" w:hAnsi="PT Astra Serif"/>
          <w:sz w:val="24"/>
          <w:szCs w:val="24"/>
        </w:rPr>
        <w:t>в общем их числе» осуществляется в отношении сельхозпроизводителей, являющихся получателями государственной поддержки, в соответствии с формами внутриведомственной отчётности.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T Astra Serif" w:hAnsi="PT Astra Serif"/>
      </w:rPr>
      <w:id w:val="1526672891"/>
      <w:docPartObj>
        <w:docPartGallery w:val="Page Numbers (Top of Page)"/>
        <w:docPartUnique/>
      </w:docPartObj>
    </w:sdtPr>
    <w:sdtEndPr/>
    <w:sdtContent>
      <w:p w:rsidR="00854706" w:rsidRPr="00931BAA" w:rsidRDefault="00854706">
        <w:pPr>
          <w:pStyle w:val="ad"/>
          <w:jc w:val="center"/>
          <w:rPr>
            <w:rFonts w:ascii="PT Astra Serif" w:hAnsi="PT Astra Serif"/>
          </w:rPr>
        </w:pPr>
        <w:r w:rsidRPr="00931BAA">
          <w:rPr>
            <w:rFonts w:ascii="PT Astra Serif" w:hAnsi="PT Astra Serif"/>
          </w:rPr>
          <w:fldChar w:fldCharType="begin"/>
        </w:r>
        <w:r w:rsidRPr="00931BAA">
          <w:rPr>
            <w:rFonts w:ascii="PT Astra Serif" w:hAnsi="PT Astra Serif"/>
          </w:rPr>
          <w:instrText>PAGE   \* MERGEFORMAT</w:instrText>
        </w:r>
        <w:r w:rsidRPr="00931BAA"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  <w:noProof/>
          </w:rPr>
          <w:t>76</w:t>
        </w:r>
        <w:r w:rsidRPr="00931BAA">
          <w:rPr>
            <w:rFonts w:ascii="PT Astra Serif" w:hAnsi="PT Astra Serif"/>
          </w:rPr>
          <w:fldChar w:fldCharType="end"/>
        </w:r>
      </w:p>
    </w:sdtContent>
  </w:sdt>
  <w:p w:rsidR="00854706" w:rsidRPr="00931BAA" w:rsidRDefault="00854706">
    <w:pPr>
      <w:pStyle w:val="ad"/>
      <w:rPr>
        <w:rFonts w:ascii="PT Astra Serif" w:hAnsi="PT Astra Seri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706" w:rsidRDefault="00854706" w:rsidP="001F1552">
    <w:pPr>
      <w:pStyle w:val="ad"/>
      <w:jc w:val="center"/>
    </w:pPr>
  </w:p>
  <w:p w:rsidR="00854706" w:rsidRDefault="0085470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706" w:rsidRDefault="00854706" w:rsidP="001F1552">
    <w:pPr>
      <w:pStyle w:val="ad"/>
      <w:jc w:val="center"/>
    </w:pPr>
  </w:p>
  <w:p w:rsidR="00854706" w:rsidRDefault="0085470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F2700"/>
    <w:multiLevelType w:val="hybridMultilevel"/>
    <w:tmpl w:val="A5B0F4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754"/>
    <w:rsid w:val="000033E0"/>
    <w:rsid w:val="00004363"/>
    <w:rsid w:val="00004F2A"/>
    <w:rsid w:val="00005FE9"/>
    <w:rsid w:val="00006DF4"/>
    <w:rsid w:val="00007358"/>
    <w:rsid w:val="00010B6A"/>
    <w:rsid w:val="0001234B"/>
    <w:rsid w:val="00013655"/>
    <w:rsid w:val="000146E4"/>
    <w:rsid w:val="0001586A"/>
    <w:rsid w:val="00015970"/>
    <w:rsid w:val="00015AD1"/>
    <w:rsid w:val="00016522"/>
    <w:rsid w:val="00016EEF"/>
    <w:rsid w:val="000203CE"/>
    <w:rsid w:val="00022F95"/>
    <w:rsid w:val="00023909"/>
    <w:rsid w:val="00024437"/>
    <w:rsid w:val="0002458E"/>
    <w:rsid w:val="000257F3"/>
    <w:rsid w:val="00026310"/>
    <w:rsid w:val="0003051F"/>
    <w:rsid w:val="00030A41"/>
    <w:rsid w:val="000316FF"/>
    <w:rsid w:val="0003386F"/>
    <w:rsid w:val="00034426"/>
    <w:rsid w:val="00034622"/>
    <w:rsid w:val="00034DBD"/>
    <w:rsid w:val="00035236"/>
    <w:rsid w:val="000359B2"/>
    <w:rsid w:val="00040358"/>
    <w:rsid w:val="00041A5D"/>
    <w:rsid w:val="00043EFE"/>
    <w:rsid w:val="00045A4A"/>
    <w:rsid w:val="0004699D"/>
    <w:rsid w:val="00046C14"/>
    <w:rsid w:val="000505B6"/>
    <w:rsid w:val="00050E69"/>
    <w:rsid w:val="0005145A"/>
    <w:rsid w:val="000543B4"/>
    <w:rsid w:val="00054854"/>
    <w:rsid w:val="00054B4C"/>
    <w:rsid w:val="000562DB"/>
    <w:rsid w:val="0006533A"/>
    <w:rsid w:val="00065D52"/>
    <w:rsid w:val="00066091"/>
    <w:rsid w:val="0006688B"/>
    <w:rsid w:val="00067AF0"/>
    <w:rsid w:val="000734E1"/>
    <w:rsid w:val="00076A90"/>
    <w:rsid w:val="000801FC"/>
    <w:rsid w:val="00083B1E"/>
    <w:rsid w:val="0008476A"/>
    <w:rsid w:val="000855D7"/>
    <w:rsid w:val="0008562F"/>
    <w:rsid w:val="00086612"/>
    <w:rsid w:val="00087E98"/>
    <w:rsid w:val="00091C04"/>
    <w:rsid w:val="0009483B"/>
    <w:rsid w:val="00095D32"/>
    <w:rsid w:val="00095F73"/>
    <w:rsid w:val="00096906"/>
    <w:rsid w:val="000A045E"/>
    <w:rsid w:val="000A1041"/>
    <w:rsid w:val="000A1103"/>
    <w:rsid w:val="000A1C2A"/>
    <w:rsid w:val="000A3169"/>
    <w:rsid w:val="000A4574"/>
    <w:rsid w:val="000A4894"/>
    <w:rsid w:val="000A6714"/>
    <w:rsid w:val="000B05C3"/>
    <w:rsid w:val="000B07F6"/>
    <w:rsid w:val="000B0BA4"/>
    <w:rsid w:val="000B4B20"/>
    <w:rsid w:val="000B5452"/>
    <w:rsid w:val="000B749E"/>
    <w:rsid w:val="000B76C4"/>
    <w:rsid w:val="000B76CD"/>
    <w:rsid w:val="000B76D4"/>
    <w:rsid w:val="000B7912"/>
    <w:rsid w:val="000C2332"/>
    <w:rsid w:val="000C3EB6"/>
    <w:rsid w:val="000C49DE"/>
    <w:rsid w:val="000C696D"/>
    <w:rsid w:val="000D0569"/>
    <w:rsid w:val="000D0F61"/>
    <w:rsid w:val="000D1D01"/>
    <w:rsid w:val="000D2C1D"/>
    <w:rsid w:val="000D4DF9"/>
    <w:rsid w:val="000D547B"/>
    <w:rsid w:val="000D5738"/>
    <w:rsid w:val="000D5AE4"/>
    <w:rsid w:val="000D5EFA"/>
    <w:rsid w:val="000E10DA"/>
    <w:rsid w:val="000E2CC0"/>
    <w:rsid w:val="000E2CC5"/>
    <w:rsid w:val="000E2F4D"/>
    <w:rsid w:val="000E3597"/>
    <w:rsid w:val="000E425D"/>
    <w:rsid w:val="000E63CE"/>
    <w:rsid w:val="000E736C"/>
    <w:rsid w:val="000E7526"/>
    <w:rsid w:val="000E7C72"/>
    <w:rsid w:val="000F04BE"/>
    <w:rsid w:val="000F059A"/>
    <w:rsid w:val="000F0EE0"/>
    <w:rsid w:val="000F17E8"/>
    <w:rsid w:val="000F3D5D"/>
    <w:rsid w:val="000F48E9"/>
    <w:rsid w:val="00100EC8"/>
    <w:rsid w:val="00105279"/>
    <w:rsid w:val="00105A61"/>
    <w:rsid w:val="00105B26"/>
    <w:rsid w:val="001071DB"/>
    <w:rsid w:val="001117F0"/>
    <w:rsid w:val="00111DC8"/>
    <w:rsid w:val="00114066"/>
    <w:rsid w:val="001154DE"/>
    <w:rsid w:val="00115D1D"/>
    <w:rsid w:val="00115E91"/>
    <w:rsid w:val="001178A2"/>
    <w:rsid w:val="00117B1D"/>
    <w:rsid w:val="00117DE1"/>
    <w:rsid w:val="00120BA2"/>
    <w:rsid w:val="00121665"/>
    <w:rsid w:val="001219DC"/>
    <w:rsid w:val="001224F3"/>
    <w:rsid w:val="001230B6"/>
    <w:rsid w:val="0012521C"/>
    <w:rsid w:val="001254D4"/>
    <w:rsid w:val="001264F4"/>
    <w:rsid w:val="0012737B"/>
    <w:rsid w:val="001306B4"/>
    <w:rsid w:val="00130F08"/>
    <w:rsid w:val="0013221C"/>
    <w:rsid w:val="00133BC7"/>
    <w:rsid w:val="001353BE"/>
    <w:rsid w:val="00136B16"/>
    <w:rsid w:val="00143570"/>
    <w:rsid w:val="001503B3"/>
    <w:rsid w:val="00150C26"/>
    <w:rsid w:val="00151D42"/>
    <w:rsid w:val="00153002"/>
    <w:rsid w:val="001540B6"/>
    <w:rsid w:val="001542BA"/>
    <w:rsid w:val="001548DD"/>
    <w:rsid w:val="001562E9"/>
    <w:rsid w:val="001646B2"/>
    <w:rsid w:val="001658D5"/>
    <w:rsid w:val="001668FA"/>
    <w:rsid w:val="00167A22"/>
    <w:rsid w:val="00167B7D"/>
    <w:rsid w:val="00171BF7"/>
    <w:rsid w:val="00172AFE"/>
    <w:rsid w:val="00175AAB"/>
    <w:rsid w:val="00175E1F"/>
    <w:rsid w:val="00176591"/>
    <w:rsid w:val="0017736A"/>
    <w:rsid w:val="001775A8"/>
    <w:rsid w:val="00177A0A"/>
    <w:rsid w:val="00180BEB"/>
    <w:rsid w:val="00182618"/>
    <w:rsid w:val="00183607"/>
    <w:rsid w:val="001839FB"/>
    <w:rsid w:val="001841AC"/>
    <w:rsid w:val="00186262"/>
    <w:rsid w:val="001908B9"/>
    <w:rsid w:val="00190EF6"/>
    <w:rsid w:val="00191971"/>
    <w:rsid w:val="001921FD"/>
    <w:rsid w:val="00192422"/>
    <w:rsid w:val="00192770"/>
    <w:rsid w:val="001953B1"/>
    <w:rsid w:val="00197328"/>
    <w:rsid w:val="001A25A0"/>
    <w:rsid w:val="001A3933"/>
    <w:rsid w:val="001A3F62"/>
    <w:rsid w:val="001A40FF"/>
    <w:rsid w:val="001A558B"/>
    <w:rsid w:val="001A5D36"/>
    <w:rsid w:val="001B05D9"/>
    <w:rsid w:val="001B06BD"/>
    <w:rsid w:val="001B2072"/>
    <w:rsid w:val="001B2CF0"/>
    <w:rsid w:val="001B78CD"/>
    <w:rsid w:val="001C0102"/>
    <w:rsid w:val="001C2293"/>
    <w:rsid w:val="001C36D5"/>
    <w:rsid w:val="001C6862"/>
    <w:rsid w:val="001C70C4"/>
    <w:rsid w:val="001D064F"/>
    <w:rsid w:val="001D3853"/>
    <w:rsid w:val="001D3C15"/>
    <w:rsid w:val="001D57D4"/>
    <w:rsid w:val="001D79FB"/>
    <w:rsid w:val="001E01DE"/>
    <w:rsid w:val="001E0ECD"/>
    <w:rsid w:val="001E0F28"/>
    <w:rsid w:val="001E28B8"/>
    <w:rsid w:val="001E2F52"/>
    <w:rsid w:val="001E3046"/>
    <w:rsid w:val="001E3DA0"/>
    <w:rsid w:val="001E4293"/>
    <w:rsid w:val="001E4DBB"/>
    <w:rsid w:val="001F060E"/>
    <w:rsid w:val="001F0BAA"/>
    <w:rsid w:val="001F0ED7"/>
    <w:rsid w:val="001F12E2"/>
    <w:rsid w:val="001F13FE"/>
    <w:rsid w:val="001F1552"/>
    <w:rsid w:val="001F2F8E"/>
    <w:rsid w:val="001F3B7A"/>
    <w:rsid w:val="001F527E"/>
    <w:rsid w:val="001F59D3"/>
    <w:rsid w:val="001F5B3F"/>
    <w:rsid w:val="001F5D28"/>
    <w:rsid w:val="001F611A"/>
    <w:rsid w:val="00200832"/>
    <w:rsid w:val="00200DD9"/>
    <w:rsid w:val="00201E49"/>
    <w:rsid w:val="00203EA4"/>
    <w:rsid w:val="002045DF"/>
    <w:rsid w:val="00204BF5"/>
    <w:rsid w:val="002063B9"/>
    <w:rsid w:val="00206421"/>
    <w:rsid w:val="002074ED"/>
    <w:rsid w:val="00207515"/>
    <w:rsid w:val="00211B7D"/>
    <w:rsid w:val="00211F6C"/>
    <w:rsid w:val="00213B23"/>
    <w:rsid w:val="0021528D"/>
    <w:rsid w:val="00216AA0"/>
    <w:rsid w:val="002175F9"/>
    <w:rsid w:val="0022424B"/>
    <w:rsid w:val="0022428E"/>
    <w:rsid w:val="0022469F"/>
    <w:rsid w:val="00225005"/>
    <w:rsid w:val="00227DE7"/>
    <w:rsid w:val="00230040"/>
    <w:rsid w:val="00230201"/>
    <w:rsid w:val="002311E4"/>
    <w:rsid w:val="002328DA"/>
    <w:rsid w:val="00235716"/>
    <w:rsid w:val="00235CCB"/>
    <w:rsid w:val="00236CD1"/>
    <w:rsid w:val="00240BE8"/>
    <w:rsid w:val="002411FD"/>
    <w:rsid w:val="00242051"/>
    <w:rsid w:val="00242A04"/>
    <w:rsid w:val="002439FA"/>
    <w:rsid w:val="002452CE"/>
    <w:rsid w:val="00247475"/>
    <w:rsid w:val="00247610"/>
    <w:rsid w:val="00250DDE"/>
    <w:rsid w:val="002514EE"/>
    <w:rsid w:val="0025218E"/>
    <w:rsid w:val="0025247E"/>
    <w:rsid w:val="00255258"/>
    <w:rsid w:val="00255728"/>
    <w:rsid w:val="00255C03"/>
    <w:rsid w:val="002579B7"/>
    <w:rsid w:val="00257B1D"/>
    <w:rsid w:val="00261295"/>
    <w:rsid w:val="00261A5A"/>
    <w:rsid w:val="002629A5"/>
    <w:rsid w:val="00265819"/>
    <w:rsid w:val="00265C99"/>
    <w:rsid w:val="002711B1"/>
    <w:rsid w:val="0027131D"/>
    <w:rsid w:val="00272B5C"/>
    <w:rsid w:val="00272E76"/>
    <w:rsid w:val="00273BEE"/>
    <w:rsid w:val="0027433B"/>
    <w:rsid w:val="002752DD"/>
    <w:rsid w:val="002754F4"/>
    <w:rsid w:val="00275AFA"/>
    <w:rsid w:val="00275C1E"/>
    <w:rsid w:val="00275D9E"/>
    <w:rsid w:val="0027645B"/>
    <w:rsid w:val="00276D11"/>
    <w:rsid w:val="0027770D"/>
    <w:rsid w:val="002801BD"/>
    <w:rsid w:val="00281D75"/>
    <w:rsid w:val="00281EEF"/>
    <w:rsid w:val="00281F94"/>
    <w:rsid w:val="00282519"/>
    <w:rsid w:val="00285BE8"/>
    <w:rsid w:val="00285D1F"/>
    <w:rsid w:val="002860B5"/>
    <w:rsid w:val="002866B0"/>
    <w:rsid w:val="002910EF"/>
    <w:rsid w:val="00291107"/>
    <w:rsid w:val="00292317"/>
    <w:rsid w:val="00293B50"/>
    <w:rsid w:val="002944A4"/>
    <w:rsid w:val="00295239"/>
    <w:rsid w:val="00295B94"/>
    <w:rsid w:val="002965BD"/>
    <w:rsid w:val="00297AFA"/>
    <w:rsid w:val="002A01B3"/>
    <w:rsid w:val="002A0D12"/>
    <w:rsid w:val="002A115B"/>
    <w:rsid w:val="002A28F5"/>
    <w:rsid w:val="002A302E"/>
    <w:rsid w:val="002A308E"/>
    <w:rsid w:val="002A3091"/>
    <w:rsid w:val="002A3520"/>
    <w:rsid w:val="002A5D6B"/>
    <w:rsid w:val="002A619B"/>
    <w:rsid w:val="002A6C5F"/>
    <w:rsid w:val="002A798B"/>
    <w:rsid w:val="002B03F4"/>
    <w:rsid w:val="002B0B46"/>
    <w:rsid w:val="002B0F6B"/>
    <w:rsid w:val="002B1209"/>
    <w:rsid w:val="002B425A"/>
    <w:rsid w:val="002B4E4E"/>
    <w:rsid w:val="002B57BD"/>
    <w:rsid w:val="002B7B9A"/>
    <w:rsid w:val="002C2649"/>
    <w:rsid w:val="002C2A9A"/>
    <w:rsid w:val="002C410A"/>
    <w:rsid w:val="002C5216"/>
    <w:rsid w:val="002C6271"/>
    <w:rsid w:val="002C64A1"/>
    <w:rsid w:val="002C676D"/>
    <w:rsid w:val="002D0E67"/>
    <w:rsid w:val="002D1A8F"/>
    <w:rsid w:val="002D297C"/>
    <w:rsid w:val="002D2AF7"/>
    <w:rsid w:val="002D4996"/>
    <w:rsid w:val="002E0AAC"/>
    <w:rsid w:val="002E29AE"/>
    <w:rsid w:val="002E2E60"/>
    <w:rsid w:val="002E471F"/>
    <w:rsid w:val="002E480B"/>
    <w:rsid w:val="002E636C"/>
    <w:rsid w:val="002E723F"/>
    <w:rsid w:val="002E7D43"/>
    <w:rsid w:val="002F04AC"/>
    <w:rsid w:val="002F2E2B"/>
    <w:rsid w:val="002F2EE3"/>
    <w:rsid w:val="002F3625"/>
    <w:rsid w:val="002F5044"/>
    <w:rsid w:val="002F60FB"/>
    <w:rsid w:val="00301062"/>
    <w:rsid w:val="003012DE"/>
    <w:rsid w:val="00301796"/>
    <w:rsid w:val="00301848"/>
    <w:rsid w:val="00304E6F"/>
    <w:rsid w:val="00305AC9"/>
    <w:rsid w:val="00306AC3"/>
    <w:rsid w:val="00311A9C"/>
    <w:rsid w:val="00311B77"/>
    <w:rsid w:val="00315972"/>
    <w:rsid w:val="00315DE7"/>
    <w:rsid w:val="00316697"/>
    <w:rsid w:val="00316E00"/>
    <w:rsid w:val="003172D3"/>
    <w:rsid w:val="00317516"/>
    <w:rsid w:val="00317A0F"/>
    <w:rsid w:val="0032104D"/>
    <w:rsid w:val="00321FC9"/>
    <w:rsid w:val="003222DB"/>
    <w:rsid w:val="00323C2E"/>
    <w:rsid w:val="0032449C"/>
    <w:rsid w:val="00324B8B"/>
    <w:rsid w:val="00324E05"/>
    <w:rsid w:val="00327B74"/>
    <w:rsid w:val="00330669"/>
    <w:rsid w:val="003306C2"/>
    <w:rsid w:val="0033159D"/>
    <w:rsid w:val="00333F6C"/>
    <w:rsid w:val="00336808"/>
    <w:rsid w:val="00336B1E"/>
    <w:rsid w:val="003378C9"/>
    <w:rsid w:val="00341585"/>
    <w:rsid w:val="00342A33"/>
    <w:rsid w:val="00345928"/>
    <w:rsid w:val="003459B7"/>
    <w:rsid w:val="00345C53"/>
    <w:rsid w:val="00350C43"/>
    <w:rsid w:val="003516BA"/>
    <w:rsid w:val="00353821"/>
    <w:rsid w:val="00355A38"/>
    <w:rsid w:val="00361A49"/>
    <w:rsid w:val="00361EBC"/>
    <w:rsid w:val="0036320E"/>
    <w:rsid w:val="00364091"/>
    <w:rsid w:val="003652C8"/>
    <w:rsid w:val="00365F2A"/>
    <w:rsid w:val="0036720D"/>
    <w:rsid w:val="003710B8"/>
    <w:rsid w:val="00373878"/>
    <w:rsid w:val="00373A62"/>
    <w:rsid w:val="003745D0"/>
    <w:rsid w:val="003752DF"/>
    <w:rsid w:val="0037617F"/>
    <w:rsid w:val="00377155"/>
    <w:rsid w:val="00377A7B"/>
    <w:rsid w:val="003805C3"/>
    <w:rsid w:val="003827CC"/>
    <w:rsid w:val="003832A2"/>
    <w:rsid w:val="00383802"/>
    <w:rsid w:val="00383E1F"/>
    <w:rsid w:val="00385936"/>
    <w:rsid w:val="003914AD"/>
    <w:rsid w:val="00392D12"/>
    <w:rsid w:val="003955FE"/>
    <w:rsid w:val="003960BF"/>
    <w:rsid w:val="00396690"/>
    <w:rsid w:val="003A0082"/>
    <w:rsid w:val="003A031E"/>
    <w:rsid w:val="003A0739"/>
    <w:rsid w:val="003A2D22"/>
    <w:rsid w:val="003A3DC6"/>
    <w:rsid w:val="003A3DDE"/>
    <w:rsid w:val="003A5011"/>
    <w:rsid w:val="003A6C39"/>
    <w:rsid w:val="003B051B"/>
    <w:rsid w:val="003B2028"/>
    <w:rsid w:val="003B3E70"/>
    <w:rsid w:val="003B5402"/>
    <w:rsid w:val="003B62EE"/>
    <w:rsid w:val="003B6EBE"/>
    <w:rsid w:val="003B7EB8"/>
    <w:rsid w:val="003C032A"/>
    <w:rsid w:val="003C0A90"/>
    <w:rsid w:val="003C338F"/>
    <w:rsid w:val="003C5262"/>
    <w:rsid w:val="003C530F"/>
    <w:rsid w:val="003C5BC7"/>
    <w:rsid w:val="003C72A8"/>
    <w:rsid w:val="003D4060"/>
    <w:rsid w:val="003D515E"/>
    <w:rsid w:val="003D58F8"/>
    <w:rsid w:val="003D5DD7"/>
    <w:rsid w:val="003D77E2"/>
    <w:rsid w:val="003E0286"/>
    <w:rsid w:val="003E07BB"/>
    <w:rsid w:val="003E080F"/>
    <w:rsid w:val="003E122F"/>
    <w:rsid w:val="003E1B21"/>
    <w:rsid w:val="003E20DB"/>
    <w:rsid w:val="003E45C2"/>
    <w:rsid w:val="003E4811"/>
    <w:rsid w:val="003E4FC8"/>
    <w:rsid w:val="003E6051"/>
    <w:rsid w:val="003F10DA"/>
    <w:rsid w:val="003F21D3"/>
    <w:rsid w:val="003F2721"/>
    <w:rsid w:val="003F280C"/>
    <w:rsid w:val="003F43E3"/>
    <w:rsid w:val="003F4780"/>
    <w:rsid w:val="003F6A70"/>
    <w:rsid w:val="003F7253"/>
    <w:rsid w:val="003F760D"/>
    <w:rsid w:val="00400805"/>
    <w:rsid w:val="0040083A"/>
    <w:rsid w:val="00400956"/>
    <w:rsid w:val="00401753"/>
    <w:rsid w:val="00401BB7"/>
    <w:rsid w:val="00403A56"/>
    <w:rsid w:val="00406924"/>
    <w:rsid w:val="00407320"/>
    <w:rsid w:val="00411607"/>
    <w:rsid w:val="00412FE7"/>
    <w:rsid w:val="00413ABD"/>
    <w:rsid w:val="00417D16"/>
    <w:rsid w:val="00421B32"/>
    <w:rsid w:val="00421BB3"/>
    <w:rsid w:val="00422B48"/>
    <w:rsid w:val="00423570"/>
    <w:rsid w:val="00425363"/>
    <w:rsid w:val="00425473"/>
    <w:rsid w:val="00425AF9"/>
    <w:rsid w:val="00425FE1"/>
    <w:rsid w:val="00426461"/>
    <w:rsid w:val="00431286"/>
    <w:rsid w:val="00431562"/>
    <w:rsid w:val="00431CF7"/>
    <w:rsid w:val="00432A2F"/>
    <w:rsid w:val="004332DB"/>
    <w:rsid w:val="00433AFB"/>
    <w:rsid w:val="00433F9D"/>
    <w:rsid w:val="004360C9"/>
    <w:rsid w:val="00437970"/>
    <w:rsid w:val="00437AEE"/>
    <w:rsid w:val="00437B3A"/>
    <w:rsid w:val="00440E2A"/>
    <w:rsid w:val="00443714"/>
    <w:rsid w:val="0044455C"/>
    <w:rsid w:val="00444A50"/>
    <w:rsid w:val="00445582"/>
    <w:rsid w:val="00445AB6"/>
    <w:rsid w:val="00451EEF"/>
    <w:rsid w:val="0045287A"/>
    <w:rsid w:val="004546D2"/>
    <w:rsid w:val="0045542F"/>
    <w:rsid w:val="00456F90"/>
    <w:rsid w:val="00460411"/>
    <w:rsid w:val="00460DC4"/>
    <w:rsid w:val="00460EB2"/>
    <w:rsid w:val="00460EF1"/>
    <w:rsid w:val="00462877"/>
    <w:rsid w:val="00463766"/>
    <w:rsid w:val="00465E56"/>
    <w:rsid w:val="00465FA9"/>
    <w:rsid w:val="00466748"/>
    <w:rsid w:val="00470D0D"/>
    <w:rsid w:val="00471A97"/>
    <w:rsid w:val="00472078"/>
    <w:rsid w:val="00473969"/>
    <w:rsid w:val="00473C44"/>
    <w:rsid w:val="00475C63"/>
    <w:rsid w:val="0047743F"/>
    <w:rsid w:val="00481345"/>
    <w:rsid w:val="00481476"/>
    <w:rsid w:val="00483317"/>
    <w:rsid w:val="004836FF"/>
    <w:rsid w:val="004849EF"/>
    <w:rsid w:val="00485292"/>
    <w:rsid w:val="00486131"/>
    <w:rsid w:val="00486F1F"/>
    <w:rsid w:val="00490FF9"/>
    <w:rsid w:val="00491BB3"/>
    <w:rsid w:val="004941AA"/>
    <w:rsid w:val="00494BE3"/>
    <w:rsid w:val="00496C3B"/>
    <w:rsid w:val="00496D51"/>
    <w:rsid w:val="004970B2"/>
    <w:rsid w:val="004975D7"/>
    <w:rsid w:val="004A0861"/>
    <w:rsid w:val="004A1096"/>
    <w:rsid w:val="004A1F3D"/>
    <w:rsid w:val="004A2820"/>
    <w:rsid w:val="004A2C9D"/>
    <w:rsid w:val="004A4010"/>
    <w:rsid w:val="004A5B65"/>
    <w:rsid w:val="004A6B1D"/>
    <w:rsid w:val="004A6F43"/>
    <w:rsid w:val="004A706F"/>
    <w:rsid w:val="004A7599"/>
    <w:rsid w:val="004A779F"/>
    <w:rsid w:val="004B0BD3"/>
    <w:rsid w:val="004B294B"/>
    <w:rsid w:val="004B3B15"/>
    <w:rsid w:val="004B494D"/>
    <w:rsid w:val="004B6075"/>
    <w:rsid w:val="004B6387"/>
    <w:rsid w:val="004C02D3"/>
    <w:rsid w:val="004C19E9"/>
    <w:rsid w:val="004C276E"/>
    <w:rsid w:val="004C2EF1"/>
    <w:rsid w:val="004C37E2"/>
    <w:rsid w:val="004C42E8"/>
    <w:rsid w:val="004C5277"/>
    <w:rsid w:val="004C67F7"/>
    <w:rsid w:val="004C78C0"/>
    <w:rsid w:val="004C7BEC"/>
    <w:rsid w:val="004D022A"/>
    <w:rsid w:val="004D07D5"/>
    <w:rsid w:val="004D248B"/>
    <w:rsid w:val="004D3144"/>
    <w:rsid w:val="004D59D3"/>
    <w:rsid w:val="004D74FE"/>
    <w:rsid w:val="004D7698"/>
    <w:rsid w:val="004E221C"/>
    <w:rsid w:val="004E5405"/>
    <w:rsid w:val="004E5C51"/>
    <w:rsid w:val="004E76E6"/>
    <w:rsid w:val="004F1208"/>
    <w:rsid w:val="004F2254"/>
    <w:rsid w:val="004F3085"/>
    <w:rsid w:val="004F4276"/>
    <w:rsid w:val="004F730E"/>
    <w:rsid w:val="00501811"/>
    <w:rsid w:val="005027D4"/>
    <w:rsid w:val="00503CB9"/>
    <w:rsid w:val="00504957"/>
    <w:rsid w:val="00504FE7"/>
    <w:rsid w:val="00506300"/>
    <w:rsid w:val="005100A0"/>
    <w:rsid w:val="00510CF2"/>
    <w:rsid w:val="00510D7D"/>
    <w:rsid w:val="00511BF7"/>
    <w:rsid w:val="00513665"/>
    <w:rsid w:val="00514635"/>
    <w:rsid w:val="00517CF3"/>
    <w:rsid w:val="00520598"/>
    <w:rsid w:val="005219E2"/>
    <w:rsid w:val="0052308F"/>
    <w:rsid w:val="0052312B"/>
    <w:rsid w:val="00524106"/>
    <w:rsid w:val="005243C9"/>
    <w:rsid w:val="00525D31"/>
    <w:rsid w:val="00531BED"/>
    <w:rsid w:val="00532C39"/>
    <w:rsid w:val="00533180"/>
    <w:rsid w:val="00534A10"/>
    <w:rsid w:val="005358A7"/>
    <w:rsid w:val="00536984"/>
    <w:rsid w:val="00537275"/>
    <w:rsid w:val="00540434"/>
    <w:rsid w:val="00541A52"/>
    <w:rsid w:val="00542944"/>
    <w:rsid w:val="00542E2A"/>
    <w:rsid w:val="00543AFD"/>
    <w:rsid w:val="00543B3F"/>
    <w:rsid w:val="00544AA9"/>
    <w:rsid w:val="005463F7"/>
    <w:rsid w:val="00546966"/>
    <w:rsid w:val="00551179"/>
    <w:rsid w:val="005516AC"/>
    <w:rsid w:val="0055273D"/>
    <w:rsid w:val="00553182"/>
    <w:rsid w:val="00554BAC"/>
    <w:rsid w:val="0055515F"/>
    <w:rsid w:val="00555208"/>
    <w:rsid w:val="00555682"/>
    <w:rsid w:val="0055763D"/>
    <w:rsid w:val="0056003C"/>
    <w:rsid w:val="0056075E"/>
    <w:rsid w:val="0056241E"/>
    <w:rsid w:val="0056262D"/>
    <w:rsid w:val="00562C04"/>
    <w:rsid w:val="005657EB"/>
    <w:rsid w:val="0056662B"/>
    <w:rsid w:val="005666B5"/>
    <w:rsid w:val="00566710"/>
    <w:rsid w:val="00567936"/>
    <w:rsid w:val="00570165"/>
    <w:rsid w:val="005720D4"/>
    <w:rsid w:val="005723EB"/>
    <w:rsid w:val="00574966"/>
    <w:rsid w:val="00575CDC"/>
    <w:rsid w:val="00575F55"/>
    <w:rsid w:val="0058006C"/>
    <w:rsid w:val="005813CB"/>
    <w:rsid w:val="00581813"/>
    <w:rsid w:val="00583B08"/>
    <w:rsid w:val="00583B2C"/>
    <w:rsid w:val="00585210"/>
    <w:rsid w:val="00585FAC"/>
    <w:rsid w:val="00586C46"/>
    <w:rsid w:val="00587F21"/>
    <w:rsid w:val="00591862"/>
    <w:rsid w:val="00594020"/>
    <w:rsid w:val="00594D6C"/>
    <w:rsid w:val="00594D8C"/>
    <w:rsid w:val="00596458"/>
    <w:rsid w:val="00596CFF"/>
    <w:rsid w:val="00597810"/>
    <w:rsid w:val="005A0EC4"/>
    <w:rsid w:val="005A3044"/>
    <w:rsid w:val="005A69AF"/>
    <w:rsid w:val="005B1801"/>
    <w:rsid w:val="005B2A08"/>
    <w:rsid w:val="005B2FE3"/>
    <w:rsid w:val="005B3A0D"/>
    <w:rsid w:val="005B5C5F"/>
    <w:rsid w:val="005B5E7B"/>
    <w:rsid w:val="005B6608"/>
    <w:rsid w:val="005B67C9"/>
    <w:rsid w:val="005C1462"/>
    <w:rsid w:val="005C2335"/>
    <w:rsid w:val="005C300B"/>
    <w:rsid w:val="005C3A82"/>
    <w:rsid w:val="005C52A8"/>
    <w:rsid w:val="005C7754"/>
    <w:rsid w:val="005D0BF4"/>
    <w:rsid w:val="005D1810"/>
    <w:rsid w:val="005D265C"/>
    <w:rsid w:val="005D485A"/>
    <w:rsid w:val="005D4B64"/>
    <w:rsid w:val="005D58A7"/>
    <w:rsid w:val="005E0D03"/>
    <w:rsid w:val="005E2609"/>
    <w:rsid w:val="005E3F06"/>
    <w:rsid w:val="005E4C07"/>
    <w:rsid w:val="005E560E"/>
    <w:rsid w:val="005E680F"/>
    <w:rsid w:val="005E7564"/>
    <w:rsid w:val="005F35E3"/>
    <w:rsid w:val="005F63AE"/>
    <w:rsid w:val="005F65B4"/>
    <w:rsid w:val="005F7EF3"/>
    <w:rsid w:val="006008B0"/>
    <w:rsid w:val="00600928"/>
    <w:rsid w:val="00600BA1"/>
    <w:rsid w:val="00601806"/>
    <w:rsid w:val="00604D5F"/>
    <w:rsid w:val="0060537D"/>
    <w:rsid w:val="00605EDD"/>
    <w:rsid w:val="006125D9"/>
    <w:rsid w:val="006137DF"/>
    <w:rsid w:val="00614984"/>
    <w:rsid w:val="00614DE1"/>
    <w:rsid w:val="006153DD"/>
    <w:rsid w:val="006159E4"/>
    <w:rsid w:val="00616422"/>
    <w:rsid w:val="0061657F"/>
    <w:rsid w:val="00617C3B"/>
    <w:rsid w:val="00620971"/>
    <w:rsid w:val="00620FD1"/>
    <w:rsid w:val="00621A9A"/>
    <w:rsid w:val="0062214E"/>
    <w:rsid w:val="0062295F"/>
    <w:rsid w:val="00622F3C"/>
    <w:rsid w:val="006232CD"/>
    <w:rsid w:val="00623703"/>
    <w:rsid w:val="00624EE9"/>
    <w:rsid w:val="006268F7"/>
    <w:rsid w:val="006319CD"/>
    <w:rsid w:val="00631AD3"/>
    <w:rsid w:val="006339ED"/>
    <w:rsid w:val="00633BF1"/>
    <w:rsid w:val="006359FF"/>
    <w:rsid w:val="00636F1B"/>
    <w:rsid w:val="006373CA"/>
    <w:rsid w:val="0063794A"/>
    <w:rsid w:val="00640659"/>
    <w:rsid w:val="006422BB"/>
    <w:rsid w:val="00644403"/>
    <w:rsid w:val="00645083"/>
    <w:rsid w:val="0064552B"/>
    <w:rsid w:val="006464A8"/>
    <w:rsid w:val="00646E6C"/>
    <w:rsid w:val="00652E18"/>
    <w:rsid w:val="006534E0"/>
    <w:rsid w:val="00654100"/>
    <w:rsid w:val="00654623"/>
    <w:rsid w:val="0065546D"/>
    <w:rsid w:val="00660B44"/>
    <w:rsid w:val="00661B71"/>
    <w:rsid w:val="00662ABA"/>
    <w:rsid w:val="006640CF"/>
    <w:rsid w:val="00671CA3"/>
    <w:rsid w:val="0067348D"/>
    <w:rsid w:val="00673AAA"/>
    <w:rsid w:val="00676B49"/>
    <w:rsid w:val="006770E9"/>
    <w:rsid w:val="00680A03"/>
    <w:rsid w:val="0068195E"/>
    <w:rsid w:val="0068385D"/>
    <w:rsid w:val="00687AEA"/>
    <w:rsid w:val="006907B5"/>
    <w:rsid w:val="00691278"/>
    <w:rsid w:val="00691517"/>
    <w:rsid w:val="00692E46"/>
    <w:rsid w:val="0069387B"/>
    <w:rsid w:val="00693FFB"/>
    <w:rsid w:val="006944A0"/>
    <w:rsid w:val="00695916"/>
    <w:rsid w:val="00695B16"/>
    <w:rsid w:val="0069763E"/>
    <w:rsid w:val="00697DD3"/>
    <w:rsid w:val="006A0418"/>
    <w:rsid w:val="006A1AF4"/>
    <w:rsid w:val="006A1BC2"/>
    <w:rsid w:val="006A1F8F"/>
    <w:rsid w:val="006A20EE"/>
    <w:rsid w:val="006A24A6"/>
    <w:rsid w:val="006A267E"/>
    <w:rsid w:val="006A2A6C"/>
    <w:rsid w:val="006A4521"/>
    <w:rsid w:val="006A514B"/>
    <w:rsid w:val="006A6303"/>
    <w:rsid w:val="006B0994"/>
    <w:rsid w:val="006B0A7F"/>
    <w:rsid w:val="006B1619"/>
    <w:rsid w:val="006B4E58"/>
    <w:rsid w:val="006B50D0"/>
    <w:rsid w:val="006B74F2"/>
    <w:rsid w:val="006C07CC"/>
    <w:rsid w:val="006C0E9E"/>
    <w:rsid w:val="006C32AC"/>
    <w:rsid w:val="006C348F"/>
    <w:rsid w:val="006C3708"/>
    <w:rsid w:val="006C4905"/>
    <w:rsid w:val="006C4C7B"/>
    <w:rsid w:val="006C5380"/>
    <w:rsid w:val="006D0517"/>
    <w:rsid w:val="006D1026"/>
    <w:rsid w:val="006D1ECD"/>
    <w:rsid w:val="006D309E"/>
    <w:rsid w:val="006D3196"/>
    <w:rsid w:val="006D40C6"/>
    <w:rsid w:val="006D4CCF"/>
    <w:rsid w:val="006D678C"/>
    <w:rsid w:val="006D686B"/>
    <w:rsid w:val="006E1057"/>
    <w:rsid w:val="006E1858"/>
    <w:rsid w:val="006E2530"/>
    <w:rsid w:val="006E582B"/>
    <w:rsid w:val="006E5E57"/>
    <w:rsid w:val="006F003E"/>
    <w:rsid w:val="006F1EE7"/>
    <w:rsid w:val="006F4CE7"/>
    <w:rsid w:val="006F7AD4"/>
    <w:rsid w:val="00700258"/>
    <w:rsid w:val="007005B1"/>
    <w:rsid w:val="00700F05"/>
    <w:rsid w:val="00701808"/>
    <w:rsid w:val="00703DC3"/>
    <w:rsid w:val="00703E29"/>
    <w:rsid w:val="00704ADF"/>
    <w:rsid w:val="00704AFC"/>
    <w:rsid w:val="00706742"/>
    <w:rsid w:val="00707548"/>
    <w:rsid w:val="007105D1"/>
    <w:rsid w:val="00710968"/>
    <w:rsid w:val="007110B3"/>
    <w:rsid w:val="00711FF9"/>
    <w:rsid w:val="007121E4"/>
    <w:rsid w:val="00714456"/>
    <w:rsid w:val="007156C6"/>
    <w:rsid w:val="007157B7"/>
    <w:rsid w:val="00717719"/>
    <w:rsid w:val="0072037E"/>
    <w:rsid w:val="007229B4"/>
    <w:rsid w:val="00725A9F"/>
    <w:rsid w:val="007270C3"/>
    <w:rsid w:val="00731F00"/>
    <w:rsid w:val="007324C8"/>
    <w:rsid w:val="0073270E"/>
    <w:rsid w:val="007343E2"/>
    <w:rsid w:val="00734B11"/>
    <w:rsid w:val="00734B22"/>
    <w:rsid w:val="00735DA4"/>
    <w:rsid w:val="00736159"/>
    <w:rsid w:val="007417FD"/>
    <w:rsid w:val="00741803"/>
    <w:rsid w:val="00741A93"/>
    <w:rsid w:val="0074744E"/>
    <w:rsid w:val="0075289C"/>
    <w:rsid w:val="00752F77"/>
    <w:rsid w:val="007532BC"/>
    <w:rsid w:val="00753E87"/>
    <w:rsid w:val="0075414D"/>
    <w:rsid w:val="00755D20"/>
    <w:rsid w:val="0075652E"/>
    <w:rsid w:val="007572C7"/>
    <w:rsid w:val="00757680"/>
    <w:rsid w:val="00757B8E"/>
    <w:rsid w:val="00757BB1"/>
    <w:rsid w:val="00764761"/>
    <w:rsid w:val="007650A1"/>
    <w:rsid w:val="00766F2B"/>
    <w:rsid w:val="00767936"/>
    <w:rsid w:val="00771A48"/>
    <w:rsid w:val="00772A2F"/>
    <w:rsid w:val="00772E1D"/>
    <w:rsid w:val="007745DC"/>
    <w:rsid w:val="0077489C"/>
    <w:rsid w:val="00774B6D"/>
    <w:rsid w:val="007765BF"/>
    <w:rsid w:val="00776C81"/>
    <w:rsid w:val="0077747D"/>
    <w:rsid w:val="00777E5D"/>
    <w:rsid w:val="00780449"/>
    <w:rsid w:val="00781CD2"/>
    <w:rsid w:val="00781D2F"/>
    <w:rsid w:val="00782DE6"/>
    <w:rsid w:val="00784CBF"/>
    <w:rsid w:val="00785667"/>
    <w:rsid w:val="00785CB1"/>
    <w:rsid w:val="00786DCF"/>
    <w:rsid w:val="007873BD"/>
    <w:rsid w:val="00791396"/>
    <w:rsid w:val="00791DDA"/>
    <w:rsid w:val="007923EA"/>
    <w:rsid w:val="00792465"/>
    <w:rsid w:val="00792C99"/>
    <w:rsid w:val="00794419"/>
    <w:rsid w:val="00796DEC"/>
    <w:rsid w:val="00797335"/>
    <w:rsid w:val="007A00D7"/>
    <w:rsid w:val="007A0319"/>
    <w:rsid w:val="007A06E7"/>
    <w:rsid w:val="007A1539"/>
    <w:rsid w:val="007A3C94"/>
    <w:rsid w:val="007A3CB0"/>
    <w:rsid w:val="007A5193"/>
    <w:rsid w:val="007A5CB0"/>
    <w:rsid w:val="007B0FEE"/>
    <w:rsid w:val="007B2D3C"/>
    <w:rsid w:val="007B4433"/>
    <w:rsid w:val="007B5CCD"/>
    <w:rsid w:val="007C1548"/>
    <w:rsid w:val="007C2F84"/>
    <w:rsid w:val="007C31C2"/>
    <w:rsid w:val="007C341E"/>
    <w:rsid w:val="007C43F8"/>
    <w:rsid w:val="007C6A24"/>
    <w:rsid w:val="007C6B9D"/>
    <w:rsid w:val="007C7554"/>
    <w:rsid w:val="007D158D"/>
    <w:rsid w:val="007D1801"/>
    <w:rsid w:val="007D2478"/>
    <w:rsid w:val="007D26DF"/>
    <w:rsid w:val="007D4F17"/>
    <w:rsid w:val="007D5876"/>
    <w:rsid w:val="007E09D1"/>
    <w:rsid w:val="007E11DA"/>
    <w:rsid w:val="007E13B5"/>
    <w:rsid w:val="007E3394"/>
    <w:rsid w:val="007E3E0E"/>
    <w:rsid w:val="007E58A7"/>
    <w:rsid w:val="007E5B22"/>
    <w:rsid w:val="007E5BCC"/>
    <w:rsid w:val="007E687D"/>
    <w:rsid w:val="007E6F8B"/>
    <w:rsid w:val="007E7E3E"/>
    <w:rsid w:val="007F0313"/>
    <w:rsid w:val="007F0447"/>
    <w:rsid w:val="007F324F"/>
    <w:rsid w:val="007F3FC8"/>
    <w:rsid w:val="007F422F"/>
    <w:rsid w:val="007F50FC"/>
    <w:rsid w:val="007F59BA"/>
    <w:rsid w:val="007F614F"/>
    <w:rsid w:val="007F669C"/>
    <w:rsid w:val="007F751D"/>
    <w:rsid w:val="007F7B24"/>
    <w:rsid w:val="007F7FC1"/>
    <w:rsid w:val="00801BF0"/>
    <w:rsid w:val="0080293A"/>
    <w:rsid w:val="0080392E"/>
    <w:rsid w:val="00804233"/>
    <w:rsid w:val="00804C37"/>
    <w:rsid w:val="00804F7C"/>
    <w:rsid w:val="008050D8"/>
    <w:rsid w:val="00806EA0"/>
    <w:rsid w:val="0081162F"/>
    <w:rsid w:val="00815B54"/>
    <w:rsid w:val="008169CE"/>
    <w:rsid w:val="008206FA"/>
    <w:rsid w:val="00821E21"/>
    <w:rsid w:val="008227A7"/>
    <w:rsid w:val="0082321A"/>
    <w:rsid w:val="008246AE"/>
    <w:rsid w:val="00824F77"/>
    <w:rsid w:val="008266EC"/>
    <w:rsid w:val="00826825"/>
    <w:rsid w:val="0082763D"/>
    <w:rsid w:val="00827666"/>
    <w:rsid w:val="00827742"/>
    <w:rsid w:val="0083144D"/>
    <w:rsid w:val="00831845"/>
    <w:rsid w:val="0083207D"/>
    <w:rsid w:val="00832118"/>
    <w:rsid w:val="00832A27"/>
    <w:rsid w:val="008335C8"/>
    <w:rsid w:val="00834149"/>
    <w:rsid w:val="0083488D"/>
    <w:rsid w:val="00836273"/>
    <w:rsid w:val="00841E65"/>
    <w:rsid w:val="00841F3E"/>
    <w:rsid w:val="00842136"/>
    <w:rsid w:val="00842A45"/>
    <w:rsid w:val="00842D51"/>
    <w:rsid w:val="00844151"/>
    <w:rsid w:val="008441ED"/>
    <w:rsid w:val="0084543E"/>
    <w:rsid w:val="00847AF6"/>
    <w:rsid w:val="00850836"/>
    <w:rsid w:val="008519C6"/>
    <w:rsid w:val="00851DDA"/>
    <w:rsid w:val="00851F9B"/>
    <w:rsid w:val="0085278B"/>
    <w:rsid w:val="00853AC5"/>
    <w:rsid w:val="00854706"/>
    <w:rsid w:val="00855648"/>
    <w:rsid w:val="00855911"/>
    <w:rsid w:val="008567BB"/>
    <w:rsid w:val="00856F87"/>
    <w:rsid w:val="008608D3"/>
    <w:rsid w:val="00861F89"/>
    <w:rsid w:val="00862EE5"/>
    <w:rsid w:val="008642F5"/>
    <w:rsid w:val="008665DD"/>
    <w:rsid w:val="008669B5"/>
    <w:rsid w:val="00866E3B"/>
    <w:rsid w:val="00870319"/>
    <w:rsid w:val="00871752"/>
    <w:rsid w:val="008723B6"/>
    <w:rsid w:val="00873DA8"/>
    <w:rsid w:val="008753C4"/>
    <w:rsid w:val="008777AB"/>
    <w:rsid w:val="00880DB7"/>
    <w:rsid w:val="00882DAE"/>
    <w:rsid w:val="00882EB6"/>
    <w:rsid w:val="008836C2"/>
    <w:rsid w:val="00883D3D"/>
    <w:rsid w:val="00887556"/>
    <w:rsid w:val="00890617"/>
    <w:rsid w:val="0089082E"/>
    <w:rsid w:val="008908A1"/>
    <w:rsid w:val="00890D81"/>
    <w:rsid w:val="00892048"/>
    <w:rsid w:val="00893C68"/>
    <w:rsid w:val="008944CD"/>
    <w:rsid w:val="00895A80"/>
    <w:rsid w:val="00896F02"/>
    <w:rsid w:val="00896F8E"/>
    <w:rsid w:val="008A059F"/>
    <w:rsid w:val="008A0EE2"/>
    <w:rsid w:val="008A2638"/>
    <w:rsid w:val="008A3096"/>
    <w:rsid w:val="008A4031"/>
    <w:rsid w:val="008A561E"/>
    <w:rsid w:val="008A5A4E"/>
    <w:rsid w:val="008A5FB3"/>
    <w:rsid w:val="008A6AB0"/>
    <w:rsid w:val="008A74E9"/>
    <w:rsid w:val="008B0802"/>
    <w:rsid w:val="008B45E9"/>
    <w:rsid w:val="008B529C"/>
    <w:rsid w:val="008B79A3"/>
    <w:rsid w:val="008B7A80"/>
    <w:rsid w:val="008B7E5B"/>
    <w:rsid w:val="008C01A8"/>
    <w:rsid w:val="008C115C"/>
    <w:rsid w:val="008C12B0"/>
    <w:rsid w:val="008C2B3D"/>
    <w:rsid w:val="008C3211"/>
    <w:rsid w:val="008C3634"/>
    <w:rsid w:val="008C459D"/>
    <w:rsid w:val="008C574D"/>
    <w:rsid w:val="008C5EA9"/>
    <w:rsid w:val="008D19C6"/>
    <w:rsid w:val="008D30D9"/>
    <w:rsid w:val="008D352C"/>
    <w:rsid w:val="008D3889"/>
    <w:rsid w:val="008D41FA"/>
    <w:rsid w:val="008D49B9"/>
    <w:rsid w:val="008D50B2"/>
    <w:rsid w:val="008D5964"/>
    <w:rsid w:val="008D632B"/>
    <w:rsid w:val="008D77E3"/>
    <w:rsid w:val="008E014E"/>
    <w:rsid w:val="008E03C3"/>
    <w:rsid w:val="008E050B"/>
    <w:rsid w:val="008E2BAA"/>
    <w:rsid w:val="008E2FAF"/>
    <w:rsid w:val="008E33F3"/>
    <w:rsid w:val="008E5102"/>
    <w:rsid w:val="008E5284"/>
    <w:rsid w:val="008E57DA"/>
    <w:rsid w:val="008E60BD"/>
    <w:rsid w:val="008E695F"/>
    <w:rsid w:val="008F112E"/>
    <w:rsid w:val="008F12F6"/>
    <w:rsid w:val="008F161A"/>
    <w:rsid w:val="008F1D07"/>
    <w:rsid w:val="008F258E"/>
    <w:rsid w:val="008F41D3"/>
    <w:rsid w:val="008F66F0"/>
    <w:rsid w:val="008F7773"/>
    <w:rsid w:val="008F7BB1"/>
    <w:rsid w:val="00900355"/>
    <w:rsid w:val="00900489"/>
    <w:rsid w:val="009010C6"/>
    <w:rsid w:val="00902878"/>
    <w:rsid w:val="009031AD"/>
    <w:rsid w:val="009036AB"/>
    <w:rsid w:val="009121EC"/>
    <w:rsid w:val="00912DE2"/>
    <w:rsid w:val="00913BAC"/>
    <w:rsid w:val="00915536"/>
    <w:rsid w:val="0091735E"/>
    <w:rsid w:val="0092050E"/>
    <w:rsid w:val="00920B30"/>
    <w:rsid w:val="00920F40"/>
    <w:rsid w:val="0092445A"/>
    <w:rsid w:val="009245C4"/>
    <w:rsid w:val="009257F5"/>
    <w:rsid w:val="00926209"/>
    <w:rsid w:val="00927AD6"/>
    <w:rsid w:val="00930A98"/>
    <w:rsid w:val="009313AD"/>
    <w:rsid w:val="00931BAA"/>
    <w:rsid w:val="009340E7"/>
    <w:rsid w:val="00937533"/>
    <w:rsid w:val="00937D1A"/>
    <w:rsid w:val="00940373"/>
    <w:rsid w:val="0094073F"/>
    <w:rsid w:val="009417B5"/>
    <w:rsid w:val="009428EB"/>
    <w:rsid w:val="00942C07"/>
    <w:rsid w:val="009447CE"/>
    <w:rsid w:val="00944BE6"/>
    <w:rsid w:val="009505A7"/>
    <w:rsid w:val="00952184"/>
    <w:rsid w:val="009539E5"/>
    <w:rsid w:val="00954474"/>
    <w:rsid w:val="009603FF"/>
    <w:rsid w:val="0096047C"/>
    <w:rsid w:val="009606B4"/>
    <w:rsid w:val="00966CB2"/>
    <w:rsid w:val="00967915"/>
    <w:rsid w:val="00967DF8"/>
    <w:rsid w:val="009704A6"/>
    <w:rsid w:val="00971D6F"/>
    <w:rsid w:val="00976CF6"/>
    <w:rsid w:val="009807A1"/>
    <w:rsid w:val="00981F00"/>
    <w:rsid w:val="00983B0E"/>
    <w:rsid w:val="009849FD"/>
    <w:rsid w:val="00984A99"/>
    <w:rsid w:val="00985D07"/>
    <w:rsid w:val="0099029D"/>
    <w:rsid w:val="00990F22"/>
    <w:rsid w:val="00991331"/>
    <w:rsid w:val="00991491"/>
    <w:rsid w:val="009951EB"/>
    <w:rsid w:val="009A25E2"/>
    <w:rsid w:val="009A35D6"/>
    <w:rsid w:val="009A4157"/>
    <w:rsid w:val="009A5022"/>
    <w:rsid w:val="009A5378"/>
    <w:rsid w:val="009A5A93"/>
    <w:rsid w:val="009A6CA1"/>
    <w:rsid w:val="009A74F6"/>
    <w:rsid w:val="009B23AA"/>
    <w:rsid w:val="009B4BB2"/>
    <w:rsid w:val="009B4C2D"/>
    <w:rsid w:val="009B6C2F"/>
    <w:rsid w:val="009C12B8"/>
    <w:rsid w:val="009C14D3"/>
    <w:rsid w:val="009C27C7"/>
    <w:rsid w:val="009C2903"/>
    <w:rsid w:val="009C3423"/>
    <w:rsid w:val="009C3856"/>
    <w:rsid w:val="009C46E0"/>
    <w:rsid w:val="009C68B6"/>
    <w:rsid w:val="009D0381"/>
    <w:rsid w:val="009D0B7C"/>
    <w:rsid w:val="009D0DBC"/>
    <w:rsid w:val="009D3365"/>
    <w:rsid w:val="009D4484"/>
    <w:rsid w:val="009D4A22"/>
    <w:rsid w:val="009D56CA"/>
    <w:rsid w:val="009D581F"/>
    <w:rsid w:val="009D7AE7"/>
    <w:rsid w:val="009E1CFE"/>
    <w:rsid w:val="009E1FB6"/>
    <w:rsid w:val="009E248B"/>
    <w:rsid w:val="009E2A67"/>
    <w:rsid w:val="009E2B4A"/>
    <w:rsid w:val="009E42A7"/>
    <w:rsid w:val="009E46C0"/>
    <w:rsid w:val="009E4CFC"/>
    <w:rsid w:val="009E4F91"/>
    <w:rsid w:val="009E5F71"/>
    <w:rsid w:val="009E755B"/>
    <w:rsid w:val="009F195B"/>
    <w:rsid w:val="009F3587"/>
    <w:rsid w:val="009F51E8"/>
    <w:rsid w:val="009F5209"/>
    <w:rsid w:val="009F52B7"/>
    <w:rsid w:val="009F5671"/>
    <w:rsid w:val="009F71D9"/>
    <w:rsid w:val="009F7839"/>
    <w:rsid w:val="00A00C23"/>
    <w:rsid w:val="00A023E9"/>
    <w:rsid w:val="00A02BFB"/>
    <w:rsid w:val="00A03113"/>
    <w:rsid w:val="00A05EED"/>
    <w:rsid w:val="00A0788C"/>
    <w:rsid w:val="00A10324"/>
    <w:rsid w:val="00A1138A"/>
    <w:rsid w:val="00A12E34"/>
    <w:rsid w:val="00A14589"/>
    <w:rsid w:val="00A1523F"/>
    <w:rsid w:val="00A16F8A"/>
    <w:rsid w:val="00A20ED5"/>
    <w:rsid w:val="00A21760"/>
    <w:rsid w:val="00A226A0"/>
    <w:rsid w:val="00A2462B"/>
    <w:rsid w:val="00A24762"/>
    <w:rsid w:val="00A24B2C"/>
    <w:rsid w:val="00A24FBF"/>
    <w:rsid w:val="00A26754"/>
    <w:rsid w:val="00A3131C"/>
    <w:rsid w:val="00A3151B"/>
    <w:rsid w:val="00A321BC"/>
    <w:rsid w:val="00A325A7"/>
    <w:rsid w:val="00A34E29"/>
    <w:rsid w:val="00A34F18"/>
    <w:rsid w:val="00A411BF"/>
    <w:rsid w:val="00A430A7"/>
    <w:rsid w:val="00A436AB"/>
    <w:rsid w:val="00A4394E"/>
    <w:rsid w:val="00A4442E"/>
    <w:rsid w:val="00A4550D"/>
    <w:rsid w:val="00A463B4"/>
    <w:rsid w:val="00A469F8"/>
    <w:rsid w:val="00A517C1"/>
    <w:rsid w:val="00A52113"/>
    <w:rsid w:val="00A53716"/>
    <w:rsid w:val="00A5407A"/>
    <w:rsid w:val="00A5553C"/>
    <w:rsid w:val="00A606BB"/>
    <w:rsid w:val="00A62143"/>
    <w:rsid w:val="00A65A7B"/>
    <w:rsid w:val="00A703FE"/>
    <w:rsid w:val="00A70B38"/>
    <w:rsid w:val="00A7143F"/>
    <w:rsid w:val="00A7152D"/>
    <w:rsid w:val="00A71E66"/>
    <w:rsid w:val="00A7394D"/>
    <w:rsid w:val="00A739E9"/>
    <w:rsid w:val="00A73A03"/>
    <w:rsid w:val="00A75321"/>
    <w:rsid w:val="00A75BB3"/>
    <w:rsid w:val="00A77963"/>
    <w:rsid w:val="00A80910"/>
    <w:rsid w:val="00A82C36"/>
    <w:rsid w:val="00A83041"/>
    <w:rsid w:val="00A8324E"/>
    <w:rsid w:val="00A83433"/>
    <w:rsid w:val="00A83594"/>
    <w:rsid w:val="00A847B7"/>
    <w:rsid w:val="00A85028"/>
    <w:rsid w:val="00A859E6"/>
    <w:rsid w:val="00A866D4"/>
    <w:rsid w:val="00A873C4"/>
    <w:rsid w:val="00A9057F"/>
    <w:rsid w:val="00A9134A"/>
    <w:rsid w:val="00A926D5"/>
    <w:rsid w:val="00A927C4"/>
    <w:rsid w:val="00A9472B"/>
    <w:rsid w:val="00A9520E"/>
    <w:rsid w:val="00A953A1"/>
    <w:rsid w:val="00A96165"/>
    <w:rsid w:val="00A961A1"/>
    <w:rsid w:val="00A9668E"/>
    <w:rsid w:val="00A96FCB"/>
    <w:rsid w:val="00AA0287"/>
    <w:rsid w:val="00AA059B"/>
    <w:rsid w:val="00AA2565"/>
    <w:rsid w:val="00AA33A2"/>
    <w:rsid w:val="00AA42B3"/>
    <w:rsid w:val="00AA5826"/>
    <w:rsid w:val="00AA5C00"/>
    <w:rsid w:val="00AA6A64"/>
    <w:rsid w:val="00AA6C80"/>
    <w:rsid w:val="00AA7749"/>
    <w:rsid w:val="00AB0C75"/>
    <w:rsid w:val="00AB1374"/>
    <w:rsid w:val="00AB15C3"/>
    <w:rsid w:val="00AB1E6C"/>
    <w:rsid w:val="00AB2B1A"/>
    <w:rsid w:val="00AB437C"/>
    <w:rsid w:val="00AB672F"/>
    <w:rsid w:val="00AC0231"/>
    <w:rsid w:val="00AC0334"/>
    <w:rsid w:val="00AC22DB"/>
    <w:rsid w:val="00AC291F"/>
    <w:rsid w:val="00AC5F95"/>
    <w:rsid w:val="00AC62CD"/>
    <w:rsid w:val="00AC7A74"/>
    <w:rsid w:val="00AC7B51"/>
    <w:rsid w:val="00AD1058"/>
    <w:rsid w:val="00AD4055"/>
    <w:rsid w:val="00AD4631"/>
    <w:rsid w:val="00AD54CF"/>
    <w:rsid w:val="00AD5ED5"/>
    <w:rsid w:val="00AD67C6"/>
    <w:rsid w:val="00AD68F4"/>
    <w:rsid w:val="00AE18D1"/>
    <w:rsid w:val="00AE3BC4"/>
    <w:rsid w:val="00AE7E4F"/>
    <w:rsid w:val="00AF0C08"/>
    <w:rsid w:val="00AF3CE6"/>
    <w:rsid w:val="00B0213B"/>
    <w:rsid w:val="00B02A0F"/>
    <w:rsid w:val="00B02A21"/>
    <w:rsid w:val="00B02EA5"/>
    <w:rsid w:val="00B04882"/>
    <w:rsid w:val="00B05632"/>
    <w:rsid w:val="00B059B4"/>
    <w:rsid w:val="00B05E41"/>
    <w:rsid w:val="00B06CCB"/>
    <w:rsid w:val="00B10E20"/>
    <w:rsid w:val="00B10EF7"/>
    <w:rsid w:val="00B11D0D"/>
    <w:rsid w:val="00B1246B"/>
    <w:rsid w:val="00B12F44"/>
    <w:rsid w:val="00B13F82"/>
    <w:rsid w:val="00B15DB1"/>
    <w:rsid w:val="00B211DC"/>
    <w:rsid w:val="00B21325"/>
    <w:rsid w:val="00B21E73"/>
    <w:rsid w:val="00B2413F"/>
    <w:rsid w:val="00B26BCF"/>
    <w:rsid w:val="00B27096"/>
    <w:rsid w:val="00B27A79"/>
    <w:rsid w:val="00B323F0"/>
    <w:rsid w:val="00B32745"/>
    <w:rsid w:val="00B32909"/>
    <w:rsid w:val="00B32AA8"/>
    <w:rsid w:val="00B33E71"/>
    <w:rsid w:val="00B34322"/>
    <w:rsid w:val="00B354CA"/>
    <w:rsid w:val="00B35EE0"/>
    <w:rsid w:val="00B36152"/>
    <w:rsid w:val="00B3686B"/>
    <w:rsid w:val="00B40543"/>
    <w:rsid w:val="00B432B6"/>
    <w:rsid w:val="00B4344D"/>
    <w:rsid w:val="00B453B6"/>
    <w:rsid w:val="00B463C4"/>
    <w:rsid w:val="00B51B55"/>
    <w:rsid w:val="00B52B5B"/>
    <w:rsid w:val="00B53975"/>
    <w:rsid w:val="00B618B2"/>
    <w:rsid w:val="00B62200"/>
    <w:rsid w:val="00B62DC0"/>
    <w:rsid w:val="00B63A48"/>
    <w:rsid w:val="00B63E3F"/>
    <w:rsid w:val="00B65CD0"/>
    <w:rsid w:val="00B6627E"/>
    <w:rsid w:val="00B701EA"/>
    <w:rsid w:val="00B72B19"/>
    <w:rsid w:val="00B72FFD"/>
    <w:rsid w:val="00B736AD"/>
    <w:rsid w:val="00B740AE"/>
    <w:rsid w:val="00B74B9B"/>
    <w:rsid w:val="00B74BF8"/>
    <w:rsid w:val="00B760F5"/>
    <w:rsid w:val="00B76929"/>
    <w:rsid w:val="00B800F2"/>
    <w:rsid w:val="00B83297"/>
    <w:rsid w:val="00B858D3"/>
    <w:rsid w:val="00B859A0"/>
    <w:rsid w:val="00B87524"/>
    <w:rsid w:val="00B91333"/>
    <w:rsid w:val="00B9209B"/>
    <w:rsid w:val="00B951B5"/>
    <w:rsid w:val="00B9520D"/>
    <w:rsid w:val="00B96EF2"/>
    <w:rsid w:val="00BA0451"/>
    <w:rsid w:val="00BA0660"/>
    <w:rsid w:val="00BA080D"/>
    <w:rsid w:val="00BA28A2"/>
    <w:rsid w:val="00BA290A"/>
    <w:rsid w:val="00BA2B85"/>
    <w:rsid w:val="00BA3CF0"/>
    <w:rsid w:val="00BA44DB"/>
    <w:rsid w:val="00BA4F22"/>
    <w:rsid w:val="00BA4F90"/>
    <w:rsid w:val="00BA5746"/>
    <w:rsid w:val="00BA5C73"/>
    <w:rsid w:val="00BA5D4D"/>
    <w:rsid w:val="00BA7AB0"/>
    <w:rsid w:val="00BB3191"/>
    <w:rsid w:val="00BB5943"/>
    <w:rsid w:val="00BB605B"/>
    <w:rsid w:val="00BB608C"/>
    <w:rsid w:val="00BB6300"/>
    <w:rsid w:val="00BB648F"/>
    <w:rsid w:val="00BB6559"/>
    <w:rsid w:val="00BB70B5"/>
    <w:rsid w:val="00BB798E"/>
    <w:rsid w:val="00BC020C"/>
    <w:rsid w:val="00BC042F"/>
    <w:rsid w:val="00BC1076"/>
    <w:rsid w:val="00BC21AE"/>
    <w:rsid w:val="00BC4E7F"/>
    <w:rsid w:val="00BC512D"/>
    <w:rsid w:val="00BC6ADD"/>
    <w:rsid w:val="00BC6CDD"/>
    <w:rsid w:val="00BC7019"/>
    <w:rsid w:val="00BC7C7F"/>
    <w:rsid w:val="00BD0706"/>
    <w:rsid w:val="00BD0D2C"/>
    <w:rsid w:val="00BD0EE1"/>
    <w:rsid w:val="00BD1D89"/>
    <w:rsid w:val="00BD25F9"/>
    <w:rsid w:val="00BD3150"/>
    <w:rsid w:val="00BD54F9"/>
    <w:rsid w:val="00BD565A"/>
    <w:rsid w:val="00BD6B8F"/>
    <w:rsid w:val="00BD6EB3"/>
    <w:rsid w:val="00BE0E64"/>
    <w:rsid w:val="00BE0F0F"/>
    <w:rsid w:val="00BE33B6"/>
    <w:rsid w:val="00BE588C"/>
    <w:rsid w:val="00BF0C86"/>
    <w:rsid w:val="00BF1A4B"/>
    <w:rsid w:val="00BF4082"/>
    <w:rsid w:val="00BF4D3E"/>
    <w:rsid w:val="00BF6556"/>
    <w:rsid w:val="00BF7504"/>
    <w:rsid w:val="00C02FB5"/>
    <w:rsid w:val="00C03EAA"/>
    <w:rsid w:val="00C0675B"/>
    <w:rsid w:val="00C06FCA"/>
    <w:rsid w:val="00C11243"/>
    <w:rsid w:val="00C1258E"/>
    <w:rsid w:val="00C159B1"/>
    <w:rsid w:val="00C15CAC"/>
    <w:rsid w:val="00C16F49"/>
    <w:rsid w:val="00C17297"/>
    <w:rsid w:val="00C17B88"/>
    <w:rsid w:val="00C20CFA"/>
    <w:rsid w:val="00C21A2E"/>
    <w:rsid w:val="00C21BCB"/>
    <w:rsid w:val="00C21D70"/>
    <w:rsid w:val="00C24171"/>
    <w:rsid w:val="00C244DB"/>
    <w:rsid w:val="00C2681F"/>
    <w:rsid w:val="00C26C79"/>
    <w:rsid w:val="00C277CD"/>
    <w:rsid w:val="00C314A8"/>
    <w:rsid w:val="00C31585"/>
    <w:rsid w:val="00C318F6"/>
    <w:rsid w:val="00C32F35"/>
    <w:rsid w:val="00C354F7"/>
    <w:rsid w:val="00C372D4"/>
    <w:rsid w:val="00C40828"/>
    <w:rsid w:val="00C4088D"/>
    <w:rsid w:val="00C425E4"/>
    <w:rsid w:val="00C44C2A"/>
    <w:rsid w:val="00C46046"/>
    <w:rsid w:val="00C512A9"/>
    <w:rsid w:val="00C52599"/>
    <w:rsid w:val="00C528BB"/>
    <w:rsid w:val="00C52BDD"/>
    <w:rsid w:val="00C552E7"/>
    <w:rsid w:val="00C5758D"/>
    <w:rsid w:val="00C57E7A"/>
    <w:rsid w:val="00C6016C"/>
    <w:rsid w:val="00C61250"/>
    <w:rsid w:val="00C62C87"/>
    <w:rsid w:val="00C63AE1"/>
    <w:rsid w:val="00C651CA"/>
    <w:rsid w:val="00C66565"/>
    <w:rsid w:val="00C70F86"/>
    <w:rsid w:val="00C717EE"/>
    <w:rsid w:val="00C722C1"/>
    <w:rsid w:val="00C72459"/>
    <w:rsid w:val="00C73E47"/>
    <w:rsid w:val="00C74C8A"/>
    <w:rsid w:val="00C74D91"/>
    <w:rsid w:val="00C7501E"/>
    <w:rsid w:val="00C76C8D"/>
    <w:rsid w:val="00C77E40"/>
    <w:rsid w:val="00C805D1"/>
    <w:rsid w:val="00C81B8C"/>
    <w:rsid w:val="00C81F95"/>
    <w:rsid w:val="00C84436"/>
    <w:rsid w:val="00C84E2F"/>
    <w:rsid w:val="00C86C3F"/>
    <w:rsid w:val="00C91052"/>
    <w:rsid w:val="00C911AD"/>
    <w:rsid w:val="00C9477B"/>
    <w:rsid w:val="00C97871"/>
    <w:rsid w:val="00CA1938"/>
    <w:rsid w:val="00CA26D5"/>
    <w:rsid w:val="00CA2B79"/>
    <w:rsid w:val="00CA4877"/>
    <w:rsid w:val="00CA4A3C"/>
    <w:rsid w:val="00CA6677"/>
    <w:rsid w:val="00CB04E4"/>
    <w:rsid w:val="00CB0B0E"/>
    <w:rsid w:val="00CB1F29"/>
    <w:rsid w:val="00CB441C"/>
    <w:rsid w:val="00CB5F54"/>
    <w:rsid w:val="00CC0750"/>
    <w:rsid w:val="00CC1A5E"/>
    <w:rsid w:val="00CC1B97"/>
    <w:rsid w:val="00CC235F"/>
    <w:rsid w:val="00CC3841"/>
    <w:rsid w:val="00CC47CF"/>
    <w:rsid w:val="00CD2AE4"/>
    <w:rsid w:val="00CD30FA"/>
    <w:rsid w:val="00CD4284"/>
    <w:rsid w:val="00CD7BE8"/>
    <w:rsid w:val="00CE0B69"/>
    <w:rsid w:val="00CE40EF"/>
    <w:rsid w:val="00CE5A2C"/>
    <w:rsid w:val="00CE6306"/>
    <w:rsid w:val="00CE71D1"/>
    <w:rsid w:val="00CE77EC"/>
    <w:rsid w:val="00CE7AC8"/>
    <w:rsid w:val="00CF097F"/>
    <w:rsid w:val="00CF1484"/>
    <w:rsid w:val="00CF355B"/>
    <w:rsid w:val="00CF38BC"/>
    <w:rsid w:val="00CF5196"/>
    <w:rsid w:val="00CF53EA"/>
    <w:rsid w:val="00CF5CD0"/>
    <w:rsid w:val="00CF78A0"/>
    <w:rsid w:val="00D011B7"/>
    <w:rsid w:val="00D02811"/>
    <w:rsid w:val="00D0543E"/>
    <w:rsid w:val="00D0727B"/>
    <w:rsid w:val="00D10216"/>
    <w:rsid w:val="00D10540"/>
    <w:rsid w:val="00D10AB5"/>
    <w:rsid w:val="00D11C63"/>
    <w:rsid w:val="00D17A16"/>
    <w:rsid w:val="00D210C2"/>
    <w:rsid w:val="00D23F93"/>
    <w:rsid w:val="00D24C7C"/>
    <w:rsid w:val="00D268AF"/>
    <w:rsid w:val="00D272D6"/>
    <w:rsid w:val="00D279C4"/>
    <w:rsid w:val="00D31038"/>
    <w:rsid w:val="00D31B3E"/>
    <w:rsid w:val="00D31BC4"/>
    <w:rsid w:val="00D35B3D"/>
    <w:rsid w:val="00D362A6"/>
    <w:rsid w:val="00D3670F"/>
    <w:rsid w:val="00D37088"/>
    <w:rsid w:val="00D374A2"/>
    <w:rsid w:val="00D3765B"/>
    <w:rsid w:val="00D4176E"/>
    <w:rsid w:val="00D45C39"/>
    <w:rsid w:val="00D46BB6"/>
    <w:rsid w:val="00D4737B"/>
    <w:rsid w:val="00D509FA"/>
    <w:rsid w:val="00D51F07"/>
    <w:rsid w:val="00D5448A"/>
    <w:rsid w:val="00D551EF"/>
    <w:rsid w:val="00D57AB0"/>
    <w:rsid w:val="00D57BF5"/>
    <w:rsid w:val="00D61C66"/>
    <w:rsid w:val="00D625E1"/>
    <w:rsid w:val="00D63223"/>
    <w:rsid w:val="00D6330E"/>
    <w:rsid w:val="00D654E1"/>
    <w:rsid w:val="00D708FA"/>
    <w:rsid w:val="00D73262"/>
    <w:rsid w:val="00D740CA"/>
    <w:rsid w:val="00D743B0"/>
    <w:rsid w:val="00D757EF"/>
    <w:rsid w:val="00D76688"/>
    <w:rsid w:val="00D77666"/>
    <w:rsid w:val="00D80DD2"/>
    <w:rsid w:val="00D811A5"/>
    <w:rsid w:val="00D814D5"/>
    <w:rsid w:val="00D82212"/>
    <w:rsid w:val="00D835C4"/>
    <w:rsid w:val="00D83BE1"/>
    <w:rsid w:val="00D84712"/>
    <w:rsid w:val="00D861FE"/>
    <w:rsid w:val="00D87475"/>
    <w:rsid w:val="00D87A1B"/>
    <w:rsid w:val="00D90650"/>
    <w:rsid w:val="00D918D1"/>
    <w:rsid w:val="00D94C14"/>
    <w:rsid w:val="00D95B17"/>
    <w:rsid w:val="00D960F7"/>
    <w:rsid w:val="00D962FD"/>
    <w:rsid w:val="00D9670C"/>
    <w:rsid w:val="00DA53C3"/>
    <w:rsid w:val="00DA6C73"/>
    <w:rsid w:val="00DB078F"/>
    <w:rsid w:val="00DB592A"/>
    <w:rsid w:val="00DB63C3"/>
    <w:rsid w:val="00DB7914"/>
    <w:rsid w:val="00DC14D4"/>
    <w:rsid w:val="00DC15B0"/>
    <w:rsid w:val="00DC4B99"/>
    <w:rsid w:val="00DC5412"/>
    <w:rsid w:val="00DC5A62"/>
    <w:rsid w:val="00DC5B8C"/>
    <w:rsid w:val="00DC5CF8"/>
    <w:rsid w:val="00DC5F4F"/>
    <w:rsid w:val="00DC7900"/>
    <w:rsid w:val="00DC7BF5"/>
    <w:rsid w:val="00DD1E06"/>
    <w:rsid w:val="00DD47D9"/>
    <w:rsid w:val="00DD4EDC"/>
    <w:rsid w:val="00DD5380"/>
    <w:rsid w:val="00DD5E0C"/>
    <w:rsid w:val="00DD5F77"/>
    <w:rsid w:val="00DD6831"/>
    <w:rsid w:val="00DD6C62"/>
    <w:rsid w:val="00DE0152"/>
    <w:rsid w:val="00DE0503"/>
    <w:rsid w:val="00DE17A7"/>
    <w:rsid w:val="00DE3094"/>
    <w:rsid w:val="00DE7AE4"/>
    <w:rsid w:val="00DF09F3"/>
    <w:rsid w:val="00DF542C"/>
    <w:rsid w:val="00DF728B"/>
    <w:rsid w:val="00DF7FFD"/>
    <w:rsid w:val="00E00606"/>
    <w:rsid w:val="00E01C85"/>
    <w:rsid w:val="00E03D95"/>
    <w:rsid w:val="00E04723"/>
    <w:rsid w:val="00E051D9"/>
    <w:rsid w:val="00E052A3"/>
    <w:rsid w:val="00E06D12"/>
    <w:rsid w:val="00E10F6B"/>
    <w:rsid w:val="00E11C88"/>
    <w:rsid w:val="00E129F1"/>
    <w:rsid w:val="00E12D4B"/>
    <w:rsid w:val="00E13D1C"/>
    <w:rsid w:val="00E145A1"/>
    <w:rsid w:val="00E14D1D"/>
    <w:rsid w:val="00E15988"/>
    <w:rsid w:val="00E16C34"/>
    <w:rsid w:val="00E175F4"/>
    <w:rsid w:val="00E1782B"/>
    <w:rsid w:val="00E20C8F"/>
    <w:rsid w:val="00E2119C"/>
    <w:rsid w:val="00E21886"/>
    <w:rsid w:val="00E22BBB"/>
    <w:rsid w:val="00E23567"/>
    <w:rsid w:val="00E248B7"/>
    <w:rsid w:val="00E25E25"/>
    <w:rsid w:val="00E26377"/>
    <w:rsid w:val="00E26A44"/>
    <w:rsid w:val="00E31975"/>
    <w:rsid w:val="00E320B0"/>
    <w:rsid w:val="00E327C8"/>
    <w:rsid w:val="00E331C1"/>
    <w:rsid w:val="00E34C71"/>
    <w:rsid w:val="00E3675F"/>
    <w:rsid w:val="00E3763C"/>
    <w:rsid w:val="00E37BFC"/>
    <w:rsid w:val="00E423DA"/>
    <w:rsid w:val="00E42724"/>
    <w:rsid w:val="00E42C1D"/>
    <w:rsid w:val="00E448DD"/>
    <w:rsid w:val="00E47939"/>
    <w:rsid w:val="00E47F20"/>
    <w:rsid w:val="00E50ED5"/>
    <w:rsid w:val="00E516DF"/>
    <w:rsid w:val="00E51976"/>
    <w:rsid w:val="00E52D59"/>
    <w:rsid w:val="00E546E3"/>
    <w:rsid w:val="00E54C59"/>
    <w:rsid w:val="00E569BD"/>
    <w:rsid w:val="00E570F9"/>
    <w:rsid w:val="00E571CC"/>
    <w:rsid w:val="00E605C5"/>
    <w:rsid w:val="00E6133B"/>
    <w:rsid w:val="00E62B53"/>
    <w:rsid w:val="00E644D3"/>
    <w:rsid w:val="00E658C6"/>
    <w:rsid w:val="00E65A97"/>
    <w:rsid w:val="00E66560"/>
    <w:rsid w:val="00E66E26"/>
    <w:rsid w:val="00E6776B"/>
    <w:rsid w:val="00E67BCE"/>
    <w:rsid w:val="00E70403"/>
    <w:rsid w:val="00E7062E"/>
    <w:rsid w:val="00E70AAD"/>
    <w:rsid w:val="00E70CDD"/>
    <w:rsid w:val="00E75024"/>
    <w:rsid w:val="00E75430"/>
    <w:rsid w:val="00E754FA"/>
    <w:rsid w:val="00E8305F"/>
    <w:rsid w:val="00E83399"/>
    <w:rsid w:val="00E8368D"/>
    <w:rsid w:val="00E84E95"/>
    <w:rsid w:val="00E869DD"/>
    <w:rsid w:val="00E87567"/>
    <w:rsid w:val="00E92499"/>
    <w:rsid w:val="00E94625"/>
    <w:rsid w:val="00E94AB6"/>
    <w:rsid w:val="00E950ED"/>
    <w:rsid w:val="00E967D8"/>
    <w:rsid w:val="00E96EB9"/>
    <w:rsid w:val="00E972DB"/>
    <w:rsid w:val="00EA3B2A"/>
    <w:rsid w:val="00EA4B8C"/>
    <w:rsid w:val="00EA6F56"/>
    <w:rsid w:val="00EB2068"/>
    <w:rsid w:val="00EB20E5"/>
    <w:rsid w:val="00EB35A7"/>
    <w:rsid w:val="00EB3D35"/>
    <w:rsid w:val="00EB66A6"/>
    <w:rsid w:val="00EB6C07"/>
    <w:rsid w:val="00EB7B6B"/>
    <w:rsid w:val="00EC0FFF"/>
    <w:rsid w:val="00EC2A2E"/>
    <w:rsid w:val="00EC3239"/>
    <w:rsid w:val="00EC3495"/>
    <w:rsid w:val="00EC388B"/>
    <w:rsid w:val="00EC4557"/>
    <w:rsid w:val="00EC467D"/>
    <w:rsid w:val="00EC4ABA"/>
    <w:rsid w:val="00EC599D"/>
    <w:rsid w:val="00EC7AB3"/>
    <w:rsid w:val="00EC7FC5"/>
    <w:rsid w:val="00ED14BD"/>
    <w:rsid w:val="00ED2AFF"/>
    <w:rsid w:val="00ED312A"/>
    <w:rsid w:val="00ED3532"/>
    <w:rsid w:val="00ED652B"/>
    <w:rsid w:val="00ED6F7A"/>
    <w:rsid w:val="00EE1645"/>
    <w:rsid w:val="00EE3CC6"/>
    <w:rsid w:val="00EE4AD5"/>
    <w:rsid w:val="00EE5195"/>
    <w:rsid w:val="00EE5CE3"/>
    <w:rsid w:val="00EF0B23"/>
    <w:rsid w:val="00EF2D3B"/>
    <w:rsid w:val="00EF2F68"/>
    <w:rsid w:val="00EF4880"/>
    <w:rsid w:val="00EF598F"/>
    <w:rsid w:val="00EF5B82"/>
    <w:rsid w:val="00EF5D70"/>
    <w:rsid w:val="00EF603A"/>
    <w:rsid w:val="00EF656D"/>
    <w:rsid w:val="00F00A38"/>
    <w:rsid w:val="00F00D68"/>
    <w:rsid w:val="00F01765"/>
    <w:rsid w:val="00F029FA"/>
    <w:rsid w:val="00F032EB"/>
    <w:rsid w:val="00F03CBA"/>
    <w:rsid w:val="00F0436B"/>
    <w:rsid w:val="00F04C4C"/>
    <w:rsid w:val="00F06297"/>
    <w:rsid w:val="00F070E9"/>
    <w:rsid w:val="00F0797F"/>
    <w:rsid w:val="00F1253E"/>
    <w:rsid w:val="00F158F7"/>
    <w:rsid w:val="00F1616B"/>
    <w:rsid w:val="00F16504"/>
    <w:rsid w:val="00F16CC1"/>
    <w:rsid w:val="00F17D7F"/>
    <w:rsid w:val="00F21195"/>
    <w:rsid w:val="00F224A1"/>
    <w:rsid w:val="00F22CCD"/>
    <w:rsid w:val="00F22D9D"/>
    <w:rsid w:val="00F25723"/>
    <w:rsid w:val="00F25DAA"/>
    <w:rsid w:val="00F26F0F"/>
    <w:rsid w:val="00F31FE1"/>
    <w:rsid w:val="00F32C17"/>
    <w:rsid w:val="00F352A8"/>
    <w:rsid w:val="00F36211"/>
    <w:rsid w:val="00F37A65"/>
    <w:rsid w:val="00F40173"/>
    <w:rsid w:val="00F41010"/>
    <w:rsid w:val="00F41A7F"/>
    <w:rsid w:val="00F41C0B"/>
    <w:rsid w:val="00F431FD"/>
    <w:rsid w:val="00F439E6"/>
    <w:rsid w:val="00F43BC8"/>
    <w:rsid w:val="00F44BFA"/>
    <w:rsid w:val="00F46541"/>
    <w:rsid w:val="00F46997"/>
    <w:rsid w:val="00F47A06"/>
    <w:rsid w:val="00F51D76"/>
    <w:rsid w:val="00F535F0"/>
    <w:rsid w:val="00F53982"/>
    <w:rsid w:val="00F54AC1"/>
    <w:rsid w:val="00F54F36"/>
    <w:rsid w:val="00F55677"/>
    <w:rsid w:val="00F56840"/>
    <w:rsid w:val="00F61538"/>
    <w:rsid w:val="00F6163F"/>
    <w:rsid w:val="00F61FBE"/>
    <w:rsid w:val="00F62782"/>
    <w:rsid w:val="00F6302A"/>
    <w:rsid w:val="00F631AE"/>
    <w:rsid w:val="00F646D6"/>
    <w:rsid w:val="00F649FE"/>
    <w:rsid w:val="00F67829"/>
    <w:rsid w:val="00F7071A"/>
    <w:rsid w:val="00F72125"/>
    <w:rsid w:val="00F72A59"/>
    <w:rsid w:val="00F742B2"/>
    <w:rsid w:val="00F743DB"/>
    <w:rsid w:val="00F745F9"/>
    <w:rsid w:val="00F752A3"/>
    <w:rsid w:val="00F7541A"/>
    <w:rsid w:val="00F76A1D"/>
    <w:rsid w:val="00F76AC0"/>
    <w:rsid w:val="00F7718F"/>
    <w:rsid w:val="00F779CF"/>
    <w:rsid w:val="00F8045C"/>
    <w:rsid w:val="00F82D13"/>
    <w:rsid w:val="00F82E8A"/>
    <w:rsid w:val="00F8335D"/>
    <w:rsid w:val="00F849C3"/>
    <w:rsid w:val="00F8511C"/>
    <w:rsid w:val="00F85220"/>
    <w:rsid w:val="00F877F2"/>
    <w:rsid w:val="00F87A83"/>
    <w:rsid w:val="00F9330A"/>
    <w:rsid w:val="00F95629"/>
    <w:rsid w:val="00F95C41"/>
    <w:rsid w:val="00F97693"/>
    <w:rsid w:val="00FA0626"/>
    <w:rsid w:val="00FA2269"/>
    <w:rsid w:val="00FA2472"/>
    <w:rsid w:val="00FA28A5"/>
    <w:rsid w:val="00FA3663"/>
    <w:rsid w:val="00FA44F1"/>
    <w:rsid w:val="00FA57D9"/>
    <w:rsid w:val="00FA649D"/>
    <w:rsid w:val="00FA7394"/>
    <w:rsid w:val="00FA7CF2"/>
    <w:rsid w:val="00FA7D0C"/>
    <w:rsid w:val="00FB099C"/>
    <w:rsid w:val="00FB1A9E"/>
    <w:rsid w:val="00FB3006"/>
    <w:rsid w:val="00FB3782"/>
    <w:rsid w:val="00FB4B46"/>
    <w:rsid w:val="00FB518C"/>
    <w:rsid w:val="00FB6682"/>
    <w:rsid w:val="00FB6A85"/>
    <w:rsid w:val="00FB6C66"/>
    <w:rsid w:val="00FC011D"/>
    <w:rsid w:val="00FC2E44"/>
    <w:rsid w:val="00FC52A9"/>
    <w:rsid w:val="00FC695F"/>
    <w:rsid w:val="00FC7994"/>
    <w:rsid w:val="00FD27EA"/>
    <w:rsid w:val="00FD2C15"/>
    <w:rsid w:val="00FD3E12"/>
    <w:rsid w:val="00FD6975"/>
    <w:rsid w:val="00FD6ACA"/>
    <w:rsid w:val="00FE21DD"/>
    <w:rsid w:val="00FE357C"/>
    <w:rsid w:val="00FE3ADF"/>
    <w:rsid w:val="00FE724F"/>
    <w:rsid w:val="00FF15D3"/>
    <w:rsid w:val="00FF1F19"/>
    <w:rsid w:val="00FF2F2F"/>
    <w:rsid w:val="00FF3907"/>
    <w:rsid w:val="00FF424F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EF6F6"/>
  <w15:docId w15:val="{4F99B676-08C9-4671-90FE-0A500CD7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754"/>
  </w:style>
  <w:style w:type="paragraph" w:styleId="1">
    <w:name w:val="heading 1"/>
    <w:basedOn w:val="a"/>
    <w:next w:val="a"/>
    <w:link w:val="10"/>
    <w:uiPriority w:val="9"/>
    <w:qFormat/>
    <w:rsid w:val="005C77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1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C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7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7754"/>
    <w:rPr>
      <w:color w:val="0000FF" w:themeColor="hyperlink"/>
      <w:u w:val="single"/>
    </w:rPr>
  </w:style>
  <w:style w:type="paragraph" w:styleId="a6">
    <w:name w:val="TOC Heading"/>
    <w:basedOn w:val="1"/>
    <w:next w:val="a"/>
    <w:uiPriority w:val="39"/>
    <w:unhideWhenUsed/>
    <w:qFormat/>
    <w:rsid w:val="005C775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5C7754"/>
    <w:pPr>
      <w:tabs>
        <w:tab w:val="right" w:leader="dot" w:pos="9911"/>
      </w:tabs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qFormat/>
    <w:rsid w:val="005C7754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5C77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C77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5C7754"/>
    <w:rPr>
      <w:color w:val="800080" w:themeColor="followedHyperlink"/>
      <w:u w:val="single"/>
    </w:rPr>
  </w:style>
  <w:style w:type="paragraph" w:styleId="aa">
    <w:name w:val="List Paragraph"/>
    <w:aliases w:val="Список точки,Абзац списка для документа,ПАРАГРАФ,Абзац списка основной,Bullet List,FooterText,numbered,список 1,List Paragraph,Подпись рисунка,Маркированный список_уровень1,Маркер,Булет 1,Bullet Number,Нумерованый список,lp1,1,UL,Title"/>
    <w:basedOn w:val="a"/>
    <w:link w:val="ab"/>
    <w:uiPriority w:val="34"/>
    <w:qFormat/>
    <w:rsid w:val="005C7754"/>
    <w:pPr>
      <w:ind w:left="720"/>
      <w:contextualSpacing/>
    </w:pPr>
  </w:style>
  <w:style w:type="paragraph" w:customStyle="1" w:styleId="ac">
    <w:name w:val="Знак Знак"/>
    <w:basedOn w:val="a"/>
    <w:rsid w:val="005C77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5C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7754"/>
  </w:style>
  <w:style w:type="paragraph" w:styleId="af">
    <w:name w:val="footer"/>
    <w:basedOn w:val="a"/>
    <w:link w:val="af0"/>
    <w:uiPriority w:val="99"/>
    <w:unhideWhenUsed/>
    <w:rsid w:val="005C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7754"/>
  </w:style>
  <w:style w:type="character" w:styleId="af1">
    <w:name w:val="Emphasis"/>
    <w:uiPriority w:val="20"/>
    <w:qFormat/>
    <w:rsid w:val="005C7754"/>
    <w:rPr>
      <w:i/>
      <w:iCs/>
    </w:rPr>
  </w:style>
  <w:style w:type="character" w:styleId="af2">
    <w:name w:val="line number"/>
    <w:basedOn w:val="a0"/>
    <w:uiPriority w:val="99"/>
    <w:semiHidden/>
    <w:unhideWhenUsed/>
    <w:rsid w:val="005C7754"/>
  </w:style>
  <w:style w:type="paragraph" w:customStyle="1" w:styleId="ConsPlusNormal">
    <w:name w:val="ConsPlusNormal"/>
    <w:qFormat/>
    <w:rsid w:val="005C77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3">
    <w:name w:val="Body Text"/>
    <w:basedOn w:val="a"/>
    <w:link w:val="af4"/>
    <w:uiPriority w:val="1"/>
    <w:qFormat/>
    <w:rsid w:val="005C77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5C7754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uiPriority w:val="99"/>
    <w:unhideWhenUsed/>
    <w:rsid w:val="005C77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6">
    <w:name w:val="Текст сноски Знак"/>
    <w:basedOn w:val="a0"/>
    <w:link w:val="af5"/>
    <w:uiPriority w:val="99"/>
    <w:rsid w:val="005C775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7">
    <w:name w:val="footnote reference"/>
    <w:semiHidden/>
    <w:unhideWhenUsed/>
    <w:rsid w:val="005C7754"/>
    <w:rPr>
      <w:vertAlign w:val="superscript"/>
    </w:rPr>
  </w:style>
  <w:style w:type="table" w:styleId="af8">
    <w:name w:val="Table Grid"/>
    <w:basedOn w:val="a1"/>
    <w:uiPriority w:val="39"/>
    <w:rsid w:val="005C77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7754"/>
  </w:style>
  <w:style w:type="paragraph" w:styleId="af9">
    <w:name w:val="caption"/>
    <w:basedOn w:val="a"/>
    <w:next w:val="a"/>
    <w:uiPriority w:val="35"/>
    <w:unhideWhenUsed/>
    <w:qFormat/>
    <w:rsid w:val="005C775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FontStyle12">
    <w:name w:val="Font Style12"/>
    <w:basedOn w:val="a0"/>
    <w:qFormat/>
    <w:rsid w:val="00A873C4"/>
    <w:rPr>
      <w:rFonts w:ascii="Franklin Gothic Medium" w:eastAsia="Franklin Gothic Medium" w:hAnsi="Franklin Gothic Medium" w:cs="Franklin Gothic Medium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A53C3"/>
    <w:pPr>
      <w:widowControl w:val="0"/>
      <w:autoSpaceDE w:val="0"/>
      <w:autoSpaceDN w:val="0"/>
      <w:spacing w:after="0" w:line="301" w:lineRule="exact"/>
      <w:ind w:left="16"/>
      <w:jc w:val="center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3771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Indent 2"/>
    <w:basedOn w:val="a"/>
    <w:link w:val="22"/>
    <w:uiPriority w:val="99"/>
    <w:semiHidden/>
    <w:unhideWhenUsed/>
    <w:rsid w:val="002A302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A302E"/>
  </w:style>
  <w:style w:type="character" w:customStyle="1" w:styleId="ab">
    <w:name w:val="Абзац списка Знак"/>
    <w:aliases w:val="Список точки Знак,Абзац списка для документа Знак,ПАРАГРАФ Знак,Абзац списка основной Знак,Bullet List Знак,FooterText Знак,numbered Знак,список 1 Знак,List Paragraph Знак,Подпись рисунка Знак,Маркированный список_уровень1 Знак,1 Знак"/>
    <w:link w:val="aa"/>
    <w:uiPriority w:val="34"/>
    <w:qFormat/>
    <w:locked/>
    <w:rsid w:val="00551179"/>
  </w:style>
  <w:style w:type="paragraph" w:styleId="afa">
    <w:name w:val="Normal (Web)"/>
    <w:basedOn w:val="a"/>
    <w:uiPriority w:val="99"/>
    <w:qFormat/>
    <w:rsid w:val="00125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63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10" Type="http://schemas.openxmlformats.org/officeDocument/2006/relationships/header" Target="header2.xml"/><Relationship Id="rId19" Type="http://schemas.openxmlformats.org/officeDocument/2006/relationships/chart" Target="charts/chart9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 sz="1050" b="1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среднесписочной численности работников (без внешних совместителей) малых и средних предприятий в среднесписочной численности работников </a:t>
            </a:r>
            <a:br>
              <a:rPr lang="ru-RU" sz="1050" b="1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050" b="1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(без внешних совместителей) всех предприятий и организаций</a:t>
            </a:r>
          </a:p>
        </c:rich>
      </c:tx>
      <c:layout>
        <c:manualLayout>
          <c:xMode val="edge"/>
          <c:yMode val="edge"/>
          <c:x val="0.11372271746512047"/>
          <c:y val="1.8657306390918897E-5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729918892822131E-2"/>
          <c:y val="9.6530383161846839E-2"/>
          <c:w val="0.93869123361756623"/>
          <c:h val="0.464772741212437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35.700000000000003</c:v>
                </c:pt>
                <c:pt idx="1">
                  <c:v>34.299999999999997</c:v>
                </c:pt>
                <c:pt idx="2">
                  <c:v>80.400000000000006</c:v>
                </c:pt>
                <c:pt idx="3">
                  <c:v>35</c:v>
                </c:pt>
                <c:pt idx="4">
                  <c:v>50.9</c:v>
                </c:pt>
                <c:pt idx="5">
                  <c:v>52</c:v>
                </c:pt>
                <c:pt idx="6">
                  <c:v>55.4</c:v>
                </c:pt>
                <c:pt idx="7">
                  <c:v>55.7</c:v>
                </c:pt>
                <c:pt idx="8">
                  <c:v>75.3</c:v>
                </c:pt>
                <c:pt idx="9">
                  <c:v>59.4</c:v>
                </c:pt>
                <c:pt idx="10">
                  <c:v>77</c:v>
                </c:pt>
                <c:pt idx="11">
                  <c:v>34.5</c:v>
                </c:pt>
                <c:pt idx="12">
                  <c:v>83.6</c:v>
                </c:pt>
                <c:pt idx="13">
                  <c:v>38</c:v>
                </c:pt>
                <c:pt idx="14">
                  <c:v>30.1</c:v>
                </c:pt>
                <c:pt idx="15">
                  <c:v>40.1</c:v>
                </c:pt>
                <c:pt idx="16">
                  <c:v>30.4</c:v>
                </c:pt>
                <c:pt idx="17">
                  <c:v>34.4</c:v>
                </c:pt>
                <c:pt idx="18">
                  <c:v>80.599999999999994</c:v>
                </c:pt>
                <c:pt idx="19">
                  <c:v>44.6</c:v>
                </c:pt>
                <c:pt idx="20">
                  <c:v>55.6</c:v>
                </c:pt>
                <c:pt idx="21">
                  <c:v>44.5</c:v>
                </c:pt>
                <c:pt idx="22">
                  <c:v>43.9</c:v>
                </c:pt>
                <c:pt idx="23">
                  <c:v>58.3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E3-44F1-B7C5-C0ADD17178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-2.0635575732562846E-3"/>
                  <c:y val="1.0627808619300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E1-4402-9BF4-DDD638F981D4}"/>
                </c:ext>
              </c:extLst>
            </c:dLbl>
            <c:dLbl>
              <c:idx val="1"/>
              <c:layout>
                <c:manualLayout>
                  <c:x val="-2.0770588846193792E-3"/>
                  <c:y val="-1.04566050888811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C91-4979-9686-6AAD008CD4A0}"/>
                </c:ext>
              </c:extLst>
            </c:dLbl>
            <c:dLbl>
              <c:idx val="2"/>
              <c:layout>
                <c:manualLayout>
                  <c:x val="2.0635575732562937E-3"/>
                  <c:y val="3.4386038099367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36-404B-9FCB-A2C3645FA165}"/>
                </c:ext>
              </c:extLst>
            </c:dLbl>
            <c:dLbl>
              <c:idx val="3"/>
              <c:layout>
                <c:manualLayout>
                  <c:x val="0"/>
                  <c:y val="6.92400900121170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36-404B-9FCB-A2C3645FA165}"/>
                </c:ext>
              </c:extLst>
            </c:dLbl>
            <c:dLbl>
              <c:idx val="4"/>
              <c:layout>
                <c:manualLayout>
                  <c:x val="0"/>
                  <c:y val="1.0456605088881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C91-4979-9686-6AAD008CD4A0}"/>
                </c:ext>
              </c:extLst>
            </c:dLbl>
            <c:dLbl>
              <c:idx val="6"/>
              <c:layout>
                <c:manualLayout>
                  <c:x val="-3.783145181087245E-17"/>
                  <c:y val="-3.46200450060585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36-404B-9FCB-A2C3645FA165}"/>
                </c:ext>
              </c:extLst>
            </c:dLbl>
            <c:dLbl>
              <c:idx val="7"/>
              <c:layout>
                <c:manualLayout>
                  <c:x val="-1.635479437088962E-7"/>
                  <c:y val="1.0892983096527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E1-4402-9BF4-DDD638F981D4}"/>
                </c:ext>
              </c:extLst>
            </c:dLbl>
            <c:dLbl>
              <c:idx val="8"/>
              <c:layout>
                <c:manualLayout>
                  <c:x val="-7.5662903621744899E-17"/>
                  <c:y val="6.9710700592540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C91-4979-9686-6AAD008CD4A0}"/>
                </c:ext>
              </c:extLst>
            </c:dLbl>
            <c:dLbl>
              <c:idx val="9"/>
              <c:layout>
                <c:manualLayout>
                  <c:x val="0"/>
                  <c:y val="6.9710700592540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C91-4979-9686-6AAD008CD4A0}"/>
                </c:ext>
              </c:extLst>
            </c:dLbl>
            <c:dLbl>
              <c:idx val="10"/>
              <c:layout>
                <c:manualLayout>
                  <c:x val="2.0633950884080062E-3"/>
                  <c:y val="1.0456605088881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BE1-4402-9BF4-DDD638F981D4}"/>
                </c:ext>
              </c:extLst>
            </c:dLbl>
            <c:dLbl>
              <c:idx val="11"/>
              <c:layout>
                <c:manualLayout>
                  <c:x val="0"/>
                  <c:y val="1.0456605088881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C91-4979-9686-6AAD008CD4A0}"/>
                </c:ext>
              </c:extLst>
            </c:dLbl>
            <c:dLbl>
              <c:idx val="12"/>
              <c:layout>
                <c:manualLayout>
                  <c:x val="-2.0635575732562937E-3"/>
                  <c:y val="1.04566050888811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C91-4979-9686-6AAD008CD4A0}"/>
                </c:ext>
              </c:extLst>
            </c:dLbl>
            <c:dLbl>
              <c:idx val="13"/>
              <c:layout>
                <c:manualLayout>
                  <c:x val="0"/>
                  <c:y val="1.1111111111111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E1-4402-9BF4-DDD638F981D4}"/>
                </c:ext>
              </c:extLst>
            </c:dLbl>
            <c:dLbl>
              <c:idx val="14"/>
              <c:layout>
                <c:manualLayout>
                  <c:x val="0"/>
                  <c:y val="6.9710700592540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C91-4979-9686-6AAD008CD4A0}"/>
                </c:ext>
              </c:extLst>
            </c:dLbl>
            <c:dLbl>
              <c:idx val="15"/>
              <c:layout>
                <c:manualLayout>
                  <c:x val="-2.0635575732562937E-3"/>
                  <c:y val="-1.3848003227550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36-404B-9FCB-A2C3645FA165}"/>
                </c:ext>
              </c:extLst>
            </c:dLbl>
            <c:dLbl>
              <c:idx val="16"/>
              <c:layout>
                <c:manualLayout>
                  <c:x val="-6.231176653858213E-3"/>
                  <c:y val="1.707363261362949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916551031616302E-2"/>
                      <c:h val="4.91779102304958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8236-404B-9FCB-A2C3645FA165}"/>
                </c:ext>
              </c:extLst>
            </c:dLbl>
            <c:dLbl>
              <c:idx val="17"/>
              <c:layout>
                <c:manualLayout>
                  <c:x val="-1.513258072434898E-16"/>
                  <c:y val="6.9710700592540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C91-4979-9686-6AAD008CD4A0}"/>
                </c:ext>
              </c:extLst>
            </c:dLbl>
            <c:dLbl>
              <c:idx val="18"/>
              <c:layout>
                <c:manualLayout>
                  <c:x val="0"/>
                  <c:y val="1.0456605088881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C91-4979-9686-6AAD008CD4A0}"/>
                </c:ext>
              </c:extLst>
            </c:dLbl>
            <c:dLbl>
              <c:idx val="19"/>
              <c:layout>
                <c:manualLayout>
                  <c:x val="0"/>
                  <c:y val="-3.46200450060581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36-404B-9FCB-A2C3645FA165}"/>
                </c:ext>
              </c:extLst>
            </c:dLbl>
            <c:dLbl>
              <c:idx val="20"/>
              <c:layout>
                <c:manualLayout>
                  <c:x val="0"/>
                  <c:y val="3.48553502962701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C91-4979-9686-6AAD008CD4A0}"/>
                </c:ext>
              </c:extLst>
            </c:dLbl>
            <c:dLbl>
              <c:idx val="21"/>
              <c:layout>
                <c:manualLayout>
                  <c:x val="0"/>
                  <c:y val="4.6931219690222003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236-404B-9FCB-A2C3645FA165}"/>
                </c:ext>
              </c:extLst>
            </c:dLbl>
            <c:dLbl>
              <c:idx val="22"/>
              <c:layout>
                <c:manualLayout>
                  <c:x val="4.1269526616642994E-3"/>
                  <c:y val="-3.46200450060585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BE1-4402-9BF4-DDD638F981D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35.799999999999997</c:v>
                </c:pt>
                <c:pt idx="1">
                  <c:v>41.6</c:v>
                </c:pt>
                <c:pt idx="2">
                  <c:v>71.400000000000006</c:v>
                </c:pt>
                <c:pt idx="3">
                  <c:v>35</c:v>
                </c:pt>
                <c:pt idx="4">
                  <c:v>51.1</c:v>
                </c:pt>
                <c:pt idx="5">
                  <c:v>52.5</c:v>
                </c:pt>
                <c:pt idx="6">
                  <c:v>57.8</c:v>
                </c:pt>
                <c:pt idx="7">
                  <c:v>55.8</c:v>
                </c:pt>
                <c:pt idx="8">
                  <c:v>75.5</c:v>
                </c:pt>
                <c:pt idx="9">
                  <c:v>60.1</c:v>
                </c:pt>
                <c:pt idx="10">
                  <c:v>81.7</c:v>
                </c:pt>
                <c:pt idx="11">
                  <c:v>34.6</c:v>
                </c:pt>
                <c:pt idx="12">
                  <c:v>84</c:v>
                </c:pt>
                <c:pt idx="13">
                  <c:v>38.700000000000003</c:v>
                </c:pt>
                <c:pt idx="14">
                  <c:v>29.1</c:v>
                </c:pt>
                <c:pt idx="15">
                  <c:v>44.1</c:v>
                </c:pt>
                <c:pt idx="16">
                  <c:v>45.7</c:v>
                </c:pt>
                <c:pt idx="17">
                  <c:v>34.700000000000003</c:v>
                </c:pt>
                <c:pt idx="18">
                  <c:v>80.599999999999994</c:v>
                </c:pt>
                <c:pt idx="19">
                  <c:v>44.9</c:v>
                </c:pt>
                <c:pt idx="20">
                  <c:v>59.3</c:v>
                </c:pt>
                <c:pt idx="21">
                  <c:v>45</c:v>
                </c:pt>
                <c:pt idx="22">
                  <c:v>46.3</c:v>
                </c:pt>
                <c:pt idx="23">
                  <c:v>58.4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DE3-44F1-B7C5-C0ADD17178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90835072"/>
        <c:axId val="290840960"/>
        <c:axId val="242767168"/>
      </c:bar3DChart>
      <c:catAx>
        <c:axId val="29083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90840960"/>
        <c:crosses val="autoZero"/>
        <c:auto val="1"/>
        <c:lblAlgn val="ctr"/>
        <c:lblOffset val="100"/>
        <c:noMultiLvlLbl val="0"/>
      </c:catAx>
      <c:valAx>
        <c:axId val="290840960"/>
        <c:scaling>
          <c:orientation val="minMax"/>
          <c:max val="100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4.1110295717342669E-2"/>
              <c:y val="0.13272862502504371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90835072"/>
        <c:crosses val="autoZero"/>
        <c:crossBetween val="between"/>
        <c:majorUnit val="25"/>
      </c:valAx>
      <c:serAx>
        <c:axId val="242767168"/>
        <c:scaling>
          <c:orientation val="minMax"/>
        </c:scaling>
        <c:delete val="1"/>
        <c:axPos val="b"/>
        <c:majorTickMark val="out"/>
        <c:minorTickMark val="none"/>
        <c:tickLblPos val="nextTo"/>
        <c:crossAx val="290840960"/>
        <c:crosses val="autoZero"/>
      </c:ser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5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обучающихся в муниципальных общеобразовательных учреждениях, занимающихся во вторую (третью) смену, в общей численности </a:t>
            </a:r>
            <a:r>
              <a:rPr lang="ru-RU" sz="11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обучающихся в муниципальных общеобразовательных учреждениях</a:t>
            </a:r>
            <a:endParaRPr lang="ru-RU" sz="110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6300094383681094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212778048119358E-2"/>
          <c:y val="0.27978526095609285"/>
          <c:w val="0.79775063112963218"/>
          <c:h val="0.3216883424688970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г. Ульяновск</c:v>
                </c:pt>
                <c:pt idx="1">
                  <c:v>г. Димитровград</c:v>
                </c:pt>
                <c:pt idx="2">
                  <c:v>Инзенский район</c:v>
                </c:pt>
                <c:pt idx="3">
                  <c:v>Мелекесский район</c:v>
                </c:pt>
                <c:pt idx="4">
                  <c:v>Новоспасский район</c:v>
                </c:pt>
                <c:pt idx="5">
                  <c:v>Чердаклинский район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4.75</c:v>
                </c:pt>
                <c:pt idx="1">
                  <c:v>26.32</c:v>
                </c:pt>
                <c:pt idx="2">
                  <c:v>3.22</c:v>
                </c:pt>
                <c:pt idx="3">
                  <c:v>4.29</c:v>
                </c:pt>
                <c:pt idx="4">
                  <c:v>18.649999999999999</c:v>
                </c:pt>
                <c:pt idx="5">
                  <c:v>1.97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0F-4239-9384-4529AE57031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5.3525997968628036E-3"/>
                  <c:y val="-1.19046992035694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B0E-44A5-80D2-51EBBAE0DB5B}"/>
                </c:ext>
              </c:extLst>
            </c:dLbl>
            <c:dLbl>
              <c:idx val="1"/>
              <c:layout>
                <c:manualLayout>
                  <c:x val="1.2779027880743444E-2"/>
                  <c:y val="-9.55566172957477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0E-44A5-80D2-51EBBAE0DB5B}"/>
                </c:ext>
              </c:extLst>
            </c:dLbl>
            <c:dLbl>
              <c:idx val="2"/>
              <c:layout>
                <c:manualLayout>
                  <c:x val="6.0755004131327218E-3"/>
                  <c:y val="-5.58742866171837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B0E-44A5-80D2-51EBBAE0DB5B}"/>
                </c:ext>
              </c:extLst>
            </c:dLbl>
            <c:dLbl>
              <c:idx val="3"/>
              <c:layout>
                <c:manualLayout>
                  <c:x val="6.9443854773234221E-3"/>
                  <c:y val="-1.1095101406638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B0E-44A5-80D2-51EBBAE0DB5B}"/>
                </c:ext>
              </c:extLst>
            </c:dLbl>
            <c:dLbl>
              <c:idx val="4"/>
              <c:layout>
                <c:manualLayout>
                  <c:x val="6.7985643229684705E-3"/>
                  <c:y val="-1.5952688188223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B0E-44A5-80D2-51EBBAE0DB5B}"/>
                </c:ext>
              </c:extLst>
            </c:dLbl>
            <c:dLbl>
              <c:idx val="5"/>
              <c:layout>
                <c:manualLayout>
                  <c:x val="9.2592592592591737E-3"/>
                  <c:y val="-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B0E-44A5-80D2-51EBBAE0DB5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г. Ульяновск</c:v>
                </c:pt>
                <c:pt idx="1">
                  <c:v>г. Димитровград</c:v>
                </c:pt>
                <c:pt idx="2">
                  <c:v>Инзенский район</c:v>
                </c:pt>
                <c:pt idx="3">
                  <c:v>Мелекесский район</c:v>
                </c:pt>
                <c:pt idx="4">
                  <c:v>Новоспасский район</c:v>
                </c:pt>
                <c:pt idx="5">
                  <c:v>Чердаклинский район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5.67</c:v>
                </c:pt>
                <c:pt idx="1">
                  <c:v>24.33</c:v>
                </c:pt>
                <c:pt idx="2">
                  <c:v>3.16</c:v>
                </c:pt>
                <c:pt idx="3">
                  <c:v>2.98</c:v>
                </c:pt>
                <c:pt idx="4">
                  <c:v>18.309999999999999</c:v>
                </c:pt>
                <c:pt idx="5">
                  <c:v>2.02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0F-4239-9384-4529AE5703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2771328"/>
        <c:axId val="312772864"/>
        <c:axId val="0"/>
      </c:bar3DChart>
      <c:catAx>
        <c:axId val="312771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2772864"/>
        <c:crosses val="autoZero"/>
        <c:auto val="1"/>
        <c:lblAlgn val="ctr"/>
        <c:lblOffset val="100"/>
        <c:noMultiLvlLbl val="0"/>
      </c:catAx>
      <c:valAx>
        <c:axId val="312772864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11156396045683008"/>
              <c:y val="0.2085590889767541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12771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50"/>
            </a:pPr>
            <a:r>
              <a:rPr lang="ru-RU" sz="115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Уровень фактической обеспеченности учреждениями культуры </a:t>
            </a:r>
            <a:br>
              <a:rPr lang="ru-RU" sz="115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15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от нормативной потребности клубами и учреждениями клубного типа</a:t>
            </a:r>
            <a:endParaRPr lang="ru-RU" sz="115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2171180560957018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7.1726510005282101E-2"/>
          <c:y val="0.10035928198490146"/>
          <c:w val="0.90281058617672794"/>
          <c:h val="0.52880648005011754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188</c:v>
                </c:pt>
                <c:pt idx="1">
                  <c:v>200</c:v>
                </c:pt>
                <c:pt idx="2">
                  <c:v>150</c:v>
                </c:pt>
                <c:pt idx="3">
                  <c:v>138</c:v>
                </c:pt>
                <c:pt idx="4">
                  <c:v>156</c:v>
                </c:pt>
                <c:pt idx="5">
                  <c:v>180</c:v>
                </c:pt>
                <c:pt idx="6">
                  <c:v>182</c:v>
                </c:pt>
                <c:pt idx="7">
                  <c:v>200</c:v>
                </c:pt>
                <c:pt idx="8">
                  <c:v>147</c:v>
                </c:pt>
                <c:pt idx="9">
                  <c:v>138</c:v>
                </c:pt>
                <c:pt idx="10">
                  <c:v>152</c:v>
                </c:pt>
                <c:pt idx="11">
                  <c:v>132</c:v>
                </c:pt>
                <c:pt idx="12">
                  <c:v>121</c:v>
                </c:pt>
                <c:pt idx="13">
                  <c:v>173</c:v>
                </c:pt>
                <c:pt idx="14">
                  <c:v>133</c:v>
                </c:pt>
                <c:pt idx="15">
                  <c:v>136</c:v>
                </c:pt>
                <c:pt idx="16">
                  <c:v>108</c:v>
                </c:pt>
                <c:pt idx="17">
                  <c:v>210</c:v>
                </c:pt>
                <c:pt idx="18">
                  <c:v>164</c:v>
                </c:pt>
                <c:pt idx="19">
                  <c:v>157</c:v>
                </c:pt>
                <c:pt idx="20">
                  <c:v>146</c:v>
                </c:pt>
                <c:pt idx="21">
                  <c:v>89</c:v>
                </c:pt>
                <c:pt idx="22">
                  <c:v>140</c:v>
                </c:pt>
                <c:pt idx="23">
                  <c:v>108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1D5-47DC-BB6A-2A56DF7D318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spPr>
            <a:ln>
              <a:solidFill>
                <a:srgbClr val="92D050"/>
              </a:solidFill>
            </a:ln>
          </c:spPr>
          <c:marker>
            <c:spPr>
              <a:solidFill>
                <a:srgbClr val="92D050"/>
              </a:solidFill>
              <a:ln>
                <a:solidFill>
                  <a:srgbClr val="92D050"/>
                </a:solidFill>
              </a:ln>
            </c:spPr>
          </c:marker>
          <c:dLbls>
            <c:dLbl>
              <c:idx val="0"/>
              <c:layout>
                <c:manualLayout>
                  <c:x val="-3.1179136929256706E-2"/>
                  <c:y val="-2.62296431650661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1D5-47DC-BB6A-2A56DF7D3188}"/>
                </c:ext>
              </c:extLst>
            </c:dLbl>
            <c:dLbl>
              <c:idx val="1"/>
              <c:layout>
                <c:manualLayout>
                  <c:x val="-2.0791987585015211E-2"/>
                  <c:y val="-2.911739212964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1D5-47DC-BB6A-2A56DF7D3188}"/>
                </c:ext>
              </c:extLst>
            </c:dLbl>
            <c:dLbl>
              <c:idx val="2"/>
              <c:layout>
                <c:manualLayout>
                  <c:x val="-1.6636959759353583E-2"/>
                  <c:y val="-2.6217225887205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1D5-47DC-BB6A-2A56DF7D3188}"/>
                </c:ext>
              </c:extLst>
            </c:dLbl>
            <c:dLbl>
              <c:idx val="3"/>
              <c:layout>
                <c:manualLayout>
                  <c:x val="-8.3184798796767916E-3"/>
                  <c:y val="2.0391175690048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1D5-47DC-BB6A-2A56DF7D3188}"/>
                </c:ext>
              </c:extLst>
            </c:dLbl>
            <c:dLbl>
              <c:idx val="5"/>
              <c:layout>
                <c:manualLayout>
                  <c:x val="-3.9513227773205414E-2"/>
                  <c:y val="-2.9113046898762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1D5-47DC-BB6A-2A56DF7D3188}"/>
                </c:ext>
              </c:extLst>
            </c:dLbl>
            <c:dLbl>
              <c:idx val="6"/>
              <c:layout>
                <c:manualLayout>
                  <c:x val="-1.0399433300166652E-2"/>
                  <c:y val="1.7452505482995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1D5-47DC-BB6A-2A56DF7D3188}"/>
                </c:ext>
              </c:extLst>
            </c:dLbl>
            <c:dLbl>
              <c:idx val="7"/>
              <c:layout>
                <c:manualLayout>
                  <c:x val="-3.5353539488626365E-2"/>
                  <c:y val="-3.20432760843621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1D5-47DC-BB6A-2A56DF7D3188}"/>
                </c:ext>
              </c:extLst>
            </c:dLbl>
            <c:dLbl>
              <c:idx val="8"/>
              <c:layout>
                <c:manualLayout>
                  <c:x val="-1.4557339789434385E-2"/>
                  <c:y val="-3.20432760843621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1D5-47DC-BB6A-2A56DF7D3188}"/>
                </c:ext>
              </c:extLst>
            </c:dLbl>
            <c:dLbl>
              <c:idx val="9"/>
              <c:layout>
                <c:manualLayout>
                  <c:x val="-8.3165657334955574E-3"/>
                  <c:y val="-2.8442966557730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1D5-47DC-BB6A-2A56DF7D3188}"/>
                </c:ext>
              </c:extLst>
            </c:dLbl>
            <c:dLbl>
              <c:idx val="10"/>
              <c:layout>
                <c:manualLayout>
                  <c:x val="-3.1195187964998913E-2"/>
                  <c:y val="-3.4939086723947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1D5-47DC-BB6A-2A56DF7D3188}"/>
                </c:ext>
              </c:extLst>
            </c:dLbl>
            <c:dLbl>
              <c:idx val="11"/>
              <c:layout>
                <c:manualLayout>
                  <c:x val="-1.2477714856625837E-2"/>
                  <c:y val="-2.3287007073578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1D5-47DC-BB6A-2A56DF7D3188}"/>
                </c:ext>
              </c:extLst>
            </c:dLbl>
            <c:dLbl>
              <c:idx val="12"/>
              <c:layout>
                <c:manualLayout>
                  <c:x val="-4.1592399398383958E-3"/>
                  <c:y val="5.82605019715675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1D5-47DC-BB6A-2A56DF7D3188}"/>
                </c:ext>
              </c:extLst>
            </c:dLbl>
            <c:dLbl>
              <c:idx val="13"/>
              <c:layout>
                <c:manualLayout>
                  <c:x val="-3.5359612809709312E-2"/>
                  <c:y val="-2.9070280679045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1D5-47DC-BB6A-2A56DF7D3188}"/>
                </c:ext>
              </c:extLst>
            </c:dLbl>
            <c:dLbl>
              <c:idx val="14"/>
              <c:layout>
                <c:manualLayout>
                  <c:x val="-2.2878130873266428E-2"/>
                  <c:y val="2.62172935615113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1D5-47DC-BB6A-2A56DF7D3188}"/>
                </c:ext>
              </c:extLst>
            </c:dLbl>
            <c:dLbl>
              <c:idx val="15"/>
              <c:layout>
                <c:manualLayout>
                  <c:x val="-3.1199937761289903E-2"/>
                  <c:y val="-3.490478226962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1D5-47DC-BB6A-2A56DF7D3188}"/>
                </c:ext>
              </c:extLst>
            </c:dLbl>
            <c:dLbl>
              <c:idx val="16"/>
              <c:layout>
                <c:manualLayout>
                  <c:x val="-6.238939321352382E-3"/>
                  <c:y val="-2.5842688920347345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1D5-47DC-BB6A-2A56DF7D3188}"/>
                </c:ext>
              </c:extLst>
            </c:dLbl>
            <c:dLbl>
              <c:idx val="17"/>
              <c:layout>
                <c:manualLayout>
                  <c:x val="-2.0791004868542726E-3"/>
                  <c:y val="-2.92159602617201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1D5-47DC-BB6A-2A56DF7D3188}"/>
                </c:ext>
              </c:extLst>
            </c:dLbl>
            <c:dLbl>
              <c:idx val="18"/>
              <c:layout>
                <c:manualLayout>
                  <c:x val="-6.2396436014920911E-2"/>
                  <c:y val="1.4616670592620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1D5-47DC-BB6A-2A56DF7D3188}"/>
                </c:ext>
              </c:extLst>
            </c:dLbl>
            <c:dLbl>
              <c:idx val="19"/>
              <c:layout>
                <c:manualLayout>
                  <c:x val="-4.1601664066562662E-2"/>
                  <c:y val="2.8975829081486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1D5-47DC-BB6A-2A56DF7D3188}"/>
                </c:ext>
              </c:extLst>
            </c:dLbl>
            <c:dLbl>
              <c:idx val="20"/>
              <c:layout>
                <c:manualLayout>
                  <c:x val="-3.3279038248144099E-2"/>
                  <c:y val="-2.90185953012045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1D5-47DC-BB6A-2A56DF7D3188}"/>
                </c:ext>
              </c:extLst>
            </c:dLbl>
            <c:dLbl>
              <c:idx val="21"/>
              <c:layout>
                <c:manualLayout>
                  <c:x val="-4.9920686591243178E-2"/>
                  <c:y val="1.1669231877528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1D5-47DC-BB6A-2A56DF7D3188}"/>
                </c:ext>
              </c:extLst>
            </c:dLbl>
            <c:dLbl>
              <c:idx val="22"/>
              <c:layout>
                <c:manualLayout>
                  <c:x val="-6.4481269014540113E-2"/>
                  <c:y val="-1.74525054829953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1D5-47DC-BB6A-2A56DF7D3188}"/>
                </c:ext>
              </c:extLst>
            </c:dLbl>
            <c:dLbl>
              <c:idx val="23"/>
              <c:layout>
                <c:manualLayout>
                  <c:x val="-2.2880915236609463E-2"/>
                  <c:y val="-3.4956238951107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1D5-47DC-BB6A-2A56DF7D318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214</c:v>
                </c:pt>
                <c:pt idx="1">
                  <c:v>200</c:v>
                </c:pt>
                <c:pt idx="2">
                  <c:v>150</c:v>
                </c:pt>
                <c:pt idx="3">
                  <c:v>138</c:v>
                </c:pt>
                <c:pt idx="4">
                  <c:v>163</c:v>
                </c:pt>
                <c:pt idx="5">
                  <c:v>180</c:v>
                </c:pt>
                <c:pt idx="6">
                  <c:v>188</c:v>
                </c:pt>
                <c:pt idx="7">
                  <c:v>200</c:v>
                </c:pt>
                <c:pt idx="8">
                  <c:v>147</c:v>
                </c:pt>
                <c:pt idx="9">
                  <c:v>120</c:v>
                </c:pt>
                <c:pt idx="10">
                  <c:v>148</c:v>
                </c:pt>
                <c:pt idx="11">
                  <c:v>126</c:v>
                </c:pt>
                <c:pt idx="12">
                  <c:v>125</c:v>
                </c:pt>
                <c:pt idx="13">
                  <c:v>173</c:v>
                </c:pt>
                <c:pt idx="14">
                  <c:v>133</c:v>
                </c:pt>
                <c:pt idx="15">
                  <c:v>140</c:v>
                </c:pt>
                <c:pt idx="16">
                  <c:v>117</c:v>
                </c:pt>
                <c:pt idx="17">
                  <c:v>233</c:v>
                </c:pt>
                <c:pt idx="18">
                  <c:v>171</c:v>
                </c:pt>
                <c:pt idx="19">
                  <c:v>157</c:v>
                </c:pt>
                <c:pt idx="20">
                  <c:v>158</c:v>
                </c:pt>
                <c:pt idx="21">
                  <c:v>94</c:v>
                </c:pt>
                <c:pt idx="22">
                  <c:v>125</c:v>
                </c:pt>
                <c:pt idx="23">
                  <c:v>117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41D5-47DC-BB6A-2A56DF7D318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нормативная обеспеченность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Лист1!$D$2:$D$25</c:f>
              <c:numCache>
                <c:formatCode>General</c:formatCode>
                <c:ptCount val="2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1D5-47DC-BB6A-2A56DF7D31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2849152"/>
        <c:axId val="312851072"/>
      </c:lineChart>
      <c:catAx>
        <c:axId val="312849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2851072"/>
        <c:crosses val="autoZero"/>
        <c:auto val="1"/>
        <c:lblAlgn val="ctr"/>
        <c:lblOffset val="100"/>
        <c:noMultiLvlLbl val="0"/>
      </c:catAx>
      <c:valAx>
        <c:axId val="312851072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4.7831196273099778E-2"/>
              <c:y val="4.6232965420807112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12849152"/>
        <c:crosses val="autoZero"/>
        <c:crossBetween val="between"/>
      </c:valAx>
    </c:plotArea>
    <c:legend>
      <c:legendPos val="b"/>
      <c:overlay val="0"/>
      <c:spPr>
        <a:ln>
          <a:solidFill>
            <a:schemeClr val="accent1"/>
          </a:solidFill>
        </a:ln>
      </c:spPr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населения, систематически занимающегося физической культурой и спортом</a:t>
            </a:r>
            <a:endParaRPr lang="ru-RU" sz="120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2485619417905064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678880972259815"/>
          <c:y val="9.0464581946328546E-2"/>
          <c:w val="0.60003096162799374"/>
          <c:h val="0.8585080734315707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Чердаклинский район</c:v>
                </c:pt>
                <c:pt idx="1">
                  <c:v>Цильнинский район</c:v>
                </c:pt>
                <c:pt idx="2">
                  <c:v>Ульяновский район</c:v>
                </c:pt>
                <c:pt idx="3">
                  <c:v>Тереньгульский район</c:v>
                </c:pt>
                <c:pt idx="4">
                  <c:v>Сурский район</c:v>
                </c:pt>
                <c:pt idx="5">
                  <c:v>Старомайнский район</c:v>
                </c:pt>
                <c:pt idx="6">
                  <c:v>Старокулаткинский район</c:v>
                </c:pt>
                <c:pt idx="7">
                  <c:v>Сенгилеевский район</c:v>
                </c:pt>
                <c:pt idx="8">
                  <c:v>Радищевский район</c:v>
                </c:pt>
                <c:pt idx="9">
                  <c:v>Павловский район</c:v>
                </c:pt>
                <c:pt idx="10">
                  <c:v>Новоспасский район</c:v>
                </c:pt>
                <c:pt idx="11">
                  <c:v>Новомалыклинский район</c:v>
                </c:pt>
                <c:pt idx="12">
                  <c:v>Николаевский район</c:v>
                </c:pt>
                <c:pt idx="13">
                  <c:v>Мелекесский район</c:v>
                </c:pt>
                <c:pt idx="14">
                  <c:v>Майнский район</c:v>
                </c:pt>
                <c:pt idx="15">
                  <c:v>Кузоватовский район</c:v>
                </c:pt>
                <c:pt idx="16">
                  <c:v>Карсунский район</c:v>
                </c:pt>
                <c:pt idx="17">
                  <c:v>Инзенский район</c:v>
                </c:pt>
                <c:pt idx="18">
                  <c:v>Вешкаймский район</c:v>
                </c:pt>
                <c:pt idx="19">
                  <c:v>Барышский район</c:v>
                </c:pt>
                <c:pt idx="20">
                  <c:v>Базарносызганский район</c:v>
                </c:pt>
                <c:pt idx="21">
                  <c:v>г. Новоульяновск</c:v>
                </c:pt>
                <c:pt idx="22">
                  <c:v>г. Димитровград</c:v>
                </c:pt>
                <c:pt idx="23">
                  <c:v>г. Ульяновск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61.8</c:v>
                </c:pt>
                <c:pt idx="1">
                  <c:v>49</c:v>
                </c:pt>
                <c:pt idx="2">
                  <c:v>57.9</c:v>
                </c:pt>
                <c:pt idx="3">
                  <c:v>55.6</c:v>
                </c:pt>
                <c:pt idx="4">
                  <c:v>57.6</c:v>
                </c:pt>
                <c:pt idx="5">
                  <c:v>55.8</c:v>
                </c:pt>
                <c:pt idx="6">
                  <c:v>57.4</c:v>
                </c:pt>
                <c:pt idx="7">
                  <c:v>48.8</c:v>
                </c:pt>
                <c:pt idx="8">
                  <c:v>54.8</c:v>
                </c:pt>
                <c:pt idx="9">
                  <c:v>52.6</c:v>
                </c:pt>
                <c:pt idx="10">
                  <c:v>72.3</c:v>
                </c:pt>
                <c:pt idx="11">
                  <c:v>60</c:v>
                </c:pt>
                <c:pt idx="12">
                  <c:v>55.9</c:v>
                </c:pt>
                <c:pt idx="13">
                  <c:v>71.5</c:v>
                </c:pt>
                <c:pt idx="14">
                  <c:v>58.9</c:v>
                </c:pt>
                <c:pt idx="15">
                  <c:v>53.4</c:v>
                </c:pt>
                <c:pt idx="16">
                  <c:v>63.9</c:v>
                </c:pt>
                <c:pt idx="17">
                  <c:v>69.400000000000006</c:v>
                </c:pt>
                <c:pt idx="18">
                  <c:v>50.8</c:v>
                </c:pt>
                <c:pt idx="19">
                  <c:v>54.2</c:v>
                </c:pt>
                <c:pt idx="20">
                  <c:v>51</c:v>
                </c:pt>
                <c:pt idx="21">
                  <c:v>51.7</c:v>
                </c:pt>
                <c:pt idx="22">
                  <c:v>48.2</c:v>
                </c:pt>
                <c:pt idx="23">
                  <c:v>49.3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8F-4134-ABF0-BC0319590B4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Чердаклинский район</c:v>
                </c:pt>
                <c:pt idx="1">
                  <c:v>Цильнинский район</c:v>
                </c:pt>
                <c:pt idx="2">
                  <c:v>Ульяновский район</c:v>
                </c:pt>
                <c:pt idx="3">
                  <c:v>Тереньгульский район</c:v>
                </c:pt>
                <c:pt idx="4">
                  <c:v>Сурский район</c:v>
                </c:pt>
                <c:pt idx="5">
                  <c:v>Старомайнский район</c:v>
                </c:pt>
                <c:pt idx="6">
                  <c:v>Старокулаткинский район</c:v>
                </c:pt>
                <c:pt idx="7">
                  <c:v>Сенгилеевский район</c:v>
                </c:pt>
                <c:pt idx="8">
                  <c:v>Радищевский район</c:v>
                </c:pt>
                <c:pt idx="9">
                  <c:v>Павловский район</c:v>
                </c:pt>
                <c:pt idx="10">
                  <c:v>Новоспасский район</c:v>
                </c:pt>
                <c:pt idx="11">
                  <c:v>Новомалыклинский район</c:v>
                </c:pt>
                <c:pt idx="12">
                  <c:v>Николаевский район</c:v>
                </c:pt>
                <c:pt idx="13">
                  <c:v>Мелекесский район</c:v>
                </c:pt>
                <c:pt idx="14">
                  <c:v>Майнский район</c:v>
                </c:pt>
                <c:pt idx="15">
                  <c:v>Кузоватовский район</c:v>
                </c:pt>
                <c:pt idx="16">
                  <c:v>Карсунский район</c:v>
                </c:pt>
                <c:pt idx="17">
                  <c:v>Инзенский район</c:v>
                </c:pt>
                <c:pt idx="18">
                  <c:v>Вешкаймский район</c:v>
                </c:pt>
                <c:pt idx="19">
                  <c:v>Барышский район</c:v>
                </c:pt>
                <c:pt idx="20">
                  <c:v>Базарносызганский район</c:v>
                </c:pt>
                <c:pt idx="21">
                  <c:v>г. Новоульяновск</c:v>
                </c:pt>
                <c:pt idx="22">
                  <c:v>г. Димитровград</c:v>
                </c:pt>
                <c:pt idx="23">
                  <c:v>г. Ульяновск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78.7</c:v>
                </c:pt>
                <c:pt idx="1">
                  <c:v>51.3</c:v>
                </c:pt>
                <c:pt idx="2">
                  <c:v>64.8</c:v>
                </c:pt>
                <c:pt idx="3">
                  <c:v>67.900000000000006</c:v>
                </c:pt>
                <c:pt idx="4">
                  <c:v>59.3</c:v>
                </c:pt>
                <c:pt idx="5">
                  <c:v>59</c:v>
                </c:pt>
                <c:pt idx="6">
                  <c:v>62.6</c:v>
                </c:pt>
                <c:pt idx="7">
                  <c:v>54</c:v>
                </c:pt>
                <c:pt idx="8">
                  <c:v>56.6</c:v>
                </c:pt>
                <c:pt idx="9">
                  <c:v>52.3</c:v>
                </c:pt>
                <c:pt idx="10">
                  <c:v>80.099999999999994</c:v>
                </c:pt>
                <c:pt idx="11">
                  <c:v>62.5</c:v>
                </c:pt>
                <c:pt idx="12">
                  <c:v>57</c:v>
                </c:pt>
                <c:pt idx="13">
                  <c:v>74.8</c:v>
                </c:pt>
                <c:pt idx="14">
                  <c:v>61</c:v>
                </c:pt>
                <c:pt idx="15">
                  <c:v>59.8</c:v>
                </c:pt>
                <c:pt idx="16">
                  <c:v>69.900000000000006</c:v>
                </c:pt>
                <c:pt idx="17">
                  <c:v>76.3</c:v>
                </c:pt>
                <c:pt idx="18">
                  <c:v>62.6</c:v>
                </c:pt>
                <c:pt idx="19">
                  <c:v>57.9</c:v>
                </c:pt>
                <c:pt idx="20">
                  <c:v>54.4</c:v>
                </c:pt>
                <c:pt idx="21">
                  <c:v>53</c:v>
                </c:pt>
                <c:pt idx="22">
                  <c:v>52.2</c:v>
                </c:pt>
                <c:pt idx="23">
                  <c:v>52.7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8F-4134-ABF0-BC0319590B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2951552"/>
        <c:axId val="312953088"/>
      </c:barChart>
      <c:catAx>
        <c:axId val="3129515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12953088"/>
        <c:crosses val="autoZero"/>
        <c:auto val="1"/>
        <c:lblAlgn val="ctr"/>
        <c:lblOffset val="100"/>
        <c:noMultiLvlLbl val="0"/>
      </c:catAx>
      <c:valAx>
        <c:axId val="312953088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.90461271102202934"/>
              <c:y val="0.9497912216837466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12951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обучающихся, систематически занимающихся физической культурой и спортом, в общей численности обучающихся</a:t>
            </a:r>
            <a:endParaRPr lang="ru-RU" sz="1200">
              <a:solidFill>
                <a:schemeClr val="tx2">
                  <a:lumMod val="50000"/>
                </a:schemeClr>
              </a:solidFill>
              <a:effectLst/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417666285327378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6996160846115819"/>
          <c:y val="9.7872007901148819E-2"/>
          <c:w val="0.59892133999182517"/>
          <c:h val="0.8396984536545990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Чердаклинский район</c:v>
                </c:pt>
                <c:pt idx="1">
                  <c:v>Цильнинский район</c:v>
                </c:pt>
                <c:pt idx="2">
                  <c:v>Ульяновский район</c:v>
                </c:pt>
                <c:pt idx="3">
                  <c:v>Тереньгульский район</c:v>
                </c:pt>
                <c:pt idx="4">
                  <c:v>Сурский район</c:v>
                </c:pt>
                <c:pt idx="5">
                  <c:v>Старомайнский район</c:v>
                </c:pt>
                <c:pt idx="6">
                  <c:v>Старокулаткинский район</c:v>
                </c:pt>
                <c:pt idx="7">
                  <c:v>Сенгилеевский район</c:v>
                </c:pt>
                <c:pt idx="8">
                  <c:v>Радищевский район</c:v>
                </c:pt>
                <c:pt idx="9">
                  <c:v>Павловский район</c:v>
                </c:pt>
                <c:pt idx="10">
                  <c:v>Новоспасский район</c:v>
                </c:pt>
                <c:pt idx="11">
                  <c:v>Новомалыклинский район</c:v>
                </c:pt>
                <c:pt idx="12">
                  <c:v>Николаевский район</c:v>
                </c:pt>
                <c:pt idx="13">
                  <c:v>Мелекесский район</c:v>
                </c:pt>
                <c:pt idx="14">
                  <c:v>Майнский район</c:v>
                </c:pt>
                <c:pt idx="15">
                  <c:v>Кузоватовский район</c:v>
                </c:pt>
                <c:pt idx="16">
                  <c:v>Карсунский район</c:v>
                </c:pt>
                <c:pt idx="17">
                  <c:v>Инзенский район</c:v>
                </c:pt>
                <c:pt idx="18">
                  <c:v>Вешкаймский район</c:v>
                </c:pt>
                <c:pt idx="19">
                  <c:v>Барышский район</c:v>
                </c:pt>
                <c:pt idx="20">
                  <c:v>Базарносызганский район</c:v>
                </c:pt>
                <c:pt idx="21">
                  <c:v>г. Новоульяновск</c:v>
                </c:pt>
                <c:pt idx="22">
                  <c:v>г. Димитровград</c:v>
                </c:pt>
                <c:pt idx="23">
                  <c:v>г. Ульяновск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61.9</c:v>
                </c:pt>
                <c:pt idx="1">
                  <c:v>85.9</c:v>
                </c:pt>
                <c:pt idx="2">
                  <c:v>89.5</c:v>
                </c:pt>
                <c:pt idx="3">
                  <c:v>74.400000000000006</c:v>
                </c:pt>
                <c:pt idx="4">
                  <c:v>90.4</c:v>
                </c:pt>
                <c:pt idx="5">
                  <c:v>90.2</c:v>
                </c:pt>
                <c:pt idx="6">
                  <c:v>81.400000000000006</c:v>
                </c:pt>
                <c:pt idx="7">
                  <c:v>85.9</c:v>
                </c:pt>
                <c:pt idx="8">
                  <c:v>82.4</c:v>
                </c:pt>
                <c:pt idx="9">
                  <c:v>90.6</c:v>
                </c:pt>
                <c:pt idx="10">
                  <c:v>79.400000000000006</c:v>
                </c:pt>
                <c:pt idx="11">
                  <c:v>63</c:v>
                </c:pt>
                <c:pt idx="12">
                  <c:v>70.099999999999994</c:v>
                </c:pt>
                <c:pt idx="13">
                  <c:v>89.5</c:v>
                </c:pt>
                <c:pt idx="14">
                  <c:v>72</c:v>
                </c:pt>
                <c:pt idx="15">
                  <c:v>94.5</c:v>
                </c:pt>
                <c:pt idx="16">
                  <c:v>89</c:v>
                </c:pt>
                <c:pt idx="17">
                  <c:v>90.6</c:v>
                </c:pt>
                <c:pt idx="18">
                  <c:v>75</c:v>
                </c:pt>
                <c:pt idx="19">
                  <c:v>91.8</c:v>
                </c:pt>
                <c:pt idx="20">
                  <c:v>90.2</c:v>
                </c:pt>
                <c:pt idx="21">
                  <c:v>71.400000000000006</c:v>
                </c:pt>
                <c:pt idx="22">
                  <c:v>77.3</c:v>
                </c:pt>
                <c:pt idx="23">
                  <c:v>86.3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EB-4C2D-8F6E-34491342CC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1"/>
              <c:layout>
                <c:manualLayout>
                  <c:x val="-8.2894706711723349E-3"/>
                  <c:y val="1.64656047097475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81-47D4-9428-DAF2FAA75489}"/>
                </c:ext>
              </c:extLst>
            </c:dLbl>
            <c:dLbl>
              <c:idx val="2"/>
              <c:layout>
                <c:manualLayout>
                  <c:x val="-6.2121960554681393E-3"/>
                  <c:y val="-8.43437870119248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81-47D4-9428-DAF2FAA75489}"/>
                </c:ext>
              </c:extLst>
            </c:dLbl>
            <c:dLbl>
              <c:idx val="3"/>
              <c:layout>
                <c:manualLayout>
                  <c:x val="2.28500207727460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0B-4F48-8259-7CC949F648D6}"/>
                </c:ext>
              </c:extLst>
            </c:dLbl>
            <c:dLbl>
              <c:idx val="4"/>
              <c:layout>
                <c:manualLayout>
                  <c:x val="-6.2202586384227532E-3"/>
                  <c:y val="-1.04417669031754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81-47D4-9428-DAF2FAA75489}"/>
                </c:ext>
              </c:extLst>
            </c:dLbl>
            <c:dLbl>
              <c:idx val="6"/>
              <c:layout>
                <c:manualLayout>
                  <c:x val="-2.0733651271087105E-3"/>
                  <c:y val="-7.83153072397415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81-47D4-9428-DAF2FAA75489}"/>
                </c:ext>
              </c:extLst>
            </c:dLbl>
            <c:dLbl>
              <c:idx val="8"/>
              <c:layout>
                <c:manualLayout>
                  <c:x val="0"/>
                  <c:y val="-8.43407365757671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8A2-4AA3-ABC9-40813505A71F}"/>
                </c:ext>
              </c:extLst>
            </c:dLbl>
            <c:dLbl>
              <c:idx val="9"/>
              <c:layout>
                <c:manualLayout>
                  <c:x val="-4.1545492314085447E-3"/>
                  <c:y val="-5.62271577171773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8A2-4AA3-ABC9-40813505A71F}"/>
                </c:ext>
              </c:extLst>
            </c:dLbl>
            <c:dLbl>
              <c:idx val="10"/>
              <c:layout>
                <c:manualLayout>
                  <c:x val="0"/>
                  <c:y val="-7.83132517738157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A81-47D4-9428-DAF2FAA75489}"/>
                </c:ext>
              </c:extLst>
            </c:dLbl>
            <c:dLbl>
              <c:idx val="11"/>
              <c:layout>
                <c:manualLayout>
                  <c:x val="-4.1545492314083157E-3"/>
                  <c:y val="-5.62271577171773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8A2-4AA3-ABC9-40813505A71F}"/>
                </c:ext>
              </c:extLst>
            </c:dLbl>
            <c:dLbl>
              <c:idx val="12"/>
              <c:layout>
                <c:manualLayout>
                  <c:x val="6.2318238471125121E-3"/>
                  <c:y val="-8.43407365757671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8A2-4AA3-ABC9-40813505A71F}"/>
                </c:ext>
              </c:extLst>
            </c:dLbl>
            <c:dLbl>
              <c:idx val="15"/>
              <c:layout>
                <c:manualLayout>
                  <c:x val="0"/>
                  <c:y val="-8.43407365757660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8A2-4AA3-ABC9-40813505A71F}"/>
                </c:ext>
              </c:extLst>
            </c:dLbl>
            <c:dLbl>
              <c:idx val="17"/>
              <c:layout>
                <c:manualLayout>
                  <c:x val="1.038637307852098E-2"/>
                  <c:y val="-5.622715771717739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241712982802784E-2"/>
                      <c:h val="4.836952310958318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8A2-4AA3-ABC9-40813505A71F}"/>
                </c:ext>
              </c:extLst>
            </c:dLbl>
            <c:dLbl>
              <c:idx val="19"/>
              <c:layout>
                <c:manualLayout>
                  <c:x val="-2.0733651271087105E-3"/>
                  <c:y val="-7.83132517738157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A81-47D4-9428-DAF2FAA75489}"/>
                </c:ext>
              </c:extLst>
            </c:dLbl>
            <c:dLbl>
              <c:idx val="20"/>
              <c:layout>
                <c:manualLayout>
                  <c:x val="2.077274615704196E-3"/>
                  <c:y val="-8.43407365757663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A2-4AA3-ABC9-40813505A71F}"/>
                </c:ext>
              </c:extLst>
            </c:dLbl>
            <c:dLbl>
              <c:idx val="22"/>
              <c:layout>
                <c:manualLayout>
                  <c:x val="0"/>
                  <c:y val="-7.34933855952966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0B-4F48-8259-7CC949F648D6}"/>
                </c:ext>
              </c:extLst>
            </c:dLbl>
            <c:dLbl>
              <c:idx val="23"/>
              <c:layout>
                <c:manualLayout>
                  <c:x val="4.1545492314082402E-3"/>
                  <c:y val="1.96426022445381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A81-47D4-9428-DAF2FAA7548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Чердаклинский район</c:v>
                </c:pt>
                <c:pt idx="1">
                  <c:v>Цильнинский район</c:v>
                </c:pt>
                <c:pt idx="2">
                  <c:v>Ульяновский район</c:v>
                </c:pt>
                <c:pt idx="3">
                  <c:v>Тереньгульский район</c:v>
                </c:pt>
                <c:pt idx="4">
                  <c:v>Сурский район</c:v>
                </c:pt>
                <c:pt idx="5">
                  <c:v>Старомайнский район</c:v>
                </c:pt>
                <c:pt idx="6">
                  <c:v>Старокулаткинский район</c:v>
                </c:pt>
                <c:pt idx="7">
                  <c:v>Сенгилеевский район</c:v>
                </c:pt>
                <c:pt idx="8">
                  <c:v>Радищевский район</c:v>
                </c:pt>
                <c:pt idx="9">
                  <c:v>Павловский район</c:v>
                </c:pt>
                <c:pt idx="10">
                  <c:v>Новоспасский район</c:v>
                </c:pt>
                <c:pt idx="11">
                  <c:v>Новомалыклинский район</c:v>
                </c:pt>
                <c:pt idx="12">
                  <c:v>Николаевский район</c:v>
                </c:pt>
                <c:pt idx="13">
                  <c:v>Мелекесский район</c:v>
                </c:pt>
                <c:pt idx="14">
                  <c:v>Майнский район</c:v>
                </c:pt>
                <c:pt idx="15">
                  <c:v>Кузоватовский район</c:v>
                </c:pt>
                <c:pt idx="16">
                  <c:v>Карсунский район</c:v>
                </c:pt>
                <c:pt idx="17">
                  <c:v>Инзенский район</c:v>
                </c:pt>
                <c:pt idx="18">
                  <c:v>Вешкаймский район</c:v>
                </c:pt>
                <c:pt idx="19">
                  <c:v>Барышский район</c:v>
                </c:pt>
                <c:pt idx="20">
                  <c:v>Базарносызганский район</c:v>
                </c:pt>
                <c:pt idx="21">
                  <c:v>г. Новоульяновск</c:v>
                </c:pt>
                <c:pt idx="22">
                  <c:v>г. Димитровград</c:v>
                </c:pt>
                <c:pt idx="23">
                  <c:v>г. Ульяновск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69.3</c:v>
                </c:pt>
                <c:pt idx="1">
                  <c:v>88.7</c:v>
                </c:pt>
                <c:pt idx="2">
                  <c:v>74.599999999999994</c:v>
                </c:pt>
                <c:pt idx="3">
                  <c:v>74.7</c:v>
                </c:pt>
                <c:pt idx="4">
                  <c:v>79.8</c:v>
                </c:pt>
                <c:pt idx="5">
                  <c:v>88.8</c:v>
                </c:pt>
                <c:pt idx="6">
                  <c:v>86.4</c:v>
                </c:pt>
                <c:pt idx="7">
                  <c:v>85</c:v>
                </c:pt>
                <c:pt idx="8">
                  <c:v>61.9</c:v>
                </c:pt>
                <c:pt idx="9">
                  <c:v>75</c:v>
                </c:pt>
                <c:pt idx="10">
                  <c:v>68.3</c:v>
                </c:pt>
                <c:pt idx="11">
                  <c:v>69.099999999999994</c:v>
                </c:pt>
                <c:pt idx="12">
                  <c:v>58</c:v>
                </c:pt>
                <c:pt idx="13">
                  <c:v>87.5</c:v>
                </c:pt>
                <c:pt idx="14">
                  <c:v>71.7</c:v>
                </c:pt>
                <c:pt idx="15">
                  <c:v>84.9</c:v>
                </c:pt>
                <c:pt idx="16">
                  <c:v>87.7</c:v>
                </c:pt>
                <c:pt idx="17">
                  <c:v>86.9</c:v>
                </c:pt>
                <c:pt idx="18">
                  <c:v>99.6</c:v>
                </c:pt>
                <c:pt idx="19">
                  <c:v>87.4</c:v>
                </c:pt>
                <c:pt idx="20">
                  <c:v>59.6</c:v>
                </c:pt>
                <c:pt idx="21">
                  <c:v>83.7</c:v>
                </c:pt>
                <c:pt idx="22">
                  <c:v>69.7</c:v>
                </c:pt>
                <c:pt idx="23">
                  <c:v>85.1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EB-4C2D-8F6E-34491342CC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3003392"/>
        <c:axId val="313054336"/>
      </c:barChart>
      <c:catAx>
        <c:axId val="3130033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13054336"/>
        <c:crosses val="autoZero"/>
        <c:auto val="1"/>
        <c:lblAlgn val="ctr"/>
        <c:lblOffset val="100"/>
        <c:noMultiLvlLbl val="0"/>
      </c:catAx>
      <c:valAx>
        <c:axId val="313054336"/>
        <c:scaling>
          <c:orientation val="minMax"/>
          <c:max val="10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.90651506830350403"/>
              <c:y val="0.9485407294453458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13003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Общая площадь жилых помещений, приходящаяся в среднем </a:t>
            </a:r>
            <a:b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на одного жителя</a:t>
            </a:r>
            <a:endParaRPr lang="ru-RU" sz="120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9707363432547845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6.6251467271358389E-2"/>
          <c:y val="0.11831634542614687"/>
          <c:w val="0.92396465091776803"/>
          <c:h val="0.510415803287746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92D050"/>
              </a:solidFill>
            </a:ln>
          </c:spPr>
          <c:invertIfNegative val="0"/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Лист1!$B$2:$B$25</c:f>
              <c:numCache>
                <c:formatCode>0.0;[Red]0.0</c:formatCode>
                <c:ptCount val="24"/>
                <c:pt idx="0">
                  <c:v>31.68</c:v>
                </c:pt>
                <c:pt idx="1">
                  <c:v>32.4</c:v>
                </c:pt>
                <c:pt idx="2" formatCode="0.0">
                  <c:v>27.02</c:v>
                </c:pt>
                <c:pt idx="3" formatCode="0.0">
                  <c:v>33.18</c:v>
                </c:pt>
                <c:pt idx="4" formatCode="0.0">
                  <c:v>29.42</c:v>
                </c:pt>
                <c:pt idx="5" formatCode="0.0">
                  <c:v>34.56</c:v>
                </c:pt>
                <c:pt idx="6" formatCode="0.0">
                  <c:v>38.83</c:v>
                </c:pt>
                <c:pt idx="7" formatCode="0.0">
                  <c:v>38.57</c:v>
                </c:pt>
                <c:pt idx="8" formatCode="0.0">
                  <c:v>38.22</c:v>
                </c:pt>
                <c:pt idx="9" formatCode="0.0">
                  <c:v>34.19</c:v>
                </c:pt>
                <c:pt idx="10">
                  <c:v>32.520000000000003</c:v>
                </c:pt>
                <c:pt idx="11">
                  <c:v>35.270000000000003</c:v>
                </c:pt>
                <c:pt idx="12">
                  <c:v>36.78</c:v>
                </c:pt>
                <c:pt idx="13">
                  <c:v>30.67</c:v>
                </c:pt>
                <c:pt idx="14">
                  <c:v>33.64</c:v>
                </c:pt>
                <c:pt idx="15">
                  <c:v>32.22</c:v>
                </c:pt>
                <c:pt idx="16">
                  <c:v>36.49</c:v>
                </c:pt>
                <c:pt idx="17" formatCode="0.0">
                  <c:v>43.48</c:v>
                </c:pt>
                <c:pt idx="18" formatCode="0.0">
                  <c:v>37.6</c:v>
                </c:pt>
                <c:pt idx="19" formatCode="0.0">
                  <c:v>36.82</c:v>
                </c:pt>
                <c:pt idx="20" formatCode="0.0">
                  <c:v>33.9</c:v>
                </c:pt>
                <c:pt idx="21" formatCode="0.0">
                  <c:v>30.87</c:v>
                </c:pt>
                <c:pt idx="22">
                  <c:v>30.5</c:v>
                </c:pt>
                <c:pt idx="23">
                  <c:v>32.729999999999997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70-4664-9BA0-CC1411E837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00B0F0"/>
              </a:solidFill>
            </a:ln>
          </c:spPr>
          <c:invertIfNegative val="0"/>
          <c:dLbls>
            <c:dLbl>
              <c:idx val="0"/>
              <c:layout>
                <c:manualLayout>
                  <c:x val="-2.0736132711249352E-3"/>
                  <c:y val="1.0236220472440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A28-4B36-A409-1F06F60E784F}"/>
                </c:ext>
              </c:extLst>
            </c:dLbl>
            <c:dLbl>
              <c:idx val="1"/>
              <c:layout>
                <c:manualLayout>
                  <c:x val="0"/>
                  <c:y val="6.82414684059467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A28-4B36-A409-1F06F60E784F}"/>
                </c:ext>
              </c:extLst>
            </c:dLbl>
            <c:dLbl>
              <c:idx val="2"/>
              <c:layout>
                <c:manualLayout>
                  <c:x val="-6.2267177722536036E-3"/>
                  <c:y val="-9.36331377613250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A28-4B36-A409-1F06F60E784F}"/>
                </c:ext>
              </c:extLst>
            </c:dLbl>
            <c:dLbl>
              <c:idx val="3"/>
              <c:layout>
                <c:manualLayout>
                  <c:x val="-4.1472265422498704E-3"/>
                  <c:y val="9.14527571629400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A28-4B36-A409-1F06F60E784F}"/>
                </c:ext>
              </c:extLst>
            </c:dLbl>
            <c:dLbl>
              <c:idx val="4"/>
              <c:layout>
                <c:manualLayout>
                  <c:x val="-4.1472265422498704E-3"/>
                  <c:y val="9.58160332162248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75D-4590-9DE7-15C6D047F665}"/>
                </c:ext>
              </c:extLst>
            </c:dLbl>
            <c:dLbl>
              <c:idx val="5"/>
              <c:layout>
                <c:manualLayout>
                  <c:x val="-1.0368066355624676E-2"/>
                  <c:y val="1.27754710954966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5D-4590-9DE7-15C6D047F665}"/>
                </c:ext>
              </c:extLst>
            </c:dLbl>
            <c:dLbl>
              <c:idx val="6"/>
              <c:layout>
                <c:manualLayout>
                  <c:x val="-6.2247584526273249E-3"/>
                  <c:y val="3.19386777387416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A28-4B36-A409-1F06F60E784F}"/>
                </c:ext>
              </c:extLst>
            </c:dLbl>
            <c:dLbl>
              <c:idx val="7"/>
              <c:layout>
                <c:manualLayout>
                  <c:x val="-2.0755500207555004E-3"/>
                  <c:y val="1.36515210188890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A28-4B36-A409-1F06F60E784F}"/>
                </c:ext>
              </c:extLst>
            </c:dLbl>
            <c:dLbl>
              <c:idx val="8"/>
              <c:layout>
                <c:manualLayout>
                  <c:x val="2.07555002075550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A28-4B36-A409-1F06F60E784F}"/>
                </c:ext>
              </c:extLst>
            </c:dLbl>
            <c:dLbl>
              <c:idx val="9"/>
              <c:layout>
                <c:manualLayout>
                  <c:x val="-4.1472265422498704E-3"/>
                  <c:y val="-2.927678305261703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75D-4590-9DE7-15C6D047F665}"/>
                </c:ext>
              </c:extLst>
            </c:dLbl>
            <c:dLbl>
              <c:idx val="10"/>
              <c:layout>
                <c:manualLayout>
                  <c:x val="-6.2208398133748056E-3"/>
                  <c:y val="1.2775471095496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15508423033435E-2"/>
                      <c:h val="4.856288524458236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A75D-4590-9DE7-15C6D047F665}"/>
                </c:ext>
              </c:extLst>
            </c:dLbl>
            <c:dLbl>
              <c:idx val="11"/>
              <c:layout>
                <c:manualLayout>
                  <c:x val="-8.2944530844998171E-3"/>
                  <c:y val="9.58160332162248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75D-4590-9DE7-15C6D047F665}"/>
                </c:ext>
              </c:extLst>
            </c:dLbl>
            <c:dLbl>
              <c:idx val="12"/>
              <c:layout>
                <c:manualLayout>
                  <c:x val="-6.2175742806643728E-3"/>
                  <c:y val="-4.35824634025505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8F-4BE0-AD09-C76649994EC3}"/>
                </c:ext>
              </c:extLst>
            </c:dLbl>
            <c:dLbl>
              <c:idx val="13"/>
              <c:layout>
                <c:manualLayout>
                  <c:x val="-6.2208398133748819E-3"/>
                  <c:y val="6.38773554774832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75D-4590-9DE7-15C6D047F665}"/>
                </c:ext>
              </c:extLst>
            </c:dLbl>
            <c:dLbl>
              <c:idx val="15"/>
              <c:layout>
                <c:manualLayout>
                  <c:x val="-4.1472265422498704E-3"/>
                  <c:y val="1.2775471095496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75D-4590-9DE7-15C6D047F665}"/>
                </c:ext>
              </c:extLst>
            </c:dLbl>
            <c:dLbl>
              <c:idx val="16"/>
              <c:layout>
                <c:manualLayout>
                  <c:x val="-4.1504920749603031E-3"/>
                  <c:y val="1.5387149586180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8F-4BE0-AD09-C76649994EC3}"/>
                </c:ext>
              </c:extLst>
            </c:dLbl>
            <c:dLbl>
              <c:idx val="17"/>
              <c:layout>
                <c:manualLayout>
                  <c:x val="-6.2208398133748056E-3"/>
                  <c:y val="9.58160332162248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5D-4590-9DE7-15C6D047F665}"/>
                </c:ext>
              </c:extLst>
            </c:dLbl>
            <c:dLbl>
              <c:idx val="18"/>
              <c:layout>
                <c:manualLayout>
                  <c:x val="-6.2208398133748056E-3"/>
                  <c:y val="8.734096676113851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8F-4BE0-AD09-C76649994EC3}"/>
                </c:ext>
              </c:extLst>
            </c:dLbl>
            <c:dLbl>
              <c:idx val="19"/>
              <c:layout>
                <c:manualLayout>
                  <c:x val="-4.1472265422498704E-3"/>
                  <c:y val="1.9827380248819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A28-4B36-A409-1F06F60E784F}"/>
                </c:ext>
              </c:extLst>
            </c:dLbl>
            <c:dLbl>
              <c:idx val="20"/>
              <c:layout>
                <c:manualLayout>
                  <c:x val="-2.0736132711249352E-3"/>
                  <c:y val="6.38773554774829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75D-4590-9DE7-15C6D047F665}"/>
                </c:ext>
              </c:extLst>
            </c:dLbl>
            <c:dLbl>
              <c:idx val="21"/>
              <c:layout>
                <c:manualLayout>
                  <c:x val="-8.2944530844997408E-3"/>
                  <c:y val="9.58160332162251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75D-4590-9DE7-15C6D047F665}"/>
                </c:ext>
              </c:extLst>
            </c:dLbl>
            <c:dLbl>
              <c:idx val="22"/>
              <c:layout>
                <c:manualLayout>
                  <c:x val="-2.0736132711250874E-3"/>
                  <c:y val="6.83060178001544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A28-4B36-A409-1F06F60E784F}"/>
                </c:ext>
              </c:extLst>
            </c:dLbl>
            <c:dLbl>
              <c:idx val="23"/>
              <c:layout>
                <c:manualLayout>
                  <c:x val="-6.2208398133748056E-3"/>
                  <c:y val="1.27754710954966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5D-4590-9DE7-15C6D047F6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Лист1!$C$2:$C$25</c:f>
              <c:numCache>
                <c:formatCode>0.0;[Red]0.0</c:formatCode>
                <c:ptCount val="24"/>
                <c:pt idx="0">
                  <c:v>32.46</c:v>
                </c:pt>
                <c:pt idx="1">
                  <c:v>32.93</c:v>
                </c:pt>
                <c:pt idx="2" formatCode="0.0">
                  <c:v>27.75</c:v>
                </c:pt>
                <c:pt idx="3" formatCode="0.0">
                  <c:v>33.630000000000003</c:v>
                </c:pt>
                <c:pt idx="4" formatCode="0.0">
                  <c:v>29.66</c:v>
                </c:pt>
                <c:pt idx="5" formatCode="0.0">
                  <c:v>35.58</c:v>
                </c:pt>
                <c:pt idx="6" formatCode="0.0">
                  <c:v>38.81</c:v>
                </c:pt>
                <c:pt idx="7" formatCode="0.0">
                  <c:v>39.44</c:v>
                </c:pt>
                <c:pt idx="8" formatCode="0.0">
                  <c:v>39.03</c:v>
                </c:pt>
                <c:pt idx="9" formatCode="0.0">
                  <c:v>34.79</c:v>
                </c:pt>
                <c:pt idx="10">
                  <c:v>33.58</c:v>
                </c:pt>
                <c:pt idx="11">
                  <c:v>35.97</c:v>
                </c:pt>
                <c:pt idx="12">
                  <c:v>37.94</c:v>
                </c:pt>
                <c:pt idx="13">
                  <c:v>31.8</c:v>
                </c:pt>
                <c:pt idx="14">
                  <c:v>34.15</c:v>
                </c:pt>
                <c:pt idx="15">
                  <c:v>32.840000000000003</c:v>
                </c:pt>
                <c:pt idx="16">
                  <c:v>37.229999999999997</c:v>
                </c:pt>
                <c:pt idx="17" formatCode="0.0">
                  <c:v>44.25</c:v>
                </c:pt>
                <c:pt idx="18" formatCode="0.0">
                  <c:v>38.6</c:v>
                </c:pt>
                <c:pt idx="19" formatCode="0.0">
                  <c:v>37.5</c:v>
                </c:pt>
                <c:pt idx="20" formatCode="0.0">
                  <c:v>34.54</c:v>
                </c:pt>
                <c:pt idx="21" formatCode="0.0">
                  <c:v>31.78</c:v>
                </c:pt>
                <c:pt idx="22">
                  <c:v>30.62</c:v>
                </c:pt>
                <c:pt idx="23">
                  <c:v>34.840000000000003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70-4664-9BA0-CC1411E837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4"/>
        <c:overlap val="25"/>
        <c:axId val="313762176"/>
        <c:axId val="313763712"/>
      </c:barChart>
      <c:catAx>
        <c:axId val="313762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3763712"/>
        <c:crosses val="autoZero"/>
        <c:auto val="1"/>
        <c:lblAlgn val="ctr"/>
        <c:lblOffset val="100"/>
        <c:noMultiLvlLbl val="0"/>
      </c:catAx>
      <c:valAx>
        <c:axId val="313763712"/>
        <c:scaling>
          <c:orientation val="minMax"/>
          <c:max val="50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b="0"/>
                  <a:t>кв. м</a:t>
                </a:r>
              </a:p>
            </c:rich>
          </c:tx>
          <c:layout>
            <c:manualLayout>
              <c:xMode val="edge"/>
              <c:yMode val="edge"/>
              <c:x val="1.2440190762652261E-2"/>
              <c:y val="4.7325776821831755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313762176"/>
        <c:crosses val="autoZero"/>
        <c:crossBetween val="between"/>
        <c:majorUnit val="10"/>
      </c:valAx>
      <c:spPr>
        <a:effectLst>
          <a:outerShdw blurRad="50800" dir="5400000" algn="ctr" rotWithShape="0">
            <a:srgbClr val="000000">
              <a:alpha val="43137"/>
            </a:srgbClr>
          </a:outerShdw>
        </a:effectLst>
      </c:spPr>
    </c:plotArea>
    <c:legend>
      <c:legendPos val="b"/>
      <c:layout>
        <c:manualLayout>
          <c:xMode val="edge"/>
          <c:yMode val="edge"/>
          <c:x val="0.39419518905393436"/>
          <c:y val="0.91293194814526513"/>
          <c:w val="0.24989782060824486"/>
          <c:h val="6.175858396798760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Площадь земельных участков, предоставленных для строительства, </a:t>
            </a:r>
            <a:b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в расчёте на 10 тыс. человек населения, всего</a:t>
            </a:r>
            <a:endParaRPr lang="ru-RU" sz="120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3685586697989316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6.6251467271358389E-2"/>
          <c:y val="0.11831634542614687"/>
          <c:w val="0.92396465091776803"/>
          <c:h val="0.510415803287746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92D050"/>
              </a:solidFill>
            </a:ln>
          </c:spPr>
          <c:invertIfNegative val="0"/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Лист1!$B$2:$B$25</c:f>
              <c:numCache>
                <c:formatCode>0.0;[Red]0.0</c:formatCode>
                <c:ptCount val="24"/>
                <c:pt idx="0" formatCode="General">
                  <c:v>6.2</c:v>
                </c:pt>
                <c:pt idx="1">
                  <c:v>0</c:v>
                </c:pt>
                <c:pt idx="2" formatCode="General">
                  <c:v>3</c:v>
                </c:pt>
                <c:pt idx="3" formatCode="General">
                  <c:v>5.3</c:v>
                </c:pt>
                <c:pt idx="4" formatCode="General">
                  <c:v>4.0999999999999996</c:v>
                </c:pt>
                <c:pt idx="5" formatCode="General">
                  <c:v>1.68</c:v>
                </c:pt>
                <c:pt idx="6" formatCode="General">
                  <c:v>1.6</c:v>
                </c:pt>
                <c:pt idx="7" formatCode="General">
                  <c:v>20.100000000000001</c:v>
                </c:pt>
                <c:pt idx="8" formatCode="General">
                  <c:v>11.3</c:v>
                </c:pt>
                <c:pt idx="9" formatCode="General">
                  <c:v>18</c:v>
                </c:pt>
                <c:pt idx="10" formatCode="General">
                  <c:v>35.200000000000003</c:v>
                </c:pt>
                <c:pt idx="11" formatCode="General">
                  <c:v>26.1</c:v>
                </c:pt>
                <c:pt idx="12" formatCode="General">
                  <c:v>16</c:v>
                </c:pt>
                <c:pt idx="13" formatCode="General">
                  <c:v>2.1</c:v>
                </c:pt>
                <c:pt idx="14" formatCode="General">
                  <c:v>5</c:v>
                </c:pt>
                <c:pt idx="15" formatCode="General">
                  <c:v>1.9</c:v>
                </c:pt>
                <c:pt idx="16" formatCode="General">
                  <c:v>2.7</c:v>
                </c:pt>
                <c:pt idx="17" formatCode="General">
                  <c:v>0.5</c:v>
                </c:pt>
                <c:pt idx="18" formatCode="General">
                  <c:v>23.9</c:v>
                </c:pt>
                <c:pt idx="19" formatCode="General">
                  <c:v>2.4</c:v>
                </c:pt>
                <c:pt idx="20" formatCode="General">
                  <c:v>5.3</c:v>
                </c:pt>
                <c:pt idx="21" formatCode="General">
                  <c:v>11.8</c:v>
                </c:pt>
                <c:pt idx="22" formatCode="General">
                  <c:v>2.16</c:v>
                </c:pt>
                <c:pt idx="23" formatCode="General">
                  <c:v>10.9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70-4664-9BA0-CC1411E837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00B0F0"/>
              </a:solidFill>
            </a:ln>
          </c:spPr>
          <c:invertIfNegative val="0"/>
          <c:dLbls>
            <c:dLbl>
              <c:idx val="0"/>
              <c:layout>
                <c:manualLayout>
                  <c:x val="1.2459765341086067E-2"/>
                  <c:y val="1.0236220472440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382-4B99-91E8-FE20886D9C04}"/>
                </c:ext>
              </c:extLst>
            </c:dLbl>
            <c:dLbl>
              <c:idx val="1"/>
              <c:layout>
                <c:manualLayout>
                  <c:x val="4.1532551136953394E-3"/>
                  <c:y val="6.82414698162723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382-4B99-91E8-FE20886D9C04}"/>
                </c:ext>
              </c:extLst>
            </c:dLbl>
            <c:dLbl>
              <c:idx val="2"/>
              <c:layout>
                <c:manualLayout>
                  <c:x val="-4.1499848340782759E-3"/>
                  <c:y val="-6.55801623999392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382-4B99-91E8-FE20886D9C04}"/>
                </c:ext>
              </c:extLst>
            </c:dLbl>
            <c:dLbl>
              <c:idx val="3"/>
              <c:layout>
                <c:manualLayout>
                  <c:x val="-6.2298826705430377E-3"/>
                  <c:y val="9.79266923638533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382-4B99-91E8-FE20886D9C04}"/>
                </c:ext>
              </c:extLst>
            </c:dLbl>
            <c:dLbl>
              <c:idx val="5"/>
              <c:layout>
                <c:manualLayout>
                  <c:x val="-4.1532551136953585E-3"/>
                  <c:y val="3.32336324360258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F4-42DD-A5E7-598C40851EBD}"/>
                </c:ext>
              </c:extLst>
            </c:dLbl>
            <c:dLbl>
              <c:idx val="6"/>
              <c:layout>
                <c:manualLayout>
                  <c:x val="-4.1511294319442546E-3"/>
                  <c:y val="6.64672648720499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382-4B99-91E8-FE20886D9C04}"/>
                </c:ext>
              </c:extLst>
            </c:dLbl>
            <c:dLbl>
              <c:idx val="7"/>
              <c:layout>
                <c:manualLayout>
                  <c:x val="-2.0755500207555004E-3"/>
                  <c:y val="1.36515210188890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382-4B99-91E8-FE20886D9C04}"/>
                </c:ext>
              </c:extLst>
            </c:dLbl>
            <c:dLbl>
              <c:idx val="8"/>
              <c:layout>
                <c:manualLayout>
                  <c:x val="-4.1543997115613381E-3"/>
                  <c:y val="-6.09276222916211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382-4B99-91E8-FE20886D9C04}"/>
                </c:ext>
              </c:extLst>
            </c:dLbl>
            <c:dLbl>
              <c:idx val="9"/>
              <c:layout>
                <c:manualLayout>
                  <c:x val="-4.1532551136953585E-3"/>
                  <c:y val="6.64672648720505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F4-42DD-A5E7-598C40851EBD}"/>
                </c:ext>
              </c:extLst>
            </c:dLbl>
            <c:dLbl>
              <c:idx val="10"/>
              <c:layout>
                <c:manualLayout>
                  <c:x val="-4.1532551136953585E-3"/>
                  <c:y val="6.64672648720505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F4-42DD-A5E7-598C40851EBD}"/>
                </c:ext>
              </c:extLst>
            </c:dLbl>
            <c:dLbl>
              <c:idx val="11"/>
              <c:layout>
                <c:manualLayout>
                  <c:x val="-2.0766275568476792E-3"/>
                  <c:y val="6.64672648720505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F4-42DD-A5E7-598C40851EBD}"/>
                </c:ext>
              </c:extLst>
            </c:dLbl>
            <c:dLbl>
              <c:idx val="12"/>
              <c:layout>
                <c:manualLayout>
                  <c:x val="0"/>
                  <c:y val="6.64672648720505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F4-42DD-A5E7-598C40851EBD}"/>
                </c:ext>
              </c:extLst>
            </c:dLbl>
            <c:dLbl>
              <c:idx val="14"/>
              <c:layout>
                <c:manualLayout>
                  <c:x val="-7.6142130817355574E-17"/>
                  <c:y val="1.3293452974409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F4-42DD-A5E7-598C40851EBD}"/>
                </c:ext>
              </c:extLst>
            </c:dLbl>
            <c:dLbl>
              <c:idx val="15"/>
              <c:layout>
                <c:manualLayout>
                  <c:x val="7.6142130817355574E-17"/>
                  <c:y val="9.97008973080757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2F4-42DD-A5E7-598C40851EBD}"/>
                </c:ext>
              </c:extLst>
            </c:dLbl>
            <c:dLbl>
              <c:idx val="16"/>
              <c:layout>
                <c:manualLayout>
                  <c:x val="1.5228426163471115E-16"/>
                  <c:y val="3.32336324360252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2F4-42DD-A5E7-598C40851EBD}"/>
                </c:ext>
              </c:extLst>
            </c:dLbl>
            <c:dLbl>
              <c:idx val="17"/>
              <c:layout>
                <c:manualLayout>
                  <c:x val="-2.0766275568476792E-3"/>
                  <c:y val="9.97008973080757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2F4-42DD-A5E7-598C40851EBD}"/>
                </c:ext>
              </c:extLst>
            </c:dLbl>
            <c:dLbl>
              <c:idx val="18"/>
              <c:layout>
                <c:manualLayout>
                  <c:x val="1.4536392897933756E-2"/>
                  <c:y val="6.6467264872051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2F4-42DD-A5E7-598C40851EBD}"/>
                </c:ext>
              </c:extLst>
            </c:dLbl>
            <c:dLbl>
              <c:idx val="19"/>
              <c:layout>
                <c:manualLayout>
                  <c:x val="-2.0766275568476792E-3"/>
                  <c:y val="1.3569265955414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382-4B99-91E8-FE20886D9C04}"/>
                </c:ext>
              </c:extLst>
            </c:dLbl>
            <c:dLbl>
              <c:idx val="20"/>
              <c:layout>
                <c:manualLayout>
                  <c:x val="-1.5228426163471115E-16"/>
                  <c:y val="6.64672648720499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2F4-42DD-A5E7-598C40851EBD}"/>
                </c:ext>
              </c:extLst>
            </c:dLbl>
            <c:dLbl>
              <c:idx val="21"/>
              <c:layout>
                <c:manualLayout>
                  <c:x val="-6.2298826705431904E-3"/>
                  <c:y val="9.97008973080757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F4-42DD-A5E7-598C40851EBD}"/>
                </c:ext>
              </c:extLst>
            </c:dLbl>
            <c:dLbl>
              <c:idx val="22"/>
              <c:layout>
                <c:manualLayout>
                  <c:x val="-4.1532551136953585E-3"/>
                  <c:y val="6.83068903525631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382-4B99-91E8-FE20886D9C04}"/>
                </c:ext>
              </c:extLst>
            </c:dLbl>
            <c:dLbl>
              <c:idx val="23"/>
              <c:layout>
                <c:manualLayout>
                  <c:x val="-6.2298826705430377E-3"/>
                  <c:y val="1.3293452974410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2F4-42DD-A5E7-598C40851E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Лист1!$C$2:$C$25</c:f>
              <c:numCache>
                <c:formatCode>0.0</c:formatCode>
                <c:ptCount val="24"/>
                <c:pt idx="0" formatCode="General">
                  <c:v>1.91</c:v>
                </c:pt>
                <c:pt idx="1">
                  <c:v>3.6</c:v>
                </c:pt>
                <c:pt idx="2" formatCode="General">
                  <c:v>1.3</c:v>
                </c:pt>
                <c:pt idx="3" formatCode="General">
                  <c:v>5.8</c:v>
                </c:pt>
                <c:pt idx="4" formatCode="General">
                  <c:v>9</c:v>
                </c:pt>
                <c:pt idx="5" formatCode="General">
                  <c:v>1.8</c:v>
                </c:pt>
                <c:pt idx="6" formatCode="General">
                  <c:v>4.2</c:v>
                </c:pt>
                <c:pt idx="7" formatCode="General">
                  <c:v>21.2</c:v>
                </c:pt>
                <c:pt idx="8" formatCode="General">
                  <c:v>11.4</c:v>
                </c:pt>
                <c:pt idx="9" formatCode="General">
                  <c:v>19.5</c:v>
                </c:pt>
                <c:pt idx="10" formatCode="General">
                  <c:v>35.9</c:v>
                </c:pt>
                <c:pt idx="11" formatCode="General">
                  <c:v>26.2</c:v>
                </c:pt>
                <c:pt idx="12" formatCode="General">
                  <c:v>16.7</c:v>
                </c:pt>
                <c:pt idx="13" formatCode="General">
                  <c:v>1.5</c:v>
                </c:pt>
                <c:pt idx="14" formatCode="General">
                  <c:v>5</c:v>
                </c:pt>
                <c:pt idx="15" formatCode="General">
                  <c:v>2.1</c:v>
                </c:pt>
                <c:pt idx="16" formatCode="General">
                  <c:v>1.7</c:v>
                </c:pt>
                <c:pt idx="17" formatCode="General">
                  <c:v>0.5</c:v>
                </c:pt>
                <c:pt idx="18" formatCode="General">
                  <c:v>5.85</c:v>
                </c:pt>
                <c:pt idx="19" formatCode="General">
                  <c:v>2.4</c:v>
                </c:pt>
                <c:pt idx="20" formatCode="General">
                  <c:v>5.5</c:v>
                </c:pt>
                <c:pt idx="21" formatCode="General">
                  <c:v>11.8</c:v>
                </c:pt>
                <c:pt idx="22" formatCode="General">
                  <c:v>2.02</c:v>
                </c:pt>
                <c:pt idx="23" formatCode="General">
                  <c:v>11.5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70-4664-9BA0-CC1411E837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4"/>
        <c:overlap val="25"/>
        <c:axId val="313880576"/>
        <c:axId val="313882112"/>
      </c:barChart>
      <c:catAx>
        <c:axId val="313880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3882112"/>
        <c:crosses val="autoZero"/>
        <c:auto val="1"/>
        <c:lblAlgn val="ctr"/>
        <c:lblOffset val="100"/>
        <c:noMultiLvlLbl val="0"/>
      </c:catAx>
      <c:valAx>
        <c:axId val="313882112"/>
        <c:scaling>
          <c:orientation val="minMax"/>
          <c:max val="40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b="0"/>
                  <a:t>кв. м</a:t>
                </a:r>
              </a:p>
            </c:rich>
          </c:tx>
          <c:layout>
            <c:manualLayout>
              <c:xMode val="edge"/>
              <c:yMode val="edge"/>
              <c:x val="1.2440190762652261E-2"/>
              <c:y val="4.7325776821831755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313880576"/>
        <c:crosses val="autoZero"/>
        <c:crossBetween val="between"/>
        <c:majorUnit val="10"/>
      </c:valAx>
      <c:spPr>
        <a:effectLst>
          <a:outerShdw blurRad="50800" dir="5400000" algn="ctr" rotWithShape="0">
            <a:srgbClr val="000000">
              <a:alpha val="43137"/>
            </a:srgbClr>
          </a:outerShdw>
        </a:effectLst>
      </c:spPr>
    </c:plotArea>
    <c:legend>
      <c:legendPos val="b"/>
      <c:layout>
        <c:manualLayout>
          <c:xMode val="edge"/>
          <c:yMode val="edge"/>
          <c:x val="0.35265744964972118"/>
          <c:y val="0.93726670747626184"/>
          <c:w val="0.24989782060824486"/>
          <c:h val="6.175858396798760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150" b="1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Площадь земельных участков, предоставленных для строительства, </a:t>
            </a:r>
            <a:br>
              <a:rPr lang="ru-RU" sz="1150" b="1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150" b="1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в отношении которых с даты принятия решения о предоставлении земельного участка или подписания протокола о результатах торгов </a:t>
            </a:r>
            <a:br>
              <a:rPr lang="ru-RU" sz="1150" b="1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150" b="1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не было получено разрешение на ввод в эксплуатацию в течение 3 лет</a:t>
            </a:r>
            <a:endParaRPr lang="ru-RU" sz="115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2603824534184455"/>
          <c:y val="1.7644464049404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7875698230028942E-2"/>
          <c:y val="0.3248543501027889"/>
          <c:w val="0.8976474617607082"/>
          <c:h val="0.45148740025875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91393914043691E-3"/>
                  <c:y val="1.5009380863039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742-441C-9374-048C5D191731}"/>
                </c:ext>
              </c:extLst>
            </c:dLbl>
            <c:dLbl>
              <c:idx val="1"/>
              <c:layout>
                <c:manualLayout>
                  <c:x val="-6.4666887882348385E-3"/>
                  <c:y val="1.0969848281159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DFD-4B05-BC11-EA72E311B26A}"/>
                </c:ext>
              </c:extLst>
            </c:dLbl>
            <c:dLbl>
              <c:idx val="3"/>
              <c:layout>
                <c:manualLayout>
                  <c:x val="-4.2686033801961005E-3"/>
                  <c:y val="8.82043061758988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FD-4B05-BC11-EA72E311B26A}"/>
                </c:ext>
              </c:extLst>
            </c:dLbl>
            <c:dLbl>
              <c:idx val="4"/>
              <c:layout>
                <c:manualLayout>
                  <c:x val="-1.0671508450490251E-2"/>
                  <c:y val="4.41021530879486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DFD-4B05-BC11-EA72E311B26A}"/>
                </c:ext>
              </c:extLst>
            </c:dLbl>
            <c:dLbl>
              <c:idx val="5"/>
              <c:layout>
                <c:manualLayout>
                  <c:x val="-6.2741817421311302E-3"/>
                  <c:y val="-1.375844018577770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42-441C-9374-048C5D19173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г. Ульяновск</c:v>
                </c:pt>
                <c:pt idx="1">
                  <c:v>г. Димитровград</c:v>
                </c:pt>
                <c:pt idx="2">
                  <c:v>Инзенский район</c:v>
                </c:pt>
                <c:pt idx="3">
                  <c:v>Мелекесский район</c:v>
                </c:pt>
                <c:pt idx="4">
                  <c:v>Новоспасский район</c:v>
                </c:pt>
                <c:pt idx="5">
                  <c:v>Сенгилеевский район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51444</c:v>
                </c:pt>
                <c:pt idx="1">
                  <c:v>9420</c:v>
                </c:pt>
                <c:pt idx="2">
                  <c:v>380</c:v>
                </c:pt>
                <c:pt idx="3">
                  <c:v>1700</c:v>
                </c:pt>
                <c:pt idx="4">
                  <c:v>3500</c:v>
                </c:pt>
                <c:pt idx="5">
                  <c:v>2861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DFD-4B05-BC11-EA72E311B2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2.1343016900980502E-3"/>
                  <c:y val="1.7640861235179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DFD-4B05-BC11-EA72E311B26A}"/>
                </c:ext>
              </c:extLst>
            </c:dLbl>
            <c:dLbl>
              <c:idx val="1"/>
              <c:layout>
                <c:manualLayout>
                  <c:x val="1.0671340395239023E-2"/>
                  <c:y val="1.3230645926384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DFD-4B05-BC11-EA72E311B26A}"/>
                </c:ext>
              </c:extLst>
            </c:dLbl>
            <c:dLbl>
              <c:idx val="3"/>
              <c:layout>
                <c:manualLayout>
                  <c:x val="1.06715084504903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DFD-4B05-BC11-EA72E311B26A}"/>
                </c:ext>
              </c:extLst>
            </c:dLbl>
            <c:dLbl>
              <c:idx val="4"/>
              <c:layout>
                <c:manualLayout>
                  <c:x val="8.5372067603922009E-3"/>
                  <c:y val="4.41021530879486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DFD-4B05-BC11-EA72E311B26A}"/>
                </c:ext>
              </c:extLst>
            </c:dLbl>
            <c:dLbl>
              <c:idx val="5"/>
              <c:layout>
                <c:manualLayout>
                  <c:x val="4.1827878280874201E-3"/>
                  <c:y val="-1.375844018577770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42-441C-9374-048C5D19173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г. Ульяновск</c:v>
                </c:pt>
                <c:pt idx="1">
                  <c:v>г. Димитровград</c:v>
                </c:pt>
                <c:pt idx="2">
                  <c:v>Инзенский район</c:v>
                </c:pt>
                <c:pt idx="3">
                  <c:v>Мелекесский район</c:v>
                </c:pt>
                <c:pt idx="4">
                  <c:v>Новоспасский район</c:v>
                </c:pt>
                <c:pt idx="5">
                  <c:v>Сенгилеевский район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9420</c:v>
                </c:pt>
                <c:pt idx="2">
                  <c:v>390</c:v>
                </c:pt>
                <c:pt idx="3">
                  <c:v>1600</c:v>
                </c:pt>
                <c:pt idx="4">
                  <c:v>3000</c:v>
                </c:pt>
                <c:pt idx="5">
                  <c:v>2861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DFD-4B05-BC11-EA72E311B2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4235136"/>
        <c:axId val="314273792"/>
      </c:barChart>
      <c:catAx>
        <c:axId val="31423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14273792"/>
        <c:crosses val="autoZero"/>
        <c:auto val="1"/>
        <c:lblAlgn val="ctr"/>
        <c:lblOffset val="100"/>
        <c:noMultiLvlLbl val="0"/>
      </c:catAx>
      <c:valAx>
        <c:axId val="314273792"/>
        <c:scaling>
          <c:orientation val="minMax"/>
          <c:max val="55000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b="0"/>
                  <a:t>кв. м</a:t>
                </a:r>
              </a:p>
            </c:rich>
          </c:tx>
          <c:layout>
            <c:manualLayout>
              <c:xMode val="edge"/>
              <c:yMode val="edge"/>
              <c:x val="1.655152550164888E-2"/>
              <c:y val="0.268358093169388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314235136"/>
        <c:crosses val="autoZero"/>
        <c:crossBetween val="between"/>
        <c:majorUnit val="10000"/>
      </c:valAx>
    </c:plotArea>
    <c:legend>
      <c:legendPos val="b"/>
      <c:layout>
        <c:manualLayout>
          <c:xMode val="edge"/>
          <c:yMode val="edge"/>
          <c:x val="0.37748805799385055"/>
          <c:y val="0.9202504958163864"/>
          <c:w val="0.2374410670227752"/>
          <c:h val="7.9749815755789141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многоквартирных домов, расположенных на земельных участках, в отношении которых осуществлен государственный кадастровый учёт</a:t>
            </a:r>
            <a:endParaRPr lang="ru-RU" sz="120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1959516909903307"/>
          <c:y val="1.343544269783689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8491163913473327"/>
          <c:y val="0.1320213791457886"/>
          <c:w val="0.58331643811247902"/>
          <c:h val="0.8063090709172273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Чердаклинский район</c:v>
                </c:pt>
                <c:pt idx="1">
                  <c:v>Цильнинский район</c:v>
                </c:pt>
                <c:pt idx="2">
                  <c:v>Ульяновский район</c:v>
                </c:pt>
                <c:pt idx="3">
                  <c:v>Тереньгульский район</c:v>
                </c:pt>
                <c:pt idx="4">
                  <c:v>Сурский район</c:v>
                </c:pt>
                <c:pt idx="5">
                  <c:v>Старомайнский район</c:v>
                </c:pt>
                <c:pt idx="6">
                  <c:v>Старокулаткинский район</c:v>
                </c:pt>
                <c:pt idx="7">
                  <c:v>Сенгилеевский район</c:v>
                </c:pt>
                <c:pt idx="8">
                  <c:v>Радищевский район</c:v>
                </c:pt>
                <c:pt idx="9">
                  <c:v>Павловский район</c:v>
                </c:pt>
                <c:pt idx="10">
                  <c:v>Новоспасский район</c:v>
                </c:pt>
                <c:pt idx="11">
                  <c:v>Новомалыклинский район</c:v>
                </c:pt>
                <c:pt idx="12">
                  <c:v>Николаевский район</c:v>
                </c:pt>
                <c:pt idx="13">
                  <c:v>Мелекесский район</c:v>
                </c:pt>
                <c:pt idx="14">
                  <c:v>Майнский район</c:v>
                </c:pt>
                <c:pt idx="15">
                  <c:v>Кузоватовский район</c:v>
                </c:pt>
                <c:pt idx="16">
                  <c:v>Карсунский район</c:v>
                </c:pt>
                <c:pt idx="17">
                  <c:v>Инзенский район</c:v>
                </c:pt>
                <c:pt idx="18">
                  <c:v>Вешкаймский район</c:v>
                </c:pt>
                <c:pt idx="19">
                  <c:v>Барышский район</c:v>
                </c:pt>
                <c:pt idx="20">
                  <c:v>Базарносызганский район</c:v>
                </c:pt>
                <c:pt idx="21">
                  <c:v>г. Новоульяновск</c:v>
                </c:pt>
                <c:pt idx="22">
                  <c:v>г. Димитровград</c:v>
                </c:pt>
                <c:pt idx="23">
                  <c:v>г. Ульяновск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58</c:v>
                </c:pt>
                <c:pt idx="1">
                  <c:v>99.2</c:v>
                </c:pt>
                <c:pt idx="2">
                  <c:v>87.6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87.7</c:v>
                </c:pt>
                <c:pt idx="8">
                  <c:v>63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86</c:v>
                </c:pt>
                <c:pt idx="15">
                  <c:v>88</c:v>
                </c:pt>
                <c:pt idx="16">
                  <c:v>100</c:v>
                </c:pt>
                <c:pt idx="17">
                  <c:v>79.5</c:v>
                </c:pt>
                <c:pt idx="18">
                  <c:v>97.5</c:v>
                </c:pt>
                <c:pt idx="19">
                  <c:v>44.7</c:v>
                </c:pt>
                <c:pt idx="20">
                  <c:v>71.2</c:v>
                </c:pt>
                <c:pt idx="21">
                  <c:v>26.3</c:v>
                </c:pt>
                <c:pt idx="22">
                  <c:v>100</c:v>
                </c:pt>
                <c:pt idx="23">
                  <c:v>99.9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9A-4A68-B3E9-3A3EB43258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16"/>
              <c:layout>
                <c:manualLayout>
                  <c:x val="0"/>
                  <c:y val="-7.92011040758634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7CD-4295-A71F-D5C22A5C3BD6}"/>
                </c:ext>
              </c:extLst>
            </c:dLbl>
            <c:dLbl>
              <c:idx val="19"/>
              <c:layout>
                <c:manualLayout>
                  <c:x val="2.07684319833852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3E8-454F-9395-E9A1661BE42F}"/>
                </c:ext>
              </c:extLst>
            </c:dLbl>
            <c:dLbl>
              <c:idx val="21"/>
              <c:layout>
                <c:manualLayout>
                  <c:x val="0"/>
                  <c:y val="-5.28007360505753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7CD-4295-A71F-D5C22A5C3BD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Чердаклинский район</c:v>
                </c:pt>
                <c:pt idx="1">
                  <c:v>Цильнинский район</c:v>
                </c:pt>
                <c:pt idx="2">
                  <c:v>Ульяновский район</c:v>
                </c:pt>
                <c:pt idx="3">
                  <c:v>Тереньгульский район</c:v>
                </c:pt>
                <c:pt idx="4">
                  <c:v>Сурский район</c:v>
                </c:pt>
                <c:pt idx="5">
                  <c:v>Старомайнский район</c:v>
                </c:pt>
                <c:pt idx="6">
                  <c:v>Старокулаткинский район</c:v>
                </c:pt>
                <c:pt idx="7">
                  <c:v>Сенгилеевский район</c:v>
                </c:pt>
                <c:pt idx="8">
                  <c:v>Радищевский район</c:v>
                </c:pt>
                <c:pt idx="9">
                  <c:v>Павловский район</c:v>
                </c:pt>
                <c:pt idx="10">
                  <c:v>Новоспасский район</c:v>
                </c:pt>
                <c:pt idx="11">
                  <c:v>Новомалыклинский район</c:v>
                </c:pt>
                <c:pt idx="12">
                  <c:v>Николаевский район</c:v>
                </c:pt>
                <c:pt idx="13">
                  <c:v>Мелекесский район</c:v>
                </c:pt>
                <c:pt idx="14">
                  <c:v>Майнский район</c:v>
                </c:pt>
                <c:pt idx="15">
                  <c:v>Кузоватовский район</c:v>
                </c:pt>
                <c:pt idx="16">
                  <c:v>Карсунский район</c:v>
                </c:pt>
                <c:pt idx="17">
                  <c:v>Инзенский район</c:v>
                </c:pt>
                <c:pt idx="18">
                  <c:v>Вешкаймский район</c:v>
                </c:pt>
                <c:pt idx="19">
                  <c:v>Барышский район</c:v>
                </c:pt>
                <c:pt idx="20">
                  <c:v>Базарносызганский район</c:v>
                </c:pt>
                <c:pt idx="21">
                  <c:v>г. Новоульяновск</c:v>
                </c:pt>
                <c:pt idx="22">
                  <c:v>г. Димитровград</c:v>
                </c:pt>
                <c:pt idx="23">
                  <c:v>г. Ульяновск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58</c:v>
                </c:pt>
                <c:pt idx="1">
                  <c:v>99.2</c:v>
                </c:pt>
                <c:pt idx="2">
                  <c:v>87.6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90</c:v>
                </c:pt>
                <c:pt idx="8">
                  <c:v>63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90</c:v>
                </c:pt>
                <c:pt idx="15">
                  <c:v>88</c:v>
                </c:pt>
                <c:pt idx="16">
                  <c:v>100</c:v>
                </c:pt>
                <c:pt idx="17">
                  <c:v>79.599999999999994</c:v>
                </c:pt>
                <c:pt idx="18">
                  <c:v>97.5</c:v>
                </c:pt>
                <c:pt idx="19">
                  <c:v>54.6</c:v>
                </c:pt>
                <c:pt idx="20">
                  <c:v>72</c:v>
                </c:pt>
                <c:pt idx="21">
                  <c:v>29.5</c:v>
                </c:pt>
                <c:pt idx="22">
                  <c:v>100</c:v>
                </c:pt>
                <c:pt idx="23">
                  <c:v>99.9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9A-4A68-B3E9-3A3EB43258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4297728"/>
        <c:axId val="314344576"/>
      </c:barChart>
      <c:catAx>
        <c:axId val="314297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314344576"/>
        <c:crosses val="autoZero"/>
        <c:auto val="1"/>
        <c:lblAlgn val="ctr"/>
        <c:lblOffset val="100"/>
        <c:noMultiLvlLbl val="0"/>
      </c:catAx>
      <c:valAx>
        <c:axId val="314344576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.90490740059361741"/>
              <c:y val="0.95093123359580056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314297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населения, получившего жилые помещения и улучшившего жилищные условия в 2023 году</a:t>
            </a:r>
            <a:endParaRPr lang="ru-RU" sz="120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3957602460883076"/>
          <c:y val="1.617373402689839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890605152922876"/>
          <c:y val="0.11485743830584788"/>
          <c:w val="0.65059179305502801"/>
          <c:h val="0.8077595876055061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Лист1!$A$2:$A$23</c:f>
              <c:strCache>
                <c:ptCount val="22"/>
                <c:pt idx="0">
                  <c:v>г. Новоульяновск</c:v>
                </c:pt>
                <c:pt idx="1">
                  <c:v>Старомайнский район</c:v>
                </c:pt>
                <c:pt idx="2">
                  <c:v>г. Ульяновск</c:v>
                </c:pt>
                <c:pt idx="3">
                  <c:v>Инзенский район</c:v>
                </c:pt>
                <c:pt idx="4">
                  <c:v>Сурский район</c:v>
                </c:pt>
                <c:pt idx="5">
                  <c:v>Карсунский район</c:v>
                </c:pt>
                <c:pt idx="6">
                  <c:v>Ульяновский район</c:v>
                </c:pt>
                <c:pt idx="7">
                  <c:v>Барышский район</c:v>
                </c:pt>
                <c:pt idx="8">
                  <c:v>Радищевский район</c:v>
                </c:pt>
                <c:pt idx="9">
                  <c:v>Николаевский район</c:v>
                </c:pt>
                <c:pt idx="10">
                  <c:v>Майнский район</c:v>
                </c:pt>
                <c:pt idx="11">
                  <c:v>Цильнинский район</c:v>
                </c:pt>
                <c:pt idx="12">
                  <c:v>Старокулаткинский район</c:v>
                </c:pt>
                <c:pt idx="13">
                  <c:v>Базарносызганский район</c:v>
                </c:pt>
                <c:pt idx="14">
                  <c:v>Кузоватовский район</c:v>
                </c:pt>
                <c:pt idx="15">
                  <c:v>Тереньгульский район</c:v>
                </c:pt>
                <c:pt idx="16">
                  <c:v>Вешкаймский район</c:v>
                </c:pt>
                <c:pt idx="17">
                  <c:v>Новоспасский район</c:v>
                </c:pt>
                <c:pt idx="18">
                  <c:v>г. Димитровград</c:v>
                </c:pt>
                <c:pt idx="19">
                  <c:v>Мелекесский район</c:v>
                </c:pt>
                <c:pt idx="20">
                  <c:v>Павловский район</c:v>
                </c:pt>
                <c:pt idx="21">
                  <c:v>Новомалыклинский район</c:v>
                </c:pt>
              </c:strCache>
            </c:strRef>
          </c:cat>
          <c:val>
            <c:numRef>
              <c:f>Лист1!$B$2:$B$23</c:f>
              <c:numCache>
                <c:formatCode>General</c:formatCode>
                <c:ptCount val="22"/>
                <c:pt idx="0">
                  <c:v>0.9</c:v>
                </c:pt>
                <c:pt idx="1">
                  <c:v>2</c:v>
                </c:pt>
                <c:pt idx="2">
                  <c:v>2.1</c:v>
                </c:pt>
                <c:pt idx="3">
                  <c:v>2.9</c:v>
                </c:pt>
                <c:pt idx="4">
                  <c:v>2.9</c:v>
                </c:pt>
                <c:pt idx="5">
                  <c:v>5</c:v>
                </c:pt>
                <c:pt idx="6">
                  <c:v>7</c:v>
                </c:pt>
                <c:pt idx="7">
                  <c:v>9.3000000000000007</c:v>
                </c:pt>
                <c:pt idx="8">
                  <c:v>11.4</c:v>
                </c:pt>
                <c:pt idx="9">
                  <c:v>15.5</c:v>
                </c:pt>
                <c:pt idx="10">
                  <c:v>16.7</c:v>
                </c:pt>
                <c:pt idx="11">
                  <c:v>21.4</c:v>
                </c:pt>
                <c:pt idx="12">
                  <c:v>21.1</c:v>
                </c:pt>
                <c:pt idx="13">
                  <c:v>23.5</c:v>
                </c:pt>
                <c:pt idx="14">
                  <c:v>34</c:v>
                </c:pt>
                <c:pt idx="15">
                  <c:v>36</c:v>
                </c:pt>
                <c:pt idx="16">
                  <c:v>38</c:v>
                </c:pt>
                <c:pt idx="17">
                  <c:v>50</c:v>
                </c:pt>
                <c:pt idx="18">
                  <c:v>53.9</c:v>
                </c:pt>
                <c:pt idx="19">
                  <c:v>63.2</c:v>
                </c:pt>
                <c:pt idx="20">
                  <c:v>66</c:v>
                </c:pt>
                <c:pt idx="21">
                  <c:v>79.5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3B-45F0-A5F2-D8C9C728CB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2"/>
        <c:axId val="314382208"/>
        <c:axId val="314383744"/>
      </c:barChart>
      <c:catAx>
        <c:axId val="3143822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14383744"/>
        <c:crosses val="autoZero"/>
        <c:auto val="1"/>
        <c:lblAlgn val="ctr"/>
        <c:lblOffset val="100"/>
        <c:noMultiLvlLbl val="0"/>
      </c:catAx>
      <c:valAx>
        <c:axId val="314383744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.96610872454617691"/>
              <c:y val="0.9359751226748830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143822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  <a:t>Объём инвестиций в основной капитал </a:t>
            </a:r>
            <a:br>
              <a:rPr lang="ru-RU" sz="1200" b="1" i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</a:br>
            <a:r>
              <a:rPr lang="ru-RU" sz="1200" b="1" i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  <a:t>(за исключением бюджетных средств) в расчёте на 1 жителя</a:t>
            </a:r>
            <a:endParaRPr lang="ru-RU" sz="1200">
              <a:solidFill>
                <a:schemeClr val="tx2">
                  <a:lumMod val="50000"/>
                </a:schemeClr>
              </a:solidFill>
              <a:effectLst/>
              <a:latin typeface="PT Astra Serif" panose="020A0603040505020204" pitchFamily="18" charset="-52"/>
              <a:ea typeface="PT Astra Serif" panose="020A0603040505020204" pitchFamily="18" charset="-52"/>
            </a:endParaRPr>
          </a:p>
        </c:rich>
      </c:tx>
      <c:layout>
        <c:manualLayout>
          <c:xMode val="edge"/>
          <c:yMode val="edge"/>
          <c:x val="0.13468651106706733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9709646690511482"/>
          <c:y val="0.10972576823148809"/>
          <c:w val="0.55927717932330034"/>
          <c:h val="0.8229192883094493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Базарносызганский район</c:v>
                </c:pt>
                <c:pt idx="1">
                  <c:v>Инзенский район</c:v>
                </c:pt>
                <c:pt idx="2">
                  <c:v>Тереньгульский район</c:v>
                </c:pt>
                <c:pt idx="3">
                  <c:v>Радищевский район</c:v>
                </c:pt>
                <c:pt idx="4">
                  <c:v>Майнский район</c:v>
                </c:pt>
                <c:pt idx="5">
                  <c:v>Старокулаткинский район</c:v>
                </c:pt>
                <c:pt idx="6">
                  <c:v>Старомайнский район</c:v>
                </c:pt>
                <c:pt idx="7">
                  <c:v>Сурский район</c:v>
                </c:pt>
                <c:pt idx="8">
                  <c:v>Кузоватовский район</c:v>
                </c:pt>
                <c:pt idx="9">
                  <c:v>Ульяновский район</c:v>
                </c:pt>
                <c:pt idx="10">
                  <c:v>Новомалыклинский район</c:v>
                </c:pt>
                <c:pt idx="11">
                  <c:v>Карсунский район</c:v>
                </c:pt>
                <c:pt idx="12">
                  <c:v>Вешкаймский район</c:v>
                </c:pt>
                <c:pt idx="13">
                  <c:v>Павловский район</c:v>
                </c:pt>
                <c:pt idx="14">
                  <c:v>Барышский район</c:v>
                </c:pt>
                <c:pt idx="15">
                  <c:v>Сенгилеевский район</c:v>
                </c:pt>
                <c:pt idx="16">
                  <c:v>Цильнинский район</c:v>
                </c:pt>
                <c:pt idx="17">
                  <c:v>Мелекесский район</c:v>
                </c:pt>
                <c:pt idx="18">
                  <c:v>город Новоульяновск</c:v>
                </c:pt>
                <c:pt idx="19">
                  <c:v>Новоспасский район</c:v>
                </c:pt>
                <c:pt idx="20">
                  <c:v>город Ульяновск</c:v>
                </c:pt>
                <c:pt idx="21">
                  <c:v>Чердаклинский район</c:v>
                </c:pt>
                <c:pt idx="22">
                  <c:v>Николаевский район</c:v>
                </c:pt>
                <c:pt idx="23">
                  <c:v>город Димитровград</c:v>
                </c:pt>
              </c:strCache>
            </c:strRef>
          </c:cat>
          <c:val>
            <c:numRef>
              <c:f>Лист1!$B$2:$B$25</c:f>
              <c:numCache>
                <c:formatCode>0.0</c:formatCode>
                <c:ptCount val="24"/>
                <c:pt idx="0" formatCode="0">
                  <c:v>16</c:v>
                </c:pt>
                <c:pt idx="1">
                  <c:v>2889.8</c:v>
                </c:pt>
                <c:pt idx="2">
                  <c:v>2769.1</c:v>
                </c:pt>
                <c:pt idx="3">
                  <c:v>1322.9</c:v>
                </c:pt>
                <c:pt idx="4">
                  <c:v>2865.6</c:v>
                </c:pt>
                <c:pt idx="5">
                  <c:v>4847.3</c:v>
                </c:pt>
                <c:pt idx="6">
                  <c:v>882</c:v>
                </c:pt>
                <c:pt idx="7">
                  <c:v>8725.6</c:v>
                </c:pt>
                <c:pt idx="8">
                  <c:v>2890.5</c:v>
                </c:pt>
                <c:pt idx="9">
                  <c:v>7475.7</c:v>
                </c:pt>
                <c:pt idx="10">
                  <c:v>9986.2000000000007</c:v>
                </c:pt>
                <c:pt idx="11">
                  <c:v>15536.9</c:v>
                </c:pt>
                <c:pt idx="12">
                  <c:v>20054.8</c:v>
                </c:pt>
                <c:pt idx="13">
                  <c:v>743.7</c:v>
                </c:pt>
                <c:pt idx="14" formatCode="0">
                  <c:v>4691</c:v>
                </c:pt>
                <c:pt idx="15">
                  <c:v>6612.9</c:v>
                </c:pt>
                <c:pt idx="16">
                  <c:v>16391.3</c:v>
                </c:pt>
                <c:pt idx="17">
                  <c:v>50284.9</c:v>
                </c:pt>
                <c:pt idx="18">
                  <c:v>24136.1</c:v>
                </c:pt>
                <c:pt idx="19">
                  <c:v>49509.8</c:v>
                </c:pt>
                <c:pt idx="20">
                  <c:v>38715.4</c:v>
                </c:pt>
                <c:pt idx="21">
                  <c:v>43523.7</c:v>
                </c:pt>
                <c:pt idx="22">
                  <c:v>85427.199999999997</c:v>
                </c:pt>
                <c:pt idx="23">
                  <c:v>123841.60000000001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19-441B-9B97-4CB67B394F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-8.30140506183076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19-441B-9B97-4CB67B394F3F}"/>
                </c:ext>
              </c:extLst>
            </c:dLbl>
            <c:dLbl>
              <c:idx val="1"/>
              <c:layout>
                <c:manualLayout>
                  <c:x val="-2.0753512654576901E-3"/>
                  <c:y val="-2.57936524055525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B19-441B-9B97-4CB67B394F3F}"/>
                </c:ext>
              </c:extLst>
            </c:dLbl>
            <c:dLbl>
              <c:idx val="7"/>
              <c:layout>
                <c:manualLayout>
                  <c:x val="1.2450715916165141E-2"/>
                  <c:y val="-8.546909812377058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B19-441B-9B97-4CB67B394F3F}"/>
                </c:ext>
              </c:extLst>
            </c:dLbl>
            <c:dLbl>
              <c:idx val="11"/>
              <c:layout>
                <c:manualLayout>
                  <c:x val="1.66009545548868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B19-441B-9B97-4CB67B394F3F}"/>
                </c:ext>
              </c:extLst>
            </c:dLbl>
            <c:dLbl>
              <c:idx val="12"/>
              <c:layout>
                <c:manualLayout>
                  <c:x val="1.4525835235526042E-2"/>
                  <c:y val="-6.99300699300707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B19-441B-9B97-4CB67B394F3F}"/>
                </c:ext>
              </c:extLst>
            </c:dLbl>
            <c:dLbl>
              <c:idx val="17"/>
              <c:layout>
                <c:manualLayout>
                  <c:x val="4.1497484530556598E-3"/>
                  <c:y val="-4.6620046620046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B19-441B-9B97-4CB67B394F3F}"/>
                </c:ext>
              </c:extLst>
            </c:dLbl>
            <c:dLbl>
              <c:idx val="19"/>
              <c:layout>
                <c:manualLayout>
                  <c:x val="1.2450715916165103E-2"/>
                  <c:y val="-6.9930069930069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B19-441B-9B97-4CB67B394F3F}"/>
                </c:ext>
              </c:extLst>
            </c:dLbl>
            <c:dLbl>
              <c:idx val="22"/>
              <c:layout>
                <c:manualLayout>
                  <c:x val="1.6602425111884877E-2"/>
                  <c:y val="2.3310023310023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B19-441B-9B97-4CB67B394F3F}"/>
                </c:ext>
              </c:extLst>
            </c:dLbl>
            <c:dLbl>
              <c:idx val="23"/>
              <c:layout>
                <c:manualLayout>
                  <c:x val="6.227155305524403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B19-441B-9B97-4CB67B394F3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Базарносызганский район</c:v>
                </c:pt>
                <c:pt idx="1">
                  <c:v>Инзенский район</c:v>
                </c:pt>
                <c:pt idx="2">
                  <c:v>Тереньгульский район</c:v>
                </c:pt>
                <c:pt idx="3">
                  <c:v>Радищевский район</c:v>
                </c:pt>
                <c:pt idx="4">
                  <c:v>Майнский район</c:v>
                </c:pt>
                <c:pt idx="5">
                  <c:v>Старокулаткинский район</c:v>
                </c:pt>
                <c:pt idx="6">
                  <c:v>Старомайнский район</c:v>
                </c:pt>
                <c:pt idx="7">
                  <c:v>Сурский район</c:v>
                </c:pt>
                <c:pt idx="8">
                  <c:v>Кузоватовский район</c:v>
                </c:pt>
                <c:pt idx="9">
                  <c:v>Ульяновский район</c:v>
                </c:pt>
                <c:pt idx="10">
                  <c:v>Новомалыклинский район</c:v>
                </c:pt>
                <c:pt idx="11">
                  <c:v>Карсунский район</c:v>
                </c:pt>
                <c:pt idx="12">
                  <c:v>Вешкаймский район</c:v>
                </c:pt>
                <c:pt idx="13">
                  <c:v>Павловский район</c:v>
                </c:pt>
                <c:pt idx="14">
                  <c:v>Барышский район</c:v>
                </c:pt>
                <c:pt idx="15">
                  <c:v>Сенгилеевский район</c:v>
                </c:pt>
                <c:pt idx="16">
                  <c:v>Цильнинский район</c:v>
                </c:pt>
                <c:pt idx="17">
                  <c:v>Мелекесский район</c:v>
                </c:pt>
                <c:pt idx="18">
                  <c:v>город Новоульяновск</c:v>
                </c:pt>
                <c:pt idx="19">
                  <c:v>Новоспасский район</c:v>
                </c:pt>
                <c:pt idx="20">
                  <c:v>город Ульяновск</c:v>
                </c:pt>
                <c:pt idx="21">
                  <c:v>Чердаклинский район</c:v>
                </c:pt>
                <c:pt idx="22">
                  <c:v>Николаевский район</c:v>
                </c:pt>
                <c:pt idx="23">
                  <c:v>город Димитровград</c:v>
                </c:pt>
              </c:strCache>
            </c:strRef>
          </c:cat>
          <c:val>
            <c:numRef>
              <c:f>Лист1!$C$2:$C$25</c:f>
              <c:numCache>
                <c:formatCode>0.0</c:formatCode>
                <c:ptCount val="24"/>
                <c:pt idx="0">
                  <c:v>207.6</c:v>
                </c:pt>
                <c:pt idx="1">
                  <c:v>813.4</c:v>
                </c:pt>
                <c:pt idx="2">
                  <c:v>1109.4000000000001</c:v>
                </c:pt>
                <c:pt idx="3">
                  <c:v>1415.4</c:v>
                </c:pt>
                <c:pt idx="4">
                  <c:v>1709.4</c:v>
                </c:pt>
                <c:pt idx="5">
                  <c:v>2059.5</c:v>
                </c:pt>
                <c:pt idx="6">
                  <c:v>2103.1</c:v>
                </c:pt>
                <c:pt idx="7">
                  <c:v>2528.1999999999998</c:v>
                </c:pt>
                <c:pt idx="8">
                  <c:v>3707.2</c:v>
                </c:pt>
                <c:pt idx="9">
                  <c:v>6579.5</c:v>
                </c:pt>
                <c:pt idx="10">
                  <c:v>7964.9</c:v>
                </c:pt>
                <c:pt idx="11">
                  <c:v>8921.1</c:v>
                </c:pt>
                <c:pt idx="12" formatCode="0">
                  <c:v>9246</c:v>
                </c:pt>
                <c:pt idx="13">
                  <c:v>10358.200000000001</c:v>
                </c:pt>
                <c:pt idx="14">
                  <c:v>10631.1</c:v>
                </c:pt>
                <c:pt idx="15">
                  <c:v>17562.5</c:v>
                </c:pt>
                <c:pt idx="16">
                  <c:v>28226.3</c:v>
                </c:pt>
                <c:pt idx="17" formatCode="0">
                  <c:v>33076</c:v>
                </c:pt>
                <c:pt idx="18">
                  <c:v>34612.9</c:v>
                </c:pt>
                <c:pt idx="19">
                  <c:v>35284.699999999997</c:v>
                </c:pt>
                <c:pt idx="20">
                  <c:v>43178.7</c:v>
                </c:pt>
                <c:pt idx="21">
                  <c:v>87965.5</c:v>
                </c:pt>
                <c:pt idx="22">
                  <c:v>93960.5</c:v>
                </c:pt>
                <c:pt idx="23">
                  <c:v>135678.5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19-441B-9B97-4CB67B394F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7899008"/>
        <c:axId val="307904896"/>
      </c:barChart>
      <c:catAx>
        <c:axId val="3078990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07904896"/>
        <c:crosses val="autoZero"/>
        <c:auto val="1"/>
        <c:lblAlgn val="ctr"/>
        <c:lblOffset val="100"/>
        <c:noMultiLvlLbl val="0"/>
      </c:catAx>
      <c:valAx>
        <c:axId val="307904896"/>
        <c:scaling>
          <c:orientation val="minMax"/>
          <c:max val="14000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 b="0"/>
                  <a:t>руб.</a:t>
                </a:r>
              </a:p>
            </c:rich>
          </c:tx>
          <c:layout>
            <c:manualLayout>
              <c:xMode val="edge"/>
              <c:yMode val="edge"/>
              <c:x val="0.89939855078025421"/>
              <c:y val="0.94025320092847264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307899008"/>
        <c:crosses val="autoZero"/>
        <c:crossBetween val="between"/>
        <c:majorUnit val="20000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200" b="1" i="0" u="none" strike="noStrike" baseline="0">
                <a:solidFill>
                  <a:schemeClr val="tx2">
                    <a:lumMod val="75000"/>
                  </a:schemeClr>
                </a:solidFill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  <a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</a:t>
            </a:r>
            <a:r>
              <a:rPr lang="ru-RU" sz="1100" b="1" i="0" u="none" strike="noStrike" baseline="0">
                <a:solidFill>
                  <a:schemeClr val="tx2">
                    <a:lumMod val="75000"/>
                  </a:schemeClr>
                </a:solidFill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  <a:t>)</a:t>
            </a:r>
            <a:endParaRPr lang="ru-RU" sz="1200" b="1" kern="1000" baseline="0">
              <a:solidFill>
                <a:schemeClr val="tx2">
                  <a:lumMod val="75000"/>
                </a:schemeClr>
              </a:solidFill>
              <a:effectLst/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383321624559585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2954866256025927"/>
          <c:y val="0.11402173508665224"/>
          <c:w val="0.64321869416181288"/>
          <c:h val="0.8323899683949241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г. Димитровград</c:v>
                </c:pt>
                <c:pt idx="1">
                  <c:v>Тереньгульский район</c:v>
                </c:pt>
                <c:pt idx="2">
                  <c:v>Павловский район</c:v>
                </c:pt>
                <c:pt idx="3">
                  <c:v>Сенгилеевский район</c:v>
                </c:pt>
                <c:pt idx="4">
                  <c:v>Барышский район</c:v>
                </c:pt>
                <c:pt idx="5">
                  <c:v>Базарносызганский район</c:v>
                </c:pt>
                <c:pt idx="6">
                  <c:v>Инзенский район</c:v>
                </c:pt>
                <c:pt idx="7">
                  <c:v>Вешкаймский район</c:v>
                </c:pt>
                <c:pt idx="8">
                  <c:v>г. Новоульяновск</c:v>
                </c:pt>
                <c:pt idx="9">
                  <c:v>Чердаклинский район</c:v>
                </c:pt>
                <c:pt idx="10">
                  <c:v>г. Ульяновск</c:v>
                </c:pt>
                <c:pt idx="11">
                  <c:v>Старокулаткинский район</c:v>
                </c:pt>
                <c:pt idx="12">
                  <c:v>Радищевский район</c:v>
                </c:pt>
                <c:pt idx="13">
                  <c:v>Кузоватовский район</c:v>
                </c:pt>
                <c:pt idx="14">
                  <c:v>Новомалыклинский район</c:v>
                </c:pt>
                <c:pt idx="15">
                  <c:v>Николаевский район</c:v>
                </c:pt>
                <c:pt idx="16">
                  <c:v>Ульяновский район</c:v>
                </c:pt>
                <c:pt idx="17">
                  <c:v>Старомайнский район</c:v>
                </c:pt>
                <c:pt idx="18">
                  <c:v>Новоспасский район</c:v>
                </c:pt>
                <c:pt idx="19">
                  <c:v>Сурский район</c:v>
                </c:pt>
                <c:pt idx="20">
                  <c:v>Майнский район</c:v>
                </c:pt>
                <c:pt idx="21">
                  <c:v>Карсунский район</c:v>
                </c:pt>
                <c:pt idx="22">
                  <c:v>Цильнинский район</c:v>
                </c:pt>
                <c:pt idx="23">
                  <c:v>Мелекесский район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56.2</c:v>
                </c:pt>
                <c:pt idx="1">
                  <c:v>57.4</c:v>
                </c:pt>
                <c:pt idx="2">
                  <c:v>64</c:v>
                </c:pt>
                <c:pt idx="3">
                  <c:v>63</c:v>
                </c:pt>
                <c:pt idx="4">
                  <c:v>65.5</c:v>
                </c:pt>
                <c:pt idx="5">
                  <c:v>69.7</c:v>
                </c:pt>
                <c:pt idx="6">
                  <c:v>70.5</c:v>
                </c:pt>
                <c:pt idx="7">
                  <c:v>70.900000000000006</c:v>
                </c:pt>
                <c:pt idx="8">
                  <c:v>71</c:v>
                </c:pt>
                <c:pt idx="9">
                  <c:v>73.099999999999994</c:v>
                </c:pt>
                <c:pt idx="10">
                  <c:v>79.239999999999995</c:v>
                </c:pt>
                <c:pt idx="11">
                  <c:v>84</c:v>
                </c:pt>
                <c:pt idx="12">
                  <c:v>88.4</c:v>
                </c:pt>
                <c:pt idx="13">
                  <c:v>88</c:v>
                </c:pt>
                <c:pt idx="14">
                  <c:v>93</c:v>
                </c:pt>
                <c:pt idx="15">
                  <c:v>93</c:v>
                </c:pt>
                <c:pt idx="16">
                  <c:v>95</c:v>
                </c:pt>
                <c:pt idx="17">
                  <c:v>97</c:v>
                </c:pt>
                <c:pt idx="18">
                  <c:v>97.7</c:v>
                </c:pt>
                <c:pt idx="19">
                  <c:v>98.2</c:v>
                </c:pt>
                <c:pt idx="20">
                  <c:v>98</c:v>
                </c:pt>
                <c:pt idx="21">
                  <c:v>98</c:v>
                </c:pt>
                <c:pt idx="22">
                  <c:v>99.4</c:v>
                </c:pt>
                <c:pt idx="2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1A-45BF-8904-65E9A2B280E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-2.1199838356130833E-3"/>
                  <c:y val="-6.93633216735722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11A-45BF-8904-65E9A2B280EF}"/>
                </c:ext>
              </c:extLst>
            </c:dLbl>
            <c:dLbl>
              <c:idx val="1"/>
              <c:layout>
                <c:manualLayout>
                  <c:x val="-2.1225962617053981E-6"/>
                  <c:y val="3.36488708142251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11A-45BF-8904-65E9A2B280EF}"/>
                </c:ext>
              </c:extLst>
            </c:dLbl>
            <c:dLbl>
              <c:idx val="2"/>
              <c:layout>
                <c:manualLayout>
                  <c:x val="-2.0736132711250111E-3"/>
                  <c:y val="3.70805572380359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11A-45BF-8904-65E9A2B280EF}"/>
                </c:ext>
              </c:extLst>
            </c:dLbl>
            <c:dLbl>
              <c:idx val="3"/>
              <c:layout>
                <c:manualLayout>
                  <c:x val="-4.1493491385115756E-3"/>
                  <c:y val="2.19849441896669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11A-45BF-8904-65E9A2B280EF}"/>
                </c:ext>
              </c:extLst>
            </c:dLbl>
            <c:dLbl>
              <c:idx val="4"/>
              <c:layout>
                <c:manualLayout>
                  <c:x val="-4.148369478698598E-3"/>
                  <c:y val="8.233970753655793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11A-45BF-8904-65E9A2B280EF}"/>
                </c:ext>
              </c:extLst>
            </c:dLbl>
            <c:dLbl>
              <c:idx val="5"/>
              <c:layout>
                <c:manualLayout>
                  <c:x val="-4.1472265422498704E-3"/>
                  <c:y val="2.1988405295491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11A-45BF-8904-65E9A2B280EF}"/>
                </c:ext>
              </c:extLst>
            </c:dLbl>
            <c:dLbl>
              <c:idx val="6"/>
              <c:layout>
                <c:manualLayout>
                  <c:x val="-8.2944530844998171E-3"/>
                  <c:y val="2.1983213636756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11A-45BF-8904-65E9A2B280EF}"/>
                </c:ext>
              </c:extLst>
            </c:dLbl>
            <c:dLbl>
              <c:idx val="7"/>
              <c:layout>
                <c:manualLayout>
                  <c:x val="-4.1472265422500222E-3"/>
                  <c:y val="3.02119927316769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11A-45BF-8904-65E9A2B280EF}"/>
                </c:ext>
              </c:extLst>
            </c:dLbl>
            <c:dLbl>
              <c:idx val="8"/>
              <c:layout>
                <c:manualLayout>
                  <c:x val="-2.0736132711249352E-3"/>
                  <c:y val="1.0383317469125792E-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11A-45BF-8904-65E9A2B280EF}"/>
                </c:ext>
              </c:extLst>
            </c:dLbl>
            <c:dLbl>
              <c:idx val="9"/>
              <c:layout>
                <c:manualLayout>
                  <c:x val="-2.0736132711250874E-3"/>
                  <c:y val="1.16725793891148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11A-45BF-8904-65E9A2B280EF}"/>
                </c:ext>
              </c:extLst>
            </c:dLbl>
            <c:dLbl>
              <c:idx val="10"/>
              <c:layout>
                <c:manualLayout>
                  <c:x val="-5.4860949535273875E-5"/>
                  <c:y val="4.39560439560439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11A-45BF-8904-65E9A2B280EF}"/>
                </c:ext>
              </c:extLst>
            </c:dLbl>
            <c:dLbl>
              <c:idx val="11"/>
              <c:layout>
                <c:manualLayout>
                  <c:x val="-1.5206321656857471E-16"/>
                  <c:y val="1.16725793891148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11A-45BF-8904-65E9A2B280EF}"/>
                </c:ext>
              </c:extLst>
            </c:dLbl>
            <c:dLbl>
              <c:idx val="12"/>
              <c:layout>
                <c:manualLayout>
                  <c:x val="0"/>
                  <c:y val="2.19849441896677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11A-45BF-8904-65E9A2B280EF}"/>
                </c:ext>
              </c:extLst>
            </c:dLbl>
            <c:dLbl>
              <c:idx val="13"/>
              <c:layout>
                <c:manualLayout>
                  <c:x val="-2.0736132711249352E-3"/>
                  <c:y val="-1.0307173141818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11A-45BF-8904-65E9A2B280EF}"/>
                </c:ext>
              </c:extLst>
            </c:dLbl>
            <c:dLbl>
              <c:idx val="14"/>
              <c:layout>
                <c:manualLayout>
                  <c:x val="-6.2569239498250903E-3"/>
                  <c:y val="3.90845375097343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11A-45BF-8904-65E9A2B280EF}"/>
                </c:ext>
              </c:extLst>
            </c:dLbl>
            <c:dLbl>
              <c:idx val="15"/>
              <c:layout>
                <c:manualLayout>
                  <c:x val="-1.4512027365164265E-2"/>
                  <c:y val="3.36445444319451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449537314834091E-2"/>
                      <c:h val="3.3413997077417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D11A-45BF-8904-65E9A2B280EF}"/>
                </c:ext>
              </c:extLst>
            </c:dLbl>
            <c:dLbl>
              <c:idx val="16"/>
              <c:layout>
                <c:manualLayout>
                  <c:x val="-4.1506553515959768E-3"/>
                  <c:y val="3.36454097084014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11A-45BF-8904-65E9A2B280EF}"/>
                </c:ext>
              </c:extLst>
            </c:dLbl>
            <c:dLbl>
              <c:idx val="17"/>
              <c:layout>
                <c:manualLayout>
                  <c:x val="-2.0757358673867167E-3"/>
                  <c:y val="2.1988405295491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11A-45BF-8904-65E9A2B280EF}"/>
                </c:ext>
              </c:extLst>
            </c:dLbl>
            <c:dLbl>
              <c:idx val="18"/>
              <c:layout>
                <c:manualLayout>
                  <c:x val="4.2193948151504389E-3"/>
                  <c:y val="1.95587090075279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11A-45BF-8904-65E9A2B280EF}"/>
                </c:ext>
              </c:extLst>
            </c:dLbl>
            <c:dLbl>
              <c:idx val="19"/>
              <c:layout>
                <c:manualLayout>
                  <c:x val="-2.4491495328247264E-6"/>
                  <c:y val="1.16985376827896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11A-45BF-8904-65E9A2B280EF}"/>
                </c:ext>
              </c:extLst>
            </c:dLbl>
            <c:dLbl>
              <c:idx val="20"/>
              <c:layout>
                <c:manualLayout>
                  <c:x val="-1.5206321656857471E-16"/>
                  <c:y val="1.0383317469931644E-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11A-45BF-8904-65E9A2B280EF}"/>
                </c:ext>
              </c:extLst>
            </c:dLbl>
            <c:dLbl>
              <c:idx val="21"/>
              <c:layout>
                <c:manualLayout>
                  <c:x val="2.073613271124783E-3"/>
                  <c:y val="2.19884052954917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11A-45BF-8904-65E9A2B280EF}"/>
                </c:ext>
              </c:extLst>
            </c:dLbl>
            <c:dLbl>
              <c:idx val="22"/>
              <c:layout>
                <c:manualLayout>
                  <c:x val="-1.5206321656857471E-16"/>
                  <c:y val="6.9222116464196323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11A-45BF-8904-65E9A2B280EF}"/>
                </c:ext>
              </c:extLst>
            </c:dLbl>
            <c:dLbl>
              <c:idx val="23"/>
              <c:layout>
                <c:manualLayout>
                  <c:x val="-4.147226542250022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D11A-45BF-8904-65E9A2B280E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г. Димитровград</c:v>
                </c:pt>
                <c:pt idx="1">
                  <c:v>Тереньгульский район</c:v>
                </c:pt>
                <c:pt idx="2">
                  <c:v>Павловский район</c:v>
                </c:pt>
                <c:pt idx="3">
                  <c:v>Сенгилеевский район</c:v>
                </c:pt>
                <c:pt idx="4">
                  <c:v>Барышский район</c:v>
                </c:pt>
                <c:pt idx="5">
                  <c:v>Базарносызганский район</c:v>
                </c:pt>
                <c:pt idx="6">
                  <c:v>Инзенский район</c:v>
                </c:pt>
                <c:pt idx="7">
                  <c:v>Вешкаймский район</c:v>
                </c:pt>
                <c:pt idx="8">
                  <c:v>г. Новоульяновск</c:v>
                </c:pt>
                <c:pt idx="9">
                  <c:v>Чердаклинский район</c:v>
                </c:pt>
                <c:pt idx="10">
                  <c:v>г. Ульяновск</c:v>
                </c:pt>
                <c:pt idx="11">
                  <c:v>Старокулаткинский район</c:v>
                </c:pt>
                <c:pt idx="12">
                  <c:v>Радищевский район</c:v>
                </c:pt>
                <c:pt idx="13">
                  <c:v>Кузоватовский район</c:v>
                </c:pt>
                <c:pt idx="14">
                  <c:v>Новомалыклинский район</c:v>
                </c:pt>
                <c:pt idx="15">
                  <c:v>Николаевский район</c:v>
                </c:pt>
                <c:pt idx="16">
                  <c:v>Ульяновский район</c:v>
                </c:pt>
                <c:pt idx="17">
                  <c:v>Старомайнский район</c:v>
                </c:pt>
                <c:pt idx="18">
                  <c:v>Новоспасский район</c:v>
                </c:pt>
                <c:pt idx="19">
                  <c:v>Сурский район</c:v>
                </c:pt>
                <c:pt idx="20">
                  <c:v>Майнский район</c:v>
                </c:pt>
                <c:pt idx="21">
                  <c:v>Карсунский район</c:v>
                </c:pt>
                <c:pt idx="22">
                  <c:v>Цильнинский район</c:v>
                </c:pt>
                <c:pt idx="23">
                  <c:v>Мелекесский район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53.9</c:v>
                </c:pt>
                <c:pt idx="1">
                  <c:v>58</c:v>
                </c:pt>
                <c:pt idx="2">
                  <c:v>65</c:v>
                </c:pt>
                <c:pt idx="3">
                  <c:v>65</c:v>
                </c:pt>
                <c:pt idx="4">
                  <c:v>65.5</c:v>
                </c:pt>
                <c:pt idx="5">
                  <c:v>70.2</c:v>
                </c:pt>
                <c:pt idx="6">
                  <c:v>70.599999999999994</c:v>
                </c:pt>
                <c:pt idx="7">
                  <c:v>71</c:v>
                </c:pt>
                <c:pt idx="8">
                  <c:v>73</c:v>
                </c:pt>
                <c:pt idx="9">
                  <c:v>73.099999999999994</c:v>
                </c:pt>
                <c:pt idx="10">
                  <c:v>79.319999999999993</c:v>
                </c:pt>
                <c:pt idx="11">
                  <c:v>86</c:v>
                </c:pt>
                <c:pt idx="12">
                  <c:v>88.6</c:v>
                </c:pt>
                <c:pt idx="13">
                  <c:v>90</c:v>
                </c:pt>
                <c:pt idx="14">
                  <c:v>94</c:v>
                </c:pt>
                <c:pt idx="15">
                  <c:v>95</c:v>
                </c:pt>
                <c:pt idx="16">
                  <c:v>95</c:v>
                </c:pt>
                <c:pt idx="17">
                  <c:v>97</c:v>
                </c:pt>
                <c:pt idx="18">
                  <c:v>97.9</c:v>
                </c:pt>
                <c:pt idx="19">
                  <c:v>98.2</c:v>
                </c:pt>
                <c:pt idx="20">
                  <c:v>98.3</c:v>
                </c:pt>
                <c:pt idx="21">
                  <c:v>99</c:v>
                </c:pt>
                <c:pt idx="22">
                  <c:v>99.4</c:v>
                </c:pt>
                <c:pt idx="2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D11A-45BF-8904-65E9A2B280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8032640"/>
        <c:axId val="308034176"/>
      </c:barChart>
      <c:catAx>
        <c:axId val="3080326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08034176"/>
        <c:crosses val="autoZero"/>
        <c:auto val="1"/>
        <c:lblAlgn val="ctr"/>
        <c:lblOffset val="100"/>
        <c:noMultiLvlLbl val="0"/>
      </c:catAx>
      <c:valAx>
        <c:axId val="308034176"/>
        <c:scaling>
          <c:orientation val="minMax"/>
          <c:max val="10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.89773804712980099"/>
              <c:y val="0.949009939331354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08032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протяжённости автомобильных дорог общего пользования местного значения, не отвечающих нормативным требованиям, </a:t>
            </a:r>
            <a:br>
              <a:rPr lang="ru-RU" sz="1200" b="1" i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200" b="1" i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в общей протяжённости автомобильных дорог общего пользования местного значени</a:t>
            </a:r>
            <a:endParaRPr lang="ru-RU"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5157960093697964"/>
          <c:y val="0"/>
        </c:manualLayout>
      </c:layout>
      <c:overlay val="1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136082288779321"/>
          <c:y val="0.16041086969391985"/>
          <c:w val="0.72564852290659931"/>
          <c:h val="0.78302588763146497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2249488752555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BC5-419A-9D87-F10DBEDF7DCD}"/>
                </c:ext>
              </c:extLst>
            </c:dLbl>
            <c:dLbl>
              <c:idx val="1"/>
              <c:layout>
                <c:manualLayout>
                  <c:x val="2.862985685071574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BC5-419A-9D87-F10DBEDF7DCD}"/>
                </c:ext>
              </c:extLst>
            </c:dLbl>
            <c:dLbl>
              <c:idx val="2"/>
              <c:layout>
                <c:manualLayout>
                  <c:x val="1.43149284253578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BC5-419A-9D87-F10DBEDF7DCD}"/>
                </c:ext>
              </c:extLst>
            </c:dLbl>
            <c:dLbl>
              <c:idx val="3"/>
              <c:layout>
                <c:manualLayout>
                  <c:x val="1.226993865030667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C5-419A-9D87-F10DBEDF7DCD}"/>
                </c:ext>
              </c:extLst>
            </c:dLbl>
            <c:dLbl>
              <c:idx val="5"/>
              <c:layout>
                <c:manualLayout>
                  <c:x val="-1.2269938650306674E-2"/>
                  <c:y val="-1.5869397574160389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BC5-419A-9D87-F10DBEDF7DCD}"/>
                </c:ext>
              </c:extLst>
            </c:dLbl>
            <c:dLbl>
              <c:idx val="6"/>
              <c:layout>
                <c:manualLayout>
                  <c:x val="8.1799591002044997E-3"/>
                  <c:y val="-7.934698787080194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BC5-419A-9D87-F10DBEDF7DCD}"/>
                </c:ext>
              </c:extLst>
            </c:dLbl>
            <c:dLbl>
              <c:idx val="9"/>
              <c:layout>
                <c:manualLayout>
                  <c:x val="-1.022494887525562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C5-419A-9D87-F10DBEDF7DCD}"/>
                </c:ext>
              </c:extLst>
            </c:dLbl>
            <c:dLbl>
              <c:idx val="11"/>
              <c:layout>
                <c:manualLayout>
                  <c:x val="-1.43149284253579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C5-419A-9D87-F10DBEDF7DCD}"/>
                </c:ext>
              </c:extLst>
            </c:dLbl>
            <c:dLbl>
              <c:idx val="17"/>
              <c:layout>
                <c:manualLayout>
                  <c:x val="3.40056035940292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62-44C8-8D16-A14295305314}"/>
                </c:ext>
              </c:extLst>
            </c:dLbl>
            <c:dLbl>
              <c:idx val="18"/>
              <c:layout>
                <c:manualLayout>
                  <c:x val="3.6336086823502887E-2"/>
                  <c:y val="-3.967349393540097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62-44C8-8D16-A14295305314}"/>
                </c:ext>
              </c:extLst>
            </c:dLbl>
            <c:dLbl>
              <c:idx val="19"/>
              <c:layout>
                <c:manualLayout>
                  <c:x val="2.6797417194016394E-2"/>
                  <c:y val="-2.5348162360466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62-44C8-8D16-A14295305314}"/>
                </c:ext>
              </c:extLst>
            </c:dLbl>
            <c:dLbl>
              <c:idx val="20"/>
              <c:layout>
                <c:manualLayout>
                  <c:x val="1.9983092604222017E-2"/>
                  <c:y val="-2.53481623604670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62-44C8-8D16-A14295305314}"/>
                </c:ext>
              </c:extLst>
            </c:dLbl>
            <c:spPr>
              <a:solidFill>
                <a:schemeClr val="bg1"/>
              </a:solidFill>
              <a:ln>
                <a:gradFill>
                  <a:gsLst>
                    <a:gs pos="0">
                      <a:schemeClr val="tx2">
                        <a:lumMod val="40000"/>
                        <a:lumOff val="60000"/>
                      </a:schemeClr>
                    </a:gs>
                    <a:gs pos="50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Сурский район</c:v>
                </c:pt>
                <c:pt idx="1">
                  <c:v>Вешкаймский район</c:v>
                </c:pt>
                <c:pt idx="2">
                  <c:v>Тереньгульский район</c:v>
                </c:pt>
                <c:pt idx="3">
                  <c:v>Новоспасский район</c:v>
                </c:pt>
                <c:pt idx="4">
                  <c:v>Мелекесский район</c:v>
                </c:pt>
                <c:pt idx="5">
                  <c:v>г. Димитровград</c:v>
                </c:pt>
                <c:pt idx="6">
                  <c:v>Цильнинский район</c:v>
                </c:pt>
                <c:pt idx="7">
                  <c:v>Сенгилеевский район</c:v>
                </c:pt>
                <c:pt idx="8">
                  <c:v>Чердаклинский район</c:v>
                </c:pt>
                <c:pt idx="9">
                  <c:v>Инзенский район</c:v>
                </c:pt>
                <c:pt idx="10">
                  <c:v>Старомайнский район</c:v>
                </c:pt>
                <c:pt idx="11">
                  <c:v>Новомалыклинский район</c:v>
                </c:pt>
                <c:pt idx="12">
                  <c:v>Радищевский район</c:v>
                </c:pt>
                <c:pt idx="13">
                  <c:v>г. Ульяновск</c:v>
                </c:pt>
                <c:pt idx="14">
                  <c:v>Барышский район</c:v>
                </c:pt>
                <c:pt idx="15">
                  <c:v>Павловский район</c:v>
                </c:pt>
                <c:pt idx="16">
                  <c:v>Базарносызганский район</c:v>
                </c:pt>
                <c:pt idx="17">
                  <c:v>Кузоватовский район</c:v>
                </c:pt>
                <c:pt idx="18">
                  <c:v>Ульяновский район</c:v>
                </c:pt>
                <c:pt idx="19">
                  <c:v>Николаевский район</c:v>
                </c:pt>
                <c:pt idx="20">
                  <c:v>Майнский район</c:v>
                </c:pt>
                <c:pt idx="21">
                  <c:v>Старокулаткинский район</c:v>
                </c:pt>
                <c:pt idx="22">
                  <c:v>г. Новоульяновск</c:v>
                </c:pt>
                <c:pt idx="23">
                  <c:v>Карсунский район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60</c:v>
                </c:pt>
                <c:pt idx="1">
                  <c:v>53.8</c:v>
                </c:pt>
                <c:pt idx="2">
                  <c:v>53</c:v>
                </c:pt>
                <c:pt idx="3">
                  <c:v>52.7</c:v>
                </c:pt>
                <c:pt idx="4">
                  <c:v>52.5</c:v>
                </c:pt>
                <c:pt idx="5">
                  <c:v>52</c:v>
                </c:pt>
                <c:pt idx="6">
                  <c:v>47.2</c:v>
                </c:pt>
                <c:pt idx="7">
                  <c:v>46</c:v>
                </c:pt>
                <c:pt idx="8">
                  <c:v>44.9</c:v>
                </c:pt>
                <c:pt idx="9">
                  <c:v>44.4</c:v>
                </c:pt>
                <c:pt idx="10">
                  <c:v>39.9</c:v>
                </c:pt>
                <c:pt idx="11">
                  <c:v>38</c:v>
                </c:pt>
                <c:pt idx="12">
                  <c:v>33</c:v>
                </c:pt>
                <c:pt idx="13">
                  <c:v>31</c:v>
                </c:pt>
                <c:pt idx="14">
                  <c:v>30.8</c:v>
                </c:pt>
                <c:pt idx="15">
                  <c:v>29.9</c:v>
                </c:pt>
                <c:pt idx="16">
                  <c:v>28.2</c:v>
                </c:pt>
                <c:pt idx="17">
                  <c:v>21.4</c:v>
                </c:pt>
                <c:pt idx="18">
                  <c:v>18</c:v>
                </c:pt>
                <c:pt idx="19">
                  <c:v>17</c:v>
                </c:pt>
                <c:pt idx="20">
                  <c:v>16.899999999999999</c:v>
                </c:pt>
                <c:pt idx="21">
                  <c:v>15</c:v>
                </c:pt>
                <c:pt idx="22">
                  <c:v>14.4</c:v>
                </c:pt>
                <c:pt idx="23">
                  <c:v>12.9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62-44C8-8D16-A142953053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02214528"/>
        <c:axId val="307026176"/>
        <c:axId val="0"/>
      </c:bar3DChart>
      <c:catAx>
        <c:axId val="302214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07026176"/>
        <c:crosses val="autoZero"/>
        <c:auto val="0"/>
        <c:lblAlgn val="ctr"/>
        <c:lblOffset val="50"/>
        <c:tickLblSkip val="1"/>
        <c:noMultiLvlLbl val="0"/>
      </c:catAx>
      <c:valAx>
        <c:axId val="307026176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7118420945045425"/>
              <c:y val="0.9380818187200283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022145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Среднемесячная номинальная начисленная заработная плата работников крупных и средних предприятий и некоммерческих организаций</a:t>
            </a:r>
            <a:endParaRPr lang="ru-RU" sz="120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3468651106706733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9709646690511482"/>
          <c:y val="0.10972576823148809"/>
          <c:w val="0.55927717932330034"/>
          <c:h val="0.8229192883094493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Старокулаткинский район</c:v>
                </c:pt>
                <c:pt idx="1">
                  <c:v>Базарносызганский район</c:v>
                </c:pt>
                <c:pt idx="2">
                  <c:v>Сурский район</c:v>
                </c:pt>
                <c:pt idx="3">
                  <c:v>Карсунский район</c:v>
                </c:pt>
                <c:pt idx="4">
                  <c:v>Радищевский район</c:v>
                </c:pt>
                <c:pt idx="5">
                  <c:v>Вешкаймский район</c:v>
                </c:pt>
                <c:pt idx="6">
                  <c:v>Старомайнский район</c:v>
                </c:pt>
                <c:pt idx="7">
                  <c:v>Тереньгульский район</c:v>
                </c:pt>
                <c:pt idx="8">
                  <c:v>Барышский район</c:v>
                </c:pt>
                <c:pt idx="9">
                  <c:v>Кузоватовский район</c:v>
                </c:pt>
                <c:pt idx="10">
                  <c:v>Новомалыклинский район</c:v>
                </c:pt>
                <c:pt idx="11">
                  <c:v>Майнский район</c:v>
                </c:pt>
                <c:pt idx="12">
                  <c:v>Инзенский район</c:v>
                </c:pt>
                <c:pt idx="13">
                  <c:v>Цильнинский район</c:v>
                </c:pt>
                <c:pt idx="14">
                  <c:v>Николаевский район</c:v>
                </c:pt>
                <c:pt idx="15">
                  <c:v>Мелекесский район</c:v>
                </c:pt>
                <c:pt idx="16">
                  <c:v>Павловский район</c:v>
                </c:pt>
                <c:pt idx="17">
                  <c:v>Ульяновский район</c:v>
                </c:pt>
                <c:pt idx="18">
                  <c:v>Сенгилеевский район</c:v>
                </c:pt>
                <c:pt idx="19">
                  <c:v>Новоспасский район</c:v>
                </c:pt>
                <c:pt idx="20">
                  <c:v>г. Новоульяновск</c:v>
                </c:pt>
                <c:pt idx="21">
                  <c:v>Чердаклинский район</c:v>
                </c:pt>
                <c:pt idx="22">
                  <c:v>г. Димитровград</c:v>
                </c:pt>
                <c:pt idx="23">
                  <c:v>г. Ульяновск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27559.3</c:v>
                </c:pt>
                <c:pt idx="1">
                  <c:v>28480.9</c:v>
                </c:pt>
                <c:pt idx="2">
                  <c:v>27404.6</c:v>
                </c:pt>
                <c:pt idx="3">
                  <c:v>28981.3</c:v>
                </c:pt>
                <c:pt idx="4">
                  <c:v>29012.5</c:v>
                </c:pt>
                <c:pt idx="5">
                  <c:v>29015.7</c:v>
                </c:pt>
                <c:pt idx="6">
                  <c:v>29670.1</c:v>
                </c:pt>
                <c:pt idx="7">
                  <c:v>31600.9</c:v>
                </c:pt>
                <c:pt idx="8">
                  <c:v>31072.799999999999</c:v>
                </c:pt>
                <c:pt idx="9">
                  <c:v>30363.9</c:v>
                </c:pt>
                <c:pt idx="10">
                  <c:v>32157.5</c:v>
                </c:pt>
                <c:pt idx="11">
                  <c:v>30546</c:v>
                </c:pt>
                <c:pt idx="12">
                  <c:v>30956.2</c:v>
                </c:pt>
                <c:pt idx="13">
                  <c:v>32818.1</c:v>
                </c:pt>
                <c:pt idx="14">
                  <c:v>35187.300000000003</c:v>
                </c:pt>
                <c:pt idx="15">
                  <c:v>36248.800000000003</c:v>
                </c:pt>
                <c:pt idx="16">
                  <c:v>38041.699999999997</c:v>
                </c:pt>
                <c:pt idx="17">
                  <c:v>36928.9</c:v>
                </c:pt>
                <c:pt idx="18">
                  <c:v>38300.300000000003</c:v>
                </c:pt>
                <c:pt idx="19">
                  <c:v>40051.1</c:v>
                </c:pt>
                <c:pt idx="20">
                  <c:v>41484.9</c:v>
                </c:pt>
                <c:pt idx="21">
                  <c:v>44982</c:v>
                </c:pt>
                <c:pt idx="22">
                  <c:v>48230</c:v>
                </c:pt>
                <c:pt idx="23">
                  <c:v>48671.5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A6-46A2-AB86-DF9B12993BA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-8.30140506183076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FF1-41FF-916E-C2C44469DB7D}"/>
                </c:ext>
              </c:extLst>
            </c:dLbl>
            <c:dLbl>
              <c:idx val="1"/>
              <c:layout>
                <c:manualLayout>
                  <c:x val="-2.0753512654576901E-3"/>
                  <c:y val="-2.57936524055525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F1-41FF-916E-C2C44469DB7D}"/>
                </c:ext>
              </c:extLst>
            </c:dLbl>
            <c:dLbl>
              <c:idx val="17"/>
              <c:layout>
                <c:manualLayout>
                  <c:x val="-4.15070253091538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FF1-41FF-916E-C2C44469DB7D}"/>
                </c:ext>
              </c:extLst>
            </c:dLbl>
            <c:dLbl>
              <c:idx val="22"/>
              <c:layout>
                <c:manualLayout>
                  <c:x val="-2.073688436966321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7DA-446B-AFE4-3AB6B7F3B15D}"/>
                </c:ext>
              </c:extLst>
            </c:dLbl>
            <c:dLbl>
              <c:idx val="23"/>
              <c:layout>
                <c:manualLayout>
                  <c:x val="-8.298755186721991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FF1-41FF-916E-C2C44469DB7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Старокулаткинский район</c:v>
                </c:pt>
                <c:pt idx="1">
                  <c:v>Базарносызганский район</c:v>
                </c:pt>
                <c:pt idx="2">
                  <c:v>Сурский район</c:v>
                </c:pt>
                <c:pt idx="3">
                  <c:v>Карсунский район</c:v>
                </c:pt>
                <c:pt idx="4">
                  <c:v>Радищевский район</c:v>
                </c:pt>
                <c:pt idx="5">
                  <c:v>Вешкаймский район</c:v>
                </c:pt>
                <c:pt idx="6">
                  <c:v>Старомайнский район</c:v>
                </c:pt>
                <c:pt idx="7">
                  <c:v>Тереньгульский район</c:v>
                </c:pt>
                <c:pt idx="8">
                  <c:v>Барышский район</c:v>
                </c:pt>
                <c:pt idx="9">
                  <c:v>Кузоватовский район</c:v>
                </c:pt>
                <c:pt idx="10">
                  <c:v>Новомалыклинский район</c:v>
                </c:pt>
                <c:pt idx="11">
                  <c:v>Майнский район</c:v>
                </c:pt>
                <c:pt idx="12">
                  <c:v>Инзенский район</c:v>
                </c:pt>
                <c:pt idx="13">
                  <c:v>Цильнинский район</c:v>
                </c:pt>
                <c:pt idx="14">
                  <c:v>Николаевский район</c:v>
                </c:pt>
                <c:pt idx="15">
                  <c:v>Мелекесский район</c:v>
                </c:pt>
                <c:pt idx="16">
                  <c:v>Павловский район</c:v>
                </c:pt>
                <c:pt idx="17">
                  <c:v>Ульяновский район</c:v>
                </c:pt>
                <c:pt idx="18">
                  <c:v>Сенгилеевский район</c:v>
                </c:pt>
                <c:pt idx="19">
                  <c:v>Новоспасский район</c:v>
                </c:pt>
                <c:pt idx="20">
                  <c:v>г. Новоульяновск</c:v>
                </c:pt>
                <c:pt idx="21">
                  <c:v>Чердаклинский район</c:v>
                </c:pt>
                <c:pt idx="22">
                  <c:v>г. Димитровград</c:v>
                </c:pt>
                <c:pt idx="23">
                  <c:v>г. Ульяновск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31176.9</c:v>
                </c:pt>
                <c:pt idx="1">
                  <c:v>31486.400000000001</c:v>
                </c:pt>
                <c:pt idx="2">
                  <c:v>32158.2</c:v>
                </c:pt>
                <c:pt idx="3">
                  <c:v>33212.199999999997</c:v>
                </c:pt>
                <c:pt idx="4">
                  <c:v>33550.300000000003</c:v>
                </c:pt>
                <c:pt idx="5">
                  <c:v>33886.400000000001</c:v>
                </c:pt>
                <c:pt idx="6">
                  <c:v>34223.800000000003</c:v>
                </c:pt>
                <c:pt idx="7">
                  <c:v>34596.199999999997</c:v>
                </c:pt>
                <c:pt idx="8">
                  <c:v>34635.1</c:v>
                </c:pt>
                <c:pt idx="9">
                  <c:v>35027.4</c:v>
                </c:pt>
                <c:pt idx="10">
                  <c:v>35201.199999999997</c:v>
                </c:pt>
                <c:pt idx="11">
                  <c:v>35504.800000000003</c:v>
                </c:pt>
                <c:pt idx="12">
                  <c:v>36645.699999999997</c:v>
                </c:pt>
                <c:pt idx="13">
                  <c:v>37859.9</c:v>
                </c:pt>
                <c:pt idx="14">
                  <c:v>40071.599999999999</c:v>
                </c:pt>
                <c:pt idx="15">
                  <c:v>40332.199999999997</c:v>
                </c:pt>
                <c:pt idx="16">
                  <c:v>42963.7</c:v>
                </c:pt>
                <c:pt idx="17">
                  <c:v>43475.4</c:v>
                </c:pt>
                <c:pt idx="18">
                  <c:v>44212.6</c:v>
                </c:pt>
                <c:pt idx="19">
                  <c:v>44755.4</c:v>
                </c:pt>
                <c:pt idx="20">
                  <c:v>47155.4</c:v>
                </c:pt>
                <c:pt idx="21">
                  <c:v>53836.3</c:v>
                </c:pt>
                <c:pt idx="22">
                  <c:v>55438.2</c:v>
                </c:pt>
                <c:pt idx="23">
                  <c:v>57176.9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A6-46A2-AB86-DF9B12993B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7899008"/>
        <c:axId val="307904896"/>
      </c:barChart>
      <c:catAx>
        <c:axId val="3078990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07904896"/>
        <c:crosses val="autoZero"/>
        <c:auto val="1"/>
        <c:lblAlgn val="ctr"/>
        <c:lblOffset val="100"/>
        <c:noMultiLvlLbl val="0"/>
      </c:catAx>
      <c:valAx>
        <c:axId val="307904896"/>
        <c:scaling>
          <c:orientation val="minMax"/>
          <c:max val="6000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 b="0"/>
                  <a:t>руб.</a:t>
                </a:r>
              </a:p>
            </c:rich>
          </c:tx>
          <c:layout>
            <c:manualLayout>
              <c:xMode val="edge"/>
              <c:yMode val="edge"/>
              <c:x val="0.89939855078025421"/>
              <c:y val="0.9402532009284726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07899008"/>
        <c:crosses val="autoZero"/>
        <c:crossBetween val="between"/>
        <c:majorUnit val="20000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200" b="1" kern="100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детей в </a:t>
            </a:r>
            <a:r>
              <a:rPr lang="ru-RU" sz="1200" b="1" kern="1000" spc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возрасте</a:t>
            </a:r>
            <a:r>
              <a:rPr lang="ru-RU" sz="1200" b="1" kern="100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 1 - 6 лет, стоящих на учёте для определения</a:t>
            </a:r>
            <a:br>
              <a:rPr lang="ru-RU" sz="1200" b="1" kern="100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200" b="1" kern="100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в муниципальные дошкольные образовательные учреждения, </a:t>
            </a:r>
            <a:br>
              <a:rPr lang="ru-RU" sz="1200" b="1" kern="100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200" b="1" kern="100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в общей численности детей в возрасте 1 - 6 лет</a:t>
            </a:r>
          </a:p>
        </c:rich>
      </c:tx>
      <c:layout>
        <c:manualLayout>
          <c:xMode val="edge"/>
          <c:yMode val="edge"/>
          <c:x val="0.1383321624559585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2954866256025927"/>
          <c:y val="0.11402173508665224"/>
          <c:w val="0.64321869416181288"/>
          <c:h val="0.8323899683949241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Сурский район</c:v>
                </c:pt>
                <c:pt idx="3">
                  <c:v>Николаевский район</c:v>
                </c:pt>
                <c:pt idx="4">
                  <c:v>Тереньгульский район</c:v>
                </c:pt>
                <c:pt idx="5">
                  <c:v>Ульяновский район</c:v>
                </c:pt>
                <c:pt idx="6">
                  <c:v>г. Новоульяновск</c:v>
                </c:pt>
                <c:pt idx="7">
                  <c:v>Сенгилеевский район</c:v>
                </c:pt>
                <c:pt idx="8">
                  <c:v>Чердаклинский район</c:v>
                </c:pt>
                <c:pt idx="9">
                  <c:v>Инзенский район</c:v>
                </c:pt>
                <c:pt idx="10">
                  <c:v>Старокулаткинский район</c:v>
                </c:pt>
                <c:pt idx="11">
                  <c:v>Цильнинский район</c:v>
                </c:pt>
                <c:pt idx="12">
                  <c:v>Новоспасский район</c:v>
                </c:pt>
                <c:pt idx="13">
                  <c:v>Кузоватовский район</c:v>
                </c:pt>
                <c:pt idx="14">
                  <c:v>Майнский район</c:v>
                </c:pt>
                <c:pt idx="15">
                  <c:v>Вешкаймский район</c:v>
                </c:pt>
                <c:pt idx="16">
                  <c:v>Новомалыклинский район</c:v>
                </c:pt>
                <c:pt idx="17">
                  <c:v>Мелекесский район</c:v>
                </c:pt>
                <c:pt idx="18">
                  <c:v>Старомайнский район</c:v>
                </c:pt>
                <c:pt idx="19">
                  <c:v>Базарносызганский район</c:v>
                </c:pt>
                <c:pt idx="20">
                  <c:v>Радищевский район</c:v>
                </c:pt>
                <c:pt idx="21">
                  <c:v>Павловский район</c:v>
                </c:pt>
                <c:pt idx="22">
                  <c:v>Барышский район</c:v>
                </c:pt>
                <c:pt idx="23">
                  <c:v>Карсунский район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19.39</c:v>
                </c:pt>
                <c:pt idx="1">
                  <c:v>16.25</c:v>
                </c:pt>
                <c:pt idx="2">
                  <c:v>10.45</c:v>
                </c:pt>
                <c:pt idx="3">
                  <c:v>17.309999999999999</c:v>
                </c:pt>
                <c:pt idx="4">
                  <c:v>13.54</c:v>
                </c:pt>
                <c:pt idx="5">
                  <c:v>14</c:v>
                </c:pt>
                <c:pt idx="6">
                  <c:v>7.16</c:v>
                </c:pt>
                <c:pt idx="7">
                  <c:v>8.5</c:v>
                </c:pt>
                <c:pt idx="8">
                  <c:v>10.029999999999999</c:v>
                </c:pt>
                <c:pt idx="9">
                  <c:v>7.63</c:v>
                </c:pt>
                <c:pt idx="10">
                  <c:v>5.92</c:v>
                </c:pt>
                <c:pt idx="11">
                  <c:v>8.01</c:v>
                </c:pt>
                <c:pt idx="12">
                  <c:v>8.52</c:v>
                </c:pt>
                <c:pt idx="13">
                  <c:v>6.44</c:v>
                </c:pt>
                <c:pt idx="14">
                  <c:v>3.95</c:v>
                </c:pt>
                <c:pt idx="15">
                  <c:v>4.17</c:v>
                </c:pt>
                <c:pt idx="16">
                  <c:v>2.61</c:v>
                </c:pt>
                <c:pt idx="17">
                  <c:v>4.1500000000000004</c:v>
                </c:pt>
                <c:pt idx="18">
                  <c:v>3.76</c:v>
                </c:pt>
                <c:pt idx="19">
                  <c:v>3.12</c:v>
                </c:pt>
                <c:pt idx="20">
                  <c:v>2.66</c:v>
                </c:pt>
                <c:pt idx="21">
                  <c:v>1.74</c:v>
                </c:pt>
                <c:pt idx="22">
                  <c:v>4.99</c:v>
                </c:pt>
                <c:pt idx="23">
                  <c:v>0.81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66-4EB2-93DD-AF58767749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-2.1199838356130833E-3"/>
                  <c:y val="-6.93633216735722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6A0-42A4-AC84-B7D04A1733E5}"/>
                </c:ext>
              </c:extLst>
            </c:dLbl>
            <c:dLbl>
              <c:idx val="1"/>
              <c:layout>
                <c:manualLayout>
                  <c:x val="-4.1493491385116519E-3"/>
                  <c:y val="-5.42624458504619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A0-42A4-AC84-B7D04A1733E5}"/>
                </c:ext>
              </c:extLst>
            </c:dLbl>
            <c:dLbl>
              <c:idx val="2"/>
              <c:layout>
                <c:manualLayout>
                  <c:x val="-2.0736132711250111E-3"/>
                  <c:y val="-6.874731253033542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6A0-42A4-AC84-B7D04A1733E5}"/>
                </c:ext>
              </c:extLst>
            </c:dLbl>
            <c:dLbl>
              <c:idx val="3"/>
              <c:layout>
                <c:manualLayout>
                  <c:x val="-6.2229624096365871E-3"/>
                  <c:y val="-6.59268212284380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6A0-42A4-AC84-B7D04A1733E5}"/>
                </c:ext>
              </c:extLst>
            </c:dLbl>
            <c:dLbl>
              <c:idx val="4"/>
              <c:layout>
                <c:manualLayout>
                  <c:x val="-8.2955960209483929E-3"/>
                  <c:y val="-5.77006766583580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6A0-42A4-AC84-B7D04A1733E5}"/>
                </c:ext>
              </c:extLst>
            </c:dLbl>
            <c:dLbl>
              <c:idx val="5"/>
              <c:layout>
                <c:manualLayout>
                  <c:x val="-7.6031608284287355E-17"/>
                  <c:y val="-8.79024283045827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8F8-4547-966A-CF4521208204}"/>
                </c:ext>
              </c:extLst>
            </c:dLbl>
            <c:dLbl>
              <c:idx val="6"/>
              <c:layout>
                <c:manualLayout>
                  <c:x val="-8.2944530844998171E-3"/>
                  <c:y val="-4.3951214152290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8F8-4547-966A-CF4521208204}"/>
                </c:ext>
              </c:extLst>
            </c:dLbl>
            <c:dLbl>
              <c:idx val="7"/>
              <c:layout>
                <c:manualLayout>
                  <c:x val="-7.6031608284287355E-17"/>
                  <c:y val="-5.77006766583588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6A0-42A4-AC84-B7D04A1733E5}"/>
                </c:ext>
              </c:extLst>
            </c:dLbl>
            <c:dLbl>
              <c:idx val="8"/>
              <c:layout>
                <c:manualLayout>
                  <c:x val="-2.0736132711249352E-3"/>
                  <c:y val="-8.79024283045827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8F8-4547-966A-CF4521208204}"/>
                </c:ext>
              </c:extLst>
            </c:dLbl>
            <c:dLbl>
              <c:idx val="9"/>
              <c:layout>
                <c:manualLayout>
                  <c:x val="0"/>
                  <c:y val="-7.6238881829733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6A0-42A4-AC84-B7D04A1733E5}"/>
                </c:ext>
              </c:extLst>
            </c:dLbl>
            <c:dLbl>
              <c:idx val="10"/>
              <c:layout>
                <c:manualLayout>
                  <c:x val="-5.4860949535273875E-5"/>
                  <c:y val="-8.057629512162966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A8E-41FD-9694-A5172463D9E9}"/>
                </c:ext>
              </c:extLst>
            </c:dLbl>
            <c:dLbl>
              <c:idx val="11"/>
              <c:layout>
                <c:manualLayout>
                  <c:x val="0"/>
                  <c:y val="-7.6238881829733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6A0-42A4-AC84-B7D04A1733E5}"/>
                </c:ext>
              </c:extLst>
            </c:dLbl>
            <c:dLbl>
              <c:idx val="12"/>
              <c:layout>
                <c:manualLayout>
                  <c:x val="0"/>
                  <c:y val="-6.59268212284364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8F8-4547-966A-CF4521208204}"/>
                </c:ext>
              </c:extLst>
            </c:dLbl>
            <c:dLbl>
              <c:idx val="13"/>
              <c:layout>
                <c:manualLayout>
                  <c:x val="-2.0736132711249352E-3"/>
                  <c:y val="-5.42624458504603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6A0-42A4-AC84-B7D04A1733E5}"/>
                </c:ext>
              </c:extLst>
            </c:dLbl>
            <c:dLbl>
              <c:idx val="14"/>
              <c:layout>
                <c:manualLayout>
                  <c:x val="-8.3305372209500246E-3"/>
                  <c:y val="-4.870971174752736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6A0-42A4-AC84-B7D04A1733E5}"/>
                </c:ext>
              </c:extLst>
            </c:dLbl>
            <c:dLbl>
              <c:idx val="15"/>
              <c:layout>
                <c:manualLayout>
                  <c:x val="2.0768788038353679E-3"/>
                  <c:y val="-1.03112316981701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449537314834091E-2"/>
                      <c:h val="3.3413997077417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06A0-42A4-AC84-B7D04A1733E5}"/>
                </c:ext>
              </c:extLst>
            </c:dLbl>
            <c:dLbl>
              <c:idx val="16"/>
              <c:layout>
                <c:manualLayout>
                  <c:x val="-4.150655351595825E-3"/>
                  <c:y val="-1.03112316981697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6A0-42A4-AC84-B7D04A1733E5}"/>
                </c:ext>
              </c:extLst>
            </c:dLbl>
            <c:dLbl>
              <c:idx val="17"/>
              <c:layout>
                <c:manualLayout>
                  <c:x val="-4.1493491385116901E-3"/>
                  <c:y val="-8.79024283045823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6A0-42A4-AC84-B7D04A1733E5}"/>
                </c:ext>
              </c:extLst>
            </c:dLbl>
            <c:dLbl>
              <c:idx val="18"/>
              <c:layout>
                <c:manualLayout>
                  <c:x val="7.2168272900530601E-5"/>
                  <c:y val="-6.83527898206223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6A0-42A4-AC84-B7D04A1733E5}"/>
                </c:ext>
              </c:extLst>
            </c:dLbl>
            <c:dLbl>
              <c:idx val="19"/>
              <c:layout>
                <c:manualLayout>
                  <c:x val="-4.149704316006142E-3"/>
                  <c:y val="-7.6212868562967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6A0-42A4-AC84-B7D04A1733E5}"/>
                </c:ext>
              </c:extLst>
            </c:dLbl>
            <c:dLbl>
              <c:idx val="20"/>
              <c:layout>
                <c:manualLayout>
                  <c:x val="0"/>
                  <c:y val="-8.7902428304581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F8-4547-966A-CF4521208204}"/>
                </c:ext>
              </c:extLst>
            </c:dLbl>
            <c:dLbl>
              <c:idx val="21"/>
              <c:layout>
                <c:manualLayout>
                  <c:x val="4.1472265422498704E-3"/>
                  <c:y val="-8.79024283045821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8F8-4547-966A-CF4521208204}"/>
                </c:ext>
              </c:extLst>
            </c:dLbl>
            <c:dLbl>
              <c:idx val="22"/>
              <c:layout>
                <c:manualLayout>
                  <c:x val="0"/>
                  <c:y val="-6.59268212284366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F8-4547-966A-CF4521208204}"/>
                </c:ext>
              </c:extLst>
            </c:dLbl>
            <c:dLbl>
              <c:idx val="23"/>
              <c:layout>
                <c:manualLayout>
                  <c:x val="1.03680663556246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F8-4547-966A-CF452120820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Сурский район</c:v>
                </c:pt>
                <c:pt idx="3">
                  <c:v>Николаевский район</c:v>
                </c:pt>
                <c:pt idx="4">
                  <c:v>Тереньгульский район</c:v>
                </c:pt>
                <c:pt idx="5">
                  <c:v>Ульяновский район</c:v>
                </c:pt>
                <c:pt idx="6">
                  <c:v>г. Новоульяновск</c:v>
                </c:pt>
                <c:pt idx="7">
                  <c:v>Сенгилеевский район</c:v>
                </c:pt>
                <c:pt idx="8">
                  <c:v>Чердаклинский район</c:v>
                </c:pt>
                <c:pt idx="9">
                  <c:v>Инзенский район</c:v>
                </c:pt>
                <c:pt idx="10">
                  <c:v>Старокулаткинский район</c:v>
                </c:pt>
                <c:pt idx="11">
                  <c:v>Цильнинский район</c:v>
                </c:pt>
                <c:pt idx="12">
                  <c:v>Новоспасский район</c:v>
                </c:pt>
                <c:pt idx="13">
                  <c:v>Кузоватовский район</c:v>
                </c:pt>
                <c:pt idx="14">
                  <c:v>Майнский район</c:v>
                </c:pt>
                <c:pt idx="15">
                  <c:v>Вешкаймский район</c:v>
                </c:pt>
                <c:pt idx="16">
                  <c:v>Новомалыклинский район</c:v>
                </c:pt>
                <c:pt idx="17">
                  <c:v>Мелекесский район</c:v>
                </c:pt>
                <c:pt idx="18">
                  <c:v>Старомайнский район</c:v>
                </c:pt>
                <c:pt idx="19">
                  <c:v>Базарносызганский район</c:v>
                </c:pt>
                <c:pt idx="20">
                  <c:v>Радищевский район</c:v>
                </c:pt>
                <c:pt idx="21">
                  <c:v>Павловский район</c:v>
                </c:pt>
                <c:pt idx="22">
                  <c:v>Барышский район</c:v>
                </c:pt>
                <c:pt idx="23">
                  <c:v>Карсунский район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17.98</c:v>
                </c:pt>
                <c:pt idx="1">
                  <c:v>15.77</c:v>
                </c:pt>
                <c:pt idx="2">
                  <c:v>14.58</c:v>
                </c:pt>
                <c:pt idx="3">
                  <c:v>14.02</c:v>
                </c:pt>
                <c:pt idx="4">
                  <c:v>13.37</c:v>
                </c:pt>
                <c:pt idx="5">
                  <c:v>12.11</c:v>
                </c:pt>
                <c:pt idx="6">
                  <c:v>8.7200000000000006</c:v>
                </c:pt>
                <c:pt idx="7">
                  <c:v>8.11</c:v>
                </c:pt>
                <c:pt idx="8">
                  <c:v>7.68</c:v>
                </c:pt>
                <c:pt idx="9">
                  <c:v>7.17</c:v>
                </c:pt>
                <c:pt idx="10">
                  <c:v>7.1</c:v>
                </c:pt>
                <c:pt idx="11">
                  <c:v>6.7</c:v>
                </c:pt>
                <c:pt idx="12">
                  <c:v>6.53</c:v>
                </c:pt>
                <c:pt idx="13">
                  <c:v>6.01</c:v>
                </c:pt>
                <c:pt idx="14">
                  <c:v>5.2</c:v>
                </c:pt>
                <c:pt idx="15">
                  <c:v>4.47</c:v>
                </c:pt>
                <c:pt idx="16">
                  <c:v>3.52</c:v>
                </c:pt>
                <c:pt idx="17">
                  <c:v>2.8</c:v>
                </c:pt>
                <c:pt idx="18">
                  <c:v>2.64</c:v>
                </c:pt>
                <c:pt idx="19">
                  <c:v>2.31</c:v>
                </c:pt>
                <c:pt idx="20">
                  <c:v>1.61</c:v>
                </c:pt>
                <c:pt idx="21">
                  <c:v>1.1000000000000001</c:v>
                </c:pt>
                <c:pt idx="22">
                  <c:v>0.86</c:v>
                </c:pt>
                <c:pt idx="23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66-4EB2-93DD-AF58767749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8032640"/>
        <c:axId val="308034176"/>
      </c:barChart>
      <c:catAx>
        <c:axId val="3080326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08034176"/>
        <c:crosses val="autoZero"/>
        <c:auto val="1"/>
        <c:lblAlgn val="ctr"/>
        <c:lblOffset val="100"/>
        <c:noMultiLvlLbl val="0"/>
      </c:catAx>
      <c:valAx>
        <c:axId val="308034176"/>
        <c:scaling>
          <c:orientation val="minMax"/>
          <c:max val="2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.89773804712980099"/>
              <c:y val="0.949009939331354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08032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chemeClr val="tx2">
                    <a:lumMod val="50000"/>
                  </a:schemeClr>
                </a:solidFill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  <a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a:t>
            </a:r>
            <a:endParaRPr lang="ru-RU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9.9701640324633634E-2"/>
          <c:y val="0"/>
        </c:manualLayout>
      </c:layout>
      <c:overlay val="1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136082288779321"/>
          <c:y val="0.16041086969391985"/>
          <c:w val="0.72564852290659931"/>
          <c:h val="0.78302588763146497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70C0"/>
              </a:solidFill>
            </a:ln>
          </c:spPr>
          <c:invertIfNegative val="0"/>
          <c:dLbls>
            <c:dLbl>
              <c:idx val="17"/>
              <c:layout>
                <c:manualLayout>
                  <c:x val="-1.572842406942336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44-4D44-A139-481B4BBD04FD}"/>
                </c:ext>
              </c:extLst>
            </c:dLbl>
            <c:dLbl>
              <c:idx val="18"/>
              <c:layout>
                <c:manualLayout>
                  <c:x val="7.576636443996724E-4"/>
                  <c:y val="-2.17320438987286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44-4D44-A139-481B4BBD04FD}"/>
                </c:ext>
              </c:extLst>
            </c:dLbl>
            <c:dLbl>
              <c:idx val="19"/>
              <c:layout>
                <c:manualLayout>
                  <c:x val="-4.2025251097611209E-4"/>
                  <c:y val="-2.53477768718006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44-4D44-A139-481B4BBD04FD}"/>
                </c:ext>
              </c:extLst>
            </c:dLbl>
            <c:dLbl>
              <c:idx val="20"/>
              <c:layout>
                <c:manualLayout>
                  <c:x val="3.6342986939239069E-2"/>
                  <c:y val="-2.53485424588086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44-4D44-A139-481B4BBD04FD}"/>
                </c:ext>
              </c:extLst>
            </c:dLbl>
            <c:spPr>
              <a:solidFill>
                <a:schemeClr val="bg1"/>
              </a:solidFill>
              <a:ln>
                <a:gradFill>
                  <a:gsLst>
                    <a:gs pos="0">
                      <a:schemeClr val="tx2">
                        <a:lumMod val="40000"/>
                        <a:lumOff val="60000"/>
                      </a:schemeClr>
                    </a:gs>
                    <a:gs pos="50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Лист1!$A$2:$A$21</c:f>
              <c:strCache>
                <c:ptCount val="20"/>
                <c:pt idx="0">
                  <c:v>Николаевский район</c:v>
                </c:pt>
                <c:pt idx="1">
                  <c:v>Радищевский район</c:v>
                </c:pt>
                <c:pt idx="2">
                  <c:v>Новоспасский район</c:v>
                </c:pt>
                <c:pt idx="3">
                  <c:v>Кузоватовский район</c:v>
                </c:pt>
                <c:pt idx="4">
                  <c:v>Тереньгульский район</c:v>
                </c:pt>
                <c:pt idx="5">
                  <c:v>Сенгилеевский район</c:v>
                </c:pt>
                <c:pt idx="6">
                  <c:v>Барышский район</c:v>
                </c:pt>
                <c:pt idx="7">
                  <c:v>Карсунский район</c:v>
                </c:pt>
                <c:pt idx="8">
                  <c:v>Старокулаткинский район</c:v>
                </c:pt>
                <c:pt idx="9">
                  <c:v>Ульяновский район</c:v>
                </c:pt>
                <c:pt idx="10">
                  <c:v>Чердаклинский район</c:v>
                </c:pt>
                <c:pt idx="11">
                  <c:v>Цильнинский район</c:v>
                </c:pt>
                <c:pt idx="12">
                  <c:v>г. Новоульяновск</c:v>
                </c:pt>
                <c:pt idx="13">
                  <c:v>Мелекесский район</c:v>
                </c:pt>
                <c:pt idx="14">
                  <c:v>Новомалыклинский район</c:v>
                </c:pt>
                <c:pt idx="15">
                  <c:v>г. Димитровград</c:v>
                </c:pt>
                <c:pt idx="16">
                  <c:v>Павловский район</c:v>
                </c:pt>
                <c:pt idx="17">
                  <c:v>Сурский район</c:v>
                </c:pt>
                <c:pt idx="18">
                  <c:v>Инзенский район</c:v>
                </c:pt>
                <c:pt idx="19">
                  <c:v>г. Ульяновск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100</c:v>
                </c:pt>
                <c:pt idx="1">
                  <c:v>100</c:v>
                </c:pt>
                <c:pt idx="2">
                  <c:v>81.8</c:v>
                </c:pt>
                <c:pt idx="3">
                  <c:v>66.7</c:v>
                </c:pt>
                <c:pt idx="4">
                  <c:v>66.7</c:v>
                </c:pt>
                <c:pt idx="5">
                  <c:v>60</c:v>
                </c:pt>
                <c:pt idx="6">
                  <c:v>50</c:v>
                </c:pt>
                <c:pt idx="7">
                  <c:v>50</c:v>
                </c:pt>
                <c:pt idx="8">
                  <c:v>50</c:v>
                </c:pt>
                <c:pt idx="9">
                  <c:v>50</c:v>
                </c:pt>
                <c:pt idx="10">
                  <c:v>30</c:v>
                </c:pt>
                <c:pt idx="11">
                  <c:v>28.6</c:v>
                </c:pt>
                <c:pt idx="12">
                  <c:v>25</c:v>
                </c:pt>
                <c:pt idx="13">
                  <c:v>25</c:v>
                </c:pt>
                <c:pt idx="14">
                  <c:v>25</c:v>
                </c:pt>
                <c:pt idx="15">
                  <c:v>18.8</c:v>
                </c:pt>
                <c:pt idx="16">
                  <c:v>16.7</c:v>
                </c:pt>
                <c:pt idx="17">
                  <c:v>16.7</c:v>
                </c:pt>
                <c:pt idx="18">
                  <c:v>14.3</c:v>
                </c:pt>
                <c:pt idx="19">
                  <c:v>10.7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A44-4D44-A139-481B4BBD04F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02214528"/>
        <c:axId val="307026176"/>
        <c:axId val="0"/>
      </c:bar3DChart>
      <c:catAx>
        <c:axId val="302214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07026176"/>
        <c:crosses val="autoZero"/>
        <c:auto val="0"/>
        <c:lblAlgn val="ctr"/>
        <c:lblOffset val="50"/>
        <c:tickLblSkip val="1"/>
        <c:noMultiLvlLbl val="0"/>
      </c:catAx>
      <c:valAx>
        <c:axId val="307026176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7118420945045425"/>
              <c:y val="0.9380818187200283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022145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spc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муниципальных общеобразовательных учреждений,</a:t>
            </a:r>
            <a:br>
              <a:rPr lang="ru-RU" sz="1200" b="1" i="0" u="none" strike="noStrike" spc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200" b="1" i="0" u="none" strike="noStrike" spc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 здания которых находятся в аварийном состоянии или требуют капитального ремонта, в общем количестве муниципальных общеобразовательных учреждений</a:t>
            </a:r>
            <a:endParaRPr lang="ru-RU" sz="1200" spc="0" baseline="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7319170491610433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5897304581767805"/>
          <c:y val="0.14292903138443971"/>
          <c:w val="0.61598455282658593"/>
          <c:h val="0.8086376640284275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Тереньгульский район</c:v>
                </c:pt>
                <c:pt idx="1">
                  <c:v>Радищевский район</c:v>
                </c:pt>
                <c:pt idx="2">
                  <c:v>г. Димитровград</c:v>
                </c:pt>
                <c:pt idx="3">
                  <c:v>г. Ульяновск</c:v>
                </c:pt>
                <c:pt idx="4">
                  <c:v>Новоспасский район</c:v>
                </c:pt>
                <c:pt idx="5">
                  <c:v>г. Новоульяновск</c:v>
                </c:pt>
                <c:pt idx="6">
                  <c:v>Базарносызганский район</c:v>
                </c:pt>
                <c:pt idx="7">
                  <c:v>Новомалыклинский район</c:v>
                </c:pt>
                <c:pt idx="8">
                  <c:v>Вешкаймский район</c:v>
                </c:pt>
                <c:pt idx="9">
                  <c:v>Сурский район</c:v>
                </c:pt>
                <c:pt idx="10">
                  <c:v>Карсунский район</c:v>
                </c:pt>
                <c:pt idx="11">
                  <c:v>Сенгилеевский район</c:v>
                </c:pt>
                <c:pt idx="12">
                  <c:v>Мелекесский район</c:v>
                </c:pt>
                <c:pt idx="13">
                  <c:v>Старомайнский район</c:v>
                </c:pt>
                <c:pt idx="14">
                  <c:v>Ульяновский район</c:v>
                </c:pt>
                <c:pt idx="15">
                  <c:v>Кузоватовский район</c:v>
                </c:pt>
                <c:pt idx="16">
                  <c:v>Майнский район</c:v>
                </c:pt>
                <c:pt idx="17">
                  <c:v>Старокулаткинский район</c:v>
                </c:pt>
                <c:pt idx="18">
                  <c:v>Барышский район</c:v>
                </c:pt>
                <c:pt idx="19">
                  <c:v>Цильнинский район</c:v>
                </c:pt>
                <c:pt idx="20">
                  <c:v>Павловский район</c:v>
                </c:pt>
                <c:pt idx="21">
                  <c:v>Чердаклинский район</c:v>
                </c:pt>
                <c:pt idx="22">
                  <c:v>Инзенский район</c:v>
                </c:pt>
                <c:pt idx="23">
                  <c:v>Николаевский район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100</c:v>
                </c:pt>
                <c:pt idx="1">
                  <c:v>70</c:v>
                </c:pt>
                <c:pt idx="2">
                  <c:v>76.92</c:v>
                </c:pt>
                <c:pt idx="3">
                  <c:v>84.34</c:v>
                </c:pt>
                <c:pt idx="4">
                  <c:v>75</c:v>
                </c:pt>
                <c:pt idx="5">
                  <c:v>60</c:v>
                </c:pt>
                <c:pt idx="6">
                  <c:v>57.14</c:v>
                </c:pt>
                <c:pt idx="7">
                  <c:v>54.54</c:v>
                </c:pt>
                <c:pt idx="8">
                  <c:v>50</c:v>
                </c:pt>
                <c:pt idx="9">
                  <c:v>35.71</c:v>
                </c:pt>
                <c:pt idx="10">
                  <c:v>40</c:v>
                </c:pt>
                <c:pt idx="11">
                  <c:v>36.36</c:v>
                </c:pt>
                <c:pt idx="12">
                  <c:v>38.090000000000003</c:v>
                </c:pt>
                <c:pt idx="13">
                  <c:v>33.33</c:v>
                </c:pt>
                <c:pt idx="14">
                  <c:v>36.36</c:v>
                </c:pt>
                <c:pt idx="15">
                  <c:v>31.25</c:v>
                </c:pt>
                <c:pt idx="16">
                  <c:v>16.600000000000001</c:v>
                </c:pt>
                <c:pt idx="17">
                  <c:v>14.29</c:v>
                </c:pt>
                <c:pt idx="18">
                  <c:v>25</c:v>
                </c:pt>
                <c:pt idx="19">
                  <c:v>25</c:v>
                </c:pt>
                <c:pt idx="20">
                  <c:v>20</c:v>
                </c:pt>
                <c:pt idx="21">
                  <c:v>12.5</c:v>
                </c:pt>
                <c:pt idx="22">
                  <c:v>16.670000000000002</c:v>
                </c:pt>
                <c:pt idx="23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66-4EB2-93DD-AF58767749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4.1692724619555414E-3"/>
                  <c:y val="2.3004370830456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D48-4B96-88AE-0748275B24F7}"/>
                </c:ext>
              </c:extLst>
            </c:dLbl>
            <c:dLbl>
              <c:idx val="1"/>
              <c:layout>
                <c:manualLayout>
                  <c:x val="0"/>
                  <c:y val="-4.6008741660915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D48-4B96-88AE-0748275B24F7}"/>
                </c:ext>
              </c:extLst>
            </c:dLbl>
            <c:dLbl>
              <c:idx val="2"/>
              <c:layout>
                <c:manualLayout>
                  <c:x val="-4.1692724619553888E-3"/>
                  <c:y val="2.30043708304577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D48-4B96-88AE-0748275B24F7}"/>
                </c:ext>
              </c:extLst>
            </c:dLbl>
            <c:dLbl>
              <c:idx val="4"/>
              <c:layout>
                <c:manualLayout>
                  <c:x val="-4.1692724619555414E-3"/>
                  <c:y val="2.3004370830456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D48-4B96-88AE-0748275B24F7}"/>
                </c:ext>
              </c:extLst>
            </c:dLbl>
            <c:dLbl>
              <c:idx val="6"/>
              <c:layout>
                <c:manualLayout>
                  <c:x val="-4.1692724619553888E-3"/>
                  <c:y val="2.30043708304577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D48-4B96-88AE-0748275B24F7}"/>
                </c:ext>
              </c:extLst>
            </c:dLbl>
            <c:dLbl>
              <c:idx val="10"/>
              <c:layout>
                <c:manualLayout>
                  <c:x val="-4.1221629660269949E-3"/>
                  <c:y val="1.84034966643662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8DE-4283-A550-002F272B640B}"/>
                </c:ext>
              </c:extLst>
            </c:dLbl>
            <c:dLbl>
              <c:idx val="11"/>
              <c:layout>
                <c:manualLayout>
                  <c:x val="-6.207619919930271E-3"/>
                  <c:y val="2.48374750257667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DE-4283-A550-002F272B640B}"/>
                </c:ext>
              </c:extLst>
            </c:dLbl>
            <c:dLbl>
              <c:idx val="12"/>
              <c:layout>
                <c:manualLayout>
                  <c:x val="0"/>
                  <c:y val="-4.7276699108263643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DD2-4C29-8C6C-B45742F6BDF4}"/>
                </c:ext>
              </c:extLst>
            </c:dLbl>
            <c:dLbl>
              <c:idx val="16"/>
              <c:layout>
                <c:manualLayout>
                  <c:x val="-4.1375746840375304E-3"/>
                  <c:y val="-6.01277643976405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8DE-4283-A550-002F272B640B}"/>
                </c:ext>
              </c:extLst>
            </c:dLbl>
            <c:dLbl>
              <c:idx val="17"/>
              <c:layout>
                <c:manualLayout>
                  <c:x val="-6.20636202605629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DE-4283-A550-002F272B640B}"/>
                </c:ext>
              </c:extLst>
            </c:dLbl>
            <c:dLbl>
              <c:idx val="18"/>
              <c:layout>
                <c:manualLayout>
                  <c:x val="-2.0846362309776944E-3"/>
                  <c:y val="-4.217419265596684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D48-4B96-88AE-0748275B24F7}"/>
                </c:ext>
              </c:extLst>
            </c:dLbl>
            <c:dLbl>
              <c:idx val="19"/>
              <c:layout>
                <c:manualLayout>
                  <c:x val="-2.1005582557339806E-3"/>
                  <c:y val="3.18891298008034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8DE-4283-A550-002F272B640B}"/>
                </c:ext>
              </c:extLst>
            </c:dLbl>
            <c:dLbl>
              <c:idx val="20"/>
              <c:layout>
                <c:manualLayout>
                  <c:x val="-2.0529563260502379E-3"/>
                  <c:y val="-5.12454059184630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8DE-4283-A550-002F272B640B}"/>
                </c:ext>
              </c:extLst>
            </c:dLbl>
            <c:dLbl>
              <c:idx val="21"/>
              <c:layout>
                <c:manualLayout>
                  <c:x val="-2.068787342018727E-3"/>
                  <c:y val="-9.0191646596460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43-4C26-92D5-CCCA714B22AA}"/>
                </c:ext>
              </c:extLst>
            </c:dLbl>
            <c:dLbl>
              <c:idx val="22"/>
              <c:layout>
                <c:manualLayout>
                  <c:x val="4.185194486711675E-3"/>
                  <c:y val="-3.71239826905696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43-4C26-92D5-CCCA714B22AA}"/>
                </c:ext>
              </c:extLst>
            </c:dLbl>
            <c:dLbl>
              <c:idx val="23"/>
              <c:layout>
                <c:manualLayout>
                  <c:x val="-4.1224912551972278E-3"/>
                  <c:y val="-4.8309178743961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9E-4BA1-BB89-3544BA30808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Тереньгульский район</c:v>
                </c:pt>
                <c:pt idx="1">
                  <c:v>Радищевский район</c:v>
                </c:pt>
                <c:pt idx="2">
                  <c:v>г. Димитровград</c:v>
                </c:pt>
                <c:pt idx="3">
                  <c:v>г. Ульяновск</c:v>
                </c:pt>
                <c:pt idx="4">
                  <c:v>Новоспасский район</c:v>
                </c:pt>
                <c:pt idx="5">
                  <c:v>г. Новоульяновск</c:v>
                </c:pt>
                <c:pt idx="6">
                  <c:v>Базарносызганский район</c:v>
                </c:pt>
                <c:pt idx="7">
                  <c:v>Новомалыклинский район</c:v>
                </c:pt>
                <c:pt idx="8">
                  <c:v>Вешкаймский район</c:v>
                </c:pt>
                <c:pt idx="9">
                  <c:v>Сурский район</c:v>
                </c:pt>
                <c:pt idx="10">
                  <c:v>Карсунский район</c:v>
                </c:pt>
                <c:pt idx="11">
                  <c:v>Сенгилеевский район</c:v>
                </c:pt>
                <c:pt idx="12">
                  <c:v>Мелекесский район</c:v>
                </c:pt>
                <c:pt idx="13">
                  <c:v>Старомайнский район</c:v>
                </c:pt>
                <c:pt idx="14">
                  <c:v>Ульяновский район</c:v>
                </c:pt>
                <c:pt idx="15">
                  <c:v>Кузоватовский район</c:v>
                </c:pt>
                <c:pt idx="16">
                  <c:v>Майнский район</c:v>
                </c:pt>
                <c:pt idx="17">
                  <c:v>Старокулаткинский район</c:v>
                </c:pt>
                <c:pt idx="18">
                  <c:v>Барышский район</c:v>
                </c:pt>
                <c:pt idx="19">
                  <c:v>Цильнинский район</c:v>
                </c:pt>
                <c:pt idx="20">
                  <c:v>Павловский район</c:v>
                </c:pt>
                <c:pt idx="21">
                  <c:v>Чердаклинский район</c:v>
                </c:pt>
                <c:pt idx="22">
                  <c:v>Инзенский район</c:v>
                </c:pt>
                <c:pt idx="23">
                  <c:v>Николаевский район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100</c:v>
                </c:pt>
                <c:pt idx="1">
                  <c:v>87.5</c:v>
                </c:pt>
                <c:pt idx="2">
                  <c:v>84.6</c:v>
                </c:pt>
                <c:pt idx="3">
                  <c:v>84.34</c:v>
                </c:pt>
                <c:pt idx="4">
                  <c:v>75</c:v>
                </c:pt>
                <c:pt idx="5">
                  <c:v>60</c:v>
                </c:pt>
                <c:pt idx="6">
                  <c:v>57.14</c:v>
                </c:pt>
                <c:pt idx="7">
                  <c:v>54.54</c:v>
                </c:pt>
                <c:pt idx="8">
                  <c:v>50</c:v>
                </c:pt>
                <c:pt idx="9">
                  <c:v>41.6</c:v>
                </c:pt>
                <c:pt idx="10">
                  <c:v>40</c:v>
                </c:pt>
                <c:pt idx="11">
                  <c:v>40</c:v>
                </c:pt>
                <c:pt idx="12">
                  <c:v>38.090000000000003</c:v>
                </c:pt>
                <c:pt idx="13">
                  <c:v>36.36</c:v>
                </c:pt>
                <c:pt idx="14">
                  <c:v>36.36</c:v>
                </c:pt>
                <c:pt idx="15">
                  <c:v>33.299999999999997</c:v>
                </c:pt>
                <c:pt idx="16">
                  <c:v>30</c:v>
                </c:pt>
                <c:pt idx="17">
                  <c:v>28.5</c:v>
                </c:pt>
                <c:pt idx="18">
                  <c:v>25</c:v>
                </c:pt>
                <c:pt idx="19">
                  <c:v>25</c:v>
                </c:pt>
                <c:pt idx="20">
                  <c:v>20</c:v>
                </c:pt>
                <c:pt idx="21">
                  <c:v>18.75</c:v>
                </c:pt>
                <c:pt idx="22">
                  <c:v>17.64</c:v>
                </c:pt>
                <c:pt idx="23">
                  <c:v>14.3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66-4EB2-93DD-AF58767749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2163328"/>
        <c:axId val="312173312"/>
      </c:barChart>
      <c:catAx>
        <c:axId val="3121633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12173312"/>
        <c:crosses val="autoZero"/>
        <c:auto val="1"/>
        <c:lblAlgn val="ctr"/>
        <c:lblOffset val="100"/>
        <c:noMultiLvlLbl val="0"/>
      </c:catAx>
      <c:valAx>
        <c:axId val="312173312"/>
        <c:scaling>
          <c:orientation val="minMax"/>
          <c:max val="10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.91373106882976196"/>
              <c:y val="0.9632728517630948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12163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детей первой и второй групп здоровья в общей численности обучающихся в муниципальных общеобразовательных учреждениях</a:t>
            </a:r>
            <a:endParaRPr lang="ru-RU" sz="1200" b="1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316395119215068"/>
          <c:y val="0"/>
        </c:manualLayout>
      </c:layout>
      <c:overlay val="1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549424587195243E-2"/>
          <c:y val="8.9154582835569693E-2"/>
          <c:w val="0.93879419322322377"/>
          <c:h val="0.4133742764551748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76.900000000000006</c:v>
                </c:pt>
                <c:pt idx="1">
                  <c:v>87</c:v>
                </c:pt>
                <c:pt idx="2">
                  <c:v>83</c:v>
                </c:pt>
                <c:pt idx="3">
                  <c:v>62.6</c:v>
                </c:pt>
                <c:pt idx="4">
                  <c:v>85</c:v>
                </c:pt>
                <c:pt idx="5">
                  <c:v>73.900000000000006</c:v>
                </c:pt>
                <c:pt idx="6">
                  <c:v>91.9</c:v>
                </c:pt>
                <c:pt idx="7">
                  <c:v>76.400000000000006</c:v>
                </c:pt>
                <c:pt idx="8">
                  <c:v>68.599999999999994</c:v>
                </c:pt>
                <c:pt idx="9">
                  <c:v>78.7</c:v>
                </c:pt>
                <c:pt idx="10">
                  <c:v>83.6</c:v>
                </c:pt>
                <c:pt idx="11">
                  <c:v>76</c:v>
                </c:pt>
                <c:pt idx="12">
                  <c:v>75.3</c:v>
                </c:pt>
                <c:pt idx="13">
                  <c:v>92.9</c:v>
                </c:pt>
                <c:pt idx="14">
                  <c:v>74</c:v>
                </c:pt>
                <c:pt idx="15">
                  <c:v>88.4</c:v>
                </c:pt>
                <c:pt idx="16">
                  <c:v>67.2</c:v>
                </c:pt>
                <c:pt idx="17">
                  <c:v>82</c:v>
                </c:pt>
                <c:pt idx="18">
                  <c:v>82.6</c:v>
                </c:pt>
                <c:pt idx="19">
                  <c:v>77.3</c:v>
                </c:pt>
                <c:pt idx="20">
                  <c:v>65.7</c:v>
                </c:pt>
                <c:pt idx="21">
                  <c:v>96.9</c:v>
                </c:pt>
                <c:pt idx="22">
                  <c:v>73.900000000000006</c:v>
                </c:pt>
                <c:pt idx="23">
                  <c:v>81.099999999999994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E3-44F1-B7C5-C0ADD17178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2.1000382140811931E-3"/>
                  <c:y val="1.2528472680530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E3-44F1-B7C5-C0ADD17178F1}"/>
                </c:ext>
              </c:extLst>
            </c:dLbl>
            <c:dLbl>
              <c:idx val="1"/>
              <c:layout>
                <c:manualLayout>
                  <c:x val="2.1069427302307891E-3"/>
                  <c:y val="1.2193701699625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DE3-44F1-B7C5-C0ADD17178F1}"/>
                </c:ext>
              </c:extLst>
            </c:dLbl>
            <c:dLbl>
              <c:idx val="2"/>
              <c:layout>
                <c:manualLayout>
                  <c:x val="8.3822296730930428E-3"/>
                  <c:y val="7.3251608175353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06-4E1D-B194-801624827F3D}"/>
                </c:ext>
              </c:extLst>
            </c:dLbl>
            <c:dLbl>
              <c:idx val="3"/>
              <c:layout>
                <c:manualLayout>
                  <c:x val="8.2502260558097586E-7"/>
                  <c:y val="-1.882222725634870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06-4E1D-B194-801624827F3D}"/>
                </c:ext>
              </c:extLst>
            </c:dLbl>
            <c:dLbl>
              <c:idx val="4"/>
              <c:layout>
                <c:manualLayout>
                  <c:x val="0"/>
                  <c:y val="7.7821011673151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0B-4231-A7E7-F0F576505823}"/>
                </c:ext>
              </c:extLst>
            </c:dLbl>
            <c:dLbl>
              <c:idx val="5"/>
              <c:layout>
                <c:manualLayout>
                  <c:x val="2.1003982431711454E-3"/>
                  <c:y val="4.34939795949630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606-4E1D-B194-801624827F3D}"/>
                </c:ext>
              </c:extLst>
            </c:dLbl>
            <c:dLbl>
              <c:idx val="7"/>
              <c:layout>
                <c:manualLayout>
                  <c:x val="-4.1911148365464833E-3"/>
                  <c:y val="8.0938617949836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606-4E1D-B194-801624827F3D}"/>
                </c:ext>
              </c:extLst>
            </c:dLbl>
            <c:dLbl>
              <c:idx val="8"/>
              <c:layout>
                <c:manualLayout>
                  <c:x val="0"/>
                  <c:y val="-3.86174937246572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0A-4907-A1E7-8CF140A922BE}"/>
                </c:ext>
              </c:extLst>
            </c:dLbl>
            <c:dLbl>
              <c:idx val="10"/>
              <c:layout>
                <c:manualLayout>
                  <c:x val="-7.6055264665209662E-17"/>
                  <c:y val="3.7502343896493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D4-4A29-8ABD-DD51DBCFB157}"/>
                </c:ext>
              </c:extLst>
            </c:dLbl>
            <c:dLbl>
              <c:idx val="11"/>
              <c:layout>
                <c:manualLayout>
                  <c:x val="0"/>
                  <c:y val="7.72349874493141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0A-4907-A1E7-8CF140A922BE}"/>
                </c:ext>
              </c:extLst>
            </c:dLbl>
            <c:dLbl>
              <c:idx val="12"/>
              <c:layout>
                <c:manualLayout>
                  <c:x val="2.0955574182731839E-3"/>
                  <c:y val="-3.49138632241351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606-4E1D-B194-801624827F3D}"/>
                </c:ext>
              </c:extLst>
            </c:dLbl>
            <c:dLbl>
              <c:idx val="13"/>
              <c:layout>
                <c:manualLayout>
                  <c:x val="8.3845397363887762E-3"/>
                  <c:y val="-1.16472793671596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0B-4231-A7E7-F0F576505823}"/>
                </c:ext>
              </c:extLst>
            </c:dLbl>
            <c:dLbl>
              <c:idx val="14"/>
              <c:layout>
                <c:manualLayout>
                  <c:x val="2.0984706397534515E-3"/>
                  <c:y val="1.4953271028037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606-4E1D-B194-801624827F3D}"/>
                </c:ext>
              </c:extLst>
            </c:dLbl>
            <c:dLbl>
              <c:idx val="15"/>
              <c:layout>
                <c:manualLayout>
                  <c:x val="-7.691680951352545E-17"/>
                  <c:y val="1.1673151750972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70B-4231-A7E7-F0F576505823}"/>
                </c:ext>
              </c:extLst>
            </c:dLbl>
            <c:dLbl>
              <c:idx val="16"/>
              <c:layout>
                <c:manualLayout>
                  <c:x val="2.0977554017200823E-3"/>
                  <c:y val="-3.89105058365758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0B-4231-A7E7-F0F576505823}"/>
                </c:ext>
              </c:extLst>
            </c:dLbl>
            <c:dLbl>
              <c:idx val="17"/>
              <c:layout>
                <c:manualLayout>
                  <c:x val="-1.5367243543628492E-16"/>
                  <c:y val="7.7234987449314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00A-4907-A1E7-8CF140A922BE}"/>
                </c:ext>
              </c:extLst>
            </c:dLbl>
            <c:dLbl>
              <c:idx val="18"/>
              <c:layout>
                <c:manualLayout>
                  <c:x val="0"/>
                  <c:y val="7.47663551401869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606-4E1D-B194-801624827F3D}"/>
                </c:ext>
              </c:extLst>
            </c:dLbl>
            <c:dLbl>
              <c:idx val="19"/>
              <c:layout>
                <c:manualLayout>
                  <c:x val="2.1450587746104242E-6"/>
                  <c:y val="-1.15560569410383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0B-4231-A7E7-F0F576505823}"/>
                </c:ext>
              </c:extLst>
            </c:dLbl>
            <c:dLbl>
              <c:idx val="20"/>
              <c:layout>
                <c:manualLayout>
                  <c:x val="-2.0742584526031943E-3"/>
                  <c:y val="1.18138289154883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70B-4231-A7E7-F0F576505823}"/>
                </c:ext>
              </c:extLst>
            </c:dLbl>
            <c:dLbl>
              <c:idx val="21"/>
              <c:layout>
                <c:manualLayout>
                  <c:x val="-4.1485169052063887E-3"/>
                  <c:y val="3.8618555391995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0A-4907-A1E7-8CF140A922BE}"/>
                </c:ext>
              </c:extLst>
            </c:dLbl>
            <c:dLbl>
              <c:idx val="22"/>
              <c:layout>
                <c:manualLayout>
                  <c:x val="0"/>
                  <c:y val="3.86174937246572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00A-4907-A1E7-8CF140A922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76.3</c:v>
                </c:pt>
                <c:pt idx="1">
                  <c:v>87.2</c:v>
                </c:pt>
                <c:pt idx="2">
                  <c:v>82.5</c:v>
                </c:pt>
                <c:pt idx="3">
                  <c:v>48.2</c:v>
                </c:pt>
                <c:pt idx="4">
                  <c:v>81</c:v>
                </c:pt>
                <c:pt idx="5">
                  <c:v>73.900000000000006</c:v>
                </c:pt>
                <c:pt idx="6">
                  <c:v>95.1</c:v>
                </c:pt>
                <c:pt idx="7">
                  <c:v>76.8</c:v>
                </c:pt>
                <c:pt idx="8">
                  <c:v>74.400000000000006</c:v>
                </c:pt>
                <c:pt idx="9">
                  <c:v>69.900000000000006</c:v>
                </c:pt>
                <c:pt idx="10">
                  <c:v>83.8</c:v>
                </c:pt>
                <c:pt idx="11">
                  <c:v>76.3</c:v>
                </c:pt>
                <c:pt idx="12">
                  <c:v>79.099999999999994</c:v>
                </c:pt>
                <c:pt idx="13">
                  <c:v>89.2</c:v>
                </c:pt>
                <c:pt idx="14">
                  <c:v>78</c:v>
                </c:pt>
                <c:pt idx="15">
                  <c:v>81.599999999999994</c:v>
                </c:pt>
                <c:pt idx="16">
                  <c:v>70</c:v>
                </c:pt>
                <c:pt idx="17">
                  <c:v>83.8</c:v>
                </c:pt>
                <c:pt idx="18">
                  <c:v>79.099999999999994</c:v>
                </c:pt>
                <c:pt idx="19">
                  <c:v>65.8</c:v>
                </c:pt>
                <c:pt idx="20">
                  <c:v>61.7</c:v>
                </c:pt>
                <c:pt idx="21">
                  <c:v>83.1</c:v>
                </c:pt>
                <c:pt idx="22">
                  <c:v>73.400000000000006</c:v>
                </c:pt>
                <c:pt idx="23">
                  <c:v>78.3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DE3-44F1-B7C5-C0ADD17178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2624640"/>
        <c:axId val="312626176"/>
        <c:axId val="312176640"/>
      </c:bar3DChart>
      <c:catAx>
        <c:axId val="312624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2626176"/>
        <c:crosses val="autoZero"/>
        <c:auto val="1"/>
        <c:lblAlgn val="ctr"/>
        <c:lblOffset val="100"/>
        <c:noMultiLvlLbl val="0"/>
      </c:catAx>
      <c:valAx>
        <c:axId val="312626176"/>
        <c:scaling>
          <c:orientation val="minMax"/>
          <c:max val="100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2.08021199780874E-2"/>
              <c:y val="0.1120245394723815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12624640"/>
        <c:crosses val="autoZero"/>
        <c:crossBetween val="between"/>
        <c:majorUnit val="25"/>
      </c:valAx>
      <c:serAx>
        <c:axId val="312176640"/>
        <c:scaling>
          <c:orientation val="minMax"/>
        </c:scaling>
        <c:delete val="1"/>
        <c:axPos val="b"/>
        <c:majorTickMark val="out"/>
        <c:minorTickMark val="none"/>
        <c:tickLblPos val="nextTo"/>
        <c:crossAx val="312626176"/>
        <c:crosses val="autoZero"/>
      </c:serAx>
    </c:plotArea>
    <c:legend>
      <c:legendPos val="b"/>
      <c:layout>
        <c:manualLayout>
          <c:xMode val="edge"/>
          <c:yMode val="edge"/>
          <c:x val="0.38998067836417771"/>
          <c:y val="0.90962584767847199"/>
          <c:w val="0.24092918343234379"/>
          <c:h val="6.2679075860751374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01D9-A7AF-4149-9103-2BF99BD0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77</Pages>
  <Words>23332</Words>
  <Characters>132994</Characters>
  <Application>Microsoft Office Word</Application>
  <DocSecurity>0</DocSecurity>
  <Lines>1108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 Ирина Павловна</dc:creator>
  <cp:lastModifiedBy>Екатерина Павловна Николаева</cp:lastModifiedBy>
  <cp:revision>109</cp:revision>
  <cp:lastPrinted>2024-07-26T12:08:00Z</cp:lastPrinted>
  <dcterms:created xsi:type="dcterms:W3CDTF">2024-08-01T05:05:00Z</dcterms:created>
  <dcterms:modified xsi:type="dcterms:W3CDTF">2024-09-20T08:15:00Z</dcterms:modified>
</cp:coreProperties>
</file>