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5F2B9D" w14:textId="71CE8FF6" w:rsidR="00802F3D" w:rsidRPr="00802F3D"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802F3D">
        <w:rPr>
          <w:rFonts w:ascii="Times New Roman" w:hAnsi="Times New Roman" w:cs="Times New Roman"/>
          <w:color w:val="auto"/>
          <w:bdr w:val="none" w:sz="0" w:space="0" w:color="auto"/>
          <w:lang w:eastAsia="en-US"/>
        </w:rPr>
        <w:t>Приложение №</w:t>
      </w:r>
      <w:r w:rsidR="000042F1">
        <w:rPr>
          <w:rFonts w:ascii="Times New Roman" w:hAnsi="Times New Roman" w:cs="Times New Roman"/>
          <w:color w:val="auto"/>
          <w:bdr w:val="none" w:sz="0" w:space="0" w:color="auto"/>
          <w:lang w:eastAsia="en-US"/>
        </w:rPr>
        <w:t>__</w:t>
      </w:r>
      <w:bookmarkStart w:id="0" w:name="_GoBack"/>
      <w:bookmarkEnd w:id="0"/>
    </w:p>
    <w:p w14:paraId="4A191155" w14:textId="2A039389" w:rsidR="00802F3D" w:rsidRPr="00802F3D"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802F3D">
        <w:rPr>
          <w:rFonts w:ascii="Times New Roman" w:hAnsi="Times New Roman" w:cs="Times New Roman"/>
          <w:color w:val="auto"/>
          <w:bdr w:val="none" w:sz="0" w:space="0" w:color="auto"/>
          <w:lang w:eastAsia="en-US"/>
        </w:rPr>
        <w:t xml:space="preserve">к договору № </w:t>
      </w:r>
      <w:r w:rsidR="00674162">
        <w:rPr>
          <w:rFonts w:ascii="Times New Roman" w:hAnsi="Times New Roman" w:cs="Times New Roman"/>
          <w:color w:val="auto"/>
          <w:bdr w:val="none" w:sz="0" w:space="0" w:color="auto"/>
          <w:lang w:eastAsia="en-US"/>
        </w:rPr>
        <w:t>________</w:t>
      </w:r>
    </w:p>
    <w:p w14:paraId="3EBAC7EA" w14:textId="3CB86E4C" w:rsidR="00802F3D" w:rsidRPr="00802F3D" w:rsidRDefault="00674162"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Pr>
          <w:rFonts w:ascii="Times New Roman" w:hAnsi="Times New Roman" w:cs="Times New Roman"/>
          <w:color w:val="auto"/>
          <w:bdr w:val="none" w:sz="0" w:space="0" w:color="auto"/>
          <w:lang w:eastAsia="en-US"/>
        </w:rPr>
        <w:t xml:space="preserve"> от «___» _____________ 20</w:t>
      </w:r>
      <w:r w:rsidR="00041845">
        <w:rPr>
          <w:rFonts w:ascii="Times New Roman" w:hAnsi="Times New Roman" w:cs="Times New Roman"/>
          <w:color w:val="auto"/>
          <w:bdr w:val="none" w:sz="0" w:space="0" w:color="auto"/>
          <w:lang w:eastAsia="en-US"/>
        </w:rPr>
        <w:t>20</w:t>
      </w:r>
      <w:r w:rsidR="00802F3D" w:rsidRPr="00802F3D">
        <w:rPr>
          <w:rFonts w:ascii="Times New Roman" w:hAnsi="Times New Roman" w:cs="Times New Roman"/>
          <w:color w:val="auto"/>
          <w:bdr w:val="none" w:sz="0" w:space="0" w:color="auto"/>
          <w:lang w:eastAsia="en-US"/>
        </w:rPr>
        <w:t>г.</w:t>
      </w:r>
    </w:p>
    <w:p w14:paraId="1E943447" w14:textId="77777777" w:rsidR="00802F3D" w:rsidRPr="00802F3D"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jc w:val="both"/>
        <w:rPr>
          <w:rFonts w:ascii="Times New Roman" w:eastAsia="Times New Roman" w:hAnsi="Times New Roman" w:cs="Times New Roman"/>
          <w:color w:val="auto"/>
          <w:bdr w:val="none" w:sz="0" w:space="0" w:color="auto"/>
        </w:rPr>
      </w:pPr>
    </w:p>
    <w:p w14:paraId="2214598D"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bdr w:val="none" w:sz="0" w:space="0" w:color="auto"/>
        </w:rPr>
      </w:pPr>
      <w:r w:rsidRPr="00BD3625">
        <w:rPr>
          <w:rFonts w:ascii="Times New Roman" w:eastAsia="Times New Roman" w:hAnsi="Times New Roman" w:cs="Times New Roman"/>
          <w:b/>
          <w:bCs/>
          <w:color w:val="auto"/>
          <w:bdr w:val="none" w:sz="0" w:space="0" w:color="auto"/>
        </w:rPr>
        <w:t>Технические требования</w:t>
      </w:r>
    </w:p>
    <w:p w14:paraId="01BC3C96"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bdr w:val="none" w:sz="0" w:space="0" w:color="auto"/>
        </w:rPr>
      </w:pPr>
      <w:r w:rsidRPr="00BD3625">
        <w:rPr>
          <w:rFonts w:ascii="Times New Roman" w:eastAsia="Times New Roman" w:hAnsi="Times New Roman" w:cs="Times New Roman"/>
          <w:b/>
          <w:bCs/>
          <w:color w:val="auto"/>
          <w:bdr w:val="none" w:sz="0" w:space="0" w:color="auto"/>
        </w:rPr>
        <w:t>на оказание услуги видеонаблюдения с идентификацией транспортных средств</w:t>
      </w:r>
    </w:p>
    <w:p w14:paraId="2D6CE91C"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bdr w:val="none" w:sz="0" w:space="0" w:color="auto"/>
        </w:rPr>
      </w:pPr>
      <w:r w:rsidRPr="00BD3625">
        <w:rPr>
          <w:rFonts w:ascii="Times New Roman" w:eastAsia="Times New Roman" w:hAnsi="Times New Roman" w:cs="Times New Roman"/>
          <w:b/>
          <w:bCs/>
          <w:color w:val="auto"/>
          <w:bdr w:val="none" w:sz="0" w:space="0" w:color="auto"/>
        </w:rPr>
        <w:t>(распознавание государственных регистрационных знаков)</w:t>
      </w:r>
    </w:p>
    <w:p w14:paraId="4637ADDE"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sidRPr="00BD3625">
        <w:rPr>
          <w:rFonts w:ascii="Times New Roman" w:eastAsia="Arial Unicode MS" w:hAnsi="Times New Roman" w:cs="Times New Roman"/>
          <w:color w:val="auto"/>
          <w:bdr w:val="none" w:sz="0" w:space="0" w:color="auto"/>
        </w:rPr>
        <w:t> </w:t>
      </w:r>
    </w:p>
    <w:p w14:paraId="63EC6CCA" w14:textId="77777777" w:rsidR="00BD3625" w:rsidRPr="00BD3625" w:rsidRDefault="00BD3625" w:rsidP="00BD362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5" w:line="249" w:lineRule="auto"/>
        <w:ind w:left="663" w:right="362" w:hanging="10"/>
        <w:jc w:val="center"/>
        <w:outlineLvl w:val="0"/>
        <w:rPr>
          <w:rFonts w:ascii="Times New Roman" w:eastAsia="Times New Roman" w:hAnsi="Times New Roman" w:cs="Times New Roman"/>
          <w:b/>
          <w:bdr w:val="none" w:sz="0" w:space="0" w:color="auto"/>
        </w:rPr>
      </w:pPr>
      <w:r w:rsidRPr="00BD3625">
        <w:rPr>
          <w:rFonts w:ascii="Times New Roman" w:eastAsia="Times New Roman" w:hAnsi="Times New Roman" w:cs="Times New Roman"/>
          <w:b/>
          <w:bdr w:val="none" w:sz="0" w:space="0" w:color="auto"/>
        </w:rPr>
        <w:t>Общие сведения</w:t>
      </w:r>
      <w:r w:rsidRPr="00BD3625">
        <w:rPr>
          <w:rFonts w:ascii="Times New Roman" w:eastAsia="Times New Roman" w:hAnsi="Times New Roman" w:cs="Times New Roman"/>
          <w:bdr w:val="none" w:sz="0" w:space="0" w:color="auto"/>
        </w:rPr>
        <w:t xml:space="preserve"> </w:t>
      </w:r>
    </w:p>
    <w:p w14:paraId="001665F1" w14:textId="7B60B9D3" w:rsidR="00BD3625" w:rsidRPr="00041845" w:rsidRDefault="00BD3625" w:rsidP="00A120E6">
      <w:pPr>
        <w:pStyle w:val="ac"/>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0" w:right="56" w:firstLine="567"/>
        <w:jc w:val="both"/>
        <w:rPr>
          <w:rFonts w:ascii="Times New Roman" w:eastAsia="Times New Roman" w:hAnsi="Times New Roman" w:cs="Times New Roman"/>
          <w:bdr w:val="none" w:sz="0" w:space="0" w:color="auto"/>
        </w:rPr>
      </w:pPr>
      <w:r w:rsidRPr="00041845">
        <w:rPr>
          <w:rFonts w:ascii="Times New Roman" w:eastAsia="Times New Roman" w:hAnsi="Times New Roman" w:cs="Times New Roman"/>
          <w:bdr w:val="none" w:sz="0" w:space="0" w:color="auto"/>
        </w:rPr>
        <w:t xml:space="preserve">Система видеонаблюдения с идентификацией транспортных средств (распознавание государственных регистрационных знаков) должна обеспечивать круглосуточный сбор данных проездов транспортных средств с камер видеонаблюдения с возможностью сбора, консолидации, хранения фотоматериала в течение 30 суток в отдельных файлах общепринятого формата.  </w:t>
      </w:r>
    </w:p>
    <w:p w14:paraId="706F5D71" w14:textId="24F293E7" w:rsidR="00041845" w:rsidRPr="00041845" w:rsidRDefault="00041845" w:rsidP="00A120E6">
      <w:pPr>
        <w:pStyle w:val="ac"/>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0" w:right="56" w:firstLine="567"/>
        <w:jc w:val="both"/>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В течении 3(трех) дней после начала предоставления услуги видеонаблюдения с идентификацией транспортных средств должна быть проведена и</w:t>
      </w:r>
      <w:r w:rsidRPr="004372CD">
        <w:rPr>
          <w:rFonts w:ascii="Times New Roman" w:eastAsia="Times New Roman" w:hAnsi="Times New Roman" w:cs="Times New Roman"/>
          <w:bdr w:val="none" w:sz="0" w:space="0" w:color="auto"/>
        </w:rPr>
        <w:t>нтеграция с Аппаратно-программным комплексом, представляющий собой цифровую платформу, обладающую электронной базой актуальных сведений о параметрах функционирования подсистем, в том числе включающую в себя текущие подсистемы единой системы видеонаблюдения и фотовидеофиксации нарушений правил дорожного движения ОГКУ "Безопасный</w:t>
      </w:r>
      <w:r w:rsidRPr="002D046E">
        <w:rPr>
          <w:rFonts w:ascii="Times New Roman" w:eastAsia="Times New Roman" w:hAnsi="Times New Roman" w:cs="Times New Roman"/>
          <w:bdr w:val="none" w:sz="0" w:space="0" w:color="auto"/>
        </w:rPr>
        <w:t xml:space="preserve"> регион", с возможностью сбора, консолидации и удаленного доступа к данным сроком до 30 суток.</w:t>
      </w:r>
    </w:p>
    <w:p w14:paraId="765178E2"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 </w:t>
      </w:r>
    </w:p>
    <w:p w14:paraId="2E9767FF" w14:textId="77777777" w:rsidR="00BD3625" w:rsidRPr="00BD3625" w:rsidRDefault="00BD3625" w:rsidP="00BD362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5" w:line="249" w:lineRule="auto"/>
        <w:ind w:left="663" w:right="725" w:hanging="10"/>
        <w:jc w:val="center"/>
        <w:outlineLvl w:val="0"/>
        <w:rPr>
          <w:rFonts w:ascii="Times New Roman" w:eastAsia="Times New Roman" w:hAnsi="Times New Roman" w:cs="Times New Roman"/>
          <w:b/>
          <w:bdr w:val="none" w:sz="0" w:space="0" w:color="auto"/>
        </w:rPr>
      </w:pPr>
      <w:r w:rsidRPr="00BD3625">
        <w:rPr>
          <w:rFonts w:ascii="Times New Roman" w:eastAsia="Times New Roman" w:hAnsi="Times New Roman" w:cs="Times New Roman"/>
          <w:bdr w:val="none" w:sz="0" w:space="0" w:color="auto"/>
        </w:rPr>
        <w:t xml:space="preserve">2. </w:t>
      </w:r>
      <w:r w:rsidRPr="00BD3625">
        <w:rPr>
          <w:rFonts w:ascii="Times New Roman" w:eastAsia="Times New Roman" w:hAnsi="Times New Roman" w:cs="Times New Roman"/>
          <w:b/>
          <w:bdr w:val="none" w:sz="0" w:space="0" w:color="auto"/>
        </w:rPr>
        <w:t>Основные функции системы</w:t>
      </w:r>
      <w:r w:rsidRPr="00BD3625">
        <w:rPr>
          <w:rFonts w:ascii="Times New Roman" w:eastAsia="Times New Roman" w:hAnsi="Times New Roman" w:cs="Times New Roman"/>
          <w:bdr w:val="none" w:sz="0" w:space="0" w:color="auto"/>
        </w:rPr>
        <w:t xml:space="preserve"> </w:t>
      </w:r>
    </w:p>
    <w:p w14:paraId="017D6680" w14:textId="74FC0A85"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2.1. Фиксация. Система должна осуществлять фиксацию российских государственных регистрационных знаков с возможностью дальнейшей передачи фотоматериала в </w:t>
      </w:r>
      <w:r w:rsidR="00361734" w:rsidRPr="00361734">
        <w:rPr>
          <w:rFonts w:ascii="Times New Roman" w:eastAsia="Times New Roman" w:hAnsi="Times New Roman" w:cs="Times New Roman"/>
          <w:bdr w:val="none" w:sz="0" w:space="0" w:color="auto"/>
        </w:rPr>
        <w:t>ЦАФАП в ОДД ГИБДД УМВД России по Ульяновской области</w:t>
      </w:r>
      <w:r w:rsidRPr="00BD3625">
        <w:rPr>
          <w:rFonts w:ascii="Times New Roman" w:eastAsia="Times New Roman" w:hAnsi="Times New Roman" w:cs="Times New Roman"/>
          <w:bdr w:val="none" w:sz="0" w:space="0" w:color="auto"/>
        </w:rPr>
        <w:t xml:space="preserve">. </w:t>
      </w:r>
    </w:p>
    <w:p w14:paraId="42D1ED34"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2.2. Фотоматериал. Система должна формировать фотоматериал с указанием номера транспортного средства, даты и времени. </w:t>
      </w:r>
    </w:p>
    <w:p w14:paraId="0A85C048"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2.3. Просмотр. Система должна обладать возможностью просмотра фотоматериала удаленно и/или по запросу. </w:t>
      </w:r>
    </w:p>
    <w:p w14:paraId="32807032" w14:textId="0C39269F" w:rsidR="00BD3625" w:rsidRPr="00BD3625" w:rsidRDefault="00BD3625" w:rsidP="00D97147">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350"/>
        <w:jc w:val="center"/>
        <w:rPr>
          <w:rFonts w:ascii="Times New Roman" w:eastAsia="Times New Roman" w:hAnsi="Times New Roman" w:cs="Times New Roman"/>
          <w:b/>
          <w:bdr w:val="none" w:sz="0" w:space="0" w:color="auto"/>
        </w:rPr>
      </w:pPr>
      <w:r w:rsidRPr="00BD3625">
        <w:rPr>
          <w:rFonts w:ascii="Times New Roman" w:eastAsia="Times New Roman" w:hAnsi="Times New Roman" w:cs="Times New Roman"/>
          <w:bdr w:val="none" w:sz="0" w:space="0" w:color="auto"/>
        </w:rPr>
        <w:t xml:space="preserve"> 3.</w:t>
      </w:r>
      <w:r w:rsidRPr="00BD3625">
        <w:rPr>
          <w:rFonts w:ascii="Times New Roman" w:eastAsia="Arial" w:hAnsi="Times New Roman" w:cs="Times New Roman"/>
          <w:bdr w:val="none" w:sz="0" w:space="0" w:color="auto"/>
        </w:rPr>
        <w:t xml:space="preserve"> </w:t>
      </w:r>
      <w:r w:rsidRPr="00BD3625">
        <w:rPr>
          <w:rFonts w:ascii="Times New Roman" w:eastAsia="Times New Roman" w:hAnsi="Times New Roman" w:cs="Times New Roman"/>
          <w:b/>
          <w:bdr w:val="none" w:sz="0" w:space="0" w:color="auto"/>
        </w:rPr>
        <w:t>Требования к архитектуре системы</w:t>
      </w:r>
      <w:r w:rsidRPr="00BD3625">
        <w:rPr>
          <w:rFonts w:ascii="Times New Roman" w:eastAsia="Times New Roman" w:hAnsi="Times New Roman" w:cs="Times New Roman"/>
          <w:bdr w:val="none" w:sz="0" w:space="0" w:color="auto"/>
        </w:rPr>
        <w:t xml:space="preserve"> </w:t>
      </w:r>
    </w:p>
    <w:p w14:paraId="045CF86C"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3.1. Архитектура должна быть масштабируемой по количеству камер регистрации, серверного оборудования и используемых модулей ПО.  </w:t>
      </w:r>
    </w:p>
    <w:p w14:paraId="7DB2FAEE"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3.2. Архитектурой должно предусматриваться распределение вычислительных функций системы и централизация функций управления.  </w:t>
      </w:r>
    </w:p>
    <w:p w14:paraId="56518966"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3.3. Эффективное использование ресурсов должно быть обеспечено за счет равномерного распределения нагрузки между модулями, выполняющими одинаковые функции.  </w:t>
      </w:r>
    </w:p>
    <w:p w14:paraId="547421A2" w14:textId="0912ACA6" w:rsidR="00BD3625" w:rsidRPr="00BD3625" w:rsidRDefault="00BD3625" w:rsidP="00D97147">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jc w:val="center"/>
        <w:rPr>
          <w:rFonts w:ascii="Times New Roman" w:eastAsia="Times New Roman" w:hAnsi="Times New Roman" w:cs="Times New Roman"/>
          <w:b/>
          <w:bdr w:val="none" w:sz="0" w:space="0" w:color="auto"/>
        </w:rPr>
      </w:pPr>
      <w:r w:rsidRPr="00BD3625">
        <w:rPr>
          <w:rFonts w:ascii="Times New Roman" w:eastAsia="Times New Roman" w:hAnsi="Times New Roman" w:cs="Times New Roman"/>
          <w:bdr w:val="none" w:sz="0" w:space="0" w:color="auto"/>
        </w:rPr>
        <w:t>4.</w:t>
      </w:r>
      <w:r w:rsidRPr="00BD3625">
        <w:rPr>
          <w:rFonts w:ascii="Times New Roman" w:eastAsia="Arial" w:hAnsi="Times New Roman" w:cs="Times New Roman"/>
          <w:bdr w:val="none" w:sz="0" w:space="0" w:color="auto"/>
        </w:rPr>
        <w:t xml:space="preserve"> </w:t>
      </w:r>
      <w:r w:rsidRPr="00BD3625">
        <w:rPr>
          <w:rFonts w:ascii="Times New Roman" w:eastAsia="Times New Roman" w:hAnsi="Times New Roman" w:cs="Times New Roman"/>
          <w:b/>
          <w:bdr w:val="none" w:sz="0" w:space="0" w:color="auto"/>
        </w:rPr>
        <w:t>Требования к камерам</w:t>
      </w:r>
    </w:p>
    <w:p w14:paraId="063B2749"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566" w:right="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4.1. Камеры должны иметь следующие минимальные характеристики: </w:t>
      </w:r>
    </w:p>
    <w:tbl>
      <w:tblPr>
        <w:tblStyle w:val="TableGrid"/>
        <w:tblW w:w="9913" w:type="dxa"/>
        <w:tblInd w:w="5" w:type="dxa"/>
        <w:tblCellMar>
          <w:top w:w="54" w:type="dxa"/>
          <w:left w:w="115" w:type="dxa"/>
          <w:right w:w="115" w:type="dxa"/>
        </w:tblCellMar>
        <w:tblLook w:val="04A0" w:firstRow="1" w:lastRow="0" w:firstColumn="1" w:lastColumn="0" w:noHBand="0" w:noVBand="1"/>
      </w:tblPr>
      <w:tblGrid>
        <w:gridCol w:w="3392"/>
        <w:gridCol w:w="6521"/>
      </w:tblGrid>
      <w:tr w:rsidR="00BD3625" w:rsidRPr="00BD3625" w14:paraId="0F923204" w14:textId="77777777" w:rsidTr="00BD3625">
        <w:trPr>
          <w:trHeight w:val="31"/>
        </w:trPr>
        <w:tc>
          <w:tcPr>
            <w:tcW w:w="3392" w:type="dxa"/>
            <w:tcBorders>
              <w:top w:val="single" w:sz="4" w:space="0" w:color="000000"/>
              <w:left w:val="single" w:sz="4" w:space="0" w:color="000000"/>
              <w:bottom w:val="single" w:sz="4" w:space="0" w:color="000000"/>
              <w:right w:val="single" w:sz="4" w:space="0" w:color="000000"/>
            </w:tcBorders>
          </w:tcPr>
          <w:p w14:paraId="265ED06C" w14:textId="77777777" w:rsidR="00BD3625" w:rsidRPr="00BD3625" w:rsidRDefault="00BD3625" w:rsidP="00BD3625">
            <w:pPr>
              <w:spacing w:after="0" w:line="259" w:lineRule="auto"/>
              <w:ind w:right="1"/>
              <w:jc w:val="center"/>
              <w:rPr>
                <w:rFonts w:ascii="Times New Roman" w:eastAsia="Times New Roman" w:hAnsi="Times New Roman" w:cs="Times New Roman"/>
              </w:rPr>
            </w:pPr>
            <w:r w:rsidRPr="00BD3625">
              <w:rPr>
                <w:rFonts w:ascii="Times New Roman" w:eastAsia="Times New Roman" w:hAnsi="Times New Roman" w:cs="Times New Roman"/>
              </w:rPr>
              <w:t xml:space="preserve">Тип </w:t>
            </w:r>
          </w:p>
        </w:tc>
        <w:tc>
          <w:tcPr>
            <w:tcW w:w="6521" w:type="dxa"/>
            <w:tcBorders>
              <w:top w:val="single" w:sz="4" w:space="0" w:color="000000"/>
              <w:left w:val="single" w:sz="4" w:space="0" w:color="000000"/>
              <w:bottom w:val="single" w:sz="4" w:space="0" w:color="000000"/>
              <w:right w:val="single" w:sz="4" w:space="0" w:color="000000"/>
            </w:tcBorders>
          </w:tcPr>
          <w:p w14:paraId="1E6E7BDB" w14:textId="77777777" w:rsidR="00BD3625" w:rsidRPr="00BD3625" w:rsidRDefault="00BD3625" w:rsidP="00BD3625">
            <w:pPr>
              <w:spacing w:after="0" w:line="259" w:lineRule="auto"/>
              <w:ind w:left="2"/>
              <w:jc w:val="center"/>
              <w:rPr>
                <w:rFonts w:ascii="Times New Roman" w:eastAsia="Times New Roman" w:hAnsi="Times New Roman" w:cs="Times New Roman"/>
              </w:rPr>
            </w:pPr>
            <w:r w:rsidRPr="00BD3625">
              <w:rPr>
                <w:rFonts w:ascii="Times New Roman" w:eastAsia="Times New Roman" w:hAnsi="Times New Roman" w:cs="Times New Roman"/>
              </w:rPr>
              <w:t xml:space="preserve">Уличная </w:t>
            </w:r>
          </w:p>
        </w:tc>
      </w:tr>
      <w:tr w:rsidR="00BD3625" w:rsidRPr="00BD3625" w14:paraId="530DD273" w14:textId="77777777" w:rsidTr="00BD3625">
        <w:trPr>
          <w:trHeight w:val="31"/>
        </w:trPr>
        <w:tc>
          <w:tcPr>
            <w:tcW w:w="3392" w:type="dxa"/>
            <w:tcBorders>
              <w:top w:val="single" w:sz="4" w:space="0" w:color="000000"/>
              <w:left w:val="single" w:sz="4" w:space="0" w:color="000000"/>
              <w:bottom w:val="single" w:sz="4" w:space="0" w:color="000000"/>
              <w:right w:val="single" w:sz="4" w:space="0" w:color="000000"/>
            </w:tcBorders>
          </w:tcPr>
          <w:p w14:paraId="7695726E" w14:textId="77777777" w:rsidR="00BD3625" w:rsidRPr="00BD3625" w:rsidRDefault="00BD3625" w:rsidP="00BD3625">
            <w:pPr>
              <w:spacing w:after="0" w:line="259" w:lineRule="auto"/>
              <w:ind w:left="1"/>
              <w:jc w:val="center"/>
              <w:rPr>
                <w:rFonts w:ascii="Times New Roman" w:eastAsia="Times New Roman" w:hAnsi="Times New Roman" w:cs="Times New Roman"/>
              </w:rPr>
            </w:pPr>
            <w:r w:rsidRPr="00BD3625">
              <w:rPr>
                <w:rFonts w:ascii="Times New Roman" w:eastAsia="Times New Roman" w:hAnsi="Times New Roman" w:cs="Times New Roman"/>
              </w:rPr>
              <w:t xml:space="preserve">Разрешение </w:t>
            </w:r>
          </w:p>
        </w:tc>
        <w:tc>
          <w:tcPr>
            <w:tcW w:w="6521" w:type="dxa"/>
            <w:tcBorders>
              <w:top w:val="single" w:sz="4" w:space="0" w:color="000000"/>
              <w:left w:val="single" w:sz="4" w:space="0" w:color="000000"/>
              <w:bottom w:val="single" w:sz="4" w:space="0" w:color="000000"/>
              <w:right w:val="single" w:sz="4" w:space="0" w:color="000000"/>
            </w:tcBorders>
          </w:tcPr>
          <w:p w14:paraId="5E53E1E4" w14:textId="77777777" w:rsidR="00BD3625" w:rsidRPr="00BD3625" w:rsidRDefault="00BD3625" w:rsidP="00BD3625">
            <w:pPr>
              <w:spacing w:after="0" w:line="259" w:lineRule="auto"/>
              <w:ind w:right="4"/>
              <w:jc w:val="center"/>
              <w:rPr>
                <w:rFonts w:ascii="Times New Roman" w:eastAsia="Times New Roman" w:hAnsi="Times New Roman" w:cs="Times New Roman"/>
              </w:rPr>
            </w:pPr>
            <w:r w:rsidRPr="00BD3625">
              <w:rPr>
                <w:rFonts w:ascii="Times New Roman" w:eastAsia="Times New Roman" w:hAnsi="Times New Roman" w:cs="Times New Roman"/>
              </w:rPr>
              <w:t xml:space="preserve">Не менее 2,0 </w:t>
            </w:r>
            <w:proofErr w:type="spellStart"/>
            <w:r w:rsidRPr="00BD3625">
              <w:rPr>
                <w:rFonts w:ascii="Times New Roman" w:eastAsia="Times New Roman" w:hAnsi="Times New Roman" w:cs="Times New Roman"/>
              </w:rPr>
              <w:t>Мп</w:t>
            </w:r>
            <w:proofErr w:type="spellEnd"/>
            <w:r w:rsidRPr="00BD3625">
              <w:rPr>
                <w:rFonts w:ascii="Times New Roman" w:eastAsia="Times New Roman" w:hAnsi="Times New Roman" w:cs="Times New Roman"/>
              </w:rPr>
              <w:t xml:space="preserve"> </w:t>
            </w:r>
          </w:p>
        </w:tc>
      </w:tr>
      <w:tr w:rsidR="00BD3625" w:rsidRPr="00BD3625" w14:paraId="3B76C95C" w14:textId="77777777" w:rsidTr="00BD3625">
        <w:trPr>
          <w:trHeight w:val="31"/>
        </w:trPr>
        <w:tc>
          <w:tcPr>
            <w:tcW w:w="3392" w:type="dxa"/>
            <w:tcBorders>
              <w:top w:val="single" w:sz="4" w:space="0" w:color="000000"/>
              <w:left w:val="single" w:sz="4" w:space="0" w:color="000000"/>
              <w:bottom w:val="single" w:sz="4" w:space="0" w:color="000000"/>
              <w:right w:val="single" w:sz="4" w:space="0" w:color="000000"/>
            </w:tcBorders>
            <w:vAlign w:val="center"/>
          </w:tcPr>
          <w:p w14:paraId="544F71D3" w14:textId="77777777" w:rsidR="00BD3625" w:rsidRPr="00BD3625" w:rsidRDefault="00BD3625" w:rsidP="00BD3625">
            <w:pPr>
              <w:spacing w:after="0" w:line="259" w:lineRule="auto"/>
              <w:jc w:val="center"/>
              <w:rPr>
                <w:rFonts w:ascii="Times New Roman" w:eastAsia="Times New Roman" w:hAnsi="Times New Roman" w:cs="Times New Roman"/>
              </w:rPr>
            </w:pPr>
            <w:r w:rsidRPr="00BD3625">
              <w:rPr>
                <w:rFonts w:ascii="Times New Roman" w:eastAsia="Times New Roman" w:hAnsi="Times New Roman" w:cs="Times New Roman"/>
              </w:rPr>
              <w:t xml:space="preserve">Объектив </w:t>
            </w:r>
          </w:p>
        </w:tc>
        <w:tc>
          <w:tcPr>
            <w:tcW w:w="6521" w:type="dxa"/>
            <w:tcBorders>
              <w:top w:val="single" w:sz="4" w:space="0" w:color="000000"/>
              <w:left w:val="single" w:sz="4" w:space="0" w:color="000000"/>
              <w:bottom w:val="single" w:sz="4" w:space="0" w:color="000000"/>
              <w:right w:val="single" w:sz="4" w:space="0" w:color="000000"/>
            </w:tcBorders>
          </w:tcPr>
          <w:p w14:paraId="06CE82A6" w14:textId="77777777" w:rsidR="00BD3625" w:rsidRPr="00BD3625" w:rsidRDefault="00BD3625" w:rsidP="00BD3625">
            <w:pPr>
              <w:spacing w:after="0" w:line="259" w:lineRule="auto"/>
              <w:jc w:val="center"/>
              <w:rPr>
                <w:rFonts w:ascii="Times New Roman" w:eastAsia="Times New Roman" w:hAnsi="Times New Roman" w:cs="Times New Roman"/>
              </w:rPr>
            </w:pPr>
            <w:r w:rsidRPr="00BD3625">
              <w:rPr>
                <w:rFonts w:ascii="Times New Roman" w:eastAsia="Times New Roman" w:hAnsi="Times New Roman" w:cs="Times New Roman"/>
              </w:rPr>
              <w:t xml:space="preserve">8 - 32мм@F1.6, моторизированный </w:t>
            </w:r>
            <w:proofErr w:type="spellStart"/>
            <w:r w:rsidRPr="00BD3625">
              <w:rPr>
                <w:rFonts w:ascii="Times New Roman" w:eastAsia="Times New Roman" w:hAnsi="Times New Roman" w:cs="Times New Roman"/>
              </w:rPr>
              <w:t>вариобъектив</w:t>
            </w:r>
            <w:proofErr w:type="spellEnd"/>
            <w:r w:rsidRPr="00BD3625">
              <w:rPr>
                <w:rFonts w:ascii="Times New Roman" w:eastAsia="Times New Roman" w:hAnsi="Times New Roman" w:cs="Times New Roman"/>
              </w:rPr>
              <w:t xml:space="preserve">; </w:t>
            </w:r>
          </w:p>
        </w:tc>
      </w:tr>
      <w:tr w:rsidR="00BD3625" w:rsidRPr="00BD3625" w14:paraId="0985048C" w14:textId="77777777" w:rsidTr="00BD3625">
        <w:trPr>
          <w:trHeight w:val="31"/>
        </w:trPr>
        <w:tc>
          <w:tcPr>
            <w:tcW w:w="3392" w:type="dxa"/>
            <w:tcBorders>
              <w:top w:val="single" w:sz="4" w:space="0" w:color="000000"/>
              <w:left w:val="single" w:sz="4" w:space="0" w:color="000000"/>
              <w:bottom w:val="single" w:sz="4" w:space="0" w:color="000000"/>
              <w:right w:val="single" w:sz="4" w:space="0" w:color="000000"/>
            </w:tcBorders>
          </w:tcPr>
          <w:p w14:paraId="5717AAF5" w14:textId="77777777" w:rsidR="00BD3625" w:rsidRPr="00BD3625" w:rsidRDefault="00BD3625" w:rsidP="00BD3625">
            <w:pPr>
              <w:spacing w:after="0" w:line="259" w:lineRule="auto"/>
              <w:ind w:right="4"/>
              <w:jc w:val="center"/>
              <w:rPr>
                <w:rFonts w:ascii="Times New Roman" w:eastAsia="Times New Roman" w:hAnsi="Times New Roman" w:cs="Times New Roman"/>
              </w:rPr>
            </w:pPr>
            <w:r w:rsidRPr="00BD3625">
              <w:rPr>
                <w:rFonts w:ascii="Times New Roman" w:eastAsia="Times New Roman" w:hAnsi="Times New Roman" w:cs="Times New Roman"/>
              </w:rPr>
              <w:t xml:space="preserve">ИК Подсветка </w:t>
            </w:r>
          </w:p>
        </w:tc>
        <w:tc>
          <w:tcPr>
            <w:tcW w:w="6521" w:type="dxa"/>
            <w:tcBorders>
              <w:top w:val="single" w:sz="4" w:space="0" w:color="000000"/>
              <w:left w:val="single" w:sz="4" w:space="0" w:color="000000"/>
              <w:bottom w:val="single" w:sz="4" w:space="0" w:color="000000"/>
              <w:right w:val="single" w:sz="4" w:space="0" w:color="000000"/>
            </w:tcBorders>
          </w:tcPr>
          <w:p w14:paraId="42065F5B" w14:textId="77777777" w:rsidR="00BD3625" w:rsidRPr="00BD3625" w:rsidRDefault="00BD3625" w:rsidP="00BD3625">
            <w:pPr>
              <w:spacing w:after="0" w:line="259" w:lineRule="auto"/>
              <w:ind w:right="2"/>
              <w:jc w:val="center"/>
              <w:rPr>
                <w:rFonts w:ascii="Times New Roman" w:eastAsia="Times New Roman" w:hAnsi="Times New Roman" w:cs="Times New Roman"/>
              </w:rPr>
            </w:pPr>
            <w:r w:rsidRPr="00BD3625">
              <w:rPr>
                <w:rFonts w:ascii="Times New Roman" w:eastAsia="Times New Roman" w:hAnsi="Times New Roman" w:cs="Times New Roman"/>
              </w:rPr>
              <w:t xml:space="preserve">Не менее 50 м. </w:t>
            </w:r>
          </w:p>
        </w:tc>
      </w:tr>
      <w:tr w:rsidR="00BD3625" w:rsidRPr="00BD3625" w14:paraId="0392EC5A" w14:textId="77777777" w:rsidTr="00BD3625">
        <w:trPr>
          <w:trHeight w:val="31"/>
        </w:trPr>
        <w:tc>
          <w:tcPr>
            <w:tcW w:w="3392" w:type="dxa"/>
            <w:tcBorders>
              <w:top w:val="single" w:sz="4" w:space="0" w:color="000000"/>
              <w:left w:val="single" w:sz="4" w:space="0" w:color="000000"/>
              <w:bottom w:val="single" w:sz="4" w:space="0" w:color="000000"/>
              <w:right w:val="single" w:sz="4" w:space="0" w:color="000000"/>
            </w:tcBorders>
            <w:vAlign w:val="center"/>
          </w:tcPr>
          <w:p w14:paraId="4F0C2435" w14:textId="77777777" w:rsidR="00BD3625" w:rsidRPr="00BD3625" w:rsidRDefault="00BD3625" w:rsidP="00BD3625">
            <w:pPr>
              <w:spacing w:after="0" w:line="259" w:lineRule="auto"/>
              <w:ind w:left="1"/>
              <w:jc w:val="center"/>
              <w:rPr>
                <w:rFonts w:ascii="Times New Roman" w:eastAsia="Times New Roman" w:hAnsi="Times New Roman" w:cs="Times New Roman"/>
              </w:rPr>
            </w:pPr>
            <w:r w:rsidRPr="00BD3625">
              <w:rPr>
                <w:rFonts w:ascii="Times New Roman" w:eastAsia="Times New Roman" w:hAnsi="Times New Roman" w:cs="Times New Roman"/>
              </w:rPr>
              <w:t xml:space="preserve">Светочувствительность </w:t>
            </w:r>
          </w:p>
        </w:tc>
        <w:tc>
          <w:tcPr>
            <w:tcW w:w="6521" w:type="dxa"/>
            <w:tcBorders>
              <w:top w:val="single" w:sz="4" w:space="0" w:color="000000"/>
              <w:left w:val="single" w:sz="4" w:space="0" w:color="000000"/>
              <w:bottom w:val="single" w:sz="4" w:space="0" w:color="000000"/>
              <w:right w:val="single" w:sz="4" w:space="0" w:color="000000"/>
            </w:tcBorders>
          </w:tcPr>
          <w:p w14:paraId="6CBF57A9" w14:textId="3CE96CF1" w:rsidR="00BD3625" w:rsidRPr="00BD3625" w:rsidRDefault="00BD3625" w:rsidP="00BD3625">
            <w:pPr>
              <w:spacing w:after="0" w:line="259" w:lineRule="auto"/>
              <w:jc w:val="center"/>
              <w:rPr>
                <w:rFonts w:ascii="Times New Roman" w:eastAsia="Times New Roman" w:hAnsi="Times New Roman" w:cs="Times New Roman"/>
              </w:rPr>
            </w:pPr>
            <w:r w:rsidRPr="00BD3625">
              <w:rPr>
                <w:rFonts w:ascii="Times New Roman" w:eastAsia="Times New Roman" w:hAnsi="Times New Roman" w:cs="Times New Roman"/>
              </w:rPr>
              <w:t xml:space="preserve">0.002лк@(F1.2,AGC вкл.), 0.0027лк@(F1.4,AGC вкл.), 0лк с ИК </w:t>
            </w:r>
          </w:p>
        </w:tc>
      </w:tr>
      <w:tr w:rsidR="00BD3625" w:rsidRPr="00BD3625" w14:paraId="11E37066" w14:textId="77777777" w:rsidTr="00BD3625">
        <w:trPr>
          <w:trHeight w:val="31"/>
        </w:trPr>
        <w:tc>
          <w:tcPr>
            <w:tcW w:w="3392" w:type="dxa"/>
            <w:tcBorders>
              <w:top w:val="single" w:sz="4" w:space="0" w:color="000000"/>
              <w:left w:val="single" w:sz="4" w:space="0" w:color="000000"/>
              <w:bottom w:val="single" w:sz="4" w:space="0" w:color="000000"/>
              <w:right w:val="single" w:sz="4" w:space="0" w:color="000000"/>
            </w:tcBorders>
          </w:tcPr>
          <w:p w14:paraId="3681F936" w14:textId="77777777" w:rsidR="00BD3625" w:rsidRPr="00BD3625" w:rsidRDefault="00BD3625" w:rsidP="00BD3625">
            <w:pPr>
              <w:spacing w:after="0" w:line="259" w:lineRule="auto"/>
              <w:ind w:right="1"/>
              <w:jc w:val="center"/>
              <w:rPr>
                <w:rFonts w:ascii="Times New Roman" w:eastAsia="Times New Roman" w:hAnsi="Times New Roman" w:cs="Times New Roman"/>
              </w:rPr>
            </w:pPr>
            <w:r w:rsidRPr="00BD3625">
              <w:rPr>
                <w:rFonts w:ascii="Times New Roman" w:eastAsia="Times New Roman" w:hAnsi="Times New Roman" w:cs="Times New Roman"/>
              </w:rPr>
              <w:t xml:space="preserve">Угол обзора </w:t>
            </w:r>
          </w:p>
        </w:tc>
        <w:tc>
          <w:tcPr>
            <w:tcW w:w="6521" w:type="dxa"/>
            <w:tcBorders>
              <w:top w:val="single" w:sz="4" w:space="0" w:color="000000"/>
              <w:left w:val="single" w:sz="4" w:space="0" w:color="000000"/>
              <w:bottom w:val="single" w:sz="4" w:space="0" w:color="000000"/>
              <w:right w:val="single" w:sz="4" w:space="0" w:color="000000"/>
            </w:tcBorders>
          </w:tcPr>
          <w:p w14:paraId="33424F28" w14:textId="77777777" w:rsidR="00BD3625" w:rsidRPr="00BD3625" w:rsidRDefault="00BD3625" w:rsidP="00BD3625">
            <w:pPr>
              <w:spacing w:after="0" w:line="259" w:lineRule="auto"/>
              <w:jc w:val="center"/>
              <w:rPr>
                <w:rFonts w:ascii="Times New Roman" w:eastAsia="Times New Roman" w:hAnsi="Times New Roman" w:cs="Times New Roman"/>
              </w:rPr>
            </w:pPr>
            <w:r w:rsidRPr="00BD3625">
              <w:rPr>
                <w:rFonts w:ascii="Times New Roman" w:eastAsia="Times New Roman" w:hAnsi="Times New Roman" w:cs="Times New Roman"/>
              </w:rPr>
              <w:t xml:space="preserve">42° - 13.5° </w:t>
            </w:r>
          </w:p>
        </w:tc>
      </w:tr>
      <w:tr w:rsidR="00BD3625" w:rsidRPr="00BD3625" w14:paraId="247D6376" w14:textId="77777777" w:rsidTr="00BD3625">
        <w:trPr>
          <w:trHeight w:val="31"/>
        </w:trPr>
        <w:tc>
          <w:tcPr>
            <w:tcW w:w="3392" w:type="dxa"/>
            <w:tcBorders>
              <w:top w:val="single" w:sz="4" w:space="0" w:color="000000"/>
              <w:left w:val="single" w:sz="4" w:space="0" w:color="000000"/>
              <w:bottom w:val="single" w:sz="4" w:space="0" w:color="000000"/>
              <w:right w:val="single" w:sz="4" w:space="0" w:color="000000"/>
            </w:tcBorders>
          </w:tcPr>
          <w:p w14:paraId="5D5BBBBD" w14:textId="77777777" w:rsidR="00BD3625" w:rsidRPr="00BD3625" w:rsidRDefault="00BD3625" w:rsidP="00BD3625">
            <w:pPr>
              <w:spacing w:after="0" w:line="259" w:lineRule="auto"/>
              <w:ind w:right="1"/>
              <w:jc w:val="center"/>
              <w:rPr>
                <w:rFonts w:ascii="Times New Roman" w:eastAsia="Times New Roman" w:hAnsi="Times New Roman" w:cs="Times New Roman"/>
              </w:rPr>
            </w:pPr>
            <w:r w:rsidRPr="00BD3625">
              <w:rPr>
                <w:rFonts w:ascii="Times New Roman" w:eastAsia="Times New Roman" w:hAnsi="Times New Roman" w:cs="Times New Roman"/>
              </w:rPr>
              <w:t xml:space="preserve">Битрейт </w:t>
            </w:r>
          </w:p>
        </w:tc>
        <w:tc>
          <w:tcPr>
            <w:tcW w:w="6521" w:type="dxa"/>
            <w:tcBorders>
              <w:top w:val="single" w:sz="4" w:space="0" w:color="000000"/>
              <w:left w:val="single" w:sz="4" w:space="0" w:color="000000"/>
              <w:bottom w:val="single" w:sz="4" w:space="0" w:color="000000"/>
              <w:right w:val="single" w:sz="4" w:space="0" w:color="000000"/>
            </w:tcBorders>
          </w:tcPr>
          <w:p w14:paraId="233E34D4" w14:textId="77777777" w:rsidR="00BD3625" w:rsidRPr="00BD3625" w:rsidRDefault="00BD3625" w:rsidP="00BD3625">
            <w:pPr>
              <w:spacing w:after="0" w:line="259" w:lineRule="auto"/>
              <w:ind w:right="1"/>
              <w:jc w:val="center"/>
              <w:rPr>
                <w:rFonts w:ascii="Times New Roman" w:eastAsia="Times New Roman" w:hAnsi="Times New Roman" w:cs="Times New Roman"/>
              </w:rPr>
            </w:pPr>
            <w:r w:rsidRPr="00BD3625">
              <w:rPr>
                <w:rFonts w:ascii="Times New Roman" w:eastAsia="Times New Roman" w:hAnsi="Times New Roman" w:cs="Times New Roman"/>
              </w:rPr>
              <w:t xml:space="preserve">Не менее 2048 Кбит/с </w:t>
            </w:r>
          </w:p>
        </w:tc>
      </w:tr>
      <w:tr w:rsidR="00BD3625" w:rsidRPr="00BD3625" w14:paraId="53759D11" w14:textId="77777777" w:rsidTr="00BD3625">
        <w:trPr>
          <w:trHeight w:val="110"/>
        </w:trPr>
        <w:tc>
          <w:tcPr>
            <w:tcW w:w="3392" w:type="dxa"/>
            <w:tcBorders>
              <w:top w:val="single" w:sz="4" w:space="0" w:color="000000"/>
              <w:left w:val="single" w:sz="4" w:space="0" w:color="000000"/>
              <w:bottom w:val="single" w:sz="4" w:space="0" w:color="000000"/>
              <w:right w:val="single" w:sz="4" w:space="0" w:color="000000"/>
            </w:tcBorders>
          </w:tcPr>
          <w:p w14:paraId="795D736A" w14:textId="77777777" w:rsidR="00BD3625" w:rsidRPr="00BD3625" w:rsidRDefault="00BD3625" w:rsidP="00BD3625">
            <w:pPr>
              <w:spacing w:after="0" w:line="259" w:lineRule="auto"/>
              <w:ind w:right="2"/>
              <w:jc w:val="center"/>
              <w:rPr>
                <w:rFonts w:ascii="Times New Roman" w:eastAsia="Times New Roman" w:hAnsi="Times New Roman" w:cs="Times New Roman"/>
              </w:rPr>
            </w:pPr>
            <w:r w:rsidRPr="00BD3625">
              <w:rPr>
                <w:rFonts w:ascii="Times New Roman" w:eastAsia="Times New Roman" w:hAnsi="Times New Roman" w:cs="Times New Roman"/>
              </w:rPr>
              <w:t xml:space="preserve">Поддержка </w:t>
            </w:r>
            <w:proofErr w:type="spellStart"/>
            <w:r w:rsidRPr="00BD3625">
              <w:rPr>
                <w:rFonts w:ascii="Times New Roman" w:eastAsia="Times New Roman" w:hAnsi="Times New Roman" w:cs="Times New Roman"/>
              </w:rPr>
              <w:t>PoE</w:t>
            </w:r>
            <w:proofErr w:type="spellEnd"/>
            <w:r w:rsidRPr="00BD3625">
              <w:rPr>
                <w:rFonts w:ascii="Times New Roman" w:eastAsia="Times New Roman" w:hAnsi="Times New Roman" w:cs="Times New Roman"/>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1121A9A3" w14:textId="77777777" w:rsidR="00BD3625" w:rsidRPr="00BD3625" w:rsidRDefault="00BD3625" w:rsidP="00BD3625">
            <w:pPr>
              <w:spacing w:after="0" w:line="259" w:lineRule="auto"/>
              <w:ind w:left="1"/>
              <w:jc w:val="center"/>
              <w:rPr>
                <w:rFonts w:ascii="Times New Roman" w:eastAsia="Times New Roman" w:hAnsi="Times New Roman" w:cs="Times New Roman"/>
              </w:rPr>
            </w:pPr>
            <w:r w:rsidRPr="00BD3625">
              <w:rPr>
                <w:rFonts w:ascii="Times New Roman" w:eastAsia="Times New Roman" w:hAnsi="Times New Roman" w:cs="Times New Roman"/>
              </w:rPr>
              <w:t xml:space="preserve"> Наличие (</w:t>
            </w:r>
            <w:proofErr w:type="spellStart"/>
            <w:r w:rsidRPr="00BD3625">
              <w:rPr>
                <w:rFonts w:ascii="Times New Roman" w:eastAsia="Times New Roman" w:hAnsi="Times New Roman" w:cs="Times New Roman"/>
              </w:rPr>
              <w:t>PoE</w:t>
            </w:r>
            <w:proofErr w:type="spellEnd"/>
            <w:r w:rsidRPr="00BD3625">
              <w:rPr>
                <w:rFonts w:ascii="Times New Roman" w:eastAsia="Times New Roman" w:hAnsi="Times New Roman" w:cs="Times New Roman"/>
              </w:rPr>
              <w:t xml:space="preserve"> 802.3af, 802.3at) </w:t>
            </w:r>
          </w:p>
        </w:tc>
      </w:tr>
      <w:tr w:rsidR="00BD3625" w:rsidRPr="00BD3625" w14:paraId="49CFDF52" w14:textId="77777777" w:rsidTr="00BD3625">
        <w:trPr>
          <w:trHeight w:val="31"/>
        </w:trPr>
        <w:tc>
          <w:tcPr>
            <w:tcW w:w="3392" w:type="dxa"/>
            <w:tcBorders>
              <w:top w:val="single" w:sz="4" w:space="0" w:color="000000"/>
              <w:left w:val="single" w:sz="4" w:space="0" w:color="000000"/>
              <w:bottom w:val="single" w:sz="4" w:space="0" w:color="000000"/>
              <w:right w:val="single" w:sz="4" w:space="0" w:color="000000"/>
            </w:tcBorders>
          </w:tcPr>
          <w:p w14:paraId="6217809F" w14:textId="77777777" w:rsidR="00BD3625" w:rsidRPr="00BD3625" w:rsidRDefault="00BD3625" w:rsidP="00BD3625">
            <w:pPr>
              <w:spacing w:after="0" w:line="259" w:lineRule="auto"/>
              <w:ind w:right="1"/>
              <w:jc w:val="center"/>
              <w:rPr>
                <w:rFonts w:ascii="Times New Roman" w:eastAsia="Times New Roman" w:hAnsi="Times New Roman" w:cs="Times New Roman"/>
              </w:rPr>
            </w:pPr>
            <w:r w:rsidRPr="00BD3625">
              <w:rPr>
                <w:rFonts w:ascii="Times New Roman" w:eastAsia="Times New Roman" w:hAnsi="Times New Roman" w:cs="Times New Roman"/>
              </w:rPr>
              <w:t xml:space="preserve">Рабочая температура, °C </w:t>
            </w:r>
          </w:p>
        </w:tc>
        <w:tc>
          <w:tcPr>
            <w:tcW w:w="6521" w:type="dxa"/>
            <w:tcBorders>
              <w:top w:val="single" w:sz="4" w:space="0" w:color="000000"/>
              <w:left w:val="single" w:sz="4" w:space="0" w:color="000000"/>
              <w:bottom w:val="single" w:sz="4" w:space="0" w:color="000000"/>
              <w:right w:val="single" w:sz="4" w:space="0" w:color="000000"/>
            </w:tcBorders>
          </w:tcPr>
          <w:p w14:paraId="3AAE3FBC" w14:textId="77777777" w:rsidR="00BD3625" w:rsidRPr="00BD3625" w:rsidRDefault="00BD3625" w:rsidP="00BD3625">
            <w:pPr>
              <w:spacing w:after="0" w:line="259" w:lineRule="auto"/>
              <w:ind w:right="3"/>
              <w:jc w:val="center"/>
              <w:rPr>
                <w:rFonts w:ascii="Times New Roman" w:eastAsia="Times New Roman" w:hAnsi="Times New Roman" w:cs="Times New Roman"/>
              </w:rPr>
            </w:pPr>
            <w:r w:rsidRPr="00BD3625">
              <w:rPr>
                <w:rFonts w:ascii="Times New Roman" w:eastAsia="Times New Roman" w:hAnsi="Times New Roman" w:cs="Times New Roman"/>
              </w:rPr>
              <w:t xml:space="preserve">-40°С – +60°С </w:t>
            </w:r>
          </w:p>
        </w:tc>
      </w:tr>
      <w:tr w:rsidR="00BD3625" w:rsidRPr="00BD3625" w14:paraId="512C16B8" w14:textId="77777777" w:rsidTr="00BD3625">
        <w:trPr>
          <w:trHeight w:val="31"/>
        </w:trPr>
        <w:tc>
          <w:tcPr>
            <w:tcW w:w="3392" w:type="dxa"/>
            <w:tcBorders>
              <w:top w:val="single" w:sz="4" w:space="0" w:color="000000"/>
              <w:left w:val="single" w:sz="4" w:space="0" w:color="000000"/>
              <w:bottom w:val="single" w:sz="4" w:space="0" w:color="000000"/>
              <w:right w:val="single" w:sz="4" w:space="0" w:color="000000"/>
            </w:tcBorders>
          </w:tcPr>
          <w:p w14:paraId="46B72654" w14:textId="77777777" w:rsidR="00BD3625" w:rsidRPr="00BD3625" w:rsidRDefault="00BD3625" w:rsidP="00BD3625">
            <w:pPr>
              <w:spacing w:after="0" w:line="259" w:lineRule="auto"/>
              <w:ind w:left="2"/>
              <w:jc w:val="center"/>
              <w:rPr>
                <w:rFonts w:ascii="Times New Roman" w:eastAsia="Times New Roman" w:hAnsi="Times New Roman" w:cs="Times New Roman"/>
              </w:rPr>
            </w:pPr>
            <w:r w:rsidRPr="00BD3625">
              <w:rPr>
                <w:rFonts w:ascii="Times New Roman" w:eastAsia="Times New Roman" w:hAnsi="Times New Roman" w:cs="Times New Roman"/>
              </w:rPr>
              <w:t xml:space="preserve">Стандарт сжатия </w:t>
            </w:r>
          </w:p>
        </w:tc>
        <w:tc>
          <w:tcPr>
            <w:tcW w:w="6521" w:type="dxa"/>
            <w:tcBorders>
              <w:top w:val="single" w:sz="4" w:space="0" w:color="000000"/>
              <w:left w:val="single" w:sz="4" w:space="0" w:color="000000"/>
              <w:bottom w:val="single" w:sz="4" w:space="0" w:color="000000"/>
              <w:right w:val="single" w:sz="4" w:space="0" w:color="000000"/>
            </w:tcBorders>
          </w:tcPr>
          <w:p w14:paraId="7B4640AD" w14:textId="77777777" w:rsidR="00BD3625" w:rsidRPr="00BD3625" w:rsidRDefault="00BD3625" w:rsidP="00BD3625">
            <w:pPr>
              <w:spacing w:after="0" w:line="259" w:lineRule="auto"/>
              <w:ind w:right="2"/>
              <w:jc w:val="center"/>
              <w:rPr>
                <w:rFonts w:ascii="Times New Roman" w:eastAsia="Times New Roman" w:hAnsi="Times New Roman" w:cs="Times New Roman"/>
              </w:rPr>
            </w:pPr>
            <w:r w:rsidRPr="00BD3625">
              <w:rPr>
                <w:rFonts w:ascii="Times New Roman" w:eastAsia="Times New Roman" w:hAnsi="Times New Roman" w:cs="Times New Roman"/>
              </w:rPr>
              <w:t xml:space="preserve">H.264 </w:t>
            </w:r>
          </w:p>
        </w:tc>
      </w:tr>
      <w:tr w:rsidR="00BD3625" w:rsidRPr="00BD3625" w14:paraId="44645252" w14:textId="77777777" w:rsidTr="00BD3625">
        <w:trPr>
          <w:trHeight w:val="31"/>
        </w:trPr>
        <w:tc>
          <w:tcPr>
            <w:tcW w:w="3392" w:type="dxa"/>
            <w:tcBorders>
              <w:top w:val="single" w:sz="4" w:space="0" w:color="000000"/>
              <w:left w:val="single" w:sz="4" w:space="0" w:color="000000"/>
              <w:bottom w:val="single" w:sz="4" w:space="0" w:color="000000"/>
              <w:right w:val="single" w:sz="4" w:space="0" w:color="000000"/>
            </w:tcBorders>
          </w:tcPr>
          <w:p w14:paraId="23708403" w14:textId="77777777" w:rsidR="00BD3625" w:rsidRPr="00BD3625" w:rsidRDefault="00BD3625" w:rsidP="00BD3625">
            <w:pPr>
              <w:spacing w:after="0" w:line="259" w:lineRule="auto"/>
              <w:ind w:right="5"/>
              <w:jc w:val="center"/>
              <w:rPr>
                <w:rFonts w:ascii="Times New Roman" w:eastAsia="Times New Roman" w:hAnsi="Times New Roman" w:cs="Times New Roman"/>
              </w:rPr>
            </w:pPr>
            <w:r w:rsidRPr="00BD3625">
              <w:rPr>
                <w:rFonts w:ascii="Times New Roman" w:eastAsia="Times New Roman" w:hAnsi="Times New Roman" w:cs="Times New Roman"/>
              </w:rPr>
              <w:t xml:space="preserve">Частота кадров/сек. </w:t>
            </w:r>
          </w:p>
        </w:tc>
        <w:tc>
          <w:tcPr>
            <w:tcW w:w="6521" w:type="dxa"/>
            <w:tcBorders>
              <w:top w:val="single" w:sz="4" w:space="0" w:color="000000"/>
              <w:left w:val="single" w:sz="4" w:space="0" w:color="000000"/>
              <w:bottom w:val="single" w:sz="4" w:space="0" w:color="000000"/>
              <w:right w:val="single" w:sz="4" w:space="0" w:color="000000"/>
            </w:tcBorders>
          </w:tcPr>
          <w:p w14:paraId="2E852189" w14:textId="77777777" w:rsidR="00BD3625" w:rsidRPr="00BD3625" w:rsidRDefault="00BD3625" w:rsidP="00BD3625">
            <w:pPr>
              <w:spacing w:after="0" w:line="259" w:lineRule="auto"/>
              <w:ind w:left="2"/>
              <w:jc w:val="center"/>
              <w:rPr>
                <w:rFonts w:ascii="Times New Roman" w:eastAsia="Times New Roman" w:hAnsi="Times New Roman" w:cs="Times New Roman"/>
              </w:rPr>
            </w:pPr>
            <w:r w:rsidRPr="00BD3625">
              <w:rPr>
                <w:rFonts w:ascii="Times New Roman" w:eastAsia="Times New Roman" w:hAnsi="Times New Roman" w:cs="Times New Roman"/>
              </w:rPr>
              <w:t xml:space="preserve">Не менее 25Fps при 1920x1080 </w:t>
            </w:r>
          </w:p>
        </w:tc>
      </w:tr>
      <w:tr w:rsidR="00BD3625" w:rsidRPr="00BD3625" w14:paraId="43BD9365" w14:textId="77777777" w:rsidTr="00BD3625">
        <w:trPr>
          <w:trHeight w:val="329"/>
        </w:trPr>
        <w:tc>
          <w:tcPr>
            <w:tcW w:w="3392" w:type="dxa"/>
            <w:tcBorders>
              <w:top w:val="single" w:sz="4" w:space="0" w:color="000000"/>
              <w:left w:val="single" w:sz="4" w:space="0" w:color="000000"/>
              <w:bottom w:val="single" w:sz="4" w:space="0" w:color="000000"/>
              <w:right w:val="single" w:sz="4" w:space="0" w:color="000000"/>
            </w:tcBorders>
          </w:tcPr>
          <w:p w14:paraId="57B6ED8D" w14:textId="77777777" w:rsidR="00BD3625" w:rsidRPr="00BD3625" w:rsidRDefault="00BD3625" w:rsidP="00BD3625">
            <w:pPr>
              <w:spacing w:after="0" w:line="259" w:lineRule="auto"/>
              <w:jc w:val="center"/>
              <w:rPr>
                <w:rFonts w:ascii="Times New Roman" w:eastAsia="Times New Roman" w:hAnsi="Times New Roman" w:cs="Times New Roman"/>
              </w:rPr>
            </w:pPr>
            <w:r w:rsidRPr="00BD3625">
              <w:rPr>
                <w:rFonts w:ascii="Times New Roman" w:eastAsia="Times New Roman" w:hAnsi="Times New Roman" w:cs="Times New Roman"/>
              </w:rPr>
              <w:t xml:space="preserve">Степень защиты </w:t>
            </w:r>
          </w:p>
        </w:tc>
        <w:tc>
          <w:tcPr>
            <w:tcW w:w="6521" w:type="dxa"/>
            <w:tcBorders>
              <w:top w:val="single" w:sz="4" w:space="0" w:color="000000"/>
              <w:left w:val="single" w:sz="4" w:space="0" w:color="000000"/>
              <w:bottom w:val="single" w:sz="4" w:space="0" w:color="000000"/>
              <w:right w:val="single" w:sz="4" w:space="0" w:color="000000"/>
            </w:tcBorders>
          </w:tcPr>
          <w:p w14:paraId="1FC42B4B" w14:textId="77777777" w:rsidR="00BD3625" w:rsidRPr="00BD3625" w:rsidRDefault="00BD3625" w:rsidP="00BD3625">
            <w:pPr>
              <w:spacing w:after="0" w:line="259" w:lineRule="auto"/>
              <w:ind w:right="5"/>
              <w:jc w:val="center"/>
              <w:rPr>
                <w:rFonts w:ascii="Times New Roman" w:eastAsia="Times New Roman" w:hAnsi="Times New Roman" w:cs="Times New Roman"/>
              </w:rPr>
            </w:pPr>
            <w:r w:rsidRPr="00BD3625">
              <w:rPr>
                <w:rFonts w:ascii="Times New Roman" w:eastAsia="Times New Roman" w:hAnsi="Times New Roman" w:cs="Times New Roman"/>
              </w:rPr>
              <w:t xml:space="preserve">Не менее IP67, IK10 </w:t>
            </w:r>
          </w:p>
        </w:tc>
      </w:tr>
      <w:tr w:rsidR="00BD3625" w:rsidRPr="00BD3625" w14:paraId="23534CE4" w14:textId="77777777" w:rsidTr="00BD3625">
        <w:trPr>
          <w:trHeight w:val="110"/>
        </w:trPr>
        <w:tc>
          <w:tcPr>
            <w:tcW w:w="3392" w:type="dxa"/>
            <w:tcBorders>
              <w:top w:val="single" w:sz="4" w:space="0" w:color="000000"/>
              <w:left w:val="single" w:sz="4" w:space="0" w:color="000000"/>
              <w:bottom w:val="single" w:sz="4" w:space="0" w:color="000000"/>
              <w:right w:val="single" w:sz="4" w:space="0" w:color="000000"/>
            </w:tcBorders>
          </w:tcPr>
          <w:p w14:paraId="6C473EC5" w14:textId="37B87641" w:rsidR="00BD3625" w:rsidRPr="00BD3625" w:rsidRDefault="00BD3625" w:rsidP="00BD3625">
            <w:pPr>
              <w:spacing w:after="0" w:line="259" w:lineRule="auto"/>
              <w:ind w:left="58"/>
              <w:jc w:val="center"/>
              <w:rPr>
                <w:rFonts w:ascii="Times New Roman" w:eastAsia="Times New Roman" w:hAnsi="Times New Roman" w:cs="Times New Roman"/>
              </w:rPr>
            </w:pPr>
            <w:r w:rsidRPr="00BD3625">
              <w:rPr>
                <w:rFonts w:ascii="Times New Roman" w:eastAsia="Times New Roman" w:hAnsi="Times New Roman" w:cs="Times New Roman"/>
              </w:rPr>
              <w:t xml:space="preserve">Материал корпуса </w:t>
            </w:r>
          </w:p>
        </w:tc>
        <w:tc>
          <w:tcPr>
            <w:tcW w:w="6521" w:type="dxa"/>
            <w:tcBorders>
              <w:top w:val="single" w:sz="4" w:space="0" w:color="000000"/>
              <w:left w:val="single" w:sz="4" w:space="0" w:color="000000"/>
              <w:bottom w:val="single" w:sz="4" w:space="0" w:color="000000"/>
              <w:right w:val="single" w:sz="4" w:space="0" w:color="000000"/>
            </w:tcBorders>
            <w:vAlign w:val="center"/>
          </w:tcPr>
          <w:p w14:paraId="043FEC27" w14:textId="77777777" w:rsidR="00BD3625" w:rsidRPr="00BD3625" w:rsidRDefault="00BD3625" w:rsidP="00BD3625">
            <w:pPr>
              <w:spacing w:after="0" w:line="259" w:lineRule="auto"/>
              <w:ind w:right="3"/>
              <w:jc w:val="center"/>
              <w:rPr>
                <w:rFonts w:ascii="Times New Roman" w:eastAsia="Times New Roman" w:hAnsi="Times New Roman" w:cs="Times New Roman"/>
              </w:rPr>
            </w:pPr>
            <w:r w:rsidRPr="00BD3625">
              <w:rPr>
                <w:rFonts w:ascii="Times New Roman" w:eastAsia="Times New Roman" w:hAnsi="Times New Roman" w:cs="Times New Roman"/>
              </w:rPr>
              <w:t xml:space="preserve">Металл </w:t>
            </w:r>
          </w:p>
        </w:tc>
      </w:tr>
      <w:tr w:rsidR="00BD3625" w:rsidRPr="00BD3625" w14:paraId="46A37804" w14:textId="77777777" w:rsidTr="00BD3625">
        <w:trPr>
          <w:trHeight w:val="31"/>
        </w:trPr>
        <w:tc>
          <w:tcPr>
            <w:tcW w:w="3392" w:type="dxa"/>
            <w:tcBorders>
              <w:top w:val="single" w:sz="4" w:space="0" w:color="000000"/>
              <w:left w:val="single" w:sz="4" w:space="0" w:color="000000"/>
              <w:bottom w:val="single" w:sz="4" w:space="0" w:color="000000"/>
              <w:right w:val="single" w:sz="4" w:space="0" w:color="000000"/>
            </w:tcBorders>
          </w:tcPr>
          <w:p w14:paraId="4DB98D8F" w14:textId="77777777" w:rsidR="00BD3625" w:rsidRPr="00BD3625" w:rsidRDefault="00BD3625" w:rsidP="00BD3625">
            <w:pPr>
              <w:spacing w:after="0" w:line="259" w:lineRule="auto"/>
              <w:ind w:left="1"/>
              <w:jc w:val="center"/>
              <w:rPr>
                <w:rFonts w:ascii="Times New Roman" w:eastAsia="Times New Roman" w:hAnsi="Times New Roman" w:cs="Times New Roman"/>
              </w:rPr>
            </w:pPr>
            <w:r w:rsidRPr="00BD3625">
              <w:rPr>
                <w:rFonts w:ascii="Times New Roman" w:eastAsia="Times New Roman" w:hAnsi="Times New Roman" w:cs="Times New Roman"/>
              </w:rPr>
              <w:lastRenderedPageBreak/>
              <w:t xml:space="preserve">Дуальный поток </w:t>
            </w:r>
          </w:p>
        </w:tc>
        <w:tc>
          <w:tcPr>
            <w:tcW w:w="6521" w:type="dxa"/>
            <w:tcBorders>
              <w:top w:val="single" w:sz="4" w:space="0" w:color="000000"/>
              <w:left w:val="single" w:sz="4" w:space="0" w:color="000000"/>
              <w:bottom w:val="single" w:sz="4" w:space="0" w:color="000000"/>
              <w:right w:val="single" w:sz="4" w:space="0" w:color="000000"/>
            </w:tcBorders>
          </w:tcPr>
          <w:p w14:paraId="627892C5" w14:textId="77777777" w:rsidR="00BD3625" w:rsidRPr="00BD3625" w:rsidRDefault="00BD3625" w:rsidP="00BD3625">
            <w:pPr>
              <w:spacing w:after="0" w:line="259" w:lineRule="auto"/>
              <w:ind w:right="4"/>
              <w:jc w:val="center"/>
              <w:rPr>
                <w:rFonts w:ascii="Times New Roman" w:eastAsia="Times New Roman" w:hAnsi="Times New Roman" w:cs="Times New Roman"/>
              </w:rPr>
            </w:pPr>
            <w:r w:rsidRPr="00BD3625">
              <w:rPr>
                <w:rFonts w:ascii="Times New Roman" w:eastAsia="Times New Roman" w:hAnsi="Times New Roman" w:cs="Times New Roman"/>
              </w:rPr>
              <w:t xml:space="preserve">Да </w:t>
            </w:r>
          </w:p>
        </w:tc>
      </w:tr>
    </w:tbl>
    <w:p w14:paraId="4B3A21B5" w14:textId="77777777" w:rsidR="004B46E8" w:rsidRDefault="004B46E8" w:rsidP="00BD362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dr w:val="none" w:sz="0" w:space="0" w:color="auto"/>
        </w:rPr>
      </w:pPr>
    </w:p>
    <w:p w14:paraId="1D2EC036" w14:textId="32543225"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
          <w:bdr w:val="none" w:sz="0" w:space="0" w:color="auto"/>
        </w:rPr>
      </w:pPr>
      <w:r w:rsidRPr="00BD3625">
        <w:rPr>
          <w:rFonts w:ascii="Times New Roman" w:eastAsia="Times New Roman" w:hAnsi="Times New Roman" w:cs="Times New Roman"/>
          <w:bdr w:val="none" w:sz="0" w:space="0" w:color="auto"/>
        </w:rPr>
        <w:t>5.</w:t>
      </w:r>
      <w:r w:rsidRPr="00BD3625">
        <w:rPr>
          <w:rFonts w:ascii="Times New Roman" w:eastAsia="Arial" w:hAnsi="Times New Roman" w:cs="Times New Roman"/>
          <w:bdr w:val="none" w:sz="0" w:space="0" w:color="auto"/>
        </w:rPr>
        <w:t xml:space="preserve"> </w:t>
      </w:r>
      <w:r w:rsidRPr="00BD3625">
        <w:rPr>
          <w:rFonts w:ascii="Times New Roman" w:eastAsia="Times New Roman" w:hAnsi="Times New Roman" w:cs="Times New Roman"/>
          <w:b/>
          <w:bdr w:val="none" w:sz="0" w:space="0" w:color="auto"/>
        </w:rPr>
        <w:t>Требование к серверному оборудованию</w:t>
      </w:r>
    </w:p>
    <w:p w14:paraId="2590A22C"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5.1. Серверное оборудование предназначено для приема и обработки фото и видеопотока, регистрируемого видеокамерами из состава системы видеонаблюдения, с помощью, установленного на него ПО. </w:t>
      </w:r>
    </w:p>
    <w:p w14:paraId="38AA418F"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5.2. Количество и технические характеристики серверного оборудования определяются, исходя из требований к производительности системы: загрузка процессоров не более 60% при одновременном выполнении всех функций системы.  </w:t>
      </w:r>
    </w:p>
    <w:p w14:paraId="76A1E10A"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 </w:t>
      </w:r>
    </w:p>
    <w:p w14:paraId="3B433186" w14:textId="77777777" w:rsidR="00BD3625" w:rsidRPr="00BD3625" w:rsidRDefault="00BD3625" w:rsidP="00BD362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5" w:line="249" w:lineRule="auto"/>
        <w:ind w:left="663" w:right="363" w:hanging="10"/>
        <w:jc w:val="center"/>
        <w:outlineLvl w:val="0"/>
        <w:rPr>
          <w:rFonts w:ascii="Times New Roman" w:eastAsia="Times New Roman" w:hAnsi="Times New Roman" w:cs="Times New Roman"/>
          <w:b/>
          <w:bdr w:val="none" w:sz="0" w:space="0" w:color="auto"/>
        </w:rPr>
      </w:pPr>
      <w:r w:rsidRPr="00BD3625">
        <w:rPr>
          <w:rFonts w:ascii="Times New Roman" w:eastAsia="Times New Roman" w:hAnsi="Times New Roman" w:cs="Times New Roman"/>
          <w:bdr w:val="none" w:sz="0" w:space="0" w:color="auto"/>
        </w:rPr>
        <w:t>6.</w:t>
      </w:r>
      <w:r w:rsidRPr="00BD3625">
        <w:rPr>
          <w:rFonts w:ascii="Times New Roman" w:eastAsia="Arial" w:hAnsi="Times New Roman" w:cs="Times New Roman"/>
          <w:bdr w:val="none" w:sz="0" w:space="0" w:color="auto"/>
        </w:rPr>
        <w:t xml:space="preserve"> </w:t>
      </w:r>
      <w:r w:rsidRPr="00BD3625">
        <w:rPr>
          <w:rFonts w:ascii="Times New Roman" w:eastAsia="Times New Roman" w:hAnsi="Times New Roman" w:cs="Times New Roman"/>
          <w:b/>
          <w:bdr w:val="none" w:sz="0" w:space="0" w:color="auto"/>
        </w:rPr>
        <w:t>Требование к Дата-центру</w:t>
      </w:r>
      <w:r w:rsidRPr="00BD3625">
        <w:rPr>
          <w:rFonts w:ascii="Times New Roman" w:eastAsia="Times New Roman" w:hAnsi="Times New Roman" w:cs="Times New Roman"/>
          <w:bdr w:val="none" w:sz="0" w:space="0" w:color="auto"/>
        </w:rPr>
        <w:t xml:space="preserve"> </w:t>
      </w:r>
    </w:p>
    <w:p w14:paraId="1BCFA2F2"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6.1. Система электроснабжения Дата-центра должна обеспечивать работу активного технологического оборудования Дата-центра и оборудования инженерных систем. Для реализации данного требования необходимо выполнить прокладку силовых линий от источников электроснабжения трёхфазной промышленной сети переменного тока напряжением 380 В и частотой 50 Гц – от двух разных независимых трансформаторных подстанций.  </w:t>
      </w:r>
    </w:p>
    <w:p w14:paraId="07AAD969"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6.2. Система должна быть оснащена дизельным генератором, который должен обеспечивать бесперебойное электроснабжение Дата-центру не менее 24 часов.  </w:t>
      </w:r>
    </w:p>
    <w:p w14:paraId="40634D2A"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6.3. Необходимо предусмотреть систему централизованного бесперебойного питания, т.е. питания каждого серверного шкафа и шкафа телекоммуникации, осуществляется от ИБП. Выходная мощность ИБП должна быть не менее 40 кВт. Продолжительность работы от аккумуляторных батарей не менее 60 минут. Источник бесперебойного питания должен быть укомплектован модулем управления и мониторинга, а также специализированным программным обеспечением для управления нагрузкой и мониторинга его состояния. </w:t>
      </w:r>
    </w:p>
    <w:p w14:paraId="3C940AB1"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6.4. Система кондиционирования воздуха Дата-центра должна обеспечивать поддержание нормируемых параметров воздушной среды непрерывно, круглосуточно и круглогодично. </w:t>
      </w:r>
    </w:p>
    <w:p w14:paraId="166AF841"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 </w:t>
      </w:r>
    </w:p>
    <w:p w14:paraId="20C281D3" w14:textId="77777777" w:rsidR="00BD3625" w:rsidRPr="00BD3625" w:rsidRDefault="00BD3625" w:rsidP="00BD362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5" w:line="249" w:lineRule="auto"/>
        <w:ind w:left="663" w:right="363" w:hanging="10"/>
        <w:jc w:val="center"/>
        <w:outlineLvl w:val="0"/>
        <w:rPr>
          <w:rFonts w:ascii="Times New Roman" w:eastAsia="Times New Roman" w:hAnsi="Times New Roman" w:cs="Times New Roman"/>
          <w:b/>
          <w:bdr w:val="none" w:sz="0" w:space="0" w:color="auto"/>
        </w:rPr>
      </w:pPr>
      <w:r w:rsidRPr="00BD3625">
        <w:rPr>
          <w:rFonts w:ascii="Times New Roman" w:eastAsia="Times New Roman" w:hAnsi="Times New Roman" w:cs="Times New Roman"/>
          <w:bdr w:val="none" w:sz="0" w:space="0" w:color="auto"/>
        </w:rPr>
        <w:t>7.</w:t>
      </w:r>
      <w:r w:rsidRPr="00BD3625">
        <w:rPr>
          <w:rFonts w:ascii="Times New Roman" w:eastAsia="Arial" w:hAnsi="Times New Roman" w:cs="Times New Roman"/>
          <w:bdr w:val="none" w:sz="0" w:space="0" w:color="auto"/>
        </w:rPr>
        <w:t xml:space="preserve"> </w:t>
      </w:r>
      <w:r w:rsidRPr="00BD3625">
        <w:rPr>
          <w:rFonts w:ascii="Times New Roman" w:eastAsia="Times New Roman" w:hAnsi="Times New Roman" w:cs="Times New Roman"/>
          <w:b/>
          <w:bdr w:val="none" w:sz="0" w:space="0" w:color="auto"/>
        </w:rPr>
        <w:t>Требование к каналу передачи данных</w:t>
      </w:r>
      <w:r w:rsidRPr="00BD3625">
        <w:rPr>
          <w:rFonts w:ascii="Times New Roman" w:eastAsia="Times New Roman" w:hAnsi="Times New Roman" w:cs="Times New Roman"/>
          <w:bdr w:val="none" w:sz="0" w:space="0" w:color="auto"/>
        </w:rPr>
        <w:t xml:space="preserve"> </w:t>
      </w:r>
    </w:p>
    <w:p w14:paraId="60FB3592"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7.1. Система должна обеспечивать круглосуточную возможность осуществления соединений с целью передачи информации. </w:t>
      </w:r>
    </w:p>
    <w:p w14:paraId="20430B8A"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7.2. В системе должен быть обеспечен канал передачи данных с пропускной способностью не менее чем 3 Мбит/с на одну камеру. </w:t>
      </w:r>
    </w:p>
    <w:p w14:paraId="471E7D62"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566" w:right="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7.3. Тип транспортной среды: IP/MPLS. </w:t>
      </w:r>
    </w:p>
    <w:p w14:paraId="77BCE0AE"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7.4. Сеть должна строиться с использованием сертифицированного каналообразующего оборудования, и должна быть снабжена системой мониторинга работоспособности основных элементов сети. </w:t>
      </w:r>
    </w:p>
    <w:p w14:paraId="24046960"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15"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7.5. Вне зависимости от видов передаваемого трафика, параметры качества для различных классов обслуживания на виртуальных выделенных каналах, должны быть не хуже следующих значений: </w:t>
      </w:r>
    </w:p>
    <w:tbl>
      <w:tblPr>
        <w:tblStyle w:val="TableGrid"/>
        <w:tblW w:w="9475" w:type="dxa"/>
        <w:tblInd w:w="5" w:type="dxa"/>
        <w:tblCellMar>
          <w:top w:w="134" w:type="dxa"/>
          <w:left w:w="115" w:type="dxa"/>
          <w:right w:w="115" w:type="dxa"/>
        </w:tblCellMar>
        <w:tblLook w:val="04A0" w:firstRow="1" w:lastRow="0" w:firstColumn="1" w:lastColumn="0" w:noHBand="0" w:noVBand="1"/>
      </w:tblPr>
      <w:tblGrid>
        <w:gridCol w:w="5383"/>
        <w:gridCol w:w="4092"/>
      </w:tblGrid>
      <w:tr w:rsidR="00BD3625" w:rsidRPr="00BD3625" w14:paraId="5120BB64" w14:textId="77777777" w:rsidTr="00BD3625">
        <w:trPr>
          <w:trHeight w:val="26"/>
        </w:trPr>
        <w:tc>
          <w:tcPr>
            <w:tcW w:w="5383" w:type="dxa"/>
            <w:tcBorders>
              <w:top w:val="single" w:sz="4" w:space="0" w:color="000000"/>
              <w:left w:val="single" w:sz="4" w:space="0" w:color="000000"/>
              <w:bottom w:val="single" w:sz="4" w:space="0" w:color="000000"/>
              <w:right w:val="single" w:sz="4" w:space="0" w:color="000000"/>
            </w:tcBorders>
          </w:tcPr>
          <w:p w14:paraId="584B4C95" w14:textId="77777777" w:rsidR="00BD3625" w:rsidRPr="00BD3625" w:rsidRDefault="00BD3625" w:rsidP="00687737">
            <w:pPr>
              <w:spacing w:after="0" w:line="240" w:lineRule="auto"/>
              <w:ind w:right="4"/>
              <w:jc w:val="center"/>
              <w:rPr>
                <w:rFonts w:ascii="Times New Roman" w:eastAsia="Times New Roman" w:hAnsi="Times New Roman" w:cs="Times New Roman"/>
              </w:rPr>
            </w:pPr>
            <w:r w:rsidRPr="00BD3625">
              <w:rPr>
                <w:rFonts w:ascii="Times New Roman" w:eastAsia="Times New Roman" w:hAnsi="Times New Roman" w:cs="Times New Roman"/>
              </w:rPr>
              <w:t xml:space="preserve">Потери пакетов </w:t>
            </w:r>
          </w:p>
        </w:tc>
        <w:tc>
          <w:tcPr>
            <w:tcW w:w="4092" w:type="dxa"/>
            <w:tcBorders>
              <w:top w:val="single" w:sz="4" w:space="0" w:color="000000"/>
              <w:left w:val="single" w:sz="4" w:space="0" w:color="000000"/>
              <w:bottom w:val="single" w:sz="4" w:space="0" w:color="000000"/>
              <w:right w:val="single" w:sz="4" w:space="0" w:color="000000"/>
            </w:tcBorders>
          </w:tcPr>
          <w:p w14:paraId="5BC5DF9F" w14:textId="77777777" w:rsidR="00BD3625" w:rsidRPr="00BD3625" w:rsidRDefault="00BD3625" w:rsidP="00687737">
            <w:pPr>
              <w:spacing w:after="0" w:line="240" w:lineRule="auto"/>
              <w:ind w:right="7"/>
              <w:jc w:val="center"/>
              <w:rPr>
                <w:rFonts w:ascii="Times New Roman" w:eastAsia="Times New Roman" w:hAnsi="Times New Roman" w:cs="Times New Roman"/>
              </w:rPr>
            </w:pPr>
            <w:r w:rsidRPr="00BD3625">
              <w:rPr>
                <w:rFonts w:ascii="Times New Roman" w:eastAsia="Times New Roman" w:hAnsi="Times New Roman" w:cs="Times New Roman"/>
              </w:rPr>
              <w:t xml:space="preserve">не более 0,2%, </w:t>
            </w:r>
          </w:p>
        </w:tc>
      </w:tr>
      <w:tr w:rsidR="00BD3625" w:rsidRPr="00BD3625" w14:paraId="17A41BE2" w14:textId="77777777" w:rsidTr="00BD3625">
        <w:trPr>
          <w:trHeight w:val="26"/>
        </w:trPr>
        <w:tc>
          <w:tcPr>
            <w:tcW w:w="5383" w:type="dxa"/>
            <w:tcBorders>
              <w:top w:val="single" w:sz="4" w:space="0" w:color="000000"/>
              <w:left w:val="single" w:sz="4" w:space="0" w:color="000000"/>
              <w:bottom w:val="single" w:sz="4" w:space="0" w:color="000000"/>
              <w:right w:val="single" w:sz="4" w:space="0" w:color="000000"/>
            </w:tcBorders>
          </w:tcPr>
          <w:p w14:paraId="6FC1C2FE" w14:textId="77777777" w:rsidR="00BD3625" w:rsidRPr="00BD3625" w:rsidRDefault="00BD3625" w:rsidP="00687737">
            <w:pPr>
              <w:spacing w:after="0" w:line="240" w:lineRule="auto"/>
              <w:ind w:right="4"/>
              <w:jc w:val="center"/>
              <w:rPr>
                <w:rFonts w:ascii="Times New Roman" w:eastAsia="Times New Roman" w:hAnsi="Times New Roman" w:cs="Times New Roman"/>
              </w:rPr>
            </w:pPr>
            <w:r w:rsidRPr="00BD3625">
              <w:rPr>
                <w:rFonts w:ascii="Times New Roman" w:eastAsia="Times New Roman" w:hAnsi="Times New Roman" w:cs="Times New Roman"/>
              </w:rPr>
              <w:t xml:space="preserve">Задержка прохождения IP пакета </w:t>
            </w:r>
          </w:p>
        </w:tc>
        <w:tc>
          <w:tcPr>
            <w:tcW w:w="4092" w:type="dxa"/>
            <w:tcBorders>
              <w:top w:val="single" w:sz="4" w:space="0" w:color="000000"/>
              <w:left w:val="single" w:sz="4" w:space="0" w:color="000000"/>
              <w:bottom w:val="single" w:sz="4" w:space="0" w:color="000000"/>
              <w:right w:val="single" w:sz="4" w:space="0" w:color="000000"/>
            </w:tcBorders>
          </w:tcPr>
          <w:p w14:paraId="7762780A" w14:textId="77777777" w:rsidR="00BD3625" w:rsidRPr="00BD3625" w:rsidRDefault="00BD3625" w:rsidP="00687737">
            <w:pPr>
              <w:spacing w:after="0" w:line="240" w:lineRule="auto"/>
              <w:ind w:right="5"/>
              <w:jc w:val="center"/>
              <w:rPr>
                <w:rFonts w:ascii="Times New Roman" w:eastAsia="Times New Roman" w:hAnsi="Times New Roman" w:cs="Times New Roman"/>
              </w:rPr>
            </w:pPr>
            <w:r w:rsidRPr="00BD3625">
              <w:rPr>
                <w:rFonts w:ascii="Times New Roman" w:eastAsia="Times New Roman" w:hAnsi="Times New Roman" w:cs="Times New Roman"/>
              </w:rPr>
              <w:t xml:space="preserve">не более 100мс, </w:t>
            </w:r>
          </w:p>
        </w:tc>
      </w:tr>
      <w:tr w:rsidR="00BD3625" w:rsidRPr="00BD3625" w14:paraId="4CC2379F" w14:textId="77777777" w:rsidTr="00BD3625">
        <w:trPr>
          <w:trHeight w:val="26"/>
        </w:trPr>
        <w:tc>
          <w:tcPr>
            <w:tcW w:w="5383" w:type="dxa"/>
            <w:tcBorders>
              <w:top w:val="single" w:sz="4" w:space="0" w:color="000000"/>
              <w:left w:val="single" w:sz="4" w:space="0" w:color="000000"/>
              <w:bottom w:val="single" w:sz="4" w:space="0" w:color="000000"/>
              <w:right w:val="single" w:sz="4" w:space="0" w:color="000000"/>
            </w:tcBorders>
          </w:tcPr>
          <w:p w14:paraId="0DCE7782" w14:textId="77777777" w:rsidR="00BD3625" w:rsidRPr="00BD3625" w:rsidRDefault="00BD3625" w:rsidP="00687737">
            <w:pPr>
              <w:spacing w:after="0" w:line="240" w:lineRule="auto"/>
              <w:ind w:right="7"/>
              <w:jc w:val="center"/>
              <w:rPr>
                <w:rFonts w:ascii="Times New Roman" w:eastAsia="Times New Roman" w:hAnsi="Times New Roman" w:cs="Times New Roman"/>
              </w:rPr>
            </w:pPr>
            <w:r w:rsidRPr="00BD3625">
              <w:rPr>
                <w:rFonts w:ascii="Times New Roman" w:eastAsia="Times New Roman" w:hAnsi="Times New Roman" w:cs="Times New Roman"/>
              </w:rPr>
              <w:t xml:space="preserve">Вариация задержки </w:t>
            </w:r>
            <w:proofErr w:type="spellStart"/>
            <w:r w:rsidRPr="00BD3625">
              <w:rPr>
                <w:rFonts w:ascii="Times New Roman" w:eastAsia="Times New Roman" w:hAnsi="Times New Roman" w:cs="Times New Roman"/>
              </w:rPr>
              <w:t>Jitter</w:t>
            </w:r>
            <w:proofErr w:type="spellEnd"/>
            <w:r w:rsidRPr="00BD3625">
              <w:rPr>
                <w:rFonts w:ascii="Times New Roman" w:eastAsia="Times New Roman" w:hAnsi="Times New Roman" w:cs="Times New Roman"/>
              </w:rPr>
              <w:t xml:space="preserve"> </w:t>
            </w:r>
          </w:p>
        </w:tc>
        <w:tc>
          <w:tcPr>
            <w:tcW w:w="4092" w:type="dxa"/>
            <w:tcBorders>
              <w:top w:val="single" w:sz="4" w:space="0" w:color="000000"/>
              <w:left w:val="single" w:sz="4" w:space="0" w:color="000000"/>
              <w:bottom w:val="single" w:sz="4" w:space="0" w:color="000000"/>
              <w:right w:val="single" w:sz="4" w:space="0" w:color="000000"/>
            </w:tcBorders>
          </w:tcPr>
          <w:p w14:paraId="44CB77DD" w14:textId="77777777" w:rsidR="00BD3625" w:rsidRPr="00BD3625" w:rsidRDefault="00BD3625" w:rsidP="00687737">
            <w:pPr>
              <w:spacing w:after="0" w:line="240" w:lineRule="auto"/>
              <w:ind w:right="5"/>
              <w:jc w:val="center"/>
              <w:rPr>
                <w:rFonts w:ascii="Times New Roman" w:eastAsia="Times New Roman" w:hAnsi="Times New Roman" w:cs="Times New Roman"/>
              </w:rPr>
            </w:pPr>
            <w:r w:rsidRPr="00BD3625">
              <w:rPr>
                <w:rFonts w:ascii="Times New Roman" w:eastAsia="Times New Roman" w:hAnsi="Times New Roman" w:cs="Times New Roman"/>
              </w:rPr>
              <w:t xml:space="preserve">не более 50мс, </w:t>
            </w:r>
          </w:p>
        </w:tc>
      </w:tr>
    </w:tbl>
    <w:p w14:paraId="51DC9C89"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 </w:t>
      </w:r>
    </w:p>
    <w:p w14:paraId="3943698C" w14:textId="1B108475" w:rsidR="00BD3625" w:rsidRPr="00BD3625" w:rsidRDefault="00BD3625" w:rsidP="000418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5" w:line="249" w:lineRule="auto"/>
        <w:ind w:left="663" w:right="360" w:hanging="10"/>
        <w:jc w:val="center"/>
        <w:outlineLvl w:val="0"/>
        <w:rPr>
          <w:rFonts w:ascii="Times New Roman" w:eastAsia="Times New Roman" w:hAnsi="Times New Roman" w:cs="Times New Roman"/>
          <w:b/>
          <w:bdr w:val="none" w:sz="0" w:space="0" w:color="auto"/>
        </w:rPr>
      </w:pPr>
      <w:r w:rsidRPr="00BD3625">
        <w:rPr>
          <w:rFonts w:ascii="Times New Roman" w:eastAsia="Times New Roman" w:hAnsi="Times New Roman" w:cs="Times New Roman"/>
          <w:b/>
          <w:bdr w:val="none" w:sz="0" w:space="0" w:color="auto"/>
        </w:rPr>
        <w:t>8. Программное обеспечение</w:t>
      </w:r>
      <w:r w:rsidRPr="00BD3625">
        <w:rPr>
          <w:rFonts w:ascii="Times New Roman" w:eastAsia="Times New Roman" w:hAnsi="Times New Roman" w:cs="Times New Roman"/>
          <w:bdr w:val="none" w:sz="0" w:space="0" w:color="auto"/>
        </w:rPr>
        <w:t xml:space="preserve"> </w:t>
      </w:r>
    </w:p>
    <w:p w14:paraId="6A34F367" w14:textId="619D47DC" w:rsidR="00BD3625" w:rsidRPr="00BD3625" w:rsidRDefault="00041845" w:rsidP="00BD3625">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566" w:right="56"/>
        <w:jc w:val="both"/>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8</w:t>
      </w:r>
      <w:r w:rsidR="00BD3625" w:rsidRPr="00BD3625">
        <w:rPr>
          <w:rFonts w:ascii="Times New Roman" w:eastAsia="Times New Roman" w:hAnsi="Times New Roman" w:cs="Times New Roman"/>
          <w:bdr w:val="none" w:sz="0" w:space="0" w:color="auto"/>
        </w:rPr>
        <w:t xml:space="preserve">.1. Программное обеспечение должно обеспечивать следующие функции: </w:t>
      </w:r>
    </w:p>
    <w:p w14:paraId="0C6AA491" w14:textId="77777777" w:rsidR="00BD3625" w:rsidRPr="00BD3625" w:rsidRDefault="00BD3625" w:rsidP="00A120E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интерактивный поиск фотоматериала: по дате, времени; </w:t>
      </w:r>
    </w:p>
    <w:p w14:paraId="72380299" w14:textId="77777777" w:rsidR="00BD3625" w:rsidRPr="00BD3625" w:rsidRDefault="00BD3625" w:rsidP="00A120E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возможность отображения фотоматериала с указанием даты и времени проезда, идентификатора камеры, распознанного государственного регистрационного знака транспортного средства.  </w:t>
      </w:r>
    </w:p>
    <w:p w14:paraId="69C8A310" w14:textId="1D81C4B1" w:rsidR="00BD3625" w:rsidRPr="00BD3625" w:rsidRDefault="00BD3625" w:rsidP="00A120E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0" w:right="56" w:firstLine="1134"/>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возможность интеграции с программным обеспечением </w:t>
      </w:r>
      <w:r w:rsidR="00361734" w:rsidRPr="00361734">
        <w:rPr>
          <w:rFonts w:ascii="Times New Roman" w:eastAsia="Times New Roman" w:hAnsi="Times New Roman" w:cs="Times New Roman"/>
          <w:bdr w:val="none" w:sz="0" w:space="0" w:color="auto"/>
        </w:rPr>
        <w:t>ЦАФАП в ОДД ГИБДД УМВД России по Ульяновской области</w:t>
      </w:r>
      <w:r w:rsidRPr="00BD3625">
        <w:rPr>
          <w:rFonts w:ascii="Times New Roman" w:eastAsia="Times New Roman" w:hAnsi="Times New Roman" w:cs="Times New Roman"/>
          <w:bdr w:val="none" w:sz="0" w:space="0" w:color="auto"/>
        </w:rPr>
        <w:t>;</w:t>
      </w:r>
      <w:r w:rsidR="00E467A6">
        <w:rPr>
          <w:rFonts w:ascii="Times New Roman" w:eastAsia="Times New Roman" w:hAnsi="Times New Roman" w:cs="Times New Roman"/>
          <w:bdr w:val="none" w:sz="0" w:space="0" w:color="auto"/>
        </w:rPr>
        <w:t xml:space="preserve"> </w:t>
      </w:r>
      <w:r w:rsidRPr="00BD3625">
        <w:rPr>
          <w:rFonts w:ascii="Times New Roman" w:eastAsia="Times New Roman" w:hAnsi="Times New Roman" w:cs="Times New Roman"/>
          <w:bdr w:val="none" w:sz="0" w:space="0" w:color="auto"/>
        </w:rPr>
        <w:t xml:space="preserve"> </w:t>
      </w:r>
    </w:p>
    <w:p w14:paraId="512483D7" w14:textId="77777777" w:rsidR="00BD3625" w:rsidRPr="00BD3625" w:rsidRDefault="00BD3625" w:rsidP="00A120E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возможность выгрузки отчета о проездах в форматах </w:t>
      </w:r>
      <w:proofErr w:type="spellStart"/>
      <w:r w:rsidRPr="00BD3625">
        <w:rPr>
          <w:rFonts w:ascii="Times New Roman" w:eastAsia="Times New Roman" w:hAnsi="Times New Roman" w:cs="Times New Roman"/>
          <w:bdr w:val="none" w:sz="0" w:space="0" w:color="auto"/>
        </w:rPr>
        <w:t>Excel</w:t>
      </w:r>
      <w:proofErr w:type="spellEnd"/>
      <w:r w:rsidRPr="00BD3625">
        <w:rPr>
          <w:rFonts w:ascii="Times New Roman" w:eastAsia="Times New Roman" w:hAnsi="Times New Roman" w:cs="Times New Roman"/>
          <w:bdr w:val="none" w:sz="0" w:space="0" w:color="auto"/>
        </w:rPr>
        <w:t xml:space="preserve">; </w:t>
      </w:r>
    </w:p>
    <w:p w14:paraId="00E29F95" w14:textId="77777777" w:rsidR="00BD3625" w:rsidRPr="00BD3625" w:rsidRDefault="00BD3625" w:rsidP="00A120E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возможность цифрового увеличения изображения; </w:t>
      </w:r>
    </w:p>
    <w:p w14:paraId="1110CDC1" w14:textId="77777777" w:rsidR="00BD3625" w:rsidRPr="00BD3625" w:rsidRDefault="00BD3625" w:rsidP="00A120E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возможность экспорта </w:t>
      </w:r>
      <w:proofErr w:type="spellStart"/>
      <w:r w:rsidRPr="00BD3625">
        <w:rPr>
          <w:rFonts w:ascii="Times New Roman" w:eastAsia="Times New Roman" w:hAnsi="Times New Roman" w:cs="Times New Roman"/>
          <w:bdr w:val="none" w:sz="0" w:space="0" w:color="auto"/>
        </w:rPr>
        <w:t>фотофрагмента</w:t>
      </w:r>
      <w:proofErr w:type="spellEnd"/>
      <w:r w:rsidRPr="00BD3625">
        <w:rPr>
          <w:rFonts w:ascii="Times New Roman" w:eastAsia="Times New Roman" w:hAnsi="Times New Roman" w:cs="Times New Roman"/>
          <w:bdr w:val="none" w:sz="0" w:space="0" w:color="auto"/>
        </w:rPr>
        <w:t xml:space="preserve"> с сохранением и печатью кадра; - разграничение прав доступа. </w:t>
      </w:r>
    </w:p>
    <w:p w14:paraId="4CB2288D"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566"/>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 </w:t>
      </w:r>
    </w:p>
    <w:p w14:paraId="69CA7A7B" w14:textId="0E8890CA" w:rsidR="00BD3625" w:rsidRPr="00BD3625" w:rsidRDefault="00041845" w:rsidP="00BD3625">
      <w:pPr>
        <w:pBdr>
          <w:top w:val="none" w:sz="0" w:space="0" w:color="auto"/>
          <w:left w:val="none" w:sz="0" w:space="0" w:color="auto"/>
          <w:bottom w:val="none" w:sz="0" w:space="0" w:color="auto"/>
          <w:right w:val="none" w:sz="0" w:space="0" w:color="auto"/>
          <w:between w:val="none" w:sz="0" w:space="0" w:color="auto"/>
          <w:bar w:val="none" w:sz="0" w:color="auto"/>
        </w:pBdr>
        <w:spacing w:after="15" w:line="249" w:lineRule="auto"/>
        <w:ind w:left="663" w:right="720" w:hanging="10"/>
        <w:jc w:val="center"/>
        <w:rPr>
          <w:rFonts w:ascii="Times New Roman" w:eastAsia="Times New Roman" w:hAnsi="Times New Roman" w:cs="Times New Roman"/>
          <w:bdr w:val="none" w:sz="0" w:space="0" w:color="auto"/>
        </w:rPr>
      </w:pPr>
      <w:r>
        <w:rPr>
          <w:rFonts w:ascii="Times New Roman" w:eastAsia="Times New Roman" w:hAnsi="Times New Roman" w:cs="Times New Roman"/>
          <w:b/>
          <w:bdr w:val="none" w:sz="0" w:space="0" w:color="auto"/>
        </w:rPr>
        <w:lastRenderedPageBreak/>
        <w:t>9</w:t>
      </w:r>
      <w:r w:rsidR="00BD3625" w:rsidRPr="00BD3625">
        <w:rPr>
          <w:rFonts w:ascii="Times New Roman" w:eastAsia="Times New Roman" w:hAnsi="Times New Roman" w:cs="Times New Roman"/>
          <w:b/>
          <w:bdr w:val="none" w:sz="0" w:space="0" w:color="auto"/>
        </w:rPr>
        <w:t>. Сертификаты.</w:t>
      </w:r>
      <w:r w:rsidR="00BD3625" w:rsidRPr="00BD3625">
        <w:rPr>
          <w:rFonts w:ascii="Times New Roman" w:eastAsia="Times New Roman" w:hAnsi="Times New Roman" w:cs="Times New Roman"/>
          <w:bdr w:val="none" w:sz="0" w:space="0" w:color="auto"/>
        </w:rPr>
        <w:t xml:space="preserve"> </w:t>
      </w:r>
    </w:p>
    <w:p w14:paraId="17C9AD55" w14:textId="607F578A" w:rsidR="00BD3625" w:rsidRPr="00BD3625" w:rsidRDefault="00041845" w:rsidP="00D97147">
      <w:pPr>
        <w:pBdr>
          <w:top w:val="none" w:sz="0" w:space="0" w:color="auto"/>
          <w:left w:val="none" w:sz="0" w:space="0" w:color="auto"/>
          <w:bottom w:val="none" w:sz="0" w:space="0" w:color="auto"/>
          <w:right w:val="none" w:sz="0" w:space="0" w:color="auto"/>
          <w:between w:val="none" w:sz="0" w:space="0" w:color="auto"/>
          <w:bar w:val="none" w:sz="0" w:color="auto"/>
        </w:pBdr>
        <w:spacing w:after="0" w:line="238" w:lineRule="auto"/>
        <w:ind w:left="-15" w:firstLine="556"/>
        <w:jc w:val="both"/>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9</w:t>
      </w:r>
      <w:r w:rsidR="00BD3625" w:rsidRPr="00BD3625">
        <w:rPr>
          <w:rFonts w:ascii="Times New Roman" w:eastAsia="Times New Roman" w:hAnsi="Times New Roman" w:cs="Times New Roman"/>
          <w:bdr w:val="none" w:sz="0" w:space="0" w:color="auto"/>
        </w:rPr>
        <w:t xml:space="preserve">.1. Все оборудование должно быть сертифицированным или подлежащим декларированию соответствия, и вся техническая документация (спецификации, описания, инструкции) должна быть написана на русском языке </w:t>
      </w:r>
    </w:p>
    <w:p w14:paraId="2F0B57E4" w14:textId="77777777"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566"/>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 </w:t>
      </w:r>
    </w:p>
    <w:p w14:paraId="6137A0A4" w14:textId="212D55CB" w:rsidR="00BD3625" w:rsidRPr="00BD3625" w:rsidRDefault="00BD3625" w:rsidP="00BD3625">
      <w:pPr>
        <w:pBdr>
          <w:top w:val="none" w:sz="0" w:space="0" w:color="auto"/>
          <w:left w:val="none" w:sz="0" w:space="0" w:color="auto"/>
          <w:bottom w:val="none" w:sz="0" w:space="0" w:color="auto"/>
          <w:right w:val="none" w:sz="0" w:space="0" w:color="auto"/>
          <w:between w:val="none" w:sz="0" w:space="0" w:color="auto"/>
          <w:bar w:val="none" w:sz="0" w:color="auto"/>
        </w:pBdr>
        <w:spacing w:after="15" w:line="249" w:lineRule="auto"/>
        <w:ind w:left="663" w:right="723" w:hanging="10"/>
        <w:jc w:val="center"/>
        <w:rPr>
          <w:rFonts w:ascii="Times New Roman" w:eastAsia="Times New Roman" w:hAnsi="Times New Roman" w:cs="Times New Roman"/>
          <w:bdr w:val="none" w:sz="0" w:space="0" w:color="auto"/>
        </w:rPr>
      </w:pPr>
      <w:r w:rsidRPr="00BD3625">
        <w:rPr>
          <w:rFonts w:ascii="Times New Roman" w:eastAsia="Times New Roman" w:hAnsi="Times New Roman" w:cs="Times New Roman"/>
          <w:b/>
          <w:bdr w:val="none" w:sz="0" w:space="0" w:color="auto"/>
        </w:rPr>
        <w:t>1</w:t>
      </w:r>
      <w:r w:rsidR="00041845">
        <w:rPr>
          <w:rFonts w:ascii="Times New Roman" w:eastAsia="Times New Roman" w:hAnsi="Times New Roman" w:cs="Times New Roman"/>
          <w:b/>
          <w:bdr w:val="none" w:sz="0" w:space="0" w:color="auto"/>
        </w:rPr>
        <w:t>0</w:t>
      </w:r>
      <w:r w:rsidRPr="00BD3625">
        <w:rPr>
          <w:rFonts w:ascii="Times New Roman" w:eastAsia="Times New Roman" w:hAnsi="Times New Roman" w:cs="Times New Roman"/>
          <w:b/>
          <w:bdr w:val="none" w:sz="0" w:space="0" w:color="auto"/>
        </w:rPr>
        <w:t>. Дополнительные условия.</w:t>
      </w:r>
      <w:r w:rsidRPr="00BD3625">
        <w:rPr>
          <w:rFonts w:ascii="Times New Roman" w:eastAsia="Times New Roman" w:hAnsi="Times New Roman" w:cs="Times New Roman"/>
          <w:bdr w:val="none" w:sz="0" w:space="0" w:color="auto"/>
        </w:rPr>
        <w:t xml:space="preserve"> </w:t>
      </w:r>
    </w:p>
    <w:p w14:paraId="213CD189" w14:textId="542E3C97" w:rsidR="00041845" w:rsidRDefault="00041845" w:rsidP="00A120E6">
      <w:pPr>
        <w:pStyle w:val="ac"/>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0" w:right="56" w:firstLine="567"/>
        <w:jc w:val="both"/>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 xml:space="preserve"> </w:t>
      </w:r>
      <w:r w:rsidR="00BD3625" w:rsidRPr="00041845">
        <w:rPr>
          <w:rFonts w:ascii="Times New Roman" w:eastAsia="Times New Roman" w:hAnsi="Times New Roman" w:cs="Times New Roman"/>
          <w:bdr w:val="none" w:sz="0" w:space="0" w:color="auto"/>
        </w:rPr>
        <w:t>Габаритные размеры систем должны обеспечивать возможность их транспортирования через типовые проемы зданий, а также сборку, установку и монтаж на месте эксплуатации.</w:t>
      </w:r>
    </w:p>
    <w:p w14:paraId="4C8A89B7" w14:textId="353F3057" w:rsidR="00BD3625" w:rsidRPr="00041845" w:rsidRDefault="00041845" w:rsidP="00A120E6">
      <w:pPr>
        <w:pStyle w:val="ac"/>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0" w:right="56" w:firstLine="567"/>
        <w:jc w:val="both"/>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 xml:space="preserve"> </w:t>
      </w:r>
      <w:r w:rsidR="00BD3625" w:rsidRPr="00041845">
        <w:rPr>
          <w:rFonts w:ascii="Times New Roman" w:eastAsia="Times New Roman" w:hAnsi="Times New Roman" w:cs="Times New Roman"/>
          <w:bdr w:val="none" w:sz="0" w:space="0" w:color="auto"/>
        </w:rPr>
        <w:t xml:space="preserve">Конструкция системы должна обеспечивать: </w:t>
      </w:r>
    </w:p>
    <w:p w14:paraId="79D20493" w14:textId="77777777" w:rsidR="00BD3625" w:rsidRPr="00BD3625" w:rsidRDefault="00BD3625" w:rsidP="00A120E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0"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взаимозаменяемость сменных однотипных составных частей; </w:t>
      </w:r>
    </w:p>
    <w:p w14:paraId="0906661B" w14:textId="77777777" w:rsidR="00BD3625" w:rsidRPr="00BD3625" w:rsidRDefault="00BD3625" w:rsidP="00A120E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0"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удобство технического обслуживания и эксплуатации; </w:t>
      </w:r>
    </w:p>
    <w:p w14:paraId="5587C019" w14:textId="77777777" w:rsidR="00BD3625" w:rsidRPr="00BD3625" w:rsidRDefault="00BD3625" w:rsidP="00A120E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0"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ремонтопригодность; </w:t>
      </w:r>
    </w:p>
    <w:p w14:paraId="53E151F4" w14:textId="77777777" w:rsidR="00BD3625" w:rsidRPr="00BD3625" w:rsidRDefault="00BD3625" w:rsidP="00A120E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0"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защиту от несанкционированного доступа к элементам управления параметрами; </w:t>
      </w:r>
    </w:p>
    <w:p w14:paraId="0611D370" w14:textId="77777777" w:rsidR="00BD3625" w:rsidRPr="00BD3625" w:rsidRDefault="00BD3625" w:rsidP="00A120E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0" w:right="56" w:firstLine="556"/>
        <w:jc w:val="both"/>
        <w:rPr>
          <w:rFonts w:ascii="Times New Roman" w:eastAsia="Times New Roman" w:hAnsi="Times New Roman" w:cs="Times New Roman"/>
          <w:bdr w:val="none" w:sz="0" w:space="0" w:color="auto"/>
        </w:rPr>
      </w:pPr>
      <w:r w:rsidRPr="00BD3625">
        <w:rPr>
          <w:rFonts w:ascii="Times New Roman" w:eastAsia="Times New Roman" w:hAnsi="Times New Roman" w:cs="Times New Roman"/>
          <w:bdr w:val="none" w:sz="0" w:space="0" w:color="auto"/>
        </w:rPr>
        <w:t xml:space="preserve">санкционированный доступ ко всем элементам, узлам и блокам, требующим регулирования или замены в процессе эксплуатации. </w:t>
      </w:r>
    </w:p>
    <w:p w14:paraId="0D011798"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contextualSpacing/>
        <w:jc w:val="both"/>
        <w:rPr>
          <w:rFonts w:ascii="Times New Roman" w:eastAsia="Times New Roman" w:hAnsi="Times New Roman" w:cs="Times New Roman"/>
          <w:color w:val="auto"/>
          <w:bdr w:val="none" w:sz="0" w:space="0" w:color="auto"/>
        </w:rPr>
      </w:pPr>
    </w:p>
    <w:p w14:paraId="7DF2CD60"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firstLine="567"/>
        <w:contextualSpacing/>
        <w:jc w:val="both"/>
        <w:rPr>
          <w:rFonts w:ascii="Times New Roman" w:eastAsia="Times New Roman" w:hAnsi="Times New Roman" w:cs="Times New Roman"/>
          <w:color w:val="auto"/>
          <w:bdr w:val="none" w:sz="0" w:space="0" w:color="auto"/>
        </w:rPr>
      </w:pPr>
    </w:p>
    <w:p w14:paraId="66BDCDB0"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firstLine="567"/>
        <w:contextualSpacing/>
        <w:jc w:val="both"/>
        <w:rPr>
          <w:rFonts w:ascii="Times New Roman" w:eastAsia="Times New Roman" w:hAnsi="Times New Roman" w:cs="Times New Roman"/>
          <w:color w:val="auto"/>
          <w:bdr w:val="none" w:sz="0" w:space="0" w:color="auto"/>
        </w:rPr>
      </w:pPr>
    </w:p>
    <w:tbl>
      <w:tblPr>
        <w:tblW w:w="9464" w:type="dxa"/>
        <w:jc w:val="center"/>
        <w:tblLook w:val="01E0" w:firstRow="1" w:lastRow="1" w:firstColumn="1" w:lastColumn="1" w:noHBand="0" w:noVBand="0"/>
      </w:tblPr>
      <w:tblGrid>
        <w:gridCol w:w="4928"/>
        <w:gridCol w:w="4536"/>
      </w:tblGrid>
      <w:tr w:rsidR="001A1218" w:rsidRPr="00BD3625" w14:paraId="75586AF3" w14:textId="77777777" w:rsidTr="00802F3D">
        <w:trPr>
          <w:jc w:val="center"/>
        </w:trPr>
        <w:tc>
          <w:tcPr>
            <w:tcW w:w="4928" w:type="dxa"/>
          </w:tcPr>
          <w:p w14:paraId="1A88D5D8" w14:textId="519E06B1" w:rsidR="001A1218" w:rsidRPr="00BD3625" w:rsidRDefault="001A1218" w:rsidP="001A1218">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rPr>
                <w:rFonts w:ascii="Times New Roman" w:eastAsia="Times New Roman" w:hAnsi="Times New Roman" w:cs="Times New Roman"/>
                <w:b/>
                <w:color w:val="auto"/>
                <w:bdr w:val="none" w:sz="0" w:space="0" w:color="auto"/>
              </w:rPr>
            </w:pPr>
          </w:p>
        </w:tc>
        <w:tc>
          <w:tcPr>
            <w:tcW w:w="4536" w:type="dxa"/>
          </w:tcPr>
          <w:p w14:paraId="0E809172" w14:textId="290F78E7" w:rsidR="001A1218" w:rsidRPr="00BD3625" w:rsidRDefault="001A1218" w:rsidP="001A121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bdr w:val="none" w:sz="0" w:space="0" w:color="auto"/>
              </w:rPr>
            </w:pPr>
          </w:p>
        </w:tc>
      </w:tr>
      <w:tr w:rsidR="00687737" w:rsidRPr="00BD3625" w14:paraId="471712E0" w14:textId="77777777" w:rsidTr="00802F3D">
        <w:trPr>
          <w:jc w:val="center"/>
        </w:trPr>
        <w:tc>
          <w:tcPr>
            <w:tcW w:w="4928" w:type="dxa"/>
          </w:tcPr>
          <w:p w14:paraId="317A60BE" w14:textId="0C7991B9" w:rsidR="00687737" w:rsidRPr="00BD3625" w:rsidRDefault="00687737" w:rsidP="006877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bdr w:val="none" w:sz="0" w:space="0" w:color="auto"/>
              </w:rPr>
            </w:pPr>
          </w:p>
        </w:tc>
        <w:tc>
          <w:tcPr>
            <w:tcW w:w="4536" w:type="dxa"/>
          </w:tcPr>
          <w:p w14:paraId="15ED2E54" w14:textId="36739DCD" w:rsidR="00687737" w:rsidRPr="00BD3625" w:rsidRDefault="00687737" w:rsidP="006877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bdr w:val="none" w:sz="0" w:space="0" w:color="auto"/>
              </w:rPr>
            </w:pPr>
          </w:p>
        </w:tc>
      </w:tr>
    </w:tbl>
    <w:p w14:paraId="5B3BE45B"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firstLine="567"/>
        <w:jc w:val="both"/>
        <w:rPr>
          <w:rFonts w:ascii="Times New Roman" w:eastAsia="Times New Roman" w:hAnsi="Times New Roman" w:cs="Times New Roman"/>
          <w:color w:val="auto"/>
          <w:bdr w:val="none" w:sz="0" w:space="0" w:color="auto"/>
        </w:rPr>
      </w:pPr>
    </w:p>
    <w:p w14:paraId="23B44DC1"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firstLine="567"/>
        <w:jc w:val="both"/>
        <w:rPr>
          <w:rFonts w:ascii="Times New Roman" w:eastAsia="Times New Roman" w:hAnsi="Times New Roman" w:cs="Times New Roman"/>
          <w:color w:val="auto"/>
          <w:bdr w:val="none" w:sz="0" w:space="0" w:color="auto"/>
        </w:rPr>
      </w:pPr>
    </w:p>
    <w:p w14:paraId="52F35793"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firstLine="567"/>
        <w:jc w:val="both"/>
        <w:rPr>
          <w:rFonts w:ascii="Times New Roman" w:eastAsia="Times New Roman" w:hAnsi="Times New Roman" w:cs="Times New Roman"/>
          <w:color w:val="auto"/>
          <w:bdr w:val="none" w:sz="0" w:space="0" w:color="auto"/>
        </w:rPr>
      </w:pPr>
    </w:p>
    <w:p w14:paraId="5C738EF9"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firstLine="567"/>
        <w:jc w:val="both"/>
        <w:rPr>
          <w:rFonts w:ascii="Times New Roman" w:eastAsia="Times New Roman" w:hAnsi="Times New Roman" w:cs="Times New Roman"/>
          <w:color w:val="auto"/>
          <w:bdr w:val="none" w:sz="0" w:space="0" w:color="auto"/>
        </w:rPr>
      </w:pPr>
    </w:p>
    <w:p w14:paraId="651F6B80"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firstLine="567"/>
        <w:jc w:val="both"/>
        <w:rPr>
          <w:rFonts w:ascii="Times New Roman" w:eastAsia="Times New Roman" w:hAnsi="Times New Roman" w:cs="Times New Roman"/>
          <w:color w:val="auto"/>
          <w:bdr w:val="none" w:sz="0" w:space="0" w:color="auto"/>
        </w:rPr>
      </w:pPr>
    </w:p>
    <w:p w14:paraId="016C0191"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firstLine="567"/>
        <w:jc w:val="both"/>
        <w:rPr>
          <w:rFonts w:ascii="Times New Roman" w:eastAsia="Times New Roman" w:hAnsi="Times New Roman" w:cs="Times New Roman"/>
          <w:color w:val="auto"/>
          <w:bdr w:val="none" w:sz="0" w:space="0" w:color="auto"/>
        </w:rPr>
      </w:pPr>
    </w:p>
    <w:p w14:paraId="2784D904" w14:textId="77777777" w:rsidR="00802F3D" w:rsidRPr="00BD3625" w:rsidRDefault="00802F3D" w:rsidP="00802F3D">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firstLine="567"/>
        <w:jc w:val="both"/>
        <w:rPr>
          <w:rFonts w:ascii="Times New Roman" w:eastAsia="Times New Roman" w:hAnsi="Times New Roman" w:cs="Times New Roman"/>
          <w:color w:val="auto"/>
          <w:bdr w:val="none" w:sz="0" w:space="0" w:color="auto"/>
        </w:rPr>
      </w:pPr>
    </w:p>
    <w:p w14:paraId="6392342F" w14:textId="77777777" w:rsidR="003D448A" w:rsidRPr="005F544C" w:rsidRDefault="003D448A" w:rsidP="000418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sz w:val="24"/>
          <w:szCs w:val="24"/>
        </w:rPr>
      </w:pPr>
    </w:p>
    <w:sectPr w:rsidR="003D448A" w:rsidRPr="005F544C" w:rsidSect="00041845">
      <w:headerReference w:type="default" r:id="rId8"/>
      <w:pgSz w:w="11906" w:h="16838"/>
      <w:pgMar w:top="851"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6299" w14:textId="77777777" w:rsidR="007173CA" w:rsidRDefault="007173CA">
      <w:pPr>
        <w:spacing w:after="0" w:line="240" w:lineRule="auto"/>
      </w:pPr>
      <w:r>
        <w:separator/>
      </w:r>
    </w:p>
  </w:endnote>
  <w:endnote w:type="continuationSeparator" w:id="0">
    <w:p w14:paraId="477D7A07" w14:textId="77777777" w:rsidR="007173CA" w:rsidRDefault="0071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4799D" w14:textId="77777777" w:rsidR="007173CA" w:rsidRDefault="007173CA">
      <w:pPr>
        <w:spacing w:after="0" w:line="240" w:lineRule="auto"/>
      </w:pPr>
      <w:r>
        <w:separator/>
      </w:r>
    </w:p>
  </w:footnote>
  <w:footnote w:type="continuationSeparator" w:id="0">
    <w:p w14:paraId="6833CAE2" w14:textId="77777777" w:rsidR="007173CA" w:rsidRDefault="0071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158F" w14:textId="77777777" w:rsidR="00D64206" w:rsidRDefault="00D64206">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1"/>
    <w:multiLevelType w:val="multilevel"/>
    <w:tmpl w:val="00000011"/>
    <w:name w:val="WW8Num20"/>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C6A4F2B"/>
    <w:multiLevelType w:val="hybridMultilevel"/>
    <w:tmpl w:val="BF1AD858"/>
    <w:lvl w:ilvl="0" w:tplc="63F0551A">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46C5E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ABCB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1042D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F279E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2A2F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A071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8D57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CA94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585DA6"/>
    <w:multiLevelType w:val="multilevel"/>
    <w:tmpl w:val="D694A8DE"/>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B8182A"/>
    <w:multiLevelType w:val="hybridMultilevel"/>
    <w:tmpl w:val="5F9EB1E8"/>
    <w:styleLink w:val="1"/>
    <w:lvl w:ilvl="0" w:tplc="873EF4AE">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8FCD2">
      <w:start w:val="1"/>
      <w:numFmt w:val="lowerLetter"/>
      <w:lvlText w:val="%2."/>
      <w:lvlJc w:val="left"/>
      <w:pPr>
        <w:tabs>
          <w:tab w:val="left" w:pos="708"/>
          <w:tab w:val="num" w:pos="1506"/>
        </w:tabs>
        <w:ind w:left="1584"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998C1DC0">
      <w:start w:val="1"/>
      <w:numFmt w:val="lowerRoman"/>
      <w:lvlText w:val="%3."/>
      <w:lvlJc w:val="left"/>
      <w:pPr>
        <w:tabs>
          <w:tab w:val="left" w:pos="708"/>
          <w:tab w:val="num" w:pos="2226"/>
        </w:tabs>
        <w:ind w:left="2304"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B5FE53F0">
      <w:start w:val="1"/>
      <w:numFmt w:val="decimal"/>
      <w:lvlText w:val="%4."/>
      <w:lvlJc w:val="left"/>
      <w:pPr>
        <w:tabs>
          <w:tab w:val="left" w:pos="708"/>
          <w:tab w:val="num" w:pos="2946"/>
        </w:tabs>
        <w:ind w:left="3024"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7B062A34">
      <w:start w:val="1"/>
      <w:numFmt w:val="lowerLetter"/>
      <w:lvlText w:val="%5."/>
      <w:lvlJc w:val="left"/>
      <w:pPr>
        <w:tabs>
          <w:tab w:val="left" w:pos="708"/>
          <w:tab w:val="num" w:pos="3666"/>
        </w:tabs>
        <w:ind w:left="3744"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858E304C">
      <w:start w:val="1"/>
      <w:numFmt w:val="lowerRoman"/>
      <w:lvlText w:val="%6."/>
      <w:lvlJc w:val="left"/>
      <w:pPr>
        <w:tabs>
          <w:tab w:val="left" w:pos="708"/>
          <w:tab w:val="num" w:pos="4386"/>
        </w:tabs>
        <w:ind w:left="4464"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34D2D056">
      <w:start w:val="1"/>
      <w:numFmt w:val="decimal"/>
      <w:lvlText w:val="%7."/>
      <w:lvlJc w:val="left"/>
      <w:pPr>
        <w:tabs>
          <w:tab w:val="left" w:pos="708"/>
          <w:tab w:val="num" w:pos="5106"/>
        </w:tabs>
        <w:ind w:left="5184"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206A06AA">
      <w:start w:val="1"/>
      <w:numFmt w:val="lowerLetter"/>
      <w:lvlText w:val="%8."/>
      <w:lvlJc w:val="left"/>
      <w:pPr>
        <w:tabs>
          <w:tab w:val="left" w:pos="708"/>
          <w:tab w:val="num" w:pos="5826"/>
        </w:tabs>
        <w:ind w:left="5904"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E48EB4E0">
      <w:start w:val="1"/>
      <w:numFmt w:val="lowerRoman"/>
      <w:lvlText w:val="%9."/>
      <w:lvlJc w:val="left"/>
      <w:pPr>
        <w:tabs>
          <w:tab w:val="left" w:pos="708"/>
          <w:tab w:val="num" w:pos="6546"/>
        </w:tabs>
        <w:ind w:left="6624"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C56612"/>
    <w:multiLevelType w:val="multilevel"/>
    <w:tmpl w:val="FBB6FD06"/>
    <w:lvl w:ilvl="0">
      <w:start w:val="1"/>
      <w:numFmt w:val="decimal"/>
      <w:lvlText w:val="%1."/>
      <w:lvlJc w:val="left"/>
      <w:pPr>
        <w:ind w:left="588" w:hanging="588"/>
      </w:pPr>
      <w:rPr>
        <w:rFonts w:hint="default"/>
      </w:rPr>
    </w:lvl>
    <w:lvl w:ilvl="1">
      <w:start w:val="1"/>
      <w:numFmt w:val="decimal"/>
      <w:lvlText w:val="%1.%2."/>
      <w:lvlJc w:val="left"/>
      <w:pPr>
        <w:ind w:left="1129" w:hanging="588"/>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7" w15:restartNumberingAfterBreak="0">
    <w:nsid w:val="5442204B"/>
    <w:multiLevelType w:val="multilevel"/>
    <w:tmpl w:val="8F624594"/>
    <w:styleLink w:val="4"/>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20"/>
        </w:tabs>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20"/>
        </w:tabs>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20"/>
        </w:tabs>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7"/>
  </w:num>
  <w:num w:numId="3">
    <w:abstractNumId w:val="3"/>
  </w:num>
  <w:num w:numId="4">
    <w:abstractNumId w:val="6"/>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3A"/>
    <w:rsid w:val="000042F1"/>
    <w:rsid w:val="0003333A"/>
    <w:rsid w:val="00041845"/>
    <w:rsid w:val="00046417"/>
    <w:rsid w:val="000B7EF2"/>
    <w:rsid w:val="001536F0"/>
    <w:rsid w:val="00163E95"/>
    <w:rsid w:val="00185EE8"/>
    <w:rsid w:val="001A1218"/>
    <w:rsid w:val="001C005D"/>
    <w:rsid w:val="001F7DBD"/>
    <w:rsid w:val="002F7C11"/>
    <w:rsid w:val="003005CA"/>
    <w:rsid w:val="00361734"/>
    <w:rsid w:val="003D1813"/>
    <w:rsid w:val="003D448A"/>
    <w:rsid w:val="004A54B9"/>
    <w:rsid w:val="004B46E8"/>
    <w:rsid w:val="00501540"/>
    <w:rsid w:val="00511CE7"/>
    <w:rsid w:val="005572F3"/>
    <w:rsid w:val="00561C59"/>
    <w:rsid w:val="005622B7"/>
    <w:rsid w:val="005721DA"/>
    <w:rsid w:val="005A2910"/>
    <w:rsid w:val="005B0EA3"/>
    <w:rsid w:val="005B74BA"/>
    <w:rsid w:val="005F544C"/>
    <w:rsid w:val="0064104A"/>
    <w:rsid w:val="006639CB"/>
    <w:rsid w:val="00666BBD"/>
    <w:rsid w:val="00674162"/>
    <w:rsid w:val="00687737"/>
    <w:rsid w:val="00696FD8"/>
    <w:rsid w:val="00712398"/>
    <w:rsid w:val="007173CA"/>
    <w:rsid w:val="0074607E"/>
    <w:rsid w:val="00802F3D"/>
    <w:rsid w:val="008A1B1F"/>
    <w:rsid w:val="008C28B5"/>
    <w:rsid w:val="008F045C"/>
    <w:rsid w:val="009149E0"/>
    <w:rsid w:val="00933DEC"/>
    <w:rsid w:val="009375EB"/>
    <w:rsid w:val="009576DC"/>
    <w:rsid w:val="009826AE"/>
    <w:rsid w:val="009C5296"/>
    <w:rsid w:val="00A00AC3"/>
    <w:rsid w:val="00A120E6"/>
    <w:rsid w:val="00A719C9"/>
    <w:rsid w:val="00A80F61"/>
    <w:rsid w:val="00AA65A3"/>
    <w:rsid w:val="00B07A85"/>
    <w:rsid w:val="00BD3625"/>
    <w:rsid w:val="00C07F0D"/>
    <w:rsid w:val="00C96179"/>
    <w:rsid w:val="00D55FEA"/>
    <w:rsid w:val="00D64206"/>
    <w:rsid w:val="00D97147"/>
    <w:rsid w:val="00DF11E1"/>
    <w:rsid w:val="00E030C3"/>
    <w:rsid w:val="00E467A6"/>
    <w:rsid w:val="00E46E0A"/>
    <w:rsid w:val="00E64300"/>
    <w:rsid w:val="00E72693"/>
    <w:rsid w:val="00E81416"/>
    <w:rsid w:val="00F468CF"/>
    <w:rsid w:val="00FD0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72E8"/>
  <w15:docId w15:val="{5ECF47F6-3645-452D-A6D9-123470E4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customStyle="1" w:styleId="a5">
    <w:name w:val="Текстовый блок"/>
    <w:rPr>
      <w:rFonts w:ascii="Helvetica Neue" w:hAnsi="Helvetica Neue" w:cs="Arial Unicode MS"/>
      <w:color w:val="000000"/>
      <w:sz w:val="22"/>
      <w:szCs w:val="22"/>
    </w:rPr>
  </w:style>
  <w:style w:type="paragraph" w:customStyle="1" w:styleId="ConsPlusNormal">
    <w:name w:val="ConsPlusNormal"/>
    <w:pPr>
      <w:widowControl w:val="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4">
    <w:name w:val="Импортированный стиль 4"/>
    <w:pPr>
      <w:numPr>
        <w:numId w:val="2"/>
      </w:numPr>
    </w:pPr>
  </w:style>
  <w:style w:type="paragraph" w:styleId="a6">
    <w:name w:val="Balloon Text"/>
    <w:basedOn w:val="a"/>
    <w:link w:val="a7"/>
    <w:uiPriority w:val="99"/>
    <w:semiHidden/>
    <w:unhideWhenUsed/>
    <w:rsid w:val="009149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149E0"/>
    <w:rPr>
      <w:rFonts w:ascii="Segoe UI" w:eastAsia="Calibri" w:hAnsi="Segoe UI" w:cs="Segoe UI"/>
      <w:color w:val="000000"/>
      <w:sz w:val="18"/>
      <w:szCs w:val="18"/>
      <w:u w:color="000000"/>
    </w:rPr>
  </w:style>
  <w:style w:type="paragraph" w:styleId="a8">
    <w:name w:val="header"/>
    <w:basedOn w:val="a"/>
    <w:link w:val="a9"/>
    <w:uiPriority w:val="99"/>
    <w:unhideWhenUsed/>
    <w:rsid w:val="00F468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68CF"/>
    <w:rPr>
      <w:rFonts w:ascii="Calibri" w:eastAsia="Calibri" w:hAnsi="Calibri" w:cs="Calibri"/>
      <w:color w:val="000000"/>
      <w:sz w:val="22"/>
      <w:szCs w:val="22"/>
      <w:u w:color="000000"/>
    </w:rPr>
  </w:style>
  <w:style w:type="paragraph" w:styleId="aa">
    <w:name w:val="footer"/>
    <w:basedOn w:val="a"/>
    <w:link w:val="ab"/>
    <w:uiPriority w:val="99"/>
    <w:unhideWhenUsed/>
    <w:rsid w:val="00F468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68CF"/>
    <w:rPr>
      <w:rFonts w:ascii="Calibri" w:eastAsia="Calibri" w:hAnsi="Calibri" w:cs="Calibri"/>
      <w:color w:val="000000"/>
      <w:sz w:val="22"/>
      <w:szCs w:val="22"/>
      <w:u w:color="000000"/>
    </w:rPr>
  </w:style>
  <w:style w:type="paragraph" w:styleId="ac">
    <w:name w:val="List Paragraph"/>
    <w:basedOn w:val="a"/>
    <w:uiPriority w:val="34"/>
    <w:qFormat/>
    <w:rsid w:val="00AA65A3"/>
    <w:pPr>
      <w:ind w:left="720"/>
      <w:contextualSpacing/>
    </w:pPr>
  </w:style>
  <w:style w:type="numbering" w:customStyle="1" w:styleId="10">
    <w:name w:val="Нет списка1"/>
    <w:next w:val="a2"/>
    <w:uiPriority w:val="99"/>
    <w:semiHidden/>
    <w:unhideWhenUsed/>
    <w:rsid w:val="00FD0AD2"/>
  </w:style>
  <w:style w:type="paragraph" w:styleId="ad">
    <w:name w:val="Body Text"/>
    <w:basedOn w:val="a"/>
    <w:link w:val="ae"/>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imes New Roman" w:eastAsia="Times New Roman" w:hAnsi="Times New Roman" w:cs="Times New Roman"/>
      <w:sz w:val="20"/>
      <w:szCs w:val="20"/>
      <w:bdr w:val="none" w:sz="0" w:space="0" w:color="auto"/>
    </w:rPr>
  </w:style>
  <w:style w:type="character" w:customStyle="1" w:styleId="ae">
    <w:name w:val="Основной текст Знак"/>
    <w:basedOn w:val="a0"/>
    <w:link w:val="ad"/>
    <w:rsid w:val="00FD0AD2"/>
    <w:rPr>
      <w:rFonts w:eastAsia="Times New Roman"/>
      <w:color w:val="000000"/>
      <w:bdr w:val="none" w:sz="0" w:space="0" w:color="auto"/>
    </w:rPr>
  </w:style>
  <w:style w:type="paragraph" w:styleId="af">
    <w:name w:val="No Spacing"/>
    <w:qFormat/>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3">
    <w:name w:val="Body Text 3"/>
    <w:basedOn w:val="a"/>
    <w:link w:val="30"/>
    <w:uiPriority w:val="99"/>
    <w:semiHidden/>
    <w:unhideWhenUsed/>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rPr>
  </w:style>
  <w:style w:type="character" w:customStyle="1" w:styleId="30">
    <w:name w:val="Основной текст 3 Знак"/>
    <w:basedOn w:val="a0"/>
    <w:link w:val="3"/>
    <w:uiPriority w:val="99"/>
    <w:semiHidden/>
    <w:rsid w:val="00FD0AD2"/>
    <w:rPr>
      <w:rFonts w:eastAsia="Times New Roman"/>
      <w:sz w:val="16"/>
      <w:szCs w:val="16"/>
      <w:bdr w:val="none" w:sz="0" w:space="0" w:color="auto"/>
    </w:rPr>
  </w:style>
  <w:style w:type="table" w:customStyle="1" w:styleId="11">
    <w:name w:val="Сетка таблицы1"/>
    <w:basedOn w:val="a1"/>
    <w:next w:val="af0"/>
    <w:uiPriority w:val="3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D0AD2"/>
    <w:tblPr>
      <w:tblInd w:w="0" w:type="dxa"/>
      <w:tblCellMar>
        <w:top w:w="0" w:type="dxa"/>
        <w:left w:w="0" w:type="dxa"/>
        <w:bottom w:w="0" w:type="dxa"/>
        <w:right w:w="0" w:type="dxa"/>
      </w:tblCellMar>
    </w:tblPr>
  </w:style>
  <w:style w:type="table" w:styleId="af0">
    <w:name w:val="Table Grid"/>
    <w:basedOn w:val="a1"/>
    <w:uiPriority w:val="5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FD0AD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line="240" w:lineRule="auto"/>
    </w:pPr>
    <w:rPr>
      <w:rFonts w:ascii="Arial" w:eastAsia="Lucida Sans Unicode" w:hAnsi="Arial" w:cs="Times New Roman"/>
      <w:b/>
      <w:color w:val="auto"/>
      <w:sz w:val="28"/>
      <w:szCs w:val="24"/>
      <w:bdr w:val="none" w:sz="0" w:space="0" w:color="auto"/>
    </w:rPr>
  </w:style>
  <w:style w:type="numbering" w:customStyle="1" w:styleId="110">
    <w:name w:val="Нет списка11"/>
    <w:next w:val="a2"/>
    <w:uiPriority w:val="99"/>
    <w:semiHidden/>
    <w:unhideWhenUsed/>
    <w:rsid w:val="00FD0AD2"/>
  </w:style>
  <w:style w:type="paragraph" w:customStyle="1" w:styleId="TableContents">
    <w:name w:val="Table Contents"/>
    <w:basedOn w:val="a"/>
    <w:rsid w:val="00FD0AD2"/>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Times New Roman" w:eastAsia="SimSun" w:hAnsi="Times New Roman" w:cs="Mangal"/>
      <w:color w:val="auto"/>
      <w:kern w:val="1"/>
      <w:sz w:val="24"/>
      <w:szCs w:val="24"/>
      <w:bdr w:val="none" w:sz="0" w:space="0" w:color="auto"/>
      <w:lang w:eastAsia="hi-IN" w:bidi="hi-IN"/>
    </w:rPr>
  </w:style>
  <w:style w:type="character" w:customStyle="1" w:styleId="gmail-m2087965235259024201gmail-msoins">
    <w:name w:val="gmail-m_2087965235259024201gmail-msoins"/>
    <w:basedOn w:val="a0"/>
    <w:rsid w:val="00FD0AD2"/>
  </w:style>
  <w:style w:type="character" w:customStyle="1" w:styleId="Bodytext2">
    <w:name w:val="Body text (2)_"/>
    <w:basedOn w:val="a0"/>
    <w:link w:val="Bodytext20"/>
    <w:uiPriority w:val="99"/>
    <w:rsid w:val="00FD0AD2"/>
    <w:rPr>
      <w:rFonts w:ascii="Arial" w:hAnsi="Arial" w:cs="Arial"/>
      <w:sz w:val="19"/>
      <w:szCs w:val="19"/>
      <w:shd w:val="clear" w:color="auto" w:fill="FFFFFF"/>
    </w:rPr>
  </w:style>
  <w:style w:type="paragraph" w:customStyle="1" w:styleId="Bodytext20">
    <w:name w:val="Body text (2)"/>
    <w:basedOn w:val="a"/>
    <w:link w:val="Bodytext2"/>
    <w:uiPriority w:val="99"/>
    <w:rsid w:val="00FD0AD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80" w:line="240" w:lineRule="atLeast"/>
      <w:jc w:val="center"/>
    </w:pPr>
    <w:rPr>
      <w:rFonts w:ascii="Arial" w:eastAsia="Arial Unicode MS" w:hAnsi="Arial" w:cs="Arial"/>
      <w:color w:val="auto"/>
      <w:sz w:val="19"/>
      <w:szCs w:val="19"/>
    </w:rPr>
  </w:style>
  <w:style w:type="character" w:styleId="af1">
    <w:name w:val="annotation reference"/>
    <w:basedOn w:val="a0"/>
    <w:uiPriority w:val="99"/>
    <w:semiHidden/>
    <w:unhideWhenUsed/>
    <w:rsid w:val="00FD0AD2"/>
    <w:rPr>
      <w:sz w:val="16"/>
      <w:szCs w:val="16"/>
    </w:rPr>
  </w:style>
  <w:style w:type="paragraph" w:styleId="af2">
    <w:name w:val="annotation text"/>
    <w:basedOn w:val="a"/>
    <w:link w:val="af3"/>
    <w:uiPriority w:val="99"/>
    <w:semiHidden/>
    <w:unhideWhenUsed/>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0"/>
      <w:szCs w:val="20"/>
      <w:bdr w:val="none" w:sz="0" w:space="0" w:color="auto"/>
    </w:rPr>
  </w:style>
  <w:style w:type="character" w:customStyle="1" w:styleId="af3">
    <w:name w:val="Текст примечания Знак"/>
    <w:basedOn w:val="a0"/>
    <w:link w:val="af2"/>
    <w:uiPriority w:val="99"/>
    <w:semiHidden/>
    <w:rsid w:val="00FD0AD2"/>
    <w:rPr>
      <w:rFonts w:eastAsia="Times New Roman"/>
      <w:bdr w:val="none" w:sz="0" w:space="0" w:color="auto"/>
    </w:rPr>
  </w:style>
  <w:style w:type="paragraph" w:styleId="af4">
    <w:name w:val="annotation subject"/>
    <w:basedOn w:val="af2"/>
    <w:next w:val="af2"/>
    <w:link w:val="af5"/>
    <w:uiPriority w:val="99"/>
    <w:semiHidden/>
    <w:unhideWhenUsed/>
    <w:rsid w:val="00FD0AD2"/>
    <w:rPr>
      <w:b/>
      <w:bCs/>
    </w:rPr>
  </w:style>
  <w:style w:type="character" w:customStyle="1" w:styleId="af5">
    <w:name w:val="Тема примечания Знак"/>
    <w:basedOn w:val="af3"/>
    <w:link w:val="af4"/>
    <w:uiPriority w:val="99"/>
    <w:semiHidden/>
    <w:rsid w:val="00FD0AD2"/>
    <w:rPr>
      <w:rFonts w:eastAsia="Times New Roman"/>
      <w:b/>
      <w:bCs/>
      <w:bdr w:val="none" w:sz="0" w:space="0" w:color="auto"/>
    </w:rPr>
  </w:style>
  <w:style w:type="numbering" w:customStyle="1" w:styleId="2">
    <w:name w:val="Нет списка2"/>
    <w:next w:val="a2"/>
    <w:uiPriority w:val="99"/>
    <w:semiHidden/>
    <w:unhideWhenUsed/>
    <w:rsid w:val="00FD0AD2"/>
  </w:style>
  <w:style w:type="table" w:customStyle="1" w:styleId="111">
    <w:name w:val="Сетка таблицы11"/>
    <w:basedOn w:val="a1"/>
    <w:next w:val="af0"/>
    <w:uiPriority w:val="3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0"/>
    <w:uiPriority w:val="5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D0AD2"/>
  </w:style>
  <w:style w:type="character" w:styleId="af6">
    <w:name w:val="Strong"/>
    <w:basedOn w:val="a0"/>
    <w:uiPriority w:val="22"/>
    <w:qFormat/>
    <w:rsid w:val="00FD0AD2"/>
    <w:rPr>
      <w:b/>
      <w:bCs/>
    </w:rPr>
  </w:style>
  <w:style w:type="numbering" w:customStyle="1" w:styleId="31">
    <w:name w:val="Нет списка3"/>
    <w:next w:val="a2"/>
    <w:uiPriority w:val="99"/>
    <w:semiHidden/>
    <w:unhideWhenUsed/>
    <w:rsid w:val="001C005D"/>
  </w:style>
  <w:style w:type="table" w:customStyle="1" w:styleId="12">
    <w:name w:val="Сетка таблицы12"/>
    <w:basedOn w:val="a1"/>
    <w:next w:val="af0"/>
    <w:uiPriority w:val="3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1C005D"/>
    <w:tblPr>
      <w:tblInd w:w="0" w:type="dxa"/>
      <w:tblCellMar>
        <w:top w:w="0" w:type="dxa"/>
        <w:left w:w="0" w:type="dxa"/>
        <w:bottom w:w="0" w:type="dxa"/>
        <w:right w:w="0" w:type="dxa"/>
      </w:tblCellMar>
    </w:tblPr>
  </w:style>
  <w:style w:type="table" w:customStyle="1" w:styleId="32">
    <w:name w:val="Сетка таблицы3"/>
    <w:basedOn w:val="a1"/>
    <w:next w:val="af0"/>
    <w:uiPriority w:val="5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C005D"/>
  </w:style>
  <w:style w:type="numbering" w:customStyle="1" w:styleId="21">
    <w:name w:val="Нет списка21"/>
    <w:next w:val="a2"/>
    <w:uiPriority w:val="99"/>
    <w:semiHidden/>
    <w:unhideWhenUsed/>
    <w:rsid w:val="001C005D"/>
  </w:style>
  <w:style w:type="table" w:customStyle="1" w:styleId="1111">
    <w:name w:val="Сетка таблицы111"/>
    <w:basedOn w:val="a1"/>
    <w:next w:val="af0"/>
    <w:uiPriority w:val="3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1C005D"/>
    <w:tblPr>
      <w:tblInd w:w="0" w:type="dxa"/>
      <w:tblCellMar>
        <w:top w:w="0" w:type="dxa"/>
        <w:left w:w="0" w:type="dxa"/>
        <w:bottom w:w="0" w:type="dxa"/>
        <w:right w:w="0" w:type="dxa"/>
      </w:tblCellMar>
    </w:tblPr>
  </w:style>
  <w:style w:type="table" w:customStyle="1" w:styleId="210">
    <w:name w:val="Сетка таблицы21"/>
    <w:basedOn w:val="a1"/>
    <w:next w:val="af0"/>
    <w:uiPriority w:val="5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1C005D"/>
  </w:style>
  <w:style w:type="numbering" w:customStyle="1" w:styleId="40">
    <w:name w:val="Нет списка4"/>
    <w:next w:val="a2"/>
    <w:uiPriority w:val="99"/>
    <w:semiHidden/>
    <w:unhideWhenUsed/>
    <w:rsid w:val="005F544C"/>
  </w:style>
  <w:style w:type="table" w:customStyle="1" w:styleId="13">
    <w:name w:val="Сетка таблицы13"/>
    <w:basedOn w:val="a1"/>
    <w:next w:val="af0"/>
    <w:uiPriority w:val="3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5F544C"/>
    <w:tblPr>
      <w:tblInd w:w="0" w:type="dxa"/>
      <w:tblCellMar>
        <w:top w:w="0" w:type="dxa"/>
        <w:left w:w="0" w:type="dxa"/>
        <w:bottom w:w="0" w:type="dxa"/>
        <w:right w:w="0" w:type="dxa"/>
      </w:tblCellMar>
    </w:tblPr>
  </w:style>
  <w:style w:type="table" w:customStyle="1" w:styleId="41">
    <w:name w:val="Сетка таблицы4"/>
    <w:basedOn w:val="a1"/>
    <w:next w:val="af0"/>
    <w:uiPriority w:val="5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F544C"/>
  </w:style>
  <w:style w:type="numbering" w:customStyle="1" w:styleId="22">
    <w:name w:val="Нет списка22"/>
    <w:next w:val="a2"/>
    <w:uiPriority w:val="99"/>
    <w:semiHidden/>
    <w:unhideWhenUsed/>
    <w:rsid w:val="005F544C"/>
  </w:style>
  <w:style w:type="table" w:customStyle="1" w:styleId="1120">
    <w:name w:val="Сетка таблицы112"/>
    <w:basedOn w:val="a1"/>
    <w:next w:val="af0"/>
    <w:uiPriority w:val="3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5F544C"/>
    <w:tblPr>
      <w:tblInd w:w="0" w:type="dxa"/>
      <w:tblCellMar>
        <w:top w:w="0" w:type="dxa"/>
        <w:left w:w="0" w:type="dxa"/>
        <w:bottom w:w="0" w:type="dxa"/>
        <w:right w:w="0" w:type="dxa"/>
      </w:tblCellMar>
    </w:tblPr>
  </w:style>
  <w:style w:type="table" w:customStyle="1" w:styleId="220">
    <w:name w:val="Сетка таблицы22"/>
    <w:basedOn w:val="a1"/>
    <w:next w:val="af0"/>
    <w:uiPriority w:val="5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5F544C"/>
  </w:style>
  <w:style w:type="numbering" w:customStyle="1" w:styleId="5">
    <w:name w:val="Нет списка5"/>
    <w:next w:val="a2"/>
    <w:uiPriority w:val="99"/>
    <w:semiHidden/>
    <w:unhideWhenUsed/>
    <w:rsid w:val="00C07F0D"/>
  </w:style>
  <w:style w:type="table" w:customStyle="1" w:styleId="14">
    <w:name w:val="Сетка таблицы14"/>
    <w:basedOn w:val="a1"/>
    <w:next w:val="af0"/>
    <w:uiPriority w:val="3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C07F0D"/>
    <w:tblPr>
      <w:tblInd w:w="0" w:type="dxa"/>
      <w:tblCellMar>
        <w:top w:w="0" w:type="dxa"/>
        <w:left w:w="0" w:type="dxa"/>
        <w:bottom w:w="0" w:type="dxa"/>
        <w:right w:w="0" w:type="dxa"/>
      </w:tblCellMar>
    </w:tblPr>
  </w:style>
  <w:style w:type="table" w:customStyle="1" w:styleId="50">
    <w:name w:val="Сетка таблицы5"/>
    <w:basedOn w:val="a1"/>
    <w:next w:val="af0"/>
    <w:uiPriority w:val="5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C07F0D"/>
  </w:style>
  <w:style w:type="numbering" w:customStyle="1" w:styleId="23">
    <w:name w:val="Нет списка23"/>
    <w:next w:val="a2"/>
    <w:uiPriority w:val="99"/>
    <w:semiHidden/>
    <w:unhideWhenUsed/>
    <w:rsid w:val="00C07F0D"/>
  </w:style>
  <w:style w:type="table" w:customStyle="1" w:styleId="1130">
    <w:name w:val="Сетка таблицы113"/>
    <w:basedOn w:val="a1"/>
    <w:next w:val="af0"/>
    <w:uiPriority w:val="3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C07F0D"/>
    <w:tblPr>
      <w:tblInd w:w="0" w:type="dxa"/>
      <w:tblCellMar>
        <w:top w:w="0" w:type="dxa"/>
        <w:left w:w="0" w:type="dxa"/>
        <w:bottom w:w="0" w:type="dxa"/>
        <w:right w:w="0" w:type="dxa"/>
      </w:tblCellMar>
    </w:tblPr>
  </w:style>
  <w:style w:type="table" w:customStyle="1" w:styleId="230">
    <w:name w:val="Сетка таблицы23"/>
    <w:basedOn w:val="a1"/>
    <w:next w:val="af0"/>
    <w:uiPriority w:val="5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C07F0D"/>
  </w:style>
  <w:style w:type="numbering" w:customStyle="1" w:styleId="6">
    <w:name w:val="Нет списка6"/>
    <w:next w:val="a2"/>
    <w:uiPriority w:val="99"/>
    <w:semiHidden/>
    <w:unhideWhenUsed/>
    <w:rsid w:val="00511CE7"/>
  </w:style>
  <w:style w:type="table" w:customStyle="1" w:styleId="15">
    <w:name w:val="Сетка таблицы15"/>
    <w:basedOn w:val="a1"/>
    <w:next w:val="af0"/>
    <w:uiPriority w:val="3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rsid w:val="00511CE7"/>
    <w:tblPr>
      <w:tblInd w:w="0" w:type="dxa"/>
      <w:tblCellMar>
        <w:top w:w="0" w:type="dxa"/>
        <w:left w:w="0" w:type="dxa"/>
        <w:bottom w:w="0" w:type="dxa"/>
        <w:right w:w="0" w:type="dxa"/>
      </w:tblCellMar>
    </w:tblPr>
  </w:style>
  <w:style w:type="table" w:customStyle="1" w:styleId="60">
    <w:name w:val="Сетка таблицы6"/>
    <w:basedOn w:val="a1"/>
    <w:next w:val="af0"/>
    <w:uiPriority w:val="5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11CE7"/>
  </w:style>
  <w:style w:type="numbering" w:customStyle="1" w:styleId="24">
    <w:name w:val="Нет списка24"/>
    <w:next w:val="a2"/>
    <w:uiPriority w:val="99"/>
    <w:semiHidden/>
    <w:unhideWhenUsed/>
    <w:rsid w:val="00511CE7"/>
  </w:style>
  <w:style w:type="table" w:customStyle="1" w:styleId="1140">
    <w:name w:val="Сетка таблицы114"/>
    <w:basedOn w:val="a1"/>
    <w:next w:val="af0"/>
    <w:uiPriority w:val="3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511CE7"/>
    <w:tblPr>
      <w:tblInd w:w="0" w:type="dxa"/>
      <w:tblCellMar>
        <w:top w:w="0" w:type="dxa"/>
        <w:left w:w="0" w:type="dxa"/>
        <w:bottom w:w="0" w:type="dxa"/>
        <w:right w:w="0" w:type="dxa"/>
      </w:tblCellMar>
    </w:tblPr>
  </w:style>
  <w:style w:type="table" w:customStyle="1" w:styleId="240">
    <w:name w:val="Сетка таблицы24"/>
    <w:basedOn w:val="a1"/>
    <w:next w:val="af0"/>
    <w:uiPriority w:val="5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511CE7"/>
  </w:style>
  <w:style w:type="numbering" w:customStyle="1" w:styleId="7">
    <w:name w:val="Нет списка7"/>
    <w:next w:val="a2"/>
    <w:uiPriority w:val="99"/>
    <w:semiHidden/>
    <w:unhideWhenUsed/>
    <w:rsid w:val="00802F3D"/>
  </w:style>
  <w:style w:type="table" w:customStyle="1" w:styleId="16">
    <w:name w:val="Сетка таблицы16"/>
    <w:basedOn w:val="a1"/>
    <w:next w:val="af0"/>
    <w:uiPriority w:val="39"/>
    <w:rsid w:val="00802F3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rsid w:val="00802F3D"/>
    <w:tblPr>
      <w:tblInd w:w="0" w:type="dxa"/>
      <w:tblCellMar>
        <w:top w:w="0" w:type="dxa"/>
        <w:left w:w="0" w:type="dxa"/>
        <w:bottom w:w="0" w:type="dxa"/>
        <w:right w:w="0" w:type="dxa"/>
      </w:tblCellMar>
    </w:tblPr>
  </w:style>
  <w:style w:type="table" w:customStyle="1" w:styleId="70">
    <w:name w:val="Сетка таблицы7"/>
    <w:basedOn w:val="a1"/>
    <w:next w:val="af0"/>
    <w:uiPriority w:val="59"/>
    <w:rsid w:val="00802F3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semiHidden/>
    <w:unhideWhenUsed/>
    <w:rsid w:val="00802F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EastAsia" w:hAnsi="Times New Roman" w:cs="Times New Roman"/>
      <w:color w:val="auto"/>
      <w:sz w:val="24"/>
      <w:szCs w:val="24"/>
      <w:bdr w:val="none" w:sz="0" w:space="0" w:color="auto"/>
    </w:rPr>
  </w:style>
  <w:style w:type="table" w:customStyle="1" w:styleId="TableGrid">
    <w:name w:val="TableGrid"/>
    <w:rsid w:val="00BD362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4BDB-1CAD-44BA-BDC0-671AEF3C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Александра</dc:creator>
  <cp:lastModifiedBy>Danila M</cp:lastModifiedBy>
  <cp:revision>6</cp:revision>
  <cp:lastPrinted>2019-02-12T05:51:00Z</cp:lastPrinted>
  <dcterms:created xsi:type="dcterms:W3CDTF">2019-03-14T13:05:00Z</dcterms:created>
  <dcterms:modified xsi:type="dcterms:W3CDTF">2019-11-26T13:49:00Z</dcterms:modified>
</cp:coreProperties>
</file>