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3FC3" w:rsidRDefault="00463FC3" w:rsidP="008A7602">
      <w:pPr>
        <w:pStyle w:val="ConsPlusNormal"/>
        <w:spacing w:line="230" w:lineRule="auto"/>
        <w:jc w:val="center"/>
        <w:rPr>
          <w:rFonts w:ascii="PT Astra Serif" w:hAnsi="PT Astra Serif" w:cs="PT Astra Serif"/>
          <w:b/>
          <w:caps/>
          <w:sz w:val="28"/>
          <w:szCs w:val="28"/>
        </w:rPr>
      </w:pPr>
    </w:p>
    <w:p w:rsidR="00463FC3" w:rsidRDefault="00463FC3" w:rsidP="008A7602">
      <w:pPr>
        <w:pStyle w:val="ConsPlusNormal"/>
        <w:spacing w:line="230" w:lineRule="auto"/>
        <w:jc w:val="center"/>
        <w:rPr>
          <w:rFonts w:ascii="PT Astra Serif" w:hAnsi="PT Astra Serif" w:cs="PT Astra Serif"/>
          <w:b/>
          <w:caps/>
          <w:sz w:val="28"/>
          <w:szCs w:val="28"/>
        </w:rPr>
      </w:pPr>
    </w:p>
    <w:p w:rsidR="00463FC3" w:rsidRDefault="00463FC3" w:rsidP="008A7602">
      <w:pPr>
        <w:pStyle w:val="ConsPlusNormal"/>
        <w:spacing w:line="230" w:lineRule="auto"/>
        <w:jc w:val="center"/>
        <w:rPr>
          <w:rFonts w:ascii="PT Astra Serif" w:hAnsi="PT Astra Serif" w:cs="PT Astra Serif"/>
          <w:b/>
          <w:caps/>
          <w:sz w:val="28"/>
          <w:szCs w:val="28"/>
        </w:rPr>
      </w:pPr>
    </w:p>
    <w:p w:rsidR="008A7602" w:rsidRDefault="008A7602" w:rsidP="008A7602">
      <w:pPr>
        <w:pStyle w:val="ConsPlusNormal"/>
        <w:spacing w:line="230" w:lineRule="auto"/>
        <w:jc w:val="center"/>
        <w:rPr>
          <w:rFonts w:ascii="PT Astra Serif" w:hAnsi="PT Astra Serif" w:cs="PT Astra Serif"/>
          <w:b/>
          <w:caps/>
          <w:sz w:val="28"/>
          <w:szCs w:val="28"/>
        </w:rPr>
      </w:pPr>
    </w:p>
    <w:p w:rsidR="00463FC3" w:rsidRPr="008A7602" w:rsidRDefault="00463FC3" w:rsidP="008A7602">
      <w:pPr>
        <w:pStyle w:val="ConsPlusNormal"/>
        <w:spacing w:line="230" w:lineRule="auto"/>
        <w:jc w:val="center"/>
        <w:rPr>
          <w:rFonts w:ascii="PT Astra Serif" w:hAnsi="PT Astra Serif" w:cs="PT Astra Serif"/>
          <w:b/>
          <w:caps/>
          <w:sz w:val="14"/>
          <w:szCs w:val="28"/>
        </w:rPr>
      </w:pPr>
    </w:p>
    <w:p w:rsidR="00463FC3" w:rsidRDefault="00A63442" w:rsidP="008A7602">
      <w:pPr>
        <w:pStyle w:val="ConsPlusNormal"/>
        <w:spacing w:line="230" w:lineRule="auto"/>
        <w:jc w:val="center"/>
      </w:pPr>
      <w:r>
        <w:rPr>
          <w:rFonts w:ascii="PT Astra Serif" w:hAnsi="PT Astra Serif" w:cs="Times New Roman"/>
          <w:b/>
          <w:sz w:val="28"/>
          <w:szCs w:val="28"/>
        </w:rPr>
        <w:t>О внесении изменений в статьи 1 и 2 Закона Ульяновской области</w:t>
      </w:r>
    </w:p>
    <w:p w:rsidR="00463FC3" w:rsidRDefault="00A63442" w:rsidP="008A7602">
      <w:pPr>
        <w:pStyle w:val="ConsPlusNormal"/>
        <w:spacing w:line="230" w:lineRule="auto"/>
        <w:jc w:val="center"/>
      </w:pPr>
      <w:r>
        <w:rPr>
          <w:rFonts w:ascii="PT Astra Serif" w:hAnsi="PT Astra Serif" w:cs="Times New Roman"/>
          <w:b/>
          <w:sz w:val="28"/>
          <w:szCs w:val="28"/>
        </w:rPr>
        <w:t xml:space="preserve">«О порядке предоставления участков недр местного значения </w:t>
      </w:r>
      <w:r w:rsidR="00E1265A">
        <w:rPr>
          <w:rFonts w:ascii="PT Astra Serif" w:hAnsi="PT Astra Serif" w:cs="Times New Roman"/>
          <w:b/>
          <w:sz w:val="28"/>
          <w:szCs w:val="28"/>
        </w:rPr>
        <w:br/>
      </w:r>
      <w:bookmarkStart w:id="0" w:name="_GoBack"/>
      <w:bookmarkEnd w:id="0"/>
      <w:r>
        <w:rPr>
          <w:rFonts w:ascii="PT Astra Serif" w:hAnsi="PT Astra Serif" w:cs="Times New Roman"/>
          <w:b/>
          <w:sz w:val="28"/>
          <w:szCs w:val="28"/>
        </w:rPr>
        <w:t>на территории Ульяновской области и признании утратившими силу отдельных законодательных актов (положения законодательного акта) Ульяновской области»</w:t>
      </w:r>
    </w:p>
    <w:p w:rsidR="00463FC3" w:rsidRPr="008A7602" w:rsidRDefault="00463FC3" w:rsidP="008A7602">
      <w:pPr>
        <w:pStyle w:val="ConsPlusNormal"/>
        <w:spacing w:line="230" w:lineRule="auto"/>
        <w:ind w:firstLine="684"/>
        <w:jc w:val="both"/>
        <w:rPr>
          <w:rFonts w:ascii="PT Astra Serif" w:hAnsi="PT Astra Serif" w:cs="Times New Roman"/>
          <w:b/>
          <w:caps/>
          <w:color w:val="000000"/>
          <w:szCs w:val="28"/>
        </w:rPr>
      </w:pPr>
    </w:p>
    <w:p w:rsidR="008A7602" w:rsidRPr="008A7602" w:rsidRDefault="008A7602" w:rsidP="008A7602">
      <w:pPr>
        <w:pStyle w:val="ConsPlusNormal"/>
        <w:spacing w:line="230" w:lineRule="auto"/>
        <w:ind w:firstLine="684"/>
        <w:jc w:val="both"/>
        <w:rPr>
          <w:rFonts w:ascii="PT Astra Serif" w:hAnsi="PT Astra Serif" w:cs="Times New Roman"/>
          <w:b/>
          <w:caps/>
          <w:color w:val="000000"/>
          <w:szCs w:val="28"/>
        </w:rPr>
      </w:pPr>
    </w:p>
    <w:p w:rsidR="00463FC3" w:rsidRPr="008A7602" w:rsidRDefault="00463FC3" w:rsidP="008A7602">
      <w:pPr>
        <w:pStyle w:val="ConsPlusNormal"/>
        <w:spacing w:line="230" w:lineRule="auto"/>
        <w:ind w:firstLine="684"/>
        <w:jc w:val="both"/>
        <w:rPr>
          <w:rFonts w:ascii="PT Astra Serif" w:hAnsi="PT Astra Serif" w:cs="Times New Roman"/>
          <w:b/>
          <w:caps/>
          <w:color w:val="000000"/>
          <w:szCs w:val="28"/>
        </w:rPr>
      </w:pPr>
    </w:p>
    <w:p w:rsidR="00463FC3" w:rsidRPr="008A7602" w:rsidRDefault="00A63442" w:rsidP="008A7602">
      <w:pPr>
        <w:tabs>
          <w:tab w:val="left" w:pos="993"/>
        </w:tabs>
        <w:spacing w:line="350" w:lineRule="auto"/>
        <w:ind w:firstLine="709"/>
        <w:jc w:val="both"/>
        <w:rPr>
          <w:spacing w:val="-4"/>
        </w:rPr>
      </w:pPr>
      <w:r w:rsidRPr="008A7602">
        <w:rPr>
          <w:rFonts w:ascii="PT Astra Serif" w:hAnsi="PT Astra Serif"/>
          <w:color w:val="000000"/>
          <w:spacing w:val="-4"/>
          <w:sz w:val="28"/>
          <w:szCs w:val="28"/>
        </w:rPr>
        <w:t xml:space="preserve">Внести в </w:t>
      </w:r>
      <w:r w:rsidRPr="008A7602">
        <w:rPr>
          <w:rFonts w:ascii="PT Astra Serif" w:hAnsi="PT Astra Serif"/>
          <w:spacing w:val="-4"/>
          <w:sz w:val="28"/>
          <w:szCs w:val="28"/>
        </w:rPr>
        <w:t>Закон Ульяновской области от 9 марта 2010 года</w:t>
      </w:r>
      <w:r w:rsidRPr="008A7602">
        <w:rPr>
          <w:rFonts w:ascii="PT Astra Serif" w:hAnsi="PT Astra Serif"/>
          <w:spacing w:val="-4"/>
          <w:sz w:val="28"/>
          <w:szCs w:val="28"/>
        </w:rPr>
        <w:br/>
        <w:t>№ 16-ЗО «О порядке предоставления участков недр местного значения</w:t>
      </w:r>
      <w:r w:rsidRPr="008A7602">
        <w:rPr>
          <w:rFonts w:ascii="PT Astra Serif" w:hAnsi="PT Astra Serif"/>
          <w:spacing w:val="-4"/>
          <w:sz w:val="28"/>
          <w:szCs w:val="28"/>
        </w:rPr>
        <w:br/>
        <w:t xml:space="preserve">на территории Ульяновской области и признании утратившими силу отдельных законодательных актов (положения законодательного акта) Ульяновской области» </w:t>
      </w:r>
      <w:r w:rsidRPr="008A7602">
        <w:rPr>
          <w:rFonts w:ascii="PT Astra Serif" w:hAnsi="PT Astra Serif"/>
          <w:bCs/>
          <w:spacing w:val="-4"/>
          <w:sz w:val="28"/>
          <w:szCs w:val="28"/>
        </w:rPr>
        <w:t>(«</w:t>
      </w:r>
      <w:proofErr w:type="gramStart"/>
      <w:r w:rsidRPr="008A7602">
        <w:rPr>
          <w:rFonts w:ascii="PT Astra Serif" w:hAnsi="PT Astra Serif"/>
          <w:bCs/>
          <w:spacing w:val="-4"/>
          <w:sz w:val="28"/>
          <w:szCs w:val="28"/>
        </w:rPr>
        <w:t>Ульяновская</w:t>
      </w:r>
      <w:proofErr w:type="gramEnd"/>
      <w:r w:rsidRPr="008A7602">
        <w:rPr>
          <w:rFonts w:ascii="PT Astra Serif" w:hAnsi="PT Astra Serif"/>
          <w:bCs/>
          <w:spacing w:val="-4"/>
          <w:sz w:val="28"/>
          <w:szCs w:val="28"/>
        </w:rPr>
        <w:t xml:space="preserve"> правда» от 10.03.2010 № 17; от 02.03.2012 № 22;</w:t>
      </w:r>
      <w:r w:rsidR="008A7602" w:rsidRPr="008A7602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Pr="008A7602">
        <w:rPr>
          <w:rFonts w:ascii="PT Astra Serif" w:hAnsi="PT Astra Serif"/>
          <w:bCs/>
          <w:spacing w:val="-4"/>
          <w:sz w:val="28"/>
          <w:szCs w:val="28"/>
        </w:rPr>
        <w:t xml:space="preserve">от 04.05.2012 </w:t>
      </w:r>
      <w:r w:rsidR="008A7602">
        <w:rPr>
          <w:rFonts w:ascii="PT Astra Serif" w:hAnsi="PT Astra Serif"/>
          <w:bCs/>
          <w:spacing w:val="-4"/>
          <w:sz w:val="28"/>
          <w:szCs w:val="28"/>
        </w:rPr>
        <w:br/>
      </w:r>
      <w:r w:rsidRPr="008A7602">
        <w:rPr>
          <w:rFonts w:ascii="PT Astra Serif" w:hAnsi="PT Astra Serif"/>
          <w:bCs/>
          <w:spacing w:val="-4"/>
          <w:sz w:val="28"/>
          <w:szCs w:val="28"/>
        </w:rPr>
        <w:t xml:space="preserve">№ 45; от 28.12.2012 № </w:t>
      </w:r>
      <w:r w:rsidRPr="008A7602">
        <w:rPr>
          <w:rFonts w:ascii="PT Astra Serif" w:hAnsi="PT Astra Serif"/>
          <w:spacing w:val="-4"/>
          <w:sz w:val="28"/>
          <w:szCs w:val="28"/>
        </w:rPr>
        <w:t xml:space="preserve">146; от 13.03.2013 № </w:t>
      </w:r>
      <w:r w:rsidRPr="008A7602">
        <w:rPr>
          <w:rFonts w:ascii="PT Astra Serif" w:hAnsi="PT Astra Serif"/>
          <w:bCs/>
          <w:spacing w:val="-4"/>
          <w:sz w:val="28"/>
          <w:szCs w:val="28"/>
        </w:rPr>
        <w:t>27; от 14.05.2015</w:t>
      </w:r>
      <w:r w:rsidR="008A7602" w:rsidRPr="008A7602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Pr="008A7602">
        <w:rPr>
          <w:rFonts w:ascii="PT Astra Serif" w:hAnsi="PT Astra Serif"/>
          <w:bCs/>
          <w:spacing w:val="-4"/>
          <w:sz w:val="28"/>
          <w:szCs w:val="28"/>
        </w:rPr>
        <w:t>№ 62; от 30.1</w:t>
      </w:r>
      <w:r w:rsidR="008A7602" w:rsidRPr="008A7602">
        <w:rPr>
          <w:rFonts w:ascii="PT Astra Serif" w:hAnsi="PT Astra Serif"/>
          <w:bCs/>
          <w:spacing w:val="-4"/>
          <w:sz w:val="28"/>
          <w:szCs w:val="28"/>
        </w:rPr>
        <w:t>1.2017 № 89; от 04.09.2018 № 64;</w:t>
      </w:r>
      <w:r w:rsidRPr="008A7602">
        <w:rPr>
          <w:rFonts w:ascii="PT Astra Serif" w:hAnsi="PT Astra Serif"/>
          <w:bCs/>
          <w:spacing w:val="-4"/>
          <w:sz w:val="28"/>
          <w:szCs w:val="28"/>
        </w:rPr>
        <w:t xml:space="preserve"> от 03.03.2020 № 15) следующие изменения:</w:t>
      </w:r>
    </w:p>
    <w:p w:rsidR="00463FC3" w:rsidRDefault="00A63442" w:rsidP="008A7602">
      <w:pPr>
        <w:widowControl w:val="0"/>
        <w:spacing w:line="350" w:lineRule="auto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1) в статье 1 слова «подземных вод, для добычи» заменить словами «подземных вод, используемых для целей питьевого и хозяйственн</w:t>
      </w:r>
      <w:proofErr w:type="gramStart"/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>о</w:t>
      </w:r>
      <w:r w:rsidR="008A7602">
        <w:rPr>
          <w:rFonts w:ascii="PT Astra Serif" w:hAnsi="PT Astra Serif"/>
          <w:color w:val="000000"/>
          <w:sz w:val="28"/>
          <w:szCs w:val="28"/>
          <w:lang w:eastAsia="ru-RU" w:bidi="ru-RU"/>
        </w:rPr>
        <w:t>-</w:t>
      </w:r>
      <w:proofErr w:type="gramEnd"/>
      <w:r w:rsidR="008A7602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  <w:t>бытового водоснабжения (далее –</w:t>
      </w:r>
      <w:r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питьевое водоснабжение) или технического водоснабжения, для разведки и добычи», слово «хозяйственно-бытового» заменить словами «питьевого водоснабжения или технического»;</w:t>
      </w:r>
    </w:p>
    <w:p w:rsidR="00463FC3" w:rsidRDefault="00A63442" w:rsidP="008A7602">
      <w:pPr>
        <w:pStyle w:val="Bodytext2"/>
        <w:tabs>
          <w:tab w:val="left" w:pos="1410"/>
        </w:tabs>
        <w:spacing w:before="0" w:after="0" w:line="350" w:lineRule="auto"/>
        <w:ind w:firstLine="709"/>
        <w:jc w:val="both"/>
      </w:pPr>
      <w:r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>2) в части 3 статьи 2:</w:t>
      </w:r>
    </w:p>
    <w:p w:rsidR="00463FC3" w:rsidRDefault="00A63442" w:rsidP="008A7602">
      <w:pPr>
        <w:pStyle w:val="Bodytext2"/>
        <w:tabs>
          <w:tab w:val="left" w:pos="1134"/>
        </w:tabs>
        <w:spacing w:before="0" w:after="0" w:line="350" w:lineRule="auto"/>
        <w:ind w:firstLine="709"/>
        <w:jc w:val="both"/>
      </w:pPr>
      <w:r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>а)</w:t>
      </w:r>
      <w:r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ab/>
        <w:t>в пункте 6 слова «для добычи» заменить словами «для разведки</w:t>
      </w:r>
      <w:r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br/>
        <w:t>и добычи», слова «и их добычи» заменить словами «, их разведки и добычи»;</w:t>
      </w:r>
    </w:p>
    <w:p w:rsidR="00463FC3" w:rsidRDefault="00A63442" w:rsidP="008A7602">
      <w:pPr>
        <w:pStyle w:val="ConsPlusNormal"/>
        <w:tabs>
          <w:tab w:val="left" w:pos="1134"/>
        </w:tabs>
        <w:spacing w:line="350" w:lineRule="auto"/>
        <w:ind w:firstLine="709"/>
        <w:jc w:val="both"/>
      </w:pPr>
      <w:r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>б)</w:t>
      </w:r>
      <w:r>
        <w:rPr>
          <w:rFonts w:ascii="PT Astra Serif" w:hAnsi="PT Astra Serif" w:cs="Times New Roman"/>
          <w:color w:val="000000"/>
          <w:sz w:val="28"/>
          <w:szCs w:val="28"/>
          <w:lang w:eastAsia="ru-RU" w:bidi="ru-RU"/>
        </w:rPr>
        <w:tab/>
        <w:t>в пункте 8 слово «хозяйственно-бытового» заменить словами «питьевого водоснабжения или технического».</w:t>
      </w:r>
    </w:p>
    <w:p w:rsidR="00463FC3" w:rsidRPr="008A7602" w:rsidRDefault="00463FC3" w:rsidP="008A7602">
      <w:pPr>
        <w:spacing w:line="230" w:lineRule="auto"/>
        <w:jc w:val="both"/>
        <w:rPr>
          <w:rFonts w:ascii="PT Astra Serif" w:hAnsi="PT Astra Serif"/>
          <w:b/>
          <w:sz w:val="16"/>
          <w:szCs w:val="28"/>
        </w:rPr>
      </w:pPr>
    </w:p>
    <w:p w:rsidR="00463FC3" w:rsidRDefault="00463FC3" w:rsidP="008A7602">
      <w:pPr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8A7602" w:rsidRDefault="008A7602" w:rsidP="008A7602">
      <w:pPr>
        <w:spacing w:line="23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63FC3" w:rsidRDefault="00A63442" w:rsidP="008A7602">
      <w:pPr>
        <w:spacing w:line="230" w:lineRule="auto"/>
        <w:jc w:val="both"/>
      </w:pPr>
      <w:r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С.И.Морозов</w:t>
      </w:r>
      <w:proofErr w:type="spellEnd"/>
    </w:p>
    <w:p w:rsidR="00463FC3" w:rsidRPr="008A7602" w:rsidRDefault="00463FC3" w:rsidP="008A7602">
      <w:pPr>
        <w:spacing w:line="230" w:lineRule="auto"/>
        <w:jc w:val="center"/>
        <w:rPr>
          <w:rFonts w:ascii="PT Astra Serif" w:hAnsi="PT Astra Serif"/>
          <w:b/>
          <w:bCs/>
          <w:szCs w:val="28"/>
        </w:rPr>
      </w:pPr>
    </w:p>
    <w:p w:rsidR="008A7602" w:rsidRPr="008A7602" w:rsidRDefault="008A7602" w:rsidP="008A7602">
      <w:pPr>
        <w:spacing w:line="230" w:lineRule="auto"/>
        <w:jc w:val="center"/>
        <w:rPr>
          <w:rFonts w:ascii="PT Astra Serif" w:hAnsi="PT Astra Serif"/>
          <w:b/>
          <w:bCs/>
          <w:szCs w:val="28"/>
        </w:rPr>
      </w:pPr>
    </w:p>
    <w:p w:rsidR="008A7602" w:rsidRPr="008A7602" w:rsidRDefault="008A7602" w:rsidP="008A7602">
      <w:pPr>
        <w:spacing w:line="230" w:lineRule="auto"/>
        <w:jc w:val="center"/>
        <w:rPr>
          <w:rFonts w:ascii="PT Astra Serif" w:hAnsi="PT Astra Serif"/>
          <w:b/>
          <w:bCs/>
          <w:szCs w:val="28"/>
        </w:rPr>
      </w:pPr>
    </w:p>
    <w:p w:rsidR="00463FC3" w:rsidRDefault="00A63442" w:rsidP="008A7602">
      <w:pPr>
        <w:spacing w:line="230" w:lineRule="auto"/>
        <w:jc w:val="center"/>
      </w:pPr>
      <w:r>
        <w:rPr>
          <w:rFonts w:ascii="PT Astra Serif" w:hAnsi="PT Astra Serif"/>
          <w:bCs/>
          <w:sz w:val="28"/>
          <w:szCs w:val="28"/>
        </w:rPr>
        <w:t>г. Ульяновск</w:t>
      </w:r>
    </w:p>
    <w:p w:rsidR="00463FC3" w:rsidRDefault="008A7602">
      <w:pPr>
        <w:jc w:val="center"/>
      </w:pPr>
      <w:r>
        <w:rPr>
          <w:rFonts w:ascii="PT Astra Serif" w:hAnsi="PT Astra Serif"/>
          <w:bCs/>
          <w:sz w:val="28"/>
          <w:szCs w:val="28"/>
        </w:rPr>
        <w:t>____ _________</w:t>
      </w:r>
      <w:r w:rsidR="00A63442">
        <w:rPr>
          <w:rFonts w:ascii="PT Astra Serif" w:hAnsi="PT Astra Serif"/>
          <w:bCs/>
          <w:sz w:val="28"/>
          <w:szCs w:val="28"/>
        </w:rPr>
        <w:t>_2020 г.</w:t>
      </w:r>
    </w:p>
    <w:p w:rsidR="00A63442" w:rsidRDefault="00A63442">
      <w:pPr>
        <w:jc w:val="center"/>
      </w:pPr>
      <w:r>
        <w:rPr>
          <w:rFonts w:ascii="PT Astra Serif" w:hAnsi="PT Astra Serif"/>
          <w:bCs/>
          <w:sz w:val="28"/>
          <w:szCs w:val="28"/>
        </w:rPr>
        <w:t>№_____-ЗО</w:t>
      </w:r>
    </w:p>
    <w:sectPr w:rsidR="00A63442" w:rsidSect="008A7602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81" w:rsidRDefault="005A4081">
      <w:r>
        <w:separator/>
      </w:r>
    </w:p>
  </w:endnote>
  <w:endnote w:type="continuationSeparator" w:id="0">
    <w:p w:rsidR="005A4081" w:rsidRDefault="005A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default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02" w:rsidRPr="008A7602" w:rsidRDefault="008A7602" w:rsidP="008A7602">
    <w:pPr>
      <w:pStyle w:val="af4"/>
      <w:jc w:val="right"/>
      <w:rPr>
        <w:rFonts w:ascii="PT Astra Serif" w:hAnsi="PT Astra Serif"/>
        <w:sz w:val="16"/>
      </w:rPr>
    </w:pPr>
    <w:r w:rsidRPr="008A7602">
      <w:rPr>
        <w:rFonts w:ascii="PT Astra Serif" w:hAnsi="PT Astra Serif"/>
        <w:sz w:val="16"/>
      </w:rPr>
      <w:t>1006ан1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81" w:rsidRDefault="005A4081">
      <w:r>
        <w:separator/>
      </w:r>
    </w:p>
  </w:footnote>
  <w:footnote w:type="continuationSeparator" w:id="0">
    <w:p w:rsidR="005A4081" w:rsidRDefault="005A4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FC3" w:rsidRDefault="00A63442">
    <w:pPr>
      <w:pStyle w:val="15"/>
      <w:jc w:val="center"/>
    </w:pPr>
    <w:r>
      <w:rPr>
        <w:rFonts w:ascii="PT Astra Serif" w:hAnsi="PT Astra Serif" w:cs="PT Astra Serif"/>
        <w:sz w:val="28"/>
        <w:szCs w:val="28"/>
      </w:rPr>
      <w:fldChar w:fldCharType="begin"/>
    </w:r>
    <w:r>
      <w:rPr>
        <w:rFonts w:ascii="PT Astra Serif" w:hAnsi="PT Astra Serif" w:cs="PT Astra Serif"/>
        <w:sz w:val="28"/>
        <w:szCs w:val="28"/>
      </w:rPr>
      <w:instrText xml:space="preserve"> PAGE </w:instrText>
    </w:r>
    <w:r>
      <w:rPr>
        <w:rFonts w:ascii="PT Astra Serif" w:hAnsi="PT Astra Serif" w:cs="PT Astra Serif"/>
        <w:sz w:val="28"/>
        <w:szCs w:val="28"/>
      </w:rPr>
      <w:fldChar w:fldCharType="separate"/>
    </w:r>
    <w:r w:rsidR="008A7602">
      <w:rPr>
        <w:rFonts w:ascii="PT Astra Serif" w:hAnsi="PT Astra Serif" w:cs="PT Astra Serif"/>
        <w:noProof/>
        <w:sz w:val="28"/>
        <w:szCs w:val="28"/>
      </w:rPr>
      <w:t>2</w:t>
    </w:r>
    <w:r>
      <w:rPr>
        <w:rFonts w:ascii="PT Astra Serif" w:hAnsi="PT Astra Serif" w:cs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6C"/>
    <w:rsid w:val="00463FC3"/>
    <w:rsid w:val="005A4081"/>
    <w:rsid w:val="0063476C"/>
    <w:rsid w:val="008A7602"/>
    <w:rsid w:val="00A63442"/>
    <w:rsid w:val="00E1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page number"/>
    <w:basedOn w:val="1"/>
  </w:style>
  <w:style w:type="character" w:styleId="a5">
    <w:name w:val="Emphasis"/>
    <w:basedOn w:val="1"/>
    <w:qFormat/>
    <w:rPr>
      <w:i/>
      <w:iCs/>
    </w:rPr>
  </w:style>
  <w:style w:type="character" w:customStyle="1" w:styleId="a6">
    <w:name w:val="Знак"/>
    <w:basedOn w:val="1"/>
    <w:rPr>
      <w:sz w:val="24"/>
      <w:szCs w:val="24"/>
    </w:rPr>
  </w:style>
  <w:style w:type="character" w:customStyle="1" w:styleId="a7">
    <w:name w:val="Верхний колонтитул Знак"/>
    <w:basedOn w:val="5"/>
    <w:rPr>
      <w:sz w:val="24"/>
      <w:szCs w:val="24"/>
      <w:lang w:eastAsia="zh-CN"/>
    </w:rPr>
  </w:style>
  <w:style w:type="character" w:customStyle="1" w:styleId="10">
    <w:name w:val="Верхний колонтитул Знак1"/>
    <w:basedOn w:val="5"/>
    <w:rPr>
      <w:sz w:val="24"/>
      <w:szCs w:val="24"/>
      <w:lang w:eastAsia="zh-CN"/>
    </w:rPr>
  </w:style>
  <w:style w:type="character" w:customStyle="1" w:styleId="a8">
    <w:name w:val="Нижний колонтитул Знак"/>
    <w:basedOn w:val="5"/>
    <w:rPr>
      <w:sz w:val="24"/>
      <w:szCs w:val="24"/>
      <w:lang w:eastAsia="zh-CN"/>
    </w:rPr>
  </w:style>
  <w:style w:type="paragraph" w:customStyle="1" w:styleId="a9">
    <w:name w:val="Заголовок"/>
    <w:basedOn w:val="a"/>
    <w:next w:val="aa"/>
    <w:pPr>
      <w:jc w:val="center"/>
    </w:pPr>
    <w:rPr>
      <w:szCs w:val="20"/>
    </w:rPr>
  </w:style>
  <w:style w:type="paragraph" w:styleId="aa">
    <w:name w:val="Body Text"/>
    <w:basedOn w:val="a"/>
    <w:pPr>
      <w:ind w:right="5215"/>
    </w:pPr>
  </w:style>
  <w:style w:type="paragraph" w:styleId="ab">
    <w:name w:val="List"/>
    <w:basedOn w:val="aa"/>
    <w:rPr>
      <w:rFonts w:cs="DejaVu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60">
    <w:name w:val="Указатель6"/>
    <w:basedOn w:val="a"/>
    <w:pPr>
      <w:suppressLineNumbers/>
    </w:pPr>
    <w:rPr>
      <w:rFonts w:ascii="PT Sans" w:hAnsi="PT Sans" w:cs="Noto Sans Devanagari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51">
    <w:name w:val="Указатель5"/>
    <w:basedOn w:val="a"/>
    <w:pPr>
      <w:suppressLineNumbers/>
    </w:pPr>
    <w:rPr>
      <w:rFonts w:ascii="PT Sans" w:hAnsi="PT Sans" w:cs="Noto Sans Devanagari"/>
    </w:rPr>
  </w:style>
  <w:style w:type="paragraph" w:customStyle="1" w:styleId="31">
    <w:name w:val="Заголовок 31"/>
    <w:basedOn w:val="a"/>
    <w:next w:val="a"/>
    <w:pPr>
      <w:keepNext/>
      <w:numPr>
        <w:numId w:val="1"/>
      </w:numPr>
      <w:spacing w:before="120"/>
      <w:ind w:left="5398"/>
    </w:pPr>
    <w:rPr>
      <w:b/>
      <w:bCs/>
      <w:sz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d">
    <w:name w:val="index heading"/>
    <w:basedOn w:val="a"/>
    <w:pPr>
      <w:suppressLineNumbers/>
    </w:pPr>
    <w:rPr>
      <w:rFonts w:ascii="PT Sans" w:hAnsi="PT Sans" w:cs="Noto Sans Devanagari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41">
    <w:name w:val="Указатель4"/>
    <w:basedOn w:val="a"/>
    <w:pPr>
      <w:suppressLineNumbers/>
    </w:pPr>
    <w:rPr>
      <w:rFonts w:ascii="PT Sans" w:hAnsi="PT Sans" w:cs="Noto Sans Devanagari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DejaVu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DejaVu Sans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DejaVu 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DejaVu 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DejaVu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DejaVu Sans"/>
    </w:rPr>
  </w:style>
  <w:style w:type="paragraph" w:styleId="ae">
    <w:name w:val="Body Text Indent"/>
    <w:basedOn w:val="a"/>
    <w:pPr>
      <w:ind w:firstLine="540"/>
      <w:jc w:val="both"/>
    </w:pPr>
    <w:rPr>
      <w:sz w:val="28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15">
    <w:name w:val="Верхний колонтитул1"/>
    <w:basedOn w:val="a"/>
  </w:style>
  <w:style w:type="paragraph" w:customStyle="1" w:styleId="af0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f1">
    <w:name w:val="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pPr>
      <w:widowControl w:val="0"/>
      <w:suppressAutoHyphens/>
      <w:spacing w:line="336" w:lineRule="auto"/>
      <w:ind w:firstLine="560"/>
      <w:jc w:val="both"/>
    </w:pPr>
    <w:rPr>
      <w:sz w:val="24"/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3">
    <w:name w:val="Знак Знак3"/>
    <w:basedOn w:val="a"/>
    <w:pPr>
      <w:bidi/>
      <w:spacing w:before="120" w:line="240" w:lineRule="exact"/>
      <w:jc w:val="right"/>
    </w:pPr>
    <w:rPr>
      <w:lang w:val="en-US"/>
    </w:rPr>
  </w:style>
  <w:style w:type="paragraph" w:customStyle="1" w:styleId="ConsPlusNormal">
    <w:name w:val="ConsPlusNormal"/>
    <w:pPr>
      <w:suppressAutoHyphens/>
    </w:pPr>
    <w:rPr>
      <w:rFonts w:ascii="Arial" w:hAnsi="Arial" w:cs="Arial"/>
      <w:sz w:val="24"/>
      <w:lang w:eastAsia="zh-CN"/>
    </w:rPr>
  </w:style>
  <w:style w:type="paragraph" w:customStyle="1" w:styleId="16">
    <w:name w:val="Нижний колонтитул1"/>
    <w:basedOn w:val="a"/>
  </w:style>
  <w:style w:type="paragraph" w:customStyle="1" w:styleId="af2">
    <w:name w:val="Содержимое врезки"/>
    <w:basedOn w:val="a"/>
  </w:style>
  <w:style w:type="paragraph" w:customStyle="1" w:styleId="ConsPlusTitle">
    <w:name w:val="ConsPlusTitle"/>
    <w:pPr>
      <w:widowControl w:val="0"/>
      <w:suppressAutoHyphens/>
    </w:pPr>
    <w:rPr>
      <w:rFonts w:ascii="Calibri" w:hAnsi="Calibri" w:cs="Calibri"/>
      <w:b/>
      <w:sz w:val="24"/>
      <w:lang w:eastAsia="zh-CN" w:bidi="hi-IN"/>
    </w:rPr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Bodytext2">
    <w:name w:val="Body text (2)"/>
    <w:basedOn w:val="a"/>
    <w:pPr>
      <w:widowControl w:val="0"/>
      <w:shd w:val="clear" w:color="auto" w:fill="FFFFFF"/>
      <w:spacing w:before="60" w:after="60" w:line="0" w:lineRule="atLeast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page number"/>
    <w:basedOn w:val="1"/>
  </w:style>
  <w:style w:type="character" w:styleId="a5">
    <w:name w:val="Emphasis"/>
    <w:basedOn w:val="1"/>
    <w:qFormat/>
    <w:rPr>
      <w:i/>
      <w:iCs/>
    </w:rPr>
  </w:style>
  <w:style w:type="character" w:customStyle="1" w:styleId="a6">
    <w:name w:val="Знак"/>
    <w:basedOn w:val="1"/>
    <w:rPr>
      <w:sz w:val="24"/>
      <w:szCs w:val="24"/>
    </w:rPr>
  </w:style>
  <w:style w:type="character" w:customStyle="1" w:styleId="a7">
    <w:name w:val="Верхний колонтитул Знак"/>
    <w:basedOn w:val="5"/>
    <w:rPr>
      <w:sz w:val="24"/>
      <w:szCs w:val="24"/>
      <w:lang w:eastAsia="zh-CN"/>
    </w:rPr>
  </w:style>
  <w:style w:type="character" w:customStyle="1" w:styleId="10">
    <w:name w:val="Верхний колонтитул Знак1"/>
    <w:basedOn w:val="5"/>
    <w:rPr>
      <w:sz w:val="24"/>
      <w:szCs w:val="24"/>
      <w:lang w:eastAsia="zh-CN"/>
    </w:rPr>
  </w:style>
  <w:style w:type="character" w:customStyle="1" w:styleId="a8">
    <w:name w:val="Нижний колонтитул Знак"/>
    <w:basedOn w:val="5"/>
    <w:rPr>
      <w:sz w:val="24"/>
      <w:szCs w:val="24"/>
      <w:lang w:eastAsia="zh-CN"/>
    </w:rPr>
  </w:style>
  <w:style w:type="paragraph" w:customStyle="1" w:styleId="a9">
    <w:name w:val="Заголовок"/>
    <w:basedOn w:val="a"/>
    <w:next w:val="aa"/>
    <w:pPr>
      <w:jc w:val="center"/>
    </w:pPr>
    <w:rPr>
      <w:szCs w:val="20"/>
    </w:rPr>
  </w:style>
  <w:style w:type="paragraph" w:styleId="aa">
    <w:name w:val="Body Text"/>
    <w:basedOn w:val="a"/>
    <w:pPr>
      <w:ind w:right="5215"/>
    </w:pPr>
  </w:style>
  <w:style w:type="paragraph" w:styleId="ab">
    <w:name w:val="List"/>
    <w:basedOn w:val="aa"/>
    <w:rPr>
      <w:rFonts w:cs="DejaVu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60">
    <w:name w:val="Указатель6"/>
    <w:basedOn w:val="a"/>
    <w:pPr>
      <w:suppressLineNumbers/>
    </w:pPr>
    <w:rPr>
      <w:rFonts w:ascii="PT Sans" w:hAnsi="PT Sans" w:cs="Noto Sans Devanagari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51">
    <w:name w:val="Указатель5"/>
    <w:basedOn w:val="a"/>
    <w:pPr>
      <w:suppressLineNumbers/>
    </w:pPr>
    <w:rPr>
      <w:rFonts w:ascii="PT Sans" w:hAnsi="PT Sans" w:cs="Noto Sans Devanagari"/>
    </w:rPr>
  </w:style>
  <w:style w:type="paragraph" w:customStyle="1" w:styleId="31">
    <w:name w:val="Заголовок 31"/>
    <w:basedOn w:val="a"/>
    <w:next w:val="a"/>
    <w:pPr>
      <w:keepNext/>
      <w:numPr>
        <w:numId w:val="1"/>
      </w:numPr>
      <w:spacing w:before="120"/>
      <w:ind w:left="5398"/>
    </w:pPr>
    <w:rPr>
      <w:b/>
      <w:bCs/>
      <w:sz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d">
    <w:name w:val="index heading"/>
    <w:basedOn w:val="a"/>
    <w:pPr>
      <w:suppressLineNumbers/>
    </w:pPr>
    <w:rPr>
      <w:rFonts w:ascii="PT Sans" w:hAnsi="PT Sans" w:cs="Noto Sans Devanagari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41">
    <w:name w:val="Указатель4"/>
    <w:basedOn w:val="a"/>
    <w:pPr>
      <w:suppressLineNumbers/>
    </w:pPr>
    <w:rPr>
      <w:rFonts w:ascii="PT Sans" w:hAnsi="PT Sans" w:cs="Noto Sans Devanagari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DejaVu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DejaVu Sans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DejaVu 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DejaVu Sans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DejaVu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DejaVu Sans"/>
    </w:rPr>
  </w:style>
  <w:style w:type="paragraph" w:styleId="ae">
    <w:name w:val="Body Text Indent"/>
    <w:basedOn w:val="a"/>
    <w:pPr>
      <w:ind w:firstLine="540"/>
      <w:jc w:val="both"/>
    </w:pPr>
    <w:rPr>
      <w:sz w:val="28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15">
    <w:name w:val="Верхний колонтитул1"/>
    <w:basedOn w:val="a"/>
  </w:style>
  <w:style w:type="paragraph" w:customStyle="1" w:styleId="af0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af1">
    <w:name w:val="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O-Normal">
    <w:name w:val="LO-Normal"/>
    <w:pPr>
      <w:widowControl w:val="0"/>
      <w:suppressAutoHyphens/>
      <w:spacing w:line="336" w:lineRule="auto"/>
      <w:ind w:firstLine="560"/>
      <w:jc w:val="both"/>
    </w:pPr>
    <w:rPr>
      <w:sz w:val="24"/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3">
    <w:name w:val="Знак Знак3"/>
    <w:basedOn w:val="a"/>
    <w:pPr>
      <w:bidi/>
      <w:spacing w:before="120" w:line="240" w:lineRule="exact"/>
      <w:jc w:val="right"/>
    </w:pPr>
    <w:rPr>
      <w:lang w:val="en-US"/>
    </w:rPr>
  </w:style>
  <w:style w:type="paragraph" w:customStyle="1" w:styleId="ConsPlusNormal">
    <w:name w:val="ConsPlusNormal"/>
    <w:pPr>
      <w:suppressAutoHyphens/>
    </w:pPr>
    <w:rPr>
      <w:rFonts w:ascii="Arial" w:hAnsi="Arial" w:cs="Arial"/>
      <w:sz w:val="24"/>
      <w:lang w:eastAsia="zh-CN"/>
    </w:rPr>
  </w:style>
  <w:style w:type="paragraph" w:customStyle="1" w:styleId="16">
    <w:name w:val="Нижний колонтитул1"/>
    <w:basedOn w:val="a"/>
  </w:style>
  <w:style w:type="paragraph" w:customStyle="1" w:styleId="af2">
    <w:name w:val="Содержимое врезки"/>
    <w:basedOn w:val="a"/>
  </w:style>
  <w:style w:type="paragraph" w:customStyle="1" w:styleId="ConsPlusTitle">
    <w:name w:val="ConsPlusTitle"/>
    <w:pPr>
      <w:widowControl w:val="0"/>
      <w:suppressAutoHyphens/>
    </w:pPr>
    <w:rPr>
      <w:rFonts w:ascii="Calibri" w:hAnsi="Calibri" w:cs="Calibri"/>
      <w:b/>
      <w:sz w:val="24"/>
      <w:lang w:eastAsia="zh-CN" w:bidi="hi-IN"/>
    </w:rPr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Bodytext2">
    <w:name w:val="Body text (2)"/>
    <w:basedOn w:val="a"/>
    <w:pPr>
      <w:widowControl w:val="0"/>
      <w:shd w:val="clear" w:color="auto" w:fill="FFFFFF"/>
      <w:spacing w:before="60" w:after="60" w:line="0" w:lineRule="atLeast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30.08.2018 N 97-ЗО"О внесении изменений в Закон Ульяновской области "О порядке предоставления участков недр местного значения на территории Ульяновской области и признании утратившими силу отдельных законодательных актов (поло</vt:lpstr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30.08.2018 N 97-ЗО"О внесении изменений в Закон Ульяновской области "О порядке предоставления участков недр местного значения на территории Ульяновской области и признании утратившими силу отдельных законодательных актов (положения законодательного акта) Ульяновской области" и о признании утратившим силу отдельного положения законодательного акта Ульяновской области"(принят ЗС Ульяновской области 22.08.2018)</dc:title>
  <dc:creator>kapin</dc:creator>
  <cp:lastModifiedBy>Ненашева Александра Андреевна</cp:lastModifiedBy>
  <cp:revision>4</cp:revision>
  <cp:lastPrinted>2020-04-22T09:58:00Z</cp:lastPrinted>
  <dcterms:created xsi:type="dcterms:W3CDTF">2020-06-10T06:20:00Z</dcterms:created>
  <dcterms:modified xsi:type="dcterms:W3CDTF">2020-06-10T06:28:00Z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