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A93C37" w:rsidRDefault="00A93C37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93C37" w:rsidRDefault="00A93C37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93C37" w:rsidRDefault="00A93C37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93C37" w:rsidRDefault="00A93C37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93C37" w:rsidRDefault="00A93C37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93C37" w:rsidRDefault="00A93C37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93C37" w:rsidRDefault="00A93C37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93C37" w:rsidRPr="00421449" w:rsidRDefault="00A93C37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421449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72642" w:rsidRPr="00421449" w:rsidRDefault="00B72642" w:rsidP="00A93C3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Ульяновской области «Формирование комфортной городской среды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в Ульяновской области» на 2018-2022</w:t>
      </w:r>
      <w:r w:rsidR="00C8346B" w:rsidRPr="00421449">
        <w:rPr>
          <w:rFonts w:ascii="PT Astra Serif" w:hAnsi="PT Astra Serif"/>
          <w:b/>
          <w:bCs/>
          <w:sz w:val="28"/>
          <w:szCs w:val="28"/>
        </w:rPr>
        <w:t xml:space="preserve"> годы</w:t>
      </w:r>
      <w:r w:rsidRPr="0042144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228E1" w:rsidRPr="00421449" w:rsidRDefault="002228E1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421449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421449">
        <w:rPr>
          <w:rFonts w:ascii="PT Astra Serif" w:hAnsi="PT Astra Serif"/>
          <w:sz w:val="28"/>
          <w:szCs w:val="28"/>
        </w:rPr>
        <w:t>п</w:t>
      </w:r>
      <w:proofErr w:type="gramEnd"/>
      <w:r w:rsidRPr="0042144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467CC" w:rsidRPr="00421449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21449">
        <w:rPr>
          <w:rFonts w:ascii="PT Astra Serif" w:hAnsi="PT Astra Serif"/>
          <w:sz w:val="28"/>
          <w:szCs w:val="28"/>
        </w:rPr>
        <w:br/>
        <w:t xml:space="preserve">в Ульяновской области» на 2018-2022 годы, утверждённую постановлением Правительства Ульяновской области от 31.08.2017 № 19/429-П                                            «Об утверждении государственной программы Ульяновской области «Формирование комфортной городской среды в Ульяновской области» </w:t>
      </w:r>
      <w:r w:rsidRPr="00421449">
        <w:rPr>
          <w:rFonts w:ascii="PT Astra Serif" w:hAnsi="PT Astra Serif"/>
          <w:sz w:val="28"/>
          <w:szCs w:val="28"/>
        </w:rPr>
        <w:br/>
        <w:t>на 2018-2022 годы».</w:t>
      </w:r>
    </w:p>
    <w:p w:rsidR="004467CC" w:rsidRPr="00421449" w:rsidRDefault="004467CC" w:rsidP="00F12539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>2. </w:t>
      </w:r>
      <w:proofErr w:type="gramStart"/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Финансовое обеспечение расходных обязательств, предусмотренных государственной программой Ульяновской области </w:t>
      </w:r>
      <w:r w:rsidRPr="00421449">
        <w:rPr>
          <w:rFonts w:ascii="PT Astra Serif" w:hAnsi="PT Astra Serif" w:cs="Times New Roman"/>
          <w:sz w:val="28"/>
          <w:szCs w:val="28"/>
        </w:rPr>
        <w:t>«Формирование комфортной городской среды в Ульяновской области» на 2018-2022 годы</w:t>
      </w:r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 xml:space="preserve">(в редакции настоящего постановления), осуществлять </w:t>
      </w:r>
      <w:r w:rsidR="00B65DB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2019 году                       </w:t>
      </w:r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>в устанавливаемом Правительством Ульяновской области порядке за счёт дополнительных поступлений в областной бюджет Ульяновской области.</w:t>
      </w:r>
      <w:proofErr w:type="gramEnd"/>
    </w:p>
    <w:p w:rsidR="004467CC" w:rsidRPr="00421449" w:rsidRDefault="00B13BBB" w:rsidP="00F12539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>3</w:t>
      </w:r>
      <w:r w:rsidR="004467CC"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4467CC" w:rsidRPr="00421449">
        <w:rPr>
          <w:rFonts w:ascii="PT Astra Serif" w:hAnsi="PT Astra Serif" w:cs="Times New Roman"/>
          <w:sz w:val="28"/>
          <w:szCs w:val="28"/>
          <w:lang w:eastAsia="en-US"/>
        </w:rPr>
        <w:t> Настоящее постановление вступает в силу на следующий день после дня его официального опубликования.</w:t>
      </w:r>
      <w:r w:rsidR="004467CC" w:rsidRPr="00421449">
        <w:rPr>
          <w:rFonts w:ascii="PT Astra Serif" w:hAnsi="PT Astra Serif" w:cs="Times New Roman"/>
          <w:sz w:val="28"/>
          <w:szCs w:val="28"/>
        </w:rPr>
        <w:t xml:space="preserve"> </w:t>
      </w:r>
    </w:p>
    <w:p w:rsidR="004467CC" w:rsidRPr="00421449" w:rsidRDefault="004467CC" w:rsidP="00F12539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421449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:rsidR="00106398" w:rsidRPr="00421449" w:rsidRDefault="00106398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2228E1" w:rsidRPr="00421449" w:rsidRDefault="002228E1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220" w:rsidRPr="00421449" w:rsidRDefault="00F96220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220" w:rsidRPr="00421449" w:rsidRDefault="00F96220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96220" w:rsidRPr="00421449" w:rsidRDefault="00F96220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2642" w:rsidRPr="00421449" w:rsidRDefault="00B7264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A93C3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629D1" w:rsidRPr="00421449" w:rsidRDefault="007629D1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</w:t>
      </w:r>
      <w:r w:rsidRPr="00421449">
        <w:rPr>
          <w:rFonts w:ascii="PT Astra Serif" w:hAnsi="PT Astra Serif"/>
          <w:b/>
          <w:sz w:val="28"/>
          <w:szCs w:val="28"/>
        </w:rPr>
        <w:br/>
        <w:t xml:space="preserve">в Ульяновской области» на 2018-2022 годы </w:t>
      </w:r>
    </w:p>
    <w:p w:rsidR="00797A9A" w:rsidRPr="00421449" w:rsidRDefault="00797A9A" w:rsidP="00797A9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E14BBD" w:rsidRPr="00421449" w:rsidRDefault="00B65DB8" w:rsidP="007629D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E14BBD" w:rsidRPr="00421449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 xml:space="preserve">строке  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«Ресурсное обеспечение государственной программы </w:t>
      </w:r>
      <w:r w:rsidRPr="00421449">
        <w:rPr>
          <w:rFonts w:ascii="PT Astra Serif" w:hAnsi="PT Astra Serif"/>
          <w:color w:val="000000"/>
          <w:sz w:val="28"/>
          <w:szCs w:val="28"/>
        </w:rPr>
        <w:br/>
        <w:t>с разбивкой по этапам и годам реализации»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14BBD" w:rsidRPr="00421449">
        <w:rPr>
          <w:rFonts w:ascii="PT Astra Serif" w:hAnsi="PT Astra Serif"/>
          <w:color w:val="000000"/>
          <w:sz w:val="28"/>
          <w:szCs w:val="28"/>
        </w:rPr>
        <w:t>паспорт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="00E14BBD" w:rsidRPr="00421449">
        <w:rPr>
          <w:rFonts w:ascii="PT Astra Serif" w:hAnsi="PT Astra Serif"/>
          <w:color w:val="000000"/>
          <w:sz w:val="28"/>
          <w:szCs w:val="28"/>
        </w:rPr>
        <w:t>:</w:t>
      </w:r>
    </w:p>
    <w:p w:rsidR="00E14BBD" w:rsidRPr="00421449" w:rsidRDefault="00B65DB8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E14BBD" w:rsidRPr="00421449">
        <w:rPr>
          <w:rFonts w:ascii="PT Astra Serif" w:hAnsi="PT Astra Serif" w:cs="Times New Roman"/>
          <w:sz w:val="28"/>
          <w:szCs w:val="28"/>
        </w:rPr>
        <w:t>) в абзаце первом цифры «1312753,846» заменить цифрами «13</w:t>
      </w:r>
      <w:r w:rsidR="007D7208">
        <w:rPr>
          <w:rFonts w:ascii="PT Astra Serif" w:hAnsi="PT Astra Serif" w:cs="Times New Roman"/>
          <w:sz w:val="28"/>
          <w:szCs w:val="28"/>
        </w:rPr>
        <w:t>08746,846</w:t>
      </w:r>
      <w:r w:rsidR="007629D1">
        <w:rPr>
          <w:rFonts w:ascii="PT Astra Serif" w:hAnsi="PT Astra Serif" w:cs="Times New Roman"/>
          <w:sz w:val="28"/>
          <w:szCs w:val="28"/>
        </w:rPr>
        <w:t>»;</w:t>
      </w:r>
    </w:p>
    <w:p w:rsidR="00E14BBD" w:rsidRPr="00421449" w:rsidRDefault="00B65DB8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E14BBD" w:rsidRPr="00421449">
        <w:rPr>
          <w:rFonts w:ascii="PT Astra Serif" w:hAnsi="PT Astra Serif" w:cs="Times New Roman"/>
          <w:sz w:val="28"/>
          <w:szCs w:val="28"/>
        </w:rPr>
        <w:t>) в абзаце втором цифры «536962,146» заменить цифрами «</w:t>
      </w:r>
      <w:r w:rsidR="00D85013">
        <w:rPr>
          <w:rFonts w:ascii="PT Astra Serif" w:hAnsi="PT Astra Serif" w:cs="Times New Roman"/>
          <w:sz w:val="28"/>
          <w:szCs w:val="28"/>
        </w:rPr>
        <w:t>532</w:t>
      </w:r>
      <w:r w:rsidR="007D7208">
        <w:rPr>
          <w:rFonts w:ascii="PT Astra Serif" w:hAnsi="PT Astra Serif" w:cs="Times New Roman"/>
          <w:sz w:val="28"/>
          <w:szCs w:val="28"/>
        </w:rPr>
        <w:t>955,146</w:t>
      </w:r>
      <w:r w:rsidR="00E14BBD" w:rsidRPr="00421449">
        <w:rPr>
          <w:rFonts w:ascii="PT Astra Serif" w:hAnsi="PT Astra Serif" w:cs="Times New Roman"/>
          <w:sz w:val="28"/>
          <w:szCs w:val="28"/>
        </w:rPr>
        <w:t>»;</w:t>
      </w:r>
      <w:r w:rsidR="009E6711">
        <w:rPr>
          <w:rFonts w:ascii="PT Astra Serif" w:hAnsi="PT Astra Serif" w:cs="Times New Roman"/>
          <w:sz w:val="28"/>
          <w:szCs w:val="28"/>
        </w:rPr>
        <w:t xml:space="preserve"> </w:t>
      </w:r>
    </w:p>
    <w:p w:rsidR="00E14BBD" w:rsidRPr="00421449" w:rsidRDefault="00B65DB8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E14BBD" w:rsidRPr="00421449">
        <w:rPr>
          <w:rFonts w:ascii="PT Astra Serif" w:hAnsi="PT Astra Serif" w:cs="Times New Roman"/>
          <w:sz w:val="28"/>
          <w:szCs w:val="28"/>
        </w:rPr>
        <w:t>) в абзаце шестом цифры «633602,5» заменить цифрами «</w:t>
      </w:r>
      <w:r w:rsidR="007D7208">
        <w:rPr>
          <w:rFonts w:ascii="PT Astra Serif" w:hAnsi="PT Astra Serif" w:cs="Times New Roman"/>
          <w:sz w:val="28"/>
          <w:szCs w:val="28"/>
        </w:rPr>
        <w:t>629595,5</w:t>
      </w:r>
      <w:r w:rsidR="00E14BBD" w:rsidRPr="00421449">
        <w:rPr>
          <w:rFonts w:ascii="PT Astra Serif" w:hAnsi="PT Astra Serif" w:cs="Times New Roman"/>
          <w:sz w:val="28"/>
          <w:szCs w:val="28"/>
        </w:rPr>
        <w:t>»;</w:t>
      </w:r>
      <w:r w:rsidR="009E6711">
        <w:rPr>
          <w:rFonts w:ascii="PT Astra Serif" w:hAnsi="PT Astra Serif" w:cs="Times New Roman"/>
          <w:sz w:val="28"/>
          <w:szCs w:val="28"/>
        </w:rPr>
        <w:t xml:space="preserve"> </w:t>
      </w:r>
    </w:p>
    <w:p w:rsidR="00E14BBD" w:rsidRPr="00421449" w:rsidRDefault="00B65DB8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E14BBD" w:rsidRPr="00421449">
        <w:rPr>
          <w:rFonts w:ascii="PT Astra Serif" w:hAnsi="PT Astra Serif" w:cs="Times New Roman"/>
          <w:sz w:val="28"/>
          <w:szCs w:val="28"/>
        </w:rPr>
        <w:t>) в абзаце двенадцатом цифры «175841,5» заменить цифрами «17</w:t>
      </w:r>
      <w:r w:rsidR="007D7208">
        <w:rPr>
          <w:rFonts w:ascii="PT Astra Serif" w:hAnsi="PT Astra Serif" w:cs="Times New Roman"/>
          <w:sz w:val="28"/>
          <w:szCs w:val="28"/>
        </w:rPr>
        <w:t>1834,5</w:t>
      </w:r>
      <w:r w:rsidR="007629D1">
        <w:rPr>
          <w:rFonts w:ascii="PT Astra Serif" w:hAnsi="PT Astra Serif" w:cs="Times New Roman"/>
          <w:sz w:val="28"/>
          <w:szCs w:val="28"/>
        </w:rPr>
        <w:t>».</w:t>
      </w:r>
    </w:p>
    <w:p w:rsidR="00421449" w:rsidRPr="00421449" w:rsidRDefault="00E14BBD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2. </w:t>
      </w:r>
      <w:r w:rsidR="00421449" w:rsidRPr="00EB04A7">
        <w:rPr>
          <w:rFonts w:ascii="PT Astra Serif" w:hAnsi="PT Astra Serif"/>
          <w:sz w:val="28"/>
          <w:szCs w:val="28"/>
        </w:rPr>
        <w:t>В разделе 1:</w:t>
      </w:r>
    </w:p>
    <w:p w:rsidR="00421449" w:rsidRPr="00421449" w:rsidRDefault="00421449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t xml:space="preserve">1) дополнить </w:t>
      </w:r>
      <w:r w:rsidR="00B65DB8">
        <w:rPr>
          <w:rFonts w:ascii="PT Astra Serif" w:hAnsi="PT Astra Serif" w:cs="Times New Roman"/>
          <w:sz w:val="28"/>
          <w:szCs w:val="28"/>
        </w:rPr>
        <w:t xml:space="preserve">новыми </w:t>
      </w:r>
      <w:r w:rsidRPr="00421449">
        <w:rPr>
          <w:rFonts w:ascii="PT Astra Serif" w:hAnsi="PT Astra Serif" w:cs="Times New Roman"/>
          <w:sz w:val="28"/>
          <w:szCs w:val="28"/>
        </w:rPr>
        <w:t xml:space="preserve">абзацами </w:t>
      </w:r>
      <w:r w:rsidR="00B65DB8">
        <w:rPr>
          <w:rFonts w:ascii="PT Astra Serif" w:hAnsi="PT Astra Serif" w:cs="Times New Roman"/>
          <w:sz w:val="28"/>
          <w:szCs w:val="28"/>
        </w:rPr>
        <w:t xml:space="preserve">девятнадцатым – двадцать вторым </w:t>
      </w:r>
      <w:r w:rsidRPr="00421449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7D30CD" w:rsidRDefault="007D30CD" w:rsidP="007629D1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«В</w:t>
      </w:r>
      <w:r w:rsidRPr="00E61DFD">
        <w:rPr>
          <w:rFonts w:ascii="PT Astra Serif" w:hAnsi="PT Astra Serif"/>
          <w:color w:val="000000"/>
          <w:sz w:val="28"/>
          <w:szCs w:val="28"/>
        </w:rPr>
        <w:t xml:space="preserve"> 2018 году победителями Всероссийского конкурса лучших проектов создания комфортной </w:t>
      </w:r>
      <w:r w:rsidR="005F22EB">
        <w:rPr>
          <w:rFonts w:ascii="PT Astra Serif" w:hAnsi="PT Astra Serif"/>
          <w:color w:val="000000"/>
          <w:sz w:val="28"/>
          <w:szCs w:val="28"/>
        </w:rPr>
        <w:t xml:space="preserve">городской </w:t>
      </w:r>
      <w:r w:rsidRPr="00E61DFD">
        <w:rPr>
          <w:rFonts w:ascii="PT Astra Serif" w:hAnsi="PT Astra Serif"/>
          <w:color w:val="000000"/>
          <w:sz w:val="28"/>
          <w:szCs w:val="28"/>
        </w:rPr>
        <w:t xml:space="preserve">среды </w:t>
      </w:r>
      <w:r w:rsidR="00312AB4">
        <w:rPr>
          <w:rFonts w:ascii="PT Astra Serif" w:hAnsi="PT Astra Serif"/>
          <w:color w:val="000000"/>
          <w:sz w:val="28"/>
          <w:szCs w:val="28"/>
        </w:rPr>
        <w:t>(далее</w:t>
      </w:r>
      <w:r w:rsidR="00D80624">
        <w:rPr>
          <w:rFonts w:ascii="PT Astra Serif" w:hAnsi="PT Astra Serif"/>
          <w:color w:val="000000"/>
          <w:sz w:val="28"/>
          <w:szCs w:val="28"/>
        </w:rPr>
        <w:t xml:space="preserve"> также</w:t>
      </w:r>
      <w:r w:rsidR="00312AB4">
        <w:rPr>
          <w:rFonts w:ascii="PT Astra Serif" w:hAnsi="PT Astra Serif"/>
          <w:color w:val="000000"/>
          <w:sz w:val="28"/>
          <w:szCs w:val="28"/>
        </w:rPr>
        <w:t xml:space="preserve"> – конкурс) </w:t>
      </w:r>
      <w:r w:rsidRPr="00E61DFD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 xml:space="preserve">категории </w:t>
      </w:r>
      <w:r w:rsidR="005F22EB">
        <w:rPr>
          <w:rFonts w:ascii="PT Astra Serif" w:hAnsi="PT Astra Serif"/>
          <w:color w:val="000000"/>
          <w:sz w:val="28"/>
          <w:szCs w:val="28"/>
        </w:rPr>
        <w:t>«Малые города» в зависимости от численности населения, проживающ</w:t>
      </w:r>
      <w:r w:rsidR="00D80624">
        <w:rPr>
          <w:rFonts w:ascii="PT Astra Serif" w:hAnsi="PT Astra Serif"/>
          <w:color w:val="000000"/>
          <w:sz w:val="28"/>
          <w:szCs w:val="28"/>
        </w:rPr>
        <w:t>его</w:t>
      </w:r>
      <w:r w:rsidR="005F22E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629D1">
        <w:rPr>
          <w:rFonts w:ascii="PT Astra Serif" w:hAnsi="PT Astra Serif"/>
          <w:color w:val="000000"/>
          <w:sz w:val="28"/>
          <w:szCs w:val="28"/>
        </w:rPr>
        <w:br/>
      </w:r>
      <w:r w:rsidR="005F22EB">
        <w:rPr>
          <w:rFonts w:ascii="PT Astra Serif" w:hAnsi="PT Astra Serif"/>
          <w:color w:val="000000"/>
          <w:sz w:val="28"/>
          <w:szCs w:val="28"/>
        </w:rPr>
        <w:t>в таких городах</w:t>
      </w:r>
      <w:r w:rsidR="00D80624">
        <w:rPr>
          <w:rFonts w:ascii="PT Astra Serif" w:hAnsi="PT Astra Serif"/>
          <w:color w:val="000000"/>
          <w:sz w:val="28"/>
          <w:szCs w:val="28"/>
        </w:rPr>
        <w:t>,</w:t>
      </w:r>
      <w:r w:rsidR="005F22E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61DFD">
        <w:rPr>
          <w:rFonts w:ascii="PT Astra Serif" w:hAnsi="PT Astra Serif"/>
          <w:color w:val="000000"/>
          <w:sz w:val="28"/>
          <w:szCs w:val="28"/>
        </w:rPr>
        <w:t xml:space="preserve">стали проекты </w:t>
      </w:r>
      <w:r w:rsidR="00B65DB8">
        <w:rPr>
          <w:rFonts w:ascii="PT Astra Serif" w:hAnsi="PT Astra Serif"/>
          <w:color w:val="000000"/>
          <w:sz w:val="28"/>
          <w:szCs w:val="28"/>
        </w:rPr>
        <w:t xml:space="preserve">комфортной городской среды в </w:t>
      </w:r>
      <w:r w:rsidRPr="00E61DFD">
        <w:rPr>
          <w:rFonts w:ascii="PT Astra Serif" w:hAnsi="PT Astra Serif"/>
          <w:color w:val="000000"/>
          <w:sz w:val="28"/>
          <w:szCs w:val="28"/>
        </w:rPr>
        <w:t>город</w:t>
      </w:r>
      <w:r w:rsidR="00B65DB8">
        <w:rPr>
          <w:rFonts w:ascii="PT Astra Serif" w:hAnsi="PT Astra Serif"/>
          <w:color w:val="000000"/>
          <w:sz w:val="28"/>
          <w:szCs w:val="28"/>
        </w:rPr>
        <w:t>ах</w:t>
      </w:r>
      <w:r w:rsidRPr="00E61DFD">
        <w:rPr>
          <w:rFonts w:ascii="PT Astra Serif" w:hAnsi="PT Astra Serif"/>
          <w:color w:val="000000"/>
          <w:sz w:val="28"/>
          <w:szCs w:val="28"/>
        </w:rPr>
        <w:t xml:space="preserve"> Инз</w:t>
      </w:r>
      <w:r w:rsidR="00D80624">
        <w:rPr>
          <w:rFonts w:ascii="PT Astra Serif" w:hAnsi="PT Astra Serif"/>
          <w:color w:val="000000"/>
          <w:sz w:val="28"/>
          <w:szCs w:val="28"/>
        </w:rPr>
        <w:t>е</w:t>
      </w:r>
      <w:r w:rsidR="001137C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A1918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="001137C9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1137C9" w:rsidRPr="00E61DFD">
        <w:rPr>
          <w:rFonts w:ascii="PT Astra Serif" w:hAnsi="PT Astra Serif"/>
          <w:color w:val="000000"/>
          <w:sz w:val="28"/>
          <w:szCs w:val="28"/>
        </w:rPr>
        <w:t>Сенгиле</w:t>
      </w:r>
      <w:r w:rsidR="00D80624">
        <w:rPr>
          <w:rFonts w:ascii="PT Astra Serif" w:hAnsi="PT Astra Serif"/>
          <w:color w:val="000000"/>
          <w:sz w:val="28"/>
          <w:szCs w:val="28"/>
        </w:rPr>
        <w:t>е</w:t>
      </w:r>
      <w:r w:rsidR="005F22EB" w:rsidRPr="005F22EB">
        <w:rPr>
          <w:rFonts w:ascii="PT Astra Serif" w:hAnsi="PT Astra Serif"/>
          <w:color w:val="000000"/>
          <w:sz w:val="28"/>
          <w:szCs w:val="28"/>
        </w:rPr>
        <w:t>:</w:t>
      </w:r>
    </w:p>
    <w:p w:rsidR="005F22EB" w:rsidRDefault="005F22EB" w:rsidP="007629D1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5F22EB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подгруппа – малые города с численностью населения от 10 тыс.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человек включительно (город Инза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Инзенского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района)</w:t>
      </w:r>
      <w:r w:rsidRPr="005F22EB">
        <w:rPr>
          <w:rFonts w:ascii="PT Astra Serif" w:hAnsi="PT Astra Serif"/>
          <w:color w:val="000000"/>
          <w:sz w:val="28"/>
          <w:szCs w:val="28"/>
        </w:rPr>
        <w:t>;</w:t>
      </w:r>
    </w:p>
    <w:p w:rsidR="005F22EB" w:rsidRPr="005F22EB" w:rsidRDefault="005F22EB" w:rsidP="007629D1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EB04A7">
        <w:rPr>
          <w:rFonts w:ascii="PT Astra Serif" w:hAnsi="PT Astra Serif"/>
          <w:color w:val="000000"/>
          <w:sz w:val="28"/>
          <w:szCs w:val="28"/>
        </w:rPr>
        <w:t>IV</w:t>
      </w:r>
      <w:r w:rsidRPr="005F22EB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группа – малые города с численностью населения до 10 тыс. человек включительно (город Сенгилей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Сенгилеевского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района).</w:t>
      </w:r>
    </w:p>
    <w:p w:rsidR="00421449" w:rsidRDefault="00421449" w:rsidP="007629D1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B04A7">
        <w:rPr>
          <w:rFonts w:ascii="PT Astra Serif" w:hAnsi="PT Astra Serif"/>
          <w:color w:val="000000"/>
          <w:sz w:val="28"/>
          <w:szCs w:val="28"/>
        </w:rPr>
        <w:t xml:space="preserve">Согласно </w:t>
      </w:r>
      <w:hyperlink r:id="rId11" w:history="1">
        <w:r w:rsidRPr="00EB04A7">
          <w:rPr>
            <w:rFonts w:ascii="PT Astra Serif" w:hAnsi="PT Astra Serif"/>
            <w:color w:val="000000"/>
            <w:sz w:val="28"/>
            <w:szCs w:val="28"/>
          </w:rPr>
          <w:t xml:space="preserve">постановлению Правительства Российской Федерации </w:t>
        </w:r>
        <w:r w:rsidR="004016C7">
          <w:rPr>
            <w:rFonts w:ascii="PT Astra Serif" w:hAnsi="PT Astra Serif"/>
            <w:color w:val="000000"/>
            <w:sz w:val="28"/>
            <w:szCs w:val="28"/>
          </w:rPr>
          <w:t xml:space="preserve">                    </w:t>
        </w:r>
        <w:r w:rsidRPr="00EB04A7">
          <w:rPr>
            <w:rFonts w:ascii="PT Astra Serif" w:hAnsi="PT Astra Serif"/>
            <w:color w:val="000000"/>
            <w:sz w:val="28"/>
            <w:szCs w:val="28"/>
          </w:rPr>
          <w:t>о</w:t>
        </w:r>
        <w:r w:rsidR="00EB04A7" w:rsidRPr="00EB04A7">
          <w:rPr>
            <w:rFonts w:ascii="PT Astra Serif" w:hAnsi="PT Astra Serif"/>
            <w:color w:val="000000"/>
            <w:sz w:val="28"/>
            <w:szCs w:val="28"/>
          </w:rPr>
          <w:t xml:space="preserve">т 07.03.2018 </w:t>
        </w:r>
        <w:r w:rsidR="001137C9">
          <w:rPr>
            <w:rFonts w:ascii="PT Astra Serif" w:hAnsi="PT Astra Serif"/>
            <w:color w:val="000000"/>
            <w:sz w:val="28"/>
            <w:szCs w:val="28"/>
          </w:rPr>
          <w:t>№</w:t>
        </w:r>
        <w:r w:rsidR="00EB04A7" w:rsidRPr="00EB04A7">
          <w:rPr>
            <w:rFonts w:ascii="PT Astra Serif" w:hAnsi="PT Astra Serif"/>
            <w:color w:val="000000"/>
            <w:sz w:val="28"/>
            <w:szCs w:val="28"/>
          </w:rPr>
          <w:t xml:space="preserve"> 237 «</w:t>
        </w:r>
        <w:r w:rsidRPr="00EB04A7">
          <w:rPr>
            <w:rFonts w:ascii="PT Astra Serif" w:hAnsi="PT Astra Serif"/>
            <w:color w:val="000000"/>
            <w:sz w:val="28"/>
            <w:szCs w:val="28"/>
          </w:rPr>
          <w:t xml:space="preserve">Об утверждении Правил предоставления средств государственной поддержки из федерального бюджета </w:t>
        </w:r>
        <w:r w:rsidR="00EB04A7" w:rsidRPr="00EB04A7">
          <w:rPr>
            <w:rFonts w:ascii="PT Astra Serif" w:hAnsi="PT Astra Serif"/>
            <w:color w:val="000000"/>
            <w:sz w:val="28"/>
            <w:szCs w:val="28"/>
          </w:rPr>
          <w:t xml:space="preserve">бюджетам </w:t>
        </w:r>
        <w:r w:rsidRPr="00EB04A7">
          <w:rPr>
            <w:rFonts w:ascii="PT Astra Serif" w:hAnsi="PT Astra Serif"/>
            <w:color w:val="000000"/>
            <w:sz w:val="28"/>
            <w:szCs w:val="28"/>
          </w:rPr>
          <w:t xml:space="preserve">субъектов Российской Федерации для поощрения муниципальных образований </w:t>
        </w:r>
        <w:r w:rsidR="00D80624">
          <w:rPr>
            <w:rFonts w:ascii="PT Astra Serif" w:hAnsi="PT Astra Serif"/>
            <w:color w:val="000000"/>
            <w:sz w:val="28"/>
            <w:szCs w:val="28"/>
          </w:rPr>
          <w:t>–</w:t>
        </w:r>
        <w:r w:rsidRPr="00EB04A7">
          <w:rPr>
            <w:rFonts w:ascii="PT Astra Serif" w:hAnsi="PT Astra Serif"/>
            <w:color w:val="000000"/>
            <w:sz w:val="28"/>
            <w:szCs w:val="28"/>
          </w:rPr>
          <w:t xml:space="preserve"> победителей Всероссийского конкурса лучших проектов создания комфортной городской среды</w:t>
        </w:r>
        <w:r w:rsidR="00EB04A7" w:rsidRPr="00EB04A7">
          <w:rPr>
            <w:rFonts w:ascii="PT Astra Serif" w:hAnsi="PT Astra Serif"/>
            <w:color w:val="000000"/>
            <w:sz w:val="28"/>
            <w:szCs w:val="28"/>
          </w:rPr>
          <w:t>»</w:t>
        </w:r>
      </w:hyperlink>
      <w:r w:rsidRPr="00EB04A7">
        <w:rPr>
          <w:rFonts w:ascii="PT Astra Serif" w:hAnsi="PT Astra Serif"/>
          <w:color w:val="000000"/>
          <w:sz w:val="28"/>
          <w:szCs w:val="28"/>
        </w:rPr>
        <w:t xml:space="preserve"> денежная премия предоставляется из федерального бюджета бюджетам субъектов Российской Федерации, на территори</w:t>
      </w:r>
      <w:r w:rsidR="00B65DB8">
        <w:rPr>
          <w:rFonts w:ascii="PT Astra Serif" w:hAnsi="PT Astra Serif"/>
          <w:color w:val="000000"/>
          <w:sz w:val="28"/>
          <w:szCs w:val="28"/>
        </w:rPr>
        <w:t>ях</w:t>
      </w:r>
      <w:r w:rsidRPr="00EB04A7">
        <w:rPr>
          <w:rFonts w:ascii="PT Astra Serif" w:hAnsi="PT Astra Serif"/>
          <w:color w:val="000000"/>
          <w:sz w:val="28"/>
          <w:szCs w:val="28"/>
        </w:rPr>
        <w:t xml:space="preserve"> которых расположены муниципальные образования </w:t>
      </w:r>
      <w:r w:rsidR="00D80624">
        <w:rPr>
          <w:rFonts w:ascii="PT Astra Serif" w:hAnsi="PT Astra Serif"/>
          <w:color w:val="000000"/>
          <w:sz w:val="28"/>
          <w:szCs w:val="28"/>
        </w:rPr>
        <w:t>–</w:t>
      </w:r>
      <w:r w:rsidRPr="00EB04A7">
        <w:rPr>
          <w:rFonts w:ascii="PT Astra Serif" w:hAnsi="PT Astra Serif"/>
          <w:color w:val="000000"/>
          <w:sz w:val="28"/>
          <w:szCs w:val="28"/>
        </w:rPr>
        <w:t xml:space="preserve"> победители конкурса</w:t>
      </w:r>
      <w:r w:rsidR="00D01F9C">
        <w:rPr>
          <w:rFonts w:ascii="PT Astra Serif" w:hAnsi="PT Astra Serif"/>
          <w:color w:val="000000"/>
          <w:sz w:val="28"/>
          <w:szCs w:val="28"/>
        </w:rPr>
        <w:t>.</w:t>
      </w:r>
      <w:r w:rsidR="00B65DB8">
        <w:rPr>
          <w:rFonts w:ascii="PT Astra Serif" w:hAnsi="PT Astra Serif"/>
          <w:color w:val="000000"/>
          <w:sz w:val="28"/>
          <w:szCs w:val="28"/>
        </w:rPr>
        <w:t>»;</w:t>
      </w:r>
      <w:proofErr w:type="gramEnd"/>
    </w:p>
    <w:p w:rsidR="00B65DB8" w:rsidRPr="00293BAB" w:rsidRDefault="00B65DB8" w:rsidP="007629D1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абзацы девятнадцатый – тридцать пятый считать </w:t>
      </w:r>
      <w:r w:rsidR="00D80624">
        <w:rPr>
          <w:rFonts w:ascii="PT Astra Serif" w:hAnsi="PT Astra Serif"/>
          <w:color w:val="000000"/>
          <w:sz w:val="28"/>
          <w:szCs w:val="28"/>
        </w:rPr>
        <w:t xml:space="preserve">соответственно </w:t>
      </w:r>
      <w:r>
        <w:rPr>
          <w:rFonts w:ascii="PT Astra Serif" w:hAnsi="PT Astra Serif"/>
          <w:color w:val="000000"/>
          <w:sz w:val="28"/>
          <w:szCs w:val="28"/>
        </w:rPr>
        <w:t>абзацами двад</w:t>
      </w:r>
      <w:r w:rsidR="007629D1">
        <w:rPr>
          <w:rFonts w:ascii="PT Astra Serif" w:hAnsi="PT Astra Serif"/>
          <w:color w:val="000000"/>
          <w:sz w:val="28"/>
          <w:szCs w:val="28"/>
        </w:rPr>
        <w:t>цать третьим – тридцать девятым.</w:t>
      </w:r>
    </w:p>
    <w:p w:rsidR="00EB04A7" w:rsidRPr="00421449" w:rsidRDefault="00EB04A7" w:rsidP="007629D1">
      <w:pPr>
        <w:pStyle w:val="ac"/>
        <w:spacing w:before="0" w:after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93BAB">
        <w:rPr>
          <w:rFonts w:ascii="PT Astra Serif" w:hAnsi="PT Astra Serif"/>
          <w:color w:val="000000"/>
          <w:sz w:val="28"/>
          <w:szCs w:val="28"/>
        </w:rPr>
        <w:t xml:space="preserve">3. </w:t>
      </w:r>
      <w:r w:rsidRPr="00421449">
        <w:rPr>
          <w:rFonts w:ascii="PT Astra Serif" w:hAnsi="PT Astra Serif"/>
          <w:color w:val="000000"/>
          <w:sz w:val="28"/>
          <w:szCs w:val="28"/>
        </w:rPr>
        <w:t>В разделе 5:</w:t>
      </w:r>
    </w:p>
    <w:p w:rsidR="00EB04A7" w:rsidRPr="00421449" w:rsidRDefault="00EB04A7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t>1) в абзаце первом цифры «1312753,846» заменить цифрами «13</w:t>
      </w:r>
      <w:r>
        <w:rPr>
          <w:rFonts w:ascii="PT Astra Serif" w:hAnsi="PT Astra Serif" w:cs="Times New Roman"/>
          <w:sz w:val="28"/>
          <w:szCs w:val="28"/>
        </w:rPr>
        <w:t>08746,846</w:t>
      </w:r>
      <w:r w:rsidRPr="00421449">
        <w:rPr>
          <w:rFonts w:ascii="PT Astra Serif" w:hAnsi="PT Astra Serif" w:cs="Times New Roman"/>
          <w:sz w:val="28"/>
          <w:szCs w:val="28"/>
        </w:rPr>
        <w:t>»;</w:t>
      </w:r>
    </w:p>
    <w:p w:rsidR="00EB04A7" w:rsidRPr="007D7208" w:rsidRDefault="00EB04A7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</w:rPr>
        <w:lastRenderedPageBreak/>
        <w:t xml:space="preserve">2) в абзаце втором цифры </w:t>
      </w:r>
      <w:r w:rsidRPr="007D7208">
        <w:rPr>
          <w:rFonts w:ascii="PT Astra Serif" w:hAnsi="PT Astra Serif" w:cs="Times New Roman"/>
          <w:sz w:val="28"/>
          <w:szCs w:val="28"/>
        </w:rPr>
        <w:t>«536962,146» заменить цифрами «</w:t>
      </w:r>
      <w:r>
        <w:rPr>
          <w:rFonts w:ascii="PT Astra Serif" w:hAnsi="PT Astra Serif" w:cs="Times New Roman"/>
          <w:sz w:val="28"/>
          <w:szCs w:val="28"/>
        </w:rPr>
        <w:t>532955,146</w:t>
      </w:r>
      <w:r w:rsidRPr="007D7208">
        <w:rPr>
          <w:rFonts w:ascii="PT Astra Serif" w:hAnsi="PT Astra Serif" w:cs="Times New Roman"/>
          <w:sz w:val="28"/>
          <w:szCs w:val="28"/>
        </w:rPr>
        <w:t>»;</w:t>
      </w:r>
    </w:p>
    <w:p w:rsidR="00EB04A7" w:rsidRPr="007D7208" w:rsidRDefault="00EB04A7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D7208">
        <w:rPr>
          <w:rFonts w:ascii="PT Astra Serif" w:hAnsi="PT Astra Serif" w:cs="Times New Roman"/>
          <w:sz w:val="28"/>
          <w:szCs w:val="28"/>
        </w:rPr>
        <w:t>3) в абзаце шестом цифры «633602,5» заменить цифрами «629595,5»;</w:t>
      </w:r>
    </w:p>
    <w:p w:rsidR="00EB04A7" w:rsidRPr="007D7208" w:rsidRDefault="00EB04A7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D7208">
        <w:rPr>
          <w:rFonts w:ascii="PT Astra Serif" w:hAnsi="PT Astra Serif" w:cs="Times New Roman"/>
          <w:sz w:val="28"/>
          <w:szCs w:val="28"/>
        </w:rPr>
        <w:t xml:space="preserve">4) в абзаце двенадцатом цифры «175841,5» заменить цифрами «171834,5». </w:t>
      </w:r>
    </w:p>
    <w:p w:rsidR="00B940AD" w:rsidRPr="00421449" w:rsidRDefault="001A54F5" w:rsidP="007629D1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F610CA" w:rsidRPr="00421449">
        <w:rPr>
          <w:rFonts w:ascii="PT Astra Serif" w:hAnsi="PT Astra Serif" w:cs="Times New Roman"/>
          <w:sz w:val="28"/>
          <w:szCs w:val="28"/>
        </w:rPr>
        <w:t xml:space="preserve">. </w:t>
      </w:r>
      <w:r w:rsidR="00B940AD" w:rsidRPr="00421449">
        <w:rPr>
          <w:rFonts w:ascii="PT Astra Serif" w:hAnsi="PT Astra Serif"/>
          <w:color w:val="000000"/>
          <w:sz w:val="28"/>
          <w:szCs w:val="28"/>
        </w:rPr>
        <w:t xml:space="preserve">В подразделе 7.2 раздела 7: </w:t>
      </w:r>
    </w:p>
    <w:p w:rsidR="00D01F9C" w:rsidRDefault="00B940AD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D01F9C">
        <w:rPr>
          <w:rFonts w:ascii="PT Astra Serif" w:hAnsi="PT Astra Serif"/>
          <w:color w:val="000000"/>
          <w:sz w:val="28"/>
          <w:szCs w:val="28"/>
        </w:rPr>
        <w:t>в пункте 7.2.2:</w:t>
      </w:r>
    </w:p>
    <w:p w:rsidR="000D66D5" w:rsidRPr="00421449" w:rsidRDefault="00D01F9C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AD6F70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>по</w:t>
      </w:r>
      <w:r w:rsidR="00B940AD" w:rsidRPr="00421449">
        <w:rPr>
          <w:rFonts w:ascii="PT Astra Serif" w:hAnsi="PT Astra Serif"/>
          <w:color w:val="000000"/>
          <w:sz w:val="28"/>
          <w:szCs w:val="28"/>
        </w:rPr>
        <w:t>дпункт</w:t>
      </w:r>
      <w:r w:rsidR="00AD6F70">
        <w:rPr>
          <w:rFonts w:ascii="PT Astra Serif" w:hAnsi="PT Astra Serif"/>
          <w:color w:val="000000"/>
          <w:sz w:val="28"/>
          <w:szCs w:val="28"/>
        </w:rPr>
        <w:t>е</w:t>
      </w:r>
      <w:r w:rsidR="00B940AD" w:rsidRPr="00421449">
        <w:rPr>
          <w:rFonts w:ascii="PT Astra Serif" w:hAnsi="PT Astra Serif"/>
          <w:color w:val="000000"/>
          <w:sz w:val="28"/>
          <w:szCs w:val="28"/>
        </w:rPr>
        <w:t xml:space="preserve"> 3 </w:t>
      </w:r>
      <w:r w:rsidR="00AD6F70">
        <w:rPr>
          <w:rFonts w:ascii="PT Astra Serif" w:hAnsi="PT Astra Serif"/>
          <w:color w:val="000000"/>
          <w:sz w:val="28"/>
          <w:szCs w:val="28"/>
        </w:rPr>
        <w:t xml:space="preserve">слово «области» заменить словами «области. Адресный 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перечень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дворовых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>территорий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поселений и городских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округов Ульяновской области,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подлежащих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благоустройств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у в 2019 году, представлен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в приложении </w:t>
      </w:r>
      <w:r w:rsidR="00F3679C">
        <w:rPr>
          <w:rFonts w:ascii="PT Astra Serif" w:hAnsi="PT Astra Serif"/>
          <w:color w:val="000000"/>
          <w:spacing w:val="-4"/>
          <w:sz w:val="28"/>
          <w:szCs w:val="28"/>
        </w:rPr>
        <w:t xml:space="preserve">        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>№ 1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3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к государственной программе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»;</w:t>
      </w:r>
    </w:p>
    <w:p w:rsidR="00B940AD" w:rsidRDefault="00D01F9C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б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) </w:t>
      </w:r>
      <w:r w:rsidR="00AD6F70">
        <w:rPr>
          <w:rFonts w:ascii="PT Astra Serif" w:hAnsi="PT Astra Serif"/>
          <w:color w:val="000000"/>
          <w:spacing w:val="-4"/>
          <w:sz w:val="28"/>
          <w:szCs w:val="28"/>
        </w:rPr>
        <w:t xml:space="preserve">в </w:t>
      </w:r>
      <w:r w:rsidR="000D66D5" w:rsidRPr="00421449">
        <w:rPr>
          <w:rFonts w:ascii="PT Astra Serif" w:hAnsi="PT Astra Serif"/>
          <w:color w:val="000000"/>
          <w:sz w:val="28"/>
          <w:szCs w:val="28"/>
        </w:rPr>
        <w:t>подпункт</w:t>
      </w:r>
      <w:r w:rsidR="00AD6F70">
        <w:rPr>
          <w:rFonts w:ascii="PT Astra Serif" w:hAnsi="PT Astra Serif"/>
          <w:color w:val="000000"/>
          <w:sz w:val="28"/>
          <w:szCs w:val="28"/>
        </w:rPr>
        <w:t xml:space="preserve">е 4 слово «области» заменить словами «области. Адресный 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перечень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территорий </w:t>
      </w:r>
      <w:r w:rsidR="00B6724B" w:rsidRPr="00421449">
        <w:rPr>
          <w:rFonts w:ascii="PT Astra Serif" w:hAnsi="PT Astra Serif"/>
          <w:color w:val="000000"/>
          <w:spacing w:val="-4"/>
          <w:sz w:val="28"/>
          <w:szCs w:val="28"/>
        </w:rPr>
        <w:t>общего пользования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поселений и городских округов Ульяновской области, 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подлежащих благоустройству в 2019 году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, представлен </w:t>
      </w:r>
      <w:r w:rsidR="00F3679C">
        <w:rPr>
          <w:rFonts w:ascii="PT Astra Serif" w:hAnsi="PT Astra Serif"/>
          <w:color w:val="000000"/>
          <w:spacing w:val="-4"/>
          <w:sz w:val="28"/>
          <w:szCs w:val="28"/>
        </w:rPr>
        <w:t xml:space="preserve">        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>в приложении № 1</w:t>
      </w:r>
      <w:r w:rsidR="000D66D5" w:rsidRPr="00421449">
        <w:rPr>
          <w:rFonts w:ascii="PT Astra Serif" w:hAnsi="PT Astra Serif"/>
          <w:color w:val="000000"/>
          <w:spacing w:val="-4"/>
          <w:sz w:val="28"/>
          <w:szCs w:val="28"/>
        </w:rPr>
        <w:t>4</w:t>
      </w:r>
      <w:r w:rsidR="00B940AD" w:rsidRPr="00421449">
        <w:rPr>
          <w:rFonts w:ascii="PT Astra Serif" w:hAnsi="PT Astra Serif"/>
          <w:color w:val="000000"/>
          <w:spacing w:val="-4"/>
          <w:sz w:val="28"/>
          <w:szCs w:val="28"/>
        </w:rPr>
        <w:t xml:space="preserve"> к государственной программе»</w:t>
      </w:r>
      <w:r w:rsidR="009E7162" w:rsidRPr="00421449">
        <w:rPr>
          <w:rFonts w:ascii="PT Astra Serif" w:hAnsi="PT Astra Serif"/>
          <w:color w:val="000000"/>
          <w:spacing w:val="-4"/>
          <w:sz w:val="28"/>
          <w:szCs w:val="28"/>
        </w:rPr>
        <w:t>;</w:t>
      </w:r>
    </w:p>
    <w:p w:rsidR="00E41EA6" w:rsidRDefault="00D01F9C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в</w:t>
      </w:r>
      <w:r w:rsidR="00E41EA6">
        <w:rPr>
          <w:rFonts w:ascii="PT Astra Serif" w:hAnsi="PT Astra Serif"/>
          <w:color w:val="000000"/>
          <w:spacing w:val="-4"/>
          <w:sz w:val="28"/>
          <w:szCs w:val="28"/>
        </w:rPr>
        <w:t xml:space="preserve">) дополнить </w:t>
      </w:r>
      <w:r w:rsidR="003A335C" w:rsidRPr="003A335C">
        <w:rPr>
          <w:rFonts w:ascii="PT Astra Serif" w:hAnsi="PT Astra Serif"/>
          <w:color w:val="000000"/>
          <w:spacing w:val="-4"/>
          <w:sz w:val="28"/>
          <w:szCs w:val="28"/>
        </w:rPr>
        <w:t>подпункт</w:t>
      </w:r>
      <w:r w:rsidR="00A81ECB">
        <w:rPr>
          <w:rFonts w:ascii="PT Astra Serif" w:hAnsi="PT Astra Serif"/>
          <w:color w:val="000000"/>
          <w:spacing w:val="-4"/>
          <w:sz w:val="28"/>
          <w:szCs w:val="28"/>
        </w:rPr>
        <w:t>ами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D27C68">
        <w:rPr>
          <w:rFonts w:ascii="PT Astra Serif" w:hAnsi="PT Astra Serif"/>
          <w:color w:val="000000"/>
          <w:spacing w:val="-4"/>
          <w:sz w:val="28"/>
          <w:szCs w:val="28"/>
        </w:rPr>
        <w:t>13</w:t>
      </w:r>
      <w:r w:rsidR="007629D1">
        <w:rPr>
          <w:rFonts w:ascii="PT Astra Serif" w:hAnsi="PT Astra Serif"/>
          <w:color w:val="000000"/>
          <w:spacing w:val="-4"/>
          <w:sz w:val="28"/>
          <w:szCs w:val="28"/>
        </w:rPr>
        <w:t xml:space="preserve"> –</w:t>
      </w:r>
      <w:r w:rsidR="007629D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27C68">
        <w:rPr>
          <w:rFonts w:ascii="PT Astra Serif" w:hAnsi="PT Astra Serif"/>
          <w:color w:val="000000"/>
          <w:spacing w:val="-4"/>
          <w:sz w:val="28"/>
          <w:szCs w:val="28"/>
        </w:rPr>
        <w:t>16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следующего содержания:</w:t>
      </w:r>
    </w:p>
    <w:p w:rsidR="00E41EA6" w:rsidRPr="003A335C" w:rsidRDefault="00A81ECB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13</w:t>
      </w:r>
      <w:r w:rsidR="00E41EA6" w:rsidRPr="00E41EA6">
        <w:rPr>
          <w:rFonts w:ascii="PT Astra Serif" w:hAnsi="PT Astra Serif"/>
          <w:color w:val="000000"/>
          <w:spacing w:val="-4"/>
          <w:sz w:val="28"/>
          <w:szCs w:val="28"/>
        </w:rPr>
        <w:t xml:space="preserve">) 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обеспеч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ение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синхронизаци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и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выполнения работ в </w:t>
      </w:r>
      <w:r w:rsidR="00D27C68">
        <w:rPr>
          <w:rFonts w:ascii="PT Astra Serif" w:hAnsi="PT Astra Serif"/>
          <w:color w:val="000000"/>
          <w:spacing w:val="-4"/>
          <w:sz w:val="28"/>
          <w:szCs w:val="28"/>
        </w:rPr>
        <w:t xml:space="preserve">процессе реализации 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муниципальной программы с </w:t>
      </w:r>
      <w:r w:rsidR="00D27C68">
        <w:rPr>
          <w:rFonts w:ascii="PT Astra Serif" w:hAnsi="PT Astra Serif"/>
          <w:color w:val="000000"/>
          <w:spacing w:val="-4"/>
          <w:sz w:val="28"/>
          <w:szCs w:val="28"/>
        </w:rPr>
        <w:t>осуществляемыми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в </w:t>
      </w:r>
      <w:r w:rsidR="00D01F9C">
        <w:rPr>
          <w:rFonts w:ascii="PT Astra Serif" w:hAnsi="PT Astra Serif"/>
          <w:color w:val="000000"/>
          <w:spacing w:val="-4"/>
          <w:sz w:val="28"/>
          <w:szCs w:val="28"/>
        </w:rPr>
        <w:t xml:space="preserve">поселениях и городских округах Ульяновской области 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мероприятиями в сфере обеспечения доступности городской среды для маломобильных групп населения, </w:t>
      </w:r>
      <w:proofErr w:type="spellStart"/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цифровизации</w:t>
      </w:r>
      <w:proofErr w:type="spellEnd"/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городского хозяйства, мероп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риятиями</w:t>
      </w:r>
      <w:r w:rsidR="00D27C68">
        <w:rPr>
          <w:rFonts w:ascii="PT Astra Serif" w:hAnsi="PT Astra Serif"/>
          <w:color w:val="000000"/>
          <w:spacing w:val="-4"/>
          <w:sz w:val="28"/>
          <w:szCs w:val="28"/>
        </w:rPr>
        <w:t xml:space="preserve">, предусмотренными 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национальны</w:t>
      </w:r>
      <w:r w:rsidR="00D27C68">
        <w:rPr>
          <w:rFonts w:ascii="PT Astra Serif" w:hAnsi="PT Astra Serif"/>
          <w:color w:val="000000"/>
          <w:spacing w:val="-4"/>
          <w:sz w:val="28"/>
          <w:szCs w:val="28"/>
        </w:rPr>
        <w:t>ми проектами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Демография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Образование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Экология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Безопасные и качественные автомобильные дороги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», 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Культура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», «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Малое и среднее предпринимательство </w:t>
      </w:r>
      <w:r w:rsidR="00F3679C">
        <w:rPr>
          <w:rFonts w:ascii="PT Astra Serif" w:hAnsi="PT Astra Serif"/>
          <w:color w:val="000000"/>
          <w:spacing w:val="-4"/>
          <w:sz w:val="28"/>
          <w:szCs w:val="28"/>
        </w:rPr>
        <w:t xml:space="preserve">         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и поддержка индивидуальной предпринимательской инициативы</w:t>
      </w:r>
      <w:r w:rsidR="003A335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, а также федеральными, региональными и</w:t>
      </w:r>
      <w:proofErr w:type="gramEnd"/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муниципальными программами (планами) строительства (реконструкции, ремонта) объектов нед</w:t>
      </w:r>
      <w:r w:rsidR="00D27C68">
        <w:rPr>
          <w:rFonts w:ascii="PT Astra Serif" w:hAnsi="PT Astra Serif"/>
          <w:color w:val="000000"/>
          <w:spacing w:val="-4"/>
          <w:sz w:val="28"/>
          <w:szCs w:val="28"/>
        </w:rPr>
        <w:t>вижимого имущества, программами, содержащими мероприятия, направленные на р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емонт 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 xml:space="preserve">   </w:t>
      </w:r>
      <w:r w:rsidR="00F3679C">
        <w:rPr>
          <w:rFonts w:ascii="PT Astra Serif" w:hAnsi="PT Astra Serif"/>
          <w:color w:val="000000"/>
          <w:spacing w:val="-4"/>
          <w:sz w:val="28"/>
          <w:szCs w:val="28"/>
        </w:rPr>
        <w:t xml:space="preserve">     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 xml:space="preserve">                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и модернизаци</w:t>
      </w:r>
      <w:r w:rsidR="00F3679C">
        <w:rPr>
          <w:rFonts w:ascii="PT Astra Serif" w:hAnsi="PT Astra Serif"/>
          <w:color w:val="000000"/>
          <w:spacing w:val="-4"/>
          <w:sz w:val="28"/>
          <w:szCs w:val="28"/>
        </w:rPr>
        <w:t xml:space="preserve">ю 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>сетей</w:t>
      </w:r>
      <w:r w:rsidR="00F3679C">
        <w:rPr>
          <w:rFonts w:ascii="PT Astra Serif" w:hAnsi="PT Astra Serif"/>
          <w:color w:val="000000"/>
          <w:spacing w:val="-4"/>
          <w:sz w:val="28"/>
          <w:szCs w:val="28"/>
        </w:rPr>
        <w:t xml:space="preserve"> инженерно-технического обеспечения</w:t>
      </w:r>
      <w:r w:rsidR="00E41EA6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и иных объектов, расположенных на соответствующей территории;</w:t>
      </w:r>
    </w:p>
    <w:p w:rsidR="00895EFF" w:rsidRPr="00A81ECB" w:rsidRDefault="00A81ECB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pacing w:val="-4"/>
          <w:sz w:val="28"/>
          <w:szCs w:val="28"/>
        </w:rPr>
        <w:t>14</w:t>
      </w:r>
      <w:r w:rsidR="00BF76B6" w:rsidRPr="003A335C">
        <w:rPr>
          <w:rFonts w:ascii="PT Astra Serif" w:hAnsi="PT Astra Serif"/>
          <w:color w:val="000000"/>
          <w:spacing w:val="-4"/>
          <w:sz w:val="28"/>
          <w:szCs w:val="28"/>
        </w:rPr>
        <w:t>)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обеспеч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ение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ежегодно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го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проведени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органами местного самоуправления 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поселений и городских округов Ульяновской области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 xml:space="preserve">                    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>с численностью населения свыше 20 тыс</w:t>
      </w:r>
      <w:r w:rsidR="009C02AA">
        <w:rPr>
          <w:rFonts w:ascii="PT Astra Serif" w:hAnsi="PT Astra Serif"/>
          <w:color w:val="000000"/>
          <w:spacing w:val="-4"/>
          <w:sz w:val="28"/>
          <w:szCs w:val="28"/>
        </w:rPr>
        <w:t xml:space="preserve">. 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>чел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овек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голосования по отбору общественных территорий, подлежащих благоустройству в год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>у, следующем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1A1918">
        <w:rPr>
          <w:rFonts w:ascii="PT Astra Serif" w:hAnsi="PT Astra Serif"/>
          <w:color w:val="000000"/>
          <w:spacing w:val="-4"/>
          <w:sz w:val="28"/>
          <w:szCs w:val="28"/>
        </w:rPr>
        <w:t xml:space="preserve">           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>за г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>одом проведения голосования, в процессе</w:t>
      </w:r>
      <w:r w:rsidR="00895EFF" w:rsidRPr="003A335C">
        <w:rPr>
          <w:rFonts w:ascii="PT Astra Serif" w:hAnsi="PT Astra Serif"/>
          <w:color w:val="000000"/>
          <w:spacing w:val="-4"/>
          <w:sz w:val="28"/>
          <w:szCs w:val="28"/>
        </w:rPr>
        <w:t xml:space="preserve"> реализации муниципальных программ формирования комфортной городской среды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в порядке, установленном 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 xml:space="preserve">постановлением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Правительств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а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895EFF" w:rsidRPr="003510BC">
        <w:rPr>
          <w:rFonts w:ascii="PT Astra Serif" w:hAnsi="PT Astra Serif"/>
          <w:color w:val="000000"/>
          <w:spacing w:val="-4"/>
          <w:sz w:val="28"/>
          <w:szCs w:val="28"/>
        </w:rPr>
        <w:t>Ульяновской  о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бласти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 xml:space="preserve"> от 16.07.2019 № 325-П</w:t>
      </w:r>
      <w:r w:rsidR="001A1918">
        <w:rPr>
          <w:rFonts w:ascii="PT Astra Serif" w:hAnsi="PT Astra Serif"/>
          <w:color w:val="000000"/>
          <w:spacing w:val="-4"/>
          <w:sz w:val="28"/>
          <w:szCs w:val="28"/>
        </w:rPr>
        <w:t xml:space="preserve">           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 xml:space="preserve"> «Об утверждении П</w:t>
      </w:r>
      <w:r w:rsidR="003510BC" w:rsidRPr="003510BC">
        <w:rPr>
          <w:rFonts w:ascii="PT Astra Serif" w:hAnsi="PT Astra Serif"/>
          <w:color w:val="000000"/>
          <w:spacing w:val="-4"/>
          <w:sz w:val="28"/>
          <w:szCs w:val="28"/>
        </w:rPr>
        <w:t>оложени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3510BC" w:rsidRPr="003510BC">
        <w:rPr>
          <w:rFonts w:ascii="PT Astra Serif" w:hAnsi="PT Astra Serif"/>
          <w:color w:val="000000"/>
          <w:spacing w:val="-4"/>
          <w:sz w:val="28"/>
          <w:szCs w:val="28"/>
        </w:rPr>
        <w:t xml:space="preserve"> о порядке проведения голосования</w:t>
      </w:r>
      <w:proofErr w:type="gramEnd"/>
      <w:r w:rsidR="003510BC" w:rsidRPr="003510BC">
        <w:rPr>
          <w:rFonts w:ascii="PT Astra Serif" w:hAnsi="PT Astra Serif"/>
          <w:color w:val="000000"/>
          <w:spacing w:val="-4"/>
          <w:sz w:val="28"/>
          <w:szCs w:val="28"/>
        </w:rPr>
        <w:t xml:space="preserve">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  <w:r w:rsidR="003510BC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>,</w:t>
      </w:r>
      <w:r w:rsidR="001A1918">
        <w:rPr>
          <w:rFonts w:ascii="PT Astra Serif" w:hAnsi="PT Astra Serif"/>
          <w:color w:val="000000"/>
          <w:spacing w:val="-4"/>
          <w:sz w:val="28"/>
          <w:szCs w:val="28"/>
        </w:rPr>
        <w:t xml:space="preserve">           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1A1918">
        <w:rPr>
          <w:rFonts w:ascii="PT Astra Serif" w:hAnsi="PT Astra Serif"/>
          <w:color w:val="000000"/>
          <w:spacing w:val="-4"/>
          <w:sz w:val="28"/>
          <w:szCs w:val="28"/>
        </w:rPr>
        <w:t xml:space="preserve">  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>с учётом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:</w:t>
      </w:r>
    </w:p>
    <w:p w:rsidR="00BF76B6" w:rsidRPr="00A81ECB" w:rsidRDefault="009C02AA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а)</w:t>
      </w:r>
      <w:r w:rsidR="00A81ECB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 xml:space="preserve">необходимости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завершения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 xml:space="preserve"> реализации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мероприятий по благоустройству</w:t>
      </w:r>
      <w:r w:rsidR="00A81ECB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776A06" w:rsidRPr="00A81ECB">
        <w:rPr>
          <w:rFonts w:ascii="PT Astra Serif" w:hAnsi="PT Astra Serif"/>
          <w:color w:val="000000"/>
          <w:spacing w:val="-4"/>
          <w:sz w:val="28"/>
          <w:szCs w:val="28"/>
        </w:rPr>
        <w:t>территорий</w:t>
      </w:r>
      <w:r w:rsidR="00776A06">
        <w:rPr>
          <w:rFonts w:ascii="PT Astra Serif" w:hAnsi="PT Astra Serif"/>
          <w:color w:val="000000"/>
          <w:spacing w:val="-4"/>
          <w:sz w:val="28"/>
          <w:szCs w:val="28"/>
        </w:rPr>
        <w:t xml:space="preserve"> общего пользования</w:t>
      </w:r>
      <w:r w:rsidR="00A81ECB" w:rsidRPr="00A81ECB">
        <w:rPr>
          <w:rFonts w:ascii="PT Astra Serif" w:hAnsi="PT Astra Serif"/>
          <w:color w:val="000000"/>
          <w:spacing w:val="-4"/>
          <w:sz w:val="28"/>
          <w:szCs w:val="28"/>
        </w:rPr>
        <w:t>, включё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нных в муниципальные программы </w:t>
      </w:r>
      <w:r w:rsidR="001A1918">
        <w:rPr>
          <w:rFonts w:ascii="PT Astra Serif" w:hAnsi="PT Astra Serif"/>
          <w:color w:val="000000"/>
          <w:spacing w:val="-4"/>
          <w:sz w:val="28"/>
          <w:szCs w:val="28"/>
        </w:rPr>
        <w:t xml:space="preserve">        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в 2019 году по резуль</w:t>
      </w:r>
      <w:r w:rsidR="00A81ECB" w:rsidRPr="00A81ECB">
        <w:rPr>
          <w:rFonts w:ascii="PT Astra Serif" w:hAnsi="PT Astra Serif"/>
          <w:color w:val="000000"/>
          <w:spacing w:val="-4"/>
          <w:sz w:val="28"/>
          <w:szCs w:val="28"/>
        </w:rPr>
        <w:t>татам голосования, проведё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нного в 2018 году;</w:t>
      </w:r>
    </w:p>
    <w:p w:rsidR="00BF76B6" w:rsidRPr="00A81ECB" w:rsidRDefault="009C02AA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б)</w:t>
      </w:r>
      <w:r w:rsidR="00A81ECB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 xml:space="preserve">необходимости </w:t>
      </w:r>
      <w:r w:rsidR="00F3344C" w:rsidRPr="00A81ECB">
        <w:rPr>
          <w:rFonts w:ascii="PT Astra Serif" w:hAnsi="PT Astra Serif"/>
          <w:color w:val="000000"/>
          <w:spacing w:val="-4"/>
          <w:sz w:val="28"/>
          <w:szCs w:val="28"/>
        </w:rPr>
        <w:t>завершения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 xml:space="preserve"> реализации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мероприятий по благоустройству</w:t>
      </w:r>
      <w:r w:rsidR="00A81ECB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территорий</w:t>
      </w:r>
      <w:r w:rsidR="00E454F6">
        <w:rPr>
          <w:rFonts w:ascii="PT Astra Serif" w:hAnsi="PT Astra Serif"/>
          <w:color w:val="000000"/>
          <w:spacing w:val="-4"/>
          <w:sz w:val="28"/>
          <w:szCs w:val="28"/>
        </w:rPr>
        <w:t xml:space="preserve"> общего пользования</w:t>
      </w:r>
      <w:r w:rsidR="00A81ECB" w:rsidRPr="00A81ECB">
        <w:rPr>
          <w:rFonts w:ascii="PT Astra Serif" w:hAnsi="PT Astra Serif"/>
          <w:color w:val="000000"/>
          <w:spacing w:val="-4"/>
          <w:sz w:val="28"/>
          <w:szCs w:val="28"/>
        </w:rPr>
        <w:t>, включё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нных в </w:t>
      </w:r>
      <w:r w:rsidR="00895EFF" w:rsidRPr="00776A06">
        <w:rPr>
          <w:rFonts w:ascii="PT Astra Serif" w:hAnsi="PT Astra Serif"/>
          <w:color w:val="000000"/>
          <w:spacing w:val="-4"/>
          <w:sz w:val="28"/>
          <w:szCs w:val="28"/>
        </w:rPr>
        <w:t>муниципальные программы, отобранных по результатам голосования, провед</w:t>
      </w:r>
      <w:r w:rsidR="00A81ECB" w:rsidRPr="00776A06">
        <w:rPr>
          <w:rFonts w:ascii="PT Astra Serif" w:hAnsi="PT Astra Serif"/>
          <w:color w:val="000000"/>
          <w:spacing w:val="-4"/>
          <w:sz w:val="28"/>
          <w:szCs w:val="28"/>
        </w:rPr>
        <w:t>ё</w:t>
      </w:r>
      <w:r w:rsidR="00895EFF" w:rsidRPr="00776A06">
        <w:rPr>
          <w:rFonts w:ascii="PT Astra Serif" w:hAnsi="PT Astra Serif"/>
          <w:color w:val="000000"/>
          <w:spacing w:val="-4"/>
          <w:sz w:val="28"/>
          <w:szCs w:val="28"/>
        </w:rPr>
        <w:t>нного в году,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предшествующем году реализации указанных мероприятий;</w:t>
      </w:r>
    </w:p>
    <w:p w:rsidR="00895EFF" w:rsidRPr="00A81ECB" w:rsidRDefault="00A81ECB" w:rsidP="007629D1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lastRenderedPageBreak/>
        <w:t>15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)</w:t>
      </w:r>
      <w:r w:rsidR="00BF76B6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обеспеч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ение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размещени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в государственной информационной системе жилищно-коммунального хозяйства информации о реализации федераль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ного</w:t>
      </w:r>
      <w:r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проекта «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Формирование комфортной городской среды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на территории муниципального образования;</w:t>
      </w:r>
    </w:p>
    <w:p w:rsidR="00895EFF" w:rsidRPr="00A81ECB" w:rsidRDefault="00A81ECB" w:rsidP="007629D1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16)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обеспеч</w:t>
      </w:r>
      <w:r w:rsidRPr="00A81ECB">
        <w:rPr>
          <w:rFonts w:ascii="PT Astra Serif" w:hAnsi="PT Astra Serif"/>
          <w:color w:val="000000"/>
          <w:spacing w:val="-4"/>
          <w:sz w:val="28"/>
          <w:szCs w:val="28"/>
        </w:rPr>
        <w:t>ение актуализации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муниципальных программ формирования комфортной городской среды по результатам проведения голосования по отбору общественных территорий и продлени</w:t>
      </w:r>
      <w:r w:rsidR="00F3344C"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 xml:space="preserve"> срока их действия до 2024 года включительно</w:t>
      </w:r>
      <w:proofErr w:type="gramStart"/>
      <w:r w:rsidR="00895EFF" w:rsidRPr="00A81ECB">
        <w:rPr>
          <w:rFonts w:ascii="PT Astra Serif" w:hAnsi="PT Astra Serif"/>
          <w:color w:val="000000"/>
          <w:spacing w:val="-4"/>
          <w:sz w:val="28"/>
          <w:szCs w:val="28"/>
        </w:rPr>
        <w:t>.</w:t>
      </w:r>
      <w:r w:rsidR="00596F0C">
        <w:rPr>
          <w:rFonts w:ascii="PT Astra Serif" w:hAnsi="PT Astra Serif"/>
          <w:color w:val="000000"/>
          <w:spacing w:val="-4"/>
          <w:sz w:val="28"/>
          <w:szCs w:val="28"/>
        </w:rPr>
        <w:t>»;</w:t>
      </w:r>
      <w:proofErr w:type="gramEnd"/>
    </w:p>
    <w:p w:rsidR="00BD6CEE" w:rsidRPr="00421449" w:rsidRDefault="00596F0C" w:rsidP="007629D1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9E7162" w:rsidRPr="0042144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9E7162" w:rsidRPr="00846C91">
        <w:rPr>
          <w:rFonts w:ascii="PT Astra Serif" w:hAnsi="PT Astra Serif"/>
          <w:color w:val="000000"/>
          <w:sz w:val="28"/>
          <w:szCs w:val="28"/>
        </w:rPr>
        <w:t>пункт 7.2.3 дополнить подпункт</w:t>
      </w:r>
      <w:r w:rsidR="00846C91" w:rsidRPr="00846C91">
        <w:rPr>
          <w:rFonts w:ascii="PT Astra Serif" w:hAnsi="PT Astra Serif"/>
          <w:color w:val="000000"/>
          <w:sz w:val="28"/>
          <w:szCs w:val="28"/>
        </w:rPr>
        <w:t xml:space="preserve">ами </w:t>
      </w:r>
      <w:r w:rsidR="00F3344C">
        <w:rPr>
          <w:rFonts w:ascii="PT Astra Serif" w:hAnsi="PT Astra Serif"/>
          <w:color w:val="000000"/>
          <w:sz w:val="28"/>
          <w:szCs w:val="28"/>
        </w:rPr>
        <w:t>5 и 6</w:t>
      </w:r>
      <w:r w:rsidR="009E7162" w:rsidRPr="00846C91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B940AD" w:rsidRPr="00421449" w:rsidRDefault="00846C91" w:rsidP="007629D1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«5</w:t>
      </w:r>
      <w:r w:rsidR="00F70D5C" w:rsidRPr="00421449">
        <w:rPr>
          <w:rFonts w:ascii="PT Astra Serif" w:hAnsi="PT Astra Serif"/>
          <w:color w:val="000000"/>
          <w:sz w:val="28"/>
          <w:szCs w:val="28"/>
        </w:rPr>
        <w:t>) наличие</w:t>
      </w:r>
      <w:r w:rsidR="003E191F">
        <w:rPr>
          <w:rFonts w:ascii="PT Astra Serif" w:hAnsi="PT Astra Serif"/>
          <w:color w:val="000000"/>
          <w:sz w:val="28"/>
          <w:szCs w:val="28"/>
        </w:rPr>
        <w:t xml:space="preserve"> в соглашении</w:t>
      </w:r>
      <w:r w:rsidR="00976108" w:rsidRPr="00421449">
        <w:rPr>
          <w:rFonts w:ascii="PT Astra Serif" w:hAnsi="PT Astra Serif"/>
          <w:color w:val="000000"/>
          <w:sz w:val="28"/>
          <w:szCs w:val="28"/>
        </w:rPr>
        <w:t xml:space="preserve"> между Министерством и органом местного самоуправления поселения или городского округа Ульяновской области </w:t>
      </w:r>
      <w:r w:rsidR="00F70D5C" w:rsidRPr="00421449">
        <w:rPr>
          <w:rFonts w:ascii="PT Astra Serif" w:hAnsi="PT Astra Serif"/>
          <w:color w:val="000000"/>
          <w:sz w:val="28"/>
          <w:szCs w:val="28"/>
        </w:rPr>
        <w:t xml:space="preserve">             </w:t>
      </w:r>
      <w:r w:rsidR="003E191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976108" w:rsidRPr="00421449">
        <w:rPr>
          <w:rFonts w:ascii="PT Astra Serif" w:hAnsi="PT Astra Serif"/>
          <w:color w:val="000000"/>
          <w:sz w:val="28"/>
          <w:szCs w:val="28"/>
        </w:rPr>
        <w:t xml:space="preserve">предоставлении субсидии из </w:t>
      </w:r>
      <w:r w:rsidR="008F3D13">
        <w:rPr>
          <w:rFonts w:ascii="PT Astra Serif" w:hAnsi="PT Astra Serif"/>
          <w:color w:val="000000"/>
          <w:sz w:val="28"/>
          <w:szCs w:val="28"/>
        </w:rPr>
        <w:t xml:space="preserve">областного </w:t>
      </w:r>
      <w:r w:rsidR="00976108" w:rsidRPr="00421449">
        <w:rPr>
          <w:rFonts w:ascii="PT Astra Serif" w:hAnsi="PT Astra Serif"/>
          <w:color w:val="000000"/>
          <w:sz w:val="28"/>
          <w:szCs w:val="28"/>
        </w:rPr>
        <w:t xml:space="preserve">бюджета Ульяновской области </w:t>
      </w:r>
      <w:r w:rsidRPr="00846C91">
        <w:rPr>
          <w:rFonts w:ascii="PT Astra Serif" w:hAnsi="PT Astra Serif"/>
          <w:color w:val="000000"/>
          <w:sz w:val="28"/>
          <w:szCs w:val="28"/>
        </w:rPr>
        <w:t>условия о</w:t>
      </w:r>
      <w:r>
        <w:rPr>
          <w:rFonts w:ascii="PT Astra Serif" w:hAnsi="PT Astra Serif"/>
          <w:color w:val="000000"/>
          <w:sz w:val="28"/>
          <w:szCs w:val="28"/>
        </w:rPr>
        <w:t>б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>обеспеч</w:t>
      </w:r>
      <w:r>
        <w:rPr>
          <w:rFonts w:ascii="PT Astra Serif" w:hAnsi="PT Astra Serif"/>
          <w:color w:val="000000"/>
          <w:sz w:val="28"/>
          <w:szCs w:val="28"/>
        </w:rPr>
        <w:t>ении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 xml:space="preserve"> привлечени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 xml:space="preserve"> к выполнению работ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>по благоустройству дворовых территорий и территорий общего пользования студенчески</w:t>
      </w:r>
      <w:r>
        <w:rPr>
          <w:rFonts w:ascii="PT Astra Serif" w:hAnsi="PT Astra Serif"/>
          <w:color w:val="000000"/>
          <w:sz w:val="28"/>
          <w:szCs w:val="28"/>
        </w:rPr>
        <w:t>х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 xml:space="preserve"> отряд</w:t>
      </w:r>
      <w:r>
        <w:rPr>
          <w:rFonts w:ascii="PT Astra Serif" w:hAnsi="PT Astra Serif"/>
          <w:color w:val="000000"/>
          <w:sz w:val="28"/>
          <w:szCs w:val="28"/>
        </w:rPr>
        <w:t>ов</w:t>
      </w:r>
      <w:r w:rsidR="00053723" w:rsidRPr="00421449">
        <w:rPr>
          <w:rFonts w:ascii="PT Astra Serif" w:hAnsi="PT Astra Serif"/>
          <w:color w:val="000000"/>
          <w:sz w:val="28"/>
          <w:szCs w:val="28"/>
        </w:rPr>
        <w:t xml:space="preserve">, а также </w:t>
      </w:r>
      <w:r w:rsidR="007922AE" w:rsidRPr="00421449">
        <w:rPr>
          <w:rFonts w:ascii="PT Astra Serif" w:hAnsi="PT Astra Serif"/>
          <w:color w:val="000000"/>
          <w:sz w:val="28"/>
          <w:szCs w:val="28"/>
        </w:rPr>
        <w:t>добровольцев</w:t>
      </w:r>
      <w:r w:rsidR="00DB5FDF" w:rsidRPr="00421449">
        <w:rPr>
          <w:rFonts w:ascii="PT Astra Serif" w:hAnsi="PT Astra Serif"/>
          <w:color w:val="000000"/>
          <w:sz w:val="28"/>
          <w:szCs w:val="28"/>
        </w:rPr>
        <w:t xml:space="preserve"> (волонтёров)</w:t>
      </w:r>
      <w:r w:rsidR="00F70D5C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DB5FDF" w:rsidRPr="00421449" w:rsidRDefault="00846C91" w:rsidP="007629D1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6</w:t>
      </w:r>
      <w:r w:rsidR="00AC210B" w:rsidRPr="00421449">
        <w:rPr>
          <w:rFonts w:ascii="PT Astra Serif" w:hAnsi="PT Astra Serif"/>
          <w:color w:val="000000"/>
          <w:sz w:val="28"/>
          <w:szCs w:val="28"/>
        </w:rPr>
        <w:t>) наличие в соглашени</w:t>
      </w:r>
      <w:r w:rsidR="003E191F">
        <w:rPr>
          <w:rFonts w:ascii="PT Astra Serif" w:hAnsi="PT Astra Serif"/>
          <w:color w:val="000000"/>
          <w:sz w:val="28"/>
          <w:szCs w:val="28"/>
        </w:rPr>
        <w:t>и</w:t>
      </w:r>
      <w:r w:rsidR="00AC210B" w:rsidRPr="00421449">
        <w:rPr>
          <w:rFonts w:ascii="PT Astra Serif" w:hAnsi="PT Astra Serif"/>
          <w:color w:val="000000"/>
          <w:sz w:val="28"/>
          <w:szCs w:val="28"/>
        </w:rPr>
        <w:t xml:space="preserve"> между Министерством и органом местного самоуправления поселения или городского округа Ульяновской области              о предоставлении субсидии из </w:t>
      </w:r>
      <w:r w:rsidR="008F3D13">
        <w:rPr>
          <w:rFonts w:ascii="PT Astra Serif" w:hAnsi="PT Astra Serif"/>
          <w:color w:val="000000"/>
          <w:sz w:val="28"/>
          <w:szCs w:val="28"/>
        </w:rPr>
        <w:t xml:space="preserve">областного </w:t>
      </w:r>
      <w:r w:rsidR="00AC210B" w:rsidRPr="00421449">
        <w:rPr>
          <w:rFonts w:ascii="PT Astra Serif" w:hAnsi="PT Astra Serif"/>
          <w:color w:val="000000"/>
          <w:sz w:val="28"/>
          <w:szCs w:val="28"/>
        </w:rPr>
        <w:t xml:space="preserve">бюджета Ульяновской области условия </w:t>
      </w:r>
      <w:r w:rsidR="008F3D1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C210B" w:rsidRPr="00421449">
        <w:rPr>
          <w:rFonts w:ascii="PT Astra Serif" w:hAnsi="PT Astra Serif"/>
          <w:color w:val="000000"/>
          <w:sz w:val="28"/>
          <w:szCs w:val="28"/>
        </w:rPr>
        <w:t xml:space="preserve">об обязательном установлении минимального 3-летнего гарантийного срока на результаты выполненных работ по благоустройству дворовых                         и общественных территорий, </w:t>
      </w:r>
      <w:proofErr w:type="spellStart"/>
      <w:r w:rsidR="009E688D">
        <w:rPr>
          <w:rFonts w:ascii="PT Astra Serif" w:hAnsi="PT Astra Serif"/>
          <w:color w:val="000000"/>
          <w:sz w:val="28"/>
          <w:szCs w:val="28"/>
        </w:rPr>
        <w:t>софинансируемых</w:t>
      </w:r>
      <w:proofErr w:type="spellEnd"/>
      <w:r w:rsidR="00AC210B" w:rsidRPr="00421449">
        <w:rPr>
          <w:rFonts w:ascii="PT Astra Serif" w:hAnsi="PT Astra Serif"/>
          <w:color w:val="000000"/>
          <w:sz w:val="28"/>
          <w:szCs w:val="28"/>
        </w:rPr>
        <w:t xml:space="preserve"> за счёт средств субсиди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9E688D">
        <w:rPr>
          <w:rFonts w:ascii="PT Astra Serif" w:hAnsi="PT Astra Serif"/>
          <w:color w:val="000000"/>
          <w:sz w:val="28"/>
          <w:szCs w:val="28"/>
        </w:rPr>
        <w:t xml:space="preserve">        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из </w:t>
      </w:r>
      <w:r w:rsidR="004B6FF7">
        <w:rPr>
          <w:rFonts w:ascii="PT Astra Serif" w:hAnsi="PT Astra Serif"/>
          <w:color w:val="000000"/>
          <w:sz w:val="28"/>
          <w:szCs w:val="28"/>
        </w:rPr>
        <w:t xml:space="preserve">областного 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>бюджета Ульяновской области, а также условия о предельной дате заключения соглашений</w:t>
      </w:r>
      <w:proofErr w:type="gramEnd"/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по результатам </w:t>
      </w:r>
      <w:r w:rsidR="00F3344C">
        <w:rPr>
          <w:rFonts w:ascii="PT Astra Serif" w:hAnsi="PT Astra Serif"/>
          <w:color w:val="000000"/>
          <w:sz w:val="28"/>
          <w:szCs w:val="28"/>
        </w:rPr>
        <w:t>определения поставщиков, подрядчиков, исполнителей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 товаров, работ и услуг для обеспечения муниципальных нужд</w:t>
      </w:r>
      <w:r w:rsidR="009E68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>в целях реализации муниципальных программ не позднее 1 июля года</w:t>
      </w:r>
      <w:r w:rsidR="00F3344C">
        <w:rPr>
          <w:rFonts w:ascii="PT Astra Serif" w:hAnsi="PT Astra Serif"/>
          <w:color w:val="000000"/>
          <w:sz w:val="28"/>
          <w:szCs w:val="28"/>
        </w:rPr>
        <w:t>,</w:t>
      </w:r>
      <w:r w:rsidR="009E68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3344C">
        <w:rPr>
          <w:rFonts w:ascii="PT Astra Serif" w:hAnsi="PT Astra Serif"/>
          <w:color w:val="000000"/>
          <w:sz w:val="28"/>
          <w:szCs w:val="28"/>
        </w:rPr>
        <w:t>в котором предоставлена субсидия</w:t>
      </w:r>
      <w:r w:rsidR="007629D1">
        <w:rPr>
          <w:rFonts w:ascii="PT Astra Serif" w:hAnsi="PT Astra Serif"/>
          <w:color w:val="000000"/>
          <w:sz w:val="28"/>
          <w:szCs w:val="28"/>
        </w:rPr>
        <w:t>,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 – для заключения соглашений</w:t>
      </w:r>
      <w:r w:rsidR="00421C07" w:rsidRPr="0042144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A1918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на выполнение работ по благоустройству общественных территорий, </w:t>
      </w:r>
      <w:r w:rsidR="001A1918"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>не позднее 1 мая года</w:t>
      </w:r>
      <w:r w:rsidR="00F3344C">
        <w:rPr>
          <w:rFonts w:ascii="PT Astra Serif" w:hAnsi="PT Astra Serif"/>
          <w:color w:val="000000"/>
          <w:sz w:val="28"/>
          <w:szCs w:val="28"/>
        </w:rPr>
        <w:t>, в котором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 предоставлен</w:t>
      </w:r>
      <w:r w:rsidR="00F3344C">
        <w:rPr>
          <w:rFonts w:ascii="PT Astra Serif" w:hAnsi="PT Astra Serif"/>
          <w:color w:val="000000"/>
          <w:sz w:val="28"/>
          <w:szCs w:val="28"/>
        </w:rPr>
        <w:t>а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 субсиди</w:t>
      </w:r>
      <w:r w:rsidR="00F3344C">
        <w:rPr>
          <w:rFonts w:ascii="PT Astra Serif" w:hAnsi="PT Astra Serif"/>
          <w:color w:val="000000"/>
          <w:sz w:val="28"/>
          <w:szCs w:val="28"/>
        </w:rPr>
        <w:t>я</w:t>
      </w:r>
      <w:r w:rsidR="007629D1">
        <w:rPr>
          <w:rFonts w:ascii="PT Astra Serif" w:hAnsi="PT Astra Serif"/>
          <w:color w:val="000000"/>
          <w:sz w:val="28"/>
          <w:szCs w:val="28"/>
        </w:rPr>
        <w:t>,</w:t>
      </w:r>
      <w:r w:rsidR="00F3344C">
        <w:rPr>
          <w:rFonts w:ascii="PT Astra Serif" w:hAnsi="PT Astra Serif"/>
          <w:color w:val="000000"/>
          <w:sz w:val="28"/>
          <w:szCs w:val="28"/>
        </w:rPr>
        <w:t xml:space="preserve"> – для заключения соглашений, предметом которых является выполнение 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работ </w:t>
      </w:r>
      <w:r w:rsidR="001A1918">
        <w:rPr>
          <w:rFonts w:ascii="PT Astra Serif" w:hAnsi="PT Astra Serif"/>
          <w:color w:val="000000"/>
          <w:sz w:val="28"/>
          <w:szCs w:val="28"/>
        </w:rPr>
        <w:t xml:space="preserve">                             </w:t>
      </w:r>
      <w:r w:rsidR="00C875BE" w:rsidRPr="00421449">
        <w:rPr>
          <w:rFonts w:ascii="PT Astra Serif" w:hAnsi="PT Astra Serif"/>
          <w:color w:val="000000"/>
          <w:sz w:val="28"/>
          <w:szCs w:val="28"/>
        </w:rPr>
        <w:t>по благоустройству дворовых территорий, за</w:t>
      </w:r>
      <w:proofErr w:type="gramEnd"/>
      <w:r w:rsidR="00C875BE" w:rsidRPr="00421449">
        <w:rPr>
          <w:rFonts w:ascii="PT Astra Serif" w:hAnsi="PT Astra Serif"/>
          <w:color w:val="000000"/>
          <w:sz w:val="28"/>
          <w:szCs w:val="28"/>
        </w:rPr>
        <w:t xml:space="preserve"> исключением случаев обжалования действий (бездействия) заказчика и (или) комиссии</w:t>
      </w:r>
      <w:r w:rsidR="00517C73" w:rsidRPr="0042144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A1918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="00517C73" w:rsidRPr="00421449">
        <w:rPr>
          <w:rFonts w:ascii="PT Astra Serif" w:hAnsi="PT Astra Serif"/>
          <w:color w:val="000000"/>
          <w:sz w:val="28"/>
          <w:szCs w:val="28"/>
        </w:rPr>
        <w:t xml:space="preserve">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 w:rsidR="006711FF" w:rsidRPr="00421449">
        <w:rPr>
          <w:rFonts w:ascii="PT Astra Serif" w:hAnsi="PT Astra Serif"/>
          <w:color w:val="000000"/>
          <w:sz w:val="28"/>
          <w:szCs w:val="28"/>
        </w:rPr>
        <w:t>законодательством Российской Федерации, при</w:t>
      </w:r>
      <w:r w:rsidR="00F3344C">
        <w:rPr>
          <w:rFonts w:ascii="PT Astra Serif" w:hAnsi="PT Astra Serif"/>
          <w:color w:val="000000"/>
          <w:sz w:val="28"/>
          <w:szCs w:val="28"/>
        </w:rPr>
        <w:t xml:space="preserve"> возникновении</w:t>
      </w:r>
      <w:r w:rsidR="006711FF" w:rsidRPr="00421449">
        <w:rPr>
          <w:rFonts w:ascii="PT Astra Serif" w:hAnsi="PT Astra Serif"/>
          <w:color w:val="000000"/>
          <w:sz w:val="28"/>
          <w:szCs w:val="28"/>
        </w:rPr>
        <w:t xml:space="preserve"> которых срок заключени</w:t>
      </w:r>
      <w:r w:rsidR="00F3344C">
        <w:rPr>
          <w:rFonts w:ascii="PT Astra Serif" w:hAnsi="PT Astra Serif"/>
          <w:color w:val="000000"/>
          <w:sz w:val="28"/>
          <w:szCs w:val="28"/>
        </w:rPr>
        <w:t>я таких соглашений продлевается н</w:t>
      </w:r>
      <w:r w:rsidR="006711FF" w:rsidRPr="00421449">
        <w:rPr>
          <w:rFonts w:ascii="PT Astra Serif" w:hAnsi="PT Astra Serif"/>
          <w:color w:val="000000"/>
          <w:sz w:val="28"/>
          <w:szCs w:val="28"/>
        </w:rPr>
        <w:t>а срок указанного обжалования</w:t>
      </w:r>
      <w:proofErr w:type="gramStart"/>
      <w:r w:rsidR="006711FF" w:rsidRPr="00421449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FB79A8" w:rsidRPr="00421449" w:rsidRDefault="001A54F5" w:rsidP="007629D1">
      <w:pPr>
        <w:pStyle w:val="ConsPlusNormal"/>
        <w:suppressAutoHyphens/>
        <w:spacing w:after="0" w:line="235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FB79A8" w:rsidRPr="00421449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B79A8" w:rsidRPr="00421449">
        <w:rPr>
          <w:rFonts w:ascii="PT Astra Serif" w:hAnsi="PT Astra Serif" w:cs="Times New Roman"/>
          <w:bCs/>
          <w:sz w:val="28"/>
          <w:szCs w:val="28"/>
        </w:rPr>
        <w:t>В приложении № 5:</w:t>
      </w:r>
    </w:p>
    <w:p w:rsidR="00FB79A8" w:rsidRPr="00421449" w:rsidRDefault="00FB79A8" w:rsidP="007629D1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 w:cs="Times New Roman"/>
          <w:color w:val="000000"/>
          <w:sz w:val="28"/>
          <w:szCs w:val="28"/>
        </w:rPr>
        <w:t>1) в графе 10 строки 2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 цифры «150971,309» заменить цифрами «</w:t>
      </w:r>
      <w:r w:rsidR="00EB30F6" w:rsidRPr="00421449">
        <w:rPr>
          <w:rFonts w:ascii="PT Astra Serif" w:hAnsi="PT Astra Serif"/>
          <w:color w:val="000000"/>
          <w:sz w:val="28"/>
          <w:szCs w:val="28"/>
        </w:rPr>
        <w:t>14</w:t>
      </w:r>
      <w:r w:rsidR="007D7208">
        <w:rPr>
          <w:rFonts w:ascii="PT Astra Serif" w:hAnsi="PT Astra Serif"/>
          <w:color w:val="000000"/>
          <w:sz w:val="28"/>
          <w:szCs w:val="28"/>
        </w:rPr>
        <w:t>5871</w:t>
      </w:r>
      <w:r w:rsidRPr="00421449">
        <w:rPr>
          <w:rFonts w:ascii="PT Astra Serif" w:hAnsi="PT Astra Serif"/>
          <w:color w:val="000000"/>
          <w:sz w:val="28"/>
          <w:szCs w:val="28"/>
        </w:rPr>
        <w:t>,</w:t>
      </w:r>
      <w:r w:rsidR="00EB30F6" w:rsidRPr="00421449">
        <w:rPr>
          <w:rFonts w:ascii="PT Astra Serif" w:hAnsi="PT Astra Serif"/>
          <w:color w:val="000000"/>
          <w:sz w:val="28"/>
          <w:szCs w:val="28"/>
        </w:rPr>
        <w:t>309</w:t>
      </w:r>
      <w:r w:rsidRPr="00421449">
        <w:rPr>
          <w:rFonts w:ascii="PT Astra Serif" w:hAnsi="PT Astra Serif"/>
          <w:color w:val="000000"/>
          <w:sz w:val="28"/>
          <w:szCs w:val="28"/>
        </w:rPr>
        <w:t>»;</w:t>
      </w:r>
    </w:p>
    <w:p w:rsidR="00EB30F6" w:rsidRDefault="00EB30F6" w:rsidP="007629D1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F303F9"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="00321459">
        <w:rPr>
          <w:rFonts w:ascii="PT Astra Serif" w:hAnsi="PT Astra Serif" w:cs="Times New Roman"/>
          <w:color w:val="000000"/>
          <w:sz w:val="28"/>
          <w:szCs w:val="28"/>
        </w:rPr>
        <w:t>графе 10</w:t>
      </w:r>
      <w:r w:rsidR="00321459" w:rsidRPr="0042144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421449">
        <w:rPr>
          <w:rFonts w:ascii="PT Astra Serif" w:hAnsi="PT Astra Serif" w:cs="Times New Roman"/>
          <w:color w:val="000000"/>
          <w:sz w:val="28"/>
          <w:szCs w:val="28"/>
        </w:rPr>
        <w:t>строк</w:t>
      </w:r>
      <w:r w:rsidR="00321459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421449">
        <w:rPr>
          <w:rFonts w:ascii="PT Astra Serif" w:hAnsi="PT Astra Serif" w:cs="Times New Roman"/>
          <w:color w:val="000000"/>
          <w:sz w:val="28"/>
          <w:szCs w:val="28"/>
        </w:rPr>
        <w:t xml:space="preserve"> 2.5</w:t>
      </w:r>
      <w:r w:rsidR="009E688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421449">
        <w:rPr>
          <w:rFonts w:ascii="PT Astra Serif" w:hAnsi="PT Astra Serif"/>
          <w:color w:val="000000"/>
          <w:sz w:val="28"/>
          <w:szCs w:val="28"/>
        </w:rPr>
        <w:t>цифры «</w:t>
      </w:r>
      <w:r w:rsidR="00393611" w:rsidRPr="00421449">
        <w:rPr>
          <w:rFonts w:ascii="PT Astra Serif" w:hAnsi="PT Astra Serif"/>
          <w:color w:val="000000"/>
          <w:sz w:val="28"/>
          <w:szCs w:val="28"/>
        </w:rPr>
        <w:t>95936,315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393611" w:rsidRPr="00421449">
        <w:rPr>
          <w:rFonts w:ascii="PT Astra Serif" w:hAnsi="PT Astra Serif"/>
          <w:color w:val="000000"/>
          <w:sz w:val="28"/>
          <w:szCs w:val="28"/>
        </w:rPr>
        <w:t>93</w:t>
      </w:r>
      <w:r w:rsidR="007D7208">
        <w:rPr>
          <w:rFonts w:ascii="PT Astra Serif" w:hAnsi="PT Astra Serif"/>
          <w:color w:val="000000"/>
          <w:sz w:val="28"/>
          <w:szCs w:val="28"/>
        </w:rPr>
        <w:t>836</w:t>
      </w:r>
      <w:r w:rsidRPr="00421449">
        <w:rPr>
          <w:rFonts w:ascii="PT Astra Serif" w:hAnsi="PT Astra Serif"/>
          <w:color w:val="000000"/>
          <w:sz w:val="28"/>
          <w:szCs w:val="28"/>
        </w:rPr>
        <w:t>,3</w:t>
      </w:r>
      <w:r w:rsidR="00393611" w:rsidRPr="00421449">
        <w:rPr>
          <w:rFonts w:ascii="PT Astra Serif" w:hAnsi="PT Astra Serif"/>
          <w:color w:val="000000"/>
          <w:sz w:val="28"/>
          <w:szCs w:val="28"/>
        </w:rPr>
        <w:t>15</w:t>
      </w:r>
      <w:r w:rsidRPr="00421449">
        <w:rPr>
          <w:rFonts w:ascii="PT Astra Serif" w:hAnsi="PT Astra Serif"/>
          <w:color w:val="000000"/>
          <w:sz w:val="28"/>
          <w:szCs w:val="28"/>
        </w:rPr>
        <w:t>»;</w:t>
      </w:r>
    </w:p>
    <w:p w:rsidR="00A8240E" w:rsidRDefault="00594CD3" w:rsidP="007629D1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 строку 2.7 исключить</w:t>
      </w:r>
      <w:r w:rsidRPr="00594CD3">
        <w:rPr>
          <w:rFonts w:ascii="PT Astra Serif" w:hAnsi="PT Astra Serif"/>
          <w:color w:val="000000"/>
          <w:sz w:val="28"/>
          <w:szCs w:val="28"/>
        </w:rPr>
        <w:t>;</w:t>
      </w:r>
      <w:r w:rsidR="00A8240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F3344C" w:rsidRDefault="00F5071C" w:rsidP="007629D1">
      <w:pPr>
        <w:pStyle w:val="ConsPlusNormal"/>
        <w:suppressAutoHyphens/>
        <w:spacing w:after="0" w:line="23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0A2445" w:rsidRPr="0042144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A8240E"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="00F3344C">
        <w:rPr>
          <w:rFonts w:ascii="PT Astra Serif" w:hAnsi="PT Astra Serif" w:cs="Times New Roman"/>
          <w:color w:val="000000"/>
          <w:sz w:val="28"/>
          <w:szCs w:val="28"/>
        </w:rPr>
        <w:t xml:space="preserve">разделе «Обеспечение реализации государственной программы» </w:t>
      </w:r>
      <w:r w:rsidR="001A1918">
        <w:rPr>
          <w:rFonts w:ascii="PT Astra Serif" w:hAnsi="PT Astra Serif" w:cs="Times New Roman"/>
          <w:color w:val="000000"/>
          <w:sz w:val="28"/>
          <w:szCs w:val="28"/>
        </w:rPr>
        <w:t xml:space="preserve">               </w:t>
      </w:r>
      <w:r w:rsidR="00F3344C">
        <w:rPr>
          <w:rFonts w:ascii="PT Astra Serif" w:hAnsi="PT Astra Serif" w:cs="Times New Roman"/>
          <w:color w:val="000000"/>
          <w:sz w:val="28"/>
          <w:szCs w:val="28"/>
        </w:rPr>
        <w:t xml:space="preserve">на 2018 </w:t>
      </w:r>
      <w:r w:rsidR="007629D1">
        <w:rPr>
          <w:rFonts w:ascii="PT Astra Serif" w:hAnsi="PT Astra Serif" w:cs="Times New Roman"/>
          <w:color w:val="000000"/>
          <w:sz w:val="28"/>
          <w:szCs w:val="28"/>
        </w:rPr>
        <w:t xml:space="preserve">– </w:t>
      </w:r>
      <w:r w:rsidR="00F3344C">
        <w:rPr>
          <w:rFonts w:ascii="PT Astra Serif" w:hAnsi="PT Astra Serif" w:cs="Times New Roman"/>
          <w:color w:val="000000"/>
          <w:sz w:val="28"/>
          <w:szCs w:val="28"/>
        </w:rPr>
        <w:t xml:space="preserve">2022 годы: </w:t>
      </w:r>
    </w:p>
    <w:p w:rsidR="00A8240E" w:rsidRDefault="00F3344C" w:rsidP="007629D1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а) в </w:t>
      </w:r>
      <w:r w:rsidR="00A8240E">
        <w:rPr>
          <w:rFonts w:ascii="PT Astra Serif" w:hAnsi="PT Astra Serif" w:cs="Times New Roman"/>
          <w:color w:val="000000"/>
          <w:sz w:val="28"/>
          <w:szCs w:val="28"/>
        </w:rPr>
        <w:t>графе 10 строки 3</w:t>
      </w:r>
      <w:r w:rsidR="00A8240E" w:rsidRPr="00421449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F5071C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A8240E" w:rsidRPr="0042144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8240E" w:rsidRPr="00421449">
        <w:rPr>
          <w:rFonts w:ascii="PT Astra Serif" w:hAnsi="PT Astra Serif"/>
          <w:color w:val="000000"/>
          <w:sz w:val="28"/>
          <w:szCs w:val="28"/>
        </w:rPr>
        <w:t xml:space="preserve">цифры </w:t>
      </w:r>
      <w:r w:rsidR="00A8240E" w:rsidRPr="00A8240E">
        <w:rPr>
          <w:rFonts w:ascii="PT Astra Serif" w:hAnsi="PT Astra Serif"/>
          <w:color w:val="000000"/>
          <w:sz w:val="28"/>
          <w:szCs w:val="28"/>
        </w:rPr>
        <w:t>«11294,7» заменить</w:t>
      </w:r>
      <w:r w:rsidR="00A8240E" w:rsidRPr="00421449">
        <w:rPr>
          <w:rFonts w:ascii="PT Astra Serif" w:hAnsi="PT Astra Serif"/>
          <w:color w:val="000000"/>
          <w:sz w:val="28"/>
          <w:szCs w:val="28"/>
        </w:rPr>
        <w:t xml:space="preserve"> цифрами «</w:t>
      </w:r>
      <w:r w:rsidR="00A8240E">
        <w:rPr>
          <w:rFonts w:ascii="PT Astra Serif" w:hAnsi="PT Astra Serif"/>
          <w:color w:val="000000"/>
          <w:sz w:val="28"/>
          <w:szCs w:val="28"/>
        </w:rPr>
        <w:t>12387,7</w:t>
      </w:r>
      <w:r w:rsidR="00A8240E" w:rsidRPr="00421449">
        <w:rPr>
          <w:rFonts w:ascii="PT Astra Serif" w:hAnsi="PT Astra Serif"/>
          <w:color w:val="000000"/>
          <w:sz w:val="28"/>
          <w:szCs w:val="28"/>
        </w:rPr>
        <w:t>»;</w:t>
      </w:r>
    </w:p>
    <w:p w:rsidR="0036320E" w:rsidRDefault="00E962B6" w:rsidP="007629D1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</w:t>
      </w:r>
      <w:r w:rsidR="00A8240E">
        <w:rPr>
          <w:rFonts w:ascii="PT Astra Serif" w:hAnsi="PT Astra Serif"/>
          <w:color w:val="000000"/>
          <w:sz w:val="28"/>
          <w:szCs w:val="28"/>
        </w:rPr>
        <w:t>)</w:t>
      </w:r>
      <w:r w:rsidR="0036320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6320E" w:rsidRPr="00421449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 xml:space="preserve">строке «Итого по подпрограмме» </w:t>
      </w:r>
      <w:r w:rsidR="0036320E" w:rsidRPr="00421449">
        <w:rPr>
          <w:rFonts w:ascii="PT Astra Serif" w:hAnsi="PT Astra Serif"/>
          <w:color w:val="000000"/>
          <w:sz w:val="28"/>
          <w:szCs w:val="28"/>
        </w:rPr>
        <w:t xml:space="preserve">цифры </w:t>
      </w:r>
      <w:r w:rsidR="0036320E" w:rsidRPr="00A8240E">
        <w:rPr>
          <w:rFonts w:ascii="PT Astra Serif" w:hAnsi="PT Astra Serif"/>
          <w:color w:val="000000"/>
          <w:sz w:val="28"/>
          <w:szCs w:val="28"/>
        </w:rPr>
        <w:t>«1</w:t>
      </w:r>
      <w:r w:rsidR="0036320E">
        <w:rPr>
          <w:rFonts w:ascii="PT Astra Serif" w:hAnsi="PT Astra Serif"/>
          <w:color w:val="000000"/>
          <w:sz w:val="28"/>
          <w:szCs w:val="28"/>
        </w:rPr>
        <w:t>3341</w:t>
      </w:r>
      <w:r w:rsidR="0036320E" w:rsidRPr="00A8240E">
        <w:rPr>
          <w:rFonts w:ascii="PT Astra Serif" w:hAnsi="PT Astra Serif"/>
          <w:color w:val="000000"/>
          <w:sz w:val="28"/>
          <w:szCs w:val="28"/>
        </w:rPr>
        <w:t>,</w:t>
      </w:r>
      <w:r w:rsidR="0036320E">
        <w:rPr>
          <w:rFonts w:ascii="PT Astra Serif" w:hAnsi="PT Astra Serif"/>
          <w:color w:val="000000"/>
          <w:sz w:val="28"/>
          <w:szCs w:val="28"/>
        </w:rPr>
        <w:t>5</w:t>
      </w:r>
      <w:r w:rsidR="0036320E" w:rsidRPr="00A8240E">
        <w:rPr>
          <w:rFonts w:ascii="PT Astra Serif" w:hAnsi="PT Astra Serif"/>
          <w:color w:val="000000"/>
          <w:sz w:val="28"/>
          <w:szCs w:val="28"/>
        </w:rPr>
        <w:t>» заменить</w:t>
      </w:r>
      <w:r w:rsidR="0036320E" w:rsidRPr="00421449">
        <w:rPr>
          <w:rFonts w:ascii="PT Astra Serif" w:hAnsi="PT Astra Serif"/>
          <w:color w:val="000000"/>
          <w:sz w:val="28"/>
          <w:szCs w:val="28"/>
        </w:rPr>
        <w:t xml:space="preserve"> цифрами «</w:t>
      </w:r>
      <w:r w:rsidR="0036320E">
        <w:rPr>
          <w:rFonts w:ascii="PT Astra Serif" w:hAnsi="PT Astra Serif"/>
          <w:color w:val="000000"/>
          <w:sz w:val="28"/>
          <w:szCs w:val="28"/>
        </w:rPr>
        <w:t>14434,5</w:t>
      </w:r>
      <w:r w:rsidR="007629D1">
        <w:rPr>
          <w:rFonts w:ascii="PT Astra Serif" w:hAnsi="PT Astra Serif"/>
          <w:color w:val="000000"/>
          <w:sz w:val="28"/>
          <w:szCs w:val="28"/>
        </w:rPr>
        <w:t>»;</w:t>
      </w:r>
    </w:p>
    <w:p w:rsidR="000A2445" w:rsidRPr="00421449" w:rsidRDefault="00E962B6" w:rsidP="007629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5</w:t>
      </w:r>
      <w:r w:rsidR="0036320E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0A2445" w:rsidRPr="00421449">
        <w:rPr>
          <w:rFonts w:ascii="PT Astra Serif" w:hAnsi="PT Astra Serif"/>
          <w:color w:val="000000"/>
          <w:sz w:val="28"/>
          <w:szCs w:val="28"/>
        </w:rPr>
        <w:t>в графе 10 строки «Всего по государственной программе»:</w:t>
      </w:r>
    </w:p>
    <w:p w:rsidR="000A2445" w:rsidRPr="00421449" w:rsidRDefault="000A2445" w:rsidP="007629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а) в позиции «Всего, в том числе</w:t>
      </w:r>
      <w:proofErr w:type="gramStart"/>
      <w:r w:rsidRPr="00421449">
        <w:rPr>
          <w:rFonts w:ascii="PT Astra Serif" w:hAnsi="PT Astra Serif"/>
          <w:color w:val="000000"/>
          <w:sz w:val="28"/>
          <w:szCs w:val="28"/>
        </w:rPr>
        <w:t>:»</w:t>
      </w:r>
      <w:proofErr w:type="gramEnd"/>
      <w:r w:rsidRPr="00421449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Pr="00421449">
        <w:rPr>
          <w:rFonts w:ascii="PT Astra Serif" w:hAnsi="PT Astra Serif"/>
          <w:spacing w:val="-4"/>
          <w:sz w:val="28"/>
          <w:szCs w:val="28"/>
        </w:rPr>
        <w:t>633602,5</w:t>
      </w:r>
      <w:r w:rsidRPr="00421449"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spacing w:val="-4"/>
          <w:sz w:val="28"/>
          <w:szCs w:val="28"/>
        </w:rPr>
        <w:t xml:space="preserve"> заменить цифрами </w:t>
      </w:r>
      <w:r w:rsidRPr="00421449">
        <w:rPr>
          <w:rFonts w:ascii="PT Astra Serif" w:hAnsi="PT Astra Serif"/>
          <w:color w:val="000000"/>
          <w:sz w:val="28"/>
          <w:szCs w:val="28"/>
        </w:rPr>
        <w:t>«6</w:t>
      </w:r>
      <w:r w:rsidR="00F5071C">
        <w:rPr>
          <w:rFonts w:ascii="PT Astra Serif" w:hAnsi="PT Astra Serif"/>
          <w:color w:val="000000"/>
          <w:sz w:val="28"/>
          <w:szCs w:val="28"/>
        </w:rPr>
        <w:t>2</w:t>
      </w:r>
      <w:r w:rsidR="009E68D8">
        <w:rPr>
          <w:rFonts w:ascii="PT Astra Serif" w:hAnsi="PT Astra Serif"/>
          <w:color w:val="000000"/>
          <w:sz w:val="28"/>
          <w:szCs w:val="28"/>
        </w:rPr>
        <w:t>9595</w:t>
      </w:r>
      <w:r w:rsidRPr="00421449">
        <w:rPr>
          <w:rFonts w:ascii="PT Astra Serif" w:hAnsi="PT Astra Serif"/>
          <w:color w:val="000000"/>
          <w:sz w:val="28"/>
          <w:szCs w:val="28"/>
        </w:rPr>
        <w:t>,5»;</w:t>
      </w:r>
    </w:p>
    <w:p w:rsidR="000A2445" w:rsidRPr="00421449" w:rsidRDefault="000A2445" w:rsidP="007629D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в позиции «бюджетные ассигнования областного бюджета» цифры </w:t>
      </w:r>
      <w:r w:rsidR="00A8240E">
        <w:rPr>
          <w:rFonts w:ascii="PT Astra Serif" w:hAnsi="PT Astra Serif"/>
          <w:color w:val="000000"/>
          <w:sz w:val="28"/>
          <w:szCs w:val="28"/>
        </w:rPr>
        <w:t>«175841,5» заменить цифрами «17</w:t>
      </w:r>
      <w:r w:rsidR="00672197">
        <w:rPr>
          <w:rFonts w:ascii="PT Astra Serif" w:hAnsi="PT Astra Serif"/>
          <w:color w:val="000000"/>
          <w:sz w:val="28"/>
          <w:szCs w:val="28"/>
        </w:rPr>
        <w:t>1</w:t>
      </w:r>
      <w:r w:rsidR="009E68D8">
        <w:rPr>
          <w:rFonts w:ascii="PT Astra Serif" w:hAnsi="PT Astra Serif"/>
          <w:color w:val="000000"/>
          <w:sz w:val="28"/>
          <w:szCs w:val="28"/>
        </w:rPr>
        <w:t>834</w:t>
      </w:r>
      <w:r w:rsidR="007629D1">
        <w:rPr>
          <w:rFonts w:ascii="PT Astra Serif" w:hAnsi="PT Astra Serif"/>
          <w:color w:val="000000"/>
          <w:sz w:val="28"/>
          <w:szCs w:val="28"/>
        </w:rPr>
        <w:t>,5».</w:t>
      </w:r>
    </w:p>
    <w:p w:rsidR="003257FD" w:rsidRPr="00421449" w:rsidRDefault="001A54F5" w:rsidP="007629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257FD" w:rsidRPr="00421449">
        <w:rPr>
          <w:rFonts w:ascii="PT Astra Serif" w:hAnsi="PT Astra Serif"/>
          <w:sz w:val="28"/>
          <w:szCs w:val="28"/>
        </w:rPr>
        <w:t>. Д</w:t>
      </w:r>
      <w:r w:rsidR="003257FD" w:rsidRPr="00421449">
        <w:rPr>
          <w:rFonts w:ascii="PT Astra Serif" w:hAnsi="PT Astra Serif"/>
          <w:color w:val="000000"/>
          <w:sz w:val="28"/>
          <w:szCs w:val="28"/>
        </w:rPr>
        <w:t>ополнить приложени</w:t>
      </w:r>
      <w:r w:rsidR="00E962B6">
        <w:rPr>
          <w:rFonts w:ascii="PT Astra Serif" w:hAnsi="PT Astra Serif"/>
          <w:color w:val="000000"/>
          <w:sz w:val="28"/>
          <w:szCs w:val="28"/>
        </w:rPr>
        <w:t>ями</w:t>
      </w:r>
      <w:r w:rsidR="003257FD" w:rsidRPr="00421449">
        <w:rPr>
          <w:rFonts w:ascii="PT Astra Serif" w:hAnsi="PT Astra Serif"/>
          <w:color w:val="000000"/>
          <w:sz w:val="28"/>
          <w:szCs w:val="28"/>
        </w:rPr>
        <w:t xml:space="preserve"> № 1</w:t>
      </w:r>
      <w:r w:rsidR="002511FE" w:rsidRPr="00421449">
        <w:rPr>
          <w:rFonts w:ascii="PT Astra Serif" w:hAnsi="PT Astra Serif"/>
          <w:color w:val="000000"/>
          <w:sz w:val="28"/>
          <w:szCs w:val="28"/>
        </w:rPr>
        <w:t>3</w:t>
      </w:r>
      <w:r w:rsidR="00E962B6">
        <w:rPr>
          <w:rFonts w:ascii="PT Astra Serif" w:hAnsi="PT Astra Serif"/>
          <w:color w:val="000000"/>
          <w:sz w:val="28"/>
          <w:szCs w:val="28"/>
        </w:rPr>
        <w:t xml:space="preserve"> и 14</w:t>
      </w:r>
      <w:r w:rsidR="003257FD" w:rsidRPr="00421449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«ПРИЛОЖЕНИЕ № 1</w:t>
      </w:r>
      <w:r w:rsidR="002511FE" w:rsidRPr="00421449">
        <w:rPr>
          <w:rFonts w:ascii="PT Astra Serif" w:hAnsi="PT Astra Serif" w:cs="Arial"/>
          <w:color w:val="000000"/>
          <w:sz w:val="28"/>
          <w:szCs w:val="28"/>
        </w:rPr>
        <w:t>3</w:t>
      </w: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к государственной программе</w:t>
      </w: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3257FD" w:rsidRPr="00421449" w:rsidRDefault="003257FD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421449">
        <w:rPr>
          <w:rFonts w:ascii="PT Astra Serif" w:hAnsi="PT Astra Serif" w:cs="Arial"/>
          <w:b/>
          <w:color w:val="000000"/>
          <w:sz w:val="28"/>
          <w:szCs w:val="28"/>
        </w:rPr>
        <w:t xml:space="preserve">АДРЕСНЫЙ ПЕРЕЧЕНЬ </w:t>
      </w:r>
    </w:p>
    <w:p w:rsidR="003257FD" w:rsidRPr="00421449" w:rsidRDefault="003257FD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421449">
        <w:rPr>
          <w:rFonts w:ascii="PT Astra Serif" w:hAnsi="PT Astra Serif" w:cs="Arial"/>
          <w:b/>
          <w:color w:val="000000"/>
          <w:sz w:val="28"/>
          <w:szCs w:val="28"/>
        </w:rPr>
        <w:t xml:space="preserve">инвентаризированных дворовых территорий </w:t>
      </w:r>
      <w:r w:rsidR="007629D1">
        <w:rPr>
          <w:rFonts w:ascii="PT Astra Serif" w:hAnsi="PT Astra Serif" w:cs="Arial"/>
          <w:b/>
          <w:color w:val="000000"/>
          <w:sz w:val="28"/>
          <w:szCs w:val="28"/>
        </w:rPr>
        <w:br/>
      </w:r>
      <w:r w:rsidRPr="00421449">
        <w:rPr>
          <w:rFonts w:ascii="PT Astra Serif" w:hAnsi="PT Astra Serif" w:cs="Arial"/>
          <w:b/>
          <w:color w:val="000000"/>
          <w:sz w:val="28"/>
          <w:szCs w:val="28"/>
        </w:rPr>
        <w:t xml:space="preserve">поселений и городских округов Ульяновской области, </w:t>
      </w:r>
    </w:p>
    <w:p w:rsidR="003257FD" w:rsidRPr="00421449" w:rsidRDefault="00165F8A" w:rsidP="003257FD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421449">
        <w:rPr>
          <w:rFonts w:ascii="PT Astra Serif" w:hAnsi="PT Astra Serif" w:cs="Arial"/>
          <w:b/>
          <w:color w:val="000000"/>
          <w:sz w:val="28"/>
          <w:szCs w:val="28"/>
        </w:rPr>
        <w:t xml:space="preserve">подлежащих </w:t>
      </w:r>
      <w:r w:rsidR="003257FD" w:rsidRPr="00421449">
        <w:rPr>
          <w:rFonts w:ascii="PT Astra Serif" w:hAnsi="PT Astra Serif" w:cs="Arial"/>
          <w:b/>
          <w:color w:val="000000"/>
          <w:sz w:val="28"/>
          <w:szCs w:val="28"/>
        </w:rPr>
        <w:t>благоустройств</w:t>
      </w:r>
      <w:r w:rsidRPr="00421449">
        <w:rPr>
          <w:rFonts w:ascii="PT Astra Serif" w:hAnsi="PT Astra Serif" w:cs="Arial"/>
          <w:b/>
          <w:color w:val="000000"/>
          <w:sz w:val="28"/>
          <w:szCs w:val="28"/>
        </w:rPr>
        <w:t>у в 2019 году</w:t>
      </w:r>
    </w:p>
    <w:p w:rsidR="003257FD" w:rsidRPr="00421449" w:rsidRDefault="003257FD" w:rsidP="003257F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111"/>
        <w:gridCol w:w="4719"/>
      </w:tblGrid>
      <w:tr w:rsidR="003257FD" w:rsidRPr="00421449" w:rsidTr="00F257F8">
        <w:trPr>
          <w:trHeight w:val="288"/>
        </w:trPr>
        <w:tc>
          <w:tcPr>
            <w:tcW w:w="824" w:type="dxa"/>
            <w:tcBorders>
              <w:bottom w:val="nil"/>
            </w:tcBorders>
            <w:shd w:val="clear" w:color="FFFFCC" w:fill="FFFFFF"/>
            <w:vAlign w:val="center"/>
            <w:hideMark/>
          </w:tcPr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№</w:t>
            </w:r>
          </w:p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proofErr w:type="gram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</w:t>
            </w:r>
            <w:proofErr w:type="gram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FFFFCC" w:fill="FFFFFF"/>
            <w:vAlign w:val="center"/>
            <w:hideMark/>
          </w:tcPr>
          <w:p w:rsidR="005F5AE4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Наименование </w:t>
            </w:r>
          </w:p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дворовой территории (адрес) </w:t>
            </w:r>
          </w:p>
        </w:tc>
        <w:tc>
          <w:tcPr>
            <w:tcW w:w="4719" w:type="dxa"/>
            <w:shd w:val="clear" w:color="FFFFCC" w:fill="FFFFFF"/>
            <w:vAlign w:val="center"/>
            <w:hideMark/>
          </w:tcPr>
          <w:p w:rsidR="005F5AE4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Наименование населённого пункта </w:t>
            </w:r>
          </w:p>
          <w:p w:rsidR="003257FD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CE7CC9">
              <w:rPr>
                <w:rFonts w:ascii="PT Astra Serif" w:hAnsi="PT Astra Serif" w:cs="Arial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E7CC9" w:rsidRPr="00421449" w:rsidRDefault="00CE7CC9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Ульяновской области</w:t>
            </w:r>
          </w:p>
        </w:tc>
      </w:tr>
    </w:tbl>
    <w:p w:rsidR="003257FD" w:rsidRPr="00F257F8" w:rsidRDefault="003257FD" w:rsidP="003257FD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8824" w:type="dxa"/>
        <w:tblInd w:w="93" w:type="dxa"/>
        <w:tblLook w:val="04A0" w:firstRow="1" w:lastRow="0" w:firstColumn="1" w:lastColumn="0" w:noHBand="0" w:noVBand="1"/>
      </w:tblPr>
      <w:tblGrid>
        <w:gridCol w:w="824"/>
        <w:gridCol w:w="4111"/>
        <w:gridCol w:w="4719"/>
        <w:gridCol w:w="367"/>
        <w:gridCol w:w="8463"/>
        <w:gridCol w:w="340"/>
      </w:tblGrid>
      <w:tr w:rsidR="003257FD" w:rsidRPr="00421449" w:rsidTr="004C7B41">
        <w:trPr>
          <w:gridAfter w:val="3"/>
          <w:wAfter w:w="9170" w:type="dxa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57FD" w:rsidRPr="00421449" w:rsidRDefault="003257FD" w:rsidP="00AA6AA1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</w:t>
            </w: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квартал Советский, 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Город Барыш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Барышского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городск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о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го поселения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Барышского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района </w:t>
            </w: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квартал Советский,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квартал Советский,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Красноармейская, 26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28041C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</w:t>
            </w:r>
            <w:r w:rsidR="00B6724B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л.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Фабричная, 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28041C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Фабричная, 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28041C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Садовая, 18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B6724B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896FFC" w:rsidP="00B6724B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724B" w:rsidRPr="00421449" w:rsidRDefault="0044296C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</w:t>
            </w:r>
            <w:r w:rsidR="0028041C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л. Радищева, 86, ул. Красноа</w:t>
            </w:r>
            <w:r w:rsidR="0028041C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р</w:t>
            </w:r>
            <w:r w:rsidR="0028041C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мейская, 25б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B" w:rsidRPr="00421449" w:rsidRDefault="00B6724B" w:rsidP="00B6724B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проспект Автостроителей, 21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FFC" w:rsidRPr="00421449" w:rsidRDefault="00896FFC" w:rsidP="00896FFC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Димитровград</w:t>
            </w: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 </w:t>
            </w: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 </w:t>
            </w: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проспект Автостроителей,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проспект Автостроителей, 48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Восточная,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Гвардейская, 34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Гвардейская, 51б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Западная,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Королёва,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Королёва, 12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Куйбышева, 22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Куйбышева, 272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Куйбышева, 311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Курчатова,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Лермонтова, 6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Ленина, 8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Московская,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9E688D" w:rsidP="00F257F8">
            <w:pPr>
              <w:spacing w:after="0" w:line="23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Московская, </w:t>
            </w:r>
            <w:r w:rsidR="00896FFC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Московская, 83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Мориса Тереза, 6а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Осипенко, 19а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Осипенко, 19б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Октябрьская, 62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Октябрьская, 72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Свирская,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Театральная, 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Циолковского, 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9E688D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ул. 2-</w:t>
            </w:r>
            <w:r w:rsidR="00896FFC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я Пятилетка, 94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940FD3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Льва Толстого, 8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940FD3">
            <w:pPr>
              <w:spacing w:after="0" w:line="235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Город Инза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Инзенского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Инзенского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района </w:t>
            </w:r>
          </w:p>
          <w:p w:rsidR="00206900" w:rsidRPr="00421449" w:rsidRDefault="00206900" w:rsidP="00940FD3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Малиновского, 23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Мира, 30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Мира, 31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2а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2б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2в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37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Николаева, 39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Яна Лациса, 53 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Волжская, 35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Новоульяновск</w:t>
            </w:r>
            <w:proofErr w:type="spellEnd"/>
          </w:p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 </w:t>
            </w:r>
          </w:p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Волжская, 35а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Ремесленная, 15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18а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18б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18в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20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900" w:rsidRPr="00421449" w:rsidRDefault="00206900" w:rsidP="00F257F8">
            <w:pPr>
              <w:spacing w:after="0" w:line="235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20а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22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22а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206900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Ульяновская, 22б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00" w:rsidRPr="00421449" w:rsidRDefault="00206900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Гая, 93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FFC" w:rsidRPr="00421449" w:rsidRDefault="00896FFC" w:rsidP="00F257F8">
            <w:pPr>
              <w:spacing w:after="0" w:line="235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Город Сенгилей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Сенгилеевского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г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о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родского поселения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Сенгилеевского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района </w:t>
            </w:r>
          </w:p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F257F8">
            <w:pPr>
              <w:spacing w:after="0" w:line="235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F257F8">
            <w:pPr>
              <w:spacing w:after="0" w:line="235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F257F8">
            <w:pPr>
              <w:spacing w:after="0" w:line="235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Гая, 95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Луначарского, 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Луначарского, 4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Луначарского, 6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Октябрьская,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9E688D">
        <w:trPr>
          <w:gridAfter w:val="3"/>
          <w:wAfter w:w="9170" w:type="dxa"/>
          <w:trHeight w:val="35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45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3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Олега Кошевого, 11а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F257F8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45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45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Садовая, 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FFC" w:rsidRPr="00421449" w:rsidRDefault="00896FFC" w:rsidP="00F257F8">
            <w:pPr>
              <w:spacing w:after="0" w:line="245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Рабочий посёлок Силикатный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Сил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и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катненского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городс</w:t>
            </w:r>
            <w:r w:rsidR="009E688D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кого поселения </w:t>
            </w:r>
            <w:proofErr w:type="spellStart"/>
            <w:r w:rsidR="009E688D">
              <w:rPr>
                <w:rFonts w:ascii="PT Astra Serif" w:hAnsi="PT Astra Serif" w:cs="Arial"/>
                <w:color w:val="000000"/>
                <w:sz w:val="28"/>
                <w:szCs w:val="28"/>
              </w:rPr>
              <w:t>Сенгилеевского</w:t>
            </w:r>
            <w:proofErr w:type="spellEnd"/>
            <w:r w:rsidR="009E688D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района</w:t>
            </w: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F257F8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Энгельса, 11</w:t>
            </w: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Артёма, 2</w:t>
            </w:r>
            <w:r w:rsidR="00CD6DC1"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5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,</w:t>
            </w:r>
            <w:r w:rsidR="006270F3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29,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Аблук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о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ва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, 91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Ульяновск</w:t>
            </w:r>
          </w:p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Врача Михайлова, 49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Димитрова, 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Ефремова, 95 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Западный бульвар,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проезд Заводской, 25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Кольцевая, 24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  <w:trHeight w:val="5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Карбышева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Отрадная, 54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940FD3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Промышленная</w:t>
            </w:r>
            <w:r w:rsidR="00940FD3">
              <w:rPr>
                <w:rFonts w:ascii="PT Astra Serif" w:hAnsi="PT Astra Serif" w:cs="Arial"/>
                <w:color w:val="000000"/>
                <w:sz w:val="28"/>
                <w:szCs w:val="28"/>
              </w:rPr>
              <w:t>,</w:t>
            </w: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80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Пушкинская, 9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Подлесная</w:t>
            </w:r>
            <w:proofErr w:type="spellEnd"/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Самарская, 11, 13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896FFC" w:rsidRPr="00421449" w:rsidTr="004C7B41">
        <w:trPr>
          <w:gridAfter w:val="3"/>
          <w:wAfter w:w="9170" w:type="dxa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Филатова, 7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4C7B41" w:rsidRPr="00421449" w:rsidTr="004C7B4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Хрустальная, 22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C" w:rsidRPr="00421449" w:rsidRDefault="00896FFC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8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7B41" w:rsidRPr="00421449" w:rsidRDefault="004C7B41">
            <w:pPr>
              <w:spacing w:after="0" w:line="240" w:lineRule="auto"/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41" w:rsidRPr="00421449" w:rsidRDefault="004C7B41">
            <w:pPr>
              <w:spacing w:after="0" w:line="240" w:lineRule="auto"/>
              <w:jc w:val="left"/>
            </w:pPr>
          </w:p>
        </w:tc>
      </w:tr>
      <w:tr w:rsidR="004C7B41" w:rsidRPr="00CE7CC9" w:rsidTr="004C7B41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C7B41" w:rsidRPr="00421449" w:rsidRDefault="004C7B41" w:rsidP="00896FFC">
            <w:pPr>
              <w:spacing w:after="0" w:line="240" w:lineRule="auto"/>
              <w:ind w:left="170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C7B41" w:rsidRPr="00421449" w:rsidRDefault="004C7B41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421449">
              <w:rPr>
                <w:rFonts w:ascii="PT Astra Serif" w:hAnsi="PT Astra Serif" w:cs="Arial"/>
                <w:color w:val="000000"/>
                <w:sz w:val="28"/>
                <w:szCs w:val="28"/>
              </w:rPr>
              <w:t>ул. Юности, 51</w:t>
            </w: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41" w:rsidRPr="00421449" w:rsidRDefault="004C7B41" w:rsidP="00896FFC">
            <w:pPr>
              <w:spacing w:after="0" w:line="240" w:lineRule="auto"/>
              <w:jc w:val="lef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:rsidR="004C7B41" w:rsidRPr="00CE7CC9" w:rsidRDefault="004C7B41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463" w:type="dxa"/>
            <w:shd w:val="clear" w:color="auto" w:fill="auto"/>
          </w:tcPr>
          <w:p w:rsidR="004C7B41" w:rsidRPr="00CE7CC9" w:rsidRDefault="004C7B41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41" w:rsidRPr="00CE7CC9" w:rsidRDefault="004C7B41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7B41" w:rsidRDefault="004C7B41" w:rsidP="00251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940FD3" w:rsidRDefault="00940FD3" w:rsidP="00251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9E688D" w:rsidRPr="00421449" w:rsidRDefault="009E688D" w:rsidP="009E688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_________</w:t>
      </w:r>
      <w:r w:rsidR="00940FD3">
        <w:rPr>
          <w:rFonts w:ascii="PT Astra Serif" w:hAnsi="PT Astra Serif"/>
          <w:sz w:val="28"/>
          <w:szCs w:val="28"/>
        </w:rPr>
        <w:t>__</w:t>
      </w:r>
      <w:r w:rsidRPr="00421449">
        <w:rPr>
          <w:rFonts w:ascii="PT Astra Serif" w:hAnsi="PT Astra Serif"/>
          <w:sz w:val="28"/>
          <w:szCs w:val="28"/>
        </w:rPr>
        <w:t>_____</w:t>
      </w:r>
    </w:p>
    <w:p w:rsidR="009E688D" w:rsidRPr="006270F3" w:rsidRDefault="009E688D" w:rsidP="002511F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2511FE" w:rsidRPr="00421449" w:rsidRDefault="002511FE" w:rsidP="006270F3">
      <w:pPr>
        <w:spacing w:after="0" w:line="235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ПРИЛОЖЕНИЕ № 14</w:t>
      </w:r>
    </w:p>
    <w:p w:rsidR="002511FE" w:rsidRPr="00421449" w:rsidRDefault="002511FE" w:rsidP="006270F3">
      <w:pPr>
        <w:spacing w:after="0" w:line="235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2511FE" w:rsidRPr="00421449" w:rsidRDefault="002511FE" w:rsidP="006270F3">
      <w:pPr>
        <w:spacing w:after="0" w:line="235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2511FE" w:rsidRPr="00421449" w:rsidRDefault="002511FE" w:rsidP="006270F3">
      <w:pPr>
        <w:spacing w:after="0" w:line="235" w:lineRule="auto"/>
        <w:ind w:firstLine="708"/>
        <w:rPr>
          <w:rFonts w:ascii="PT Astra Serif" w:hAnsi="PT Astra Serif"/>
          <w:sz w:val="28"/>
          <w:szCs w:val="28"/>
        </w:rPr>
      </w:pPr>
    </w:p>
    <w:p w:rsidR="002511FE" w:rsidRPr="00421449" w:rsidRDefault="002511FE" w:rsidP="006270F3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2511FE" w:rsidRPr="00421449" w:rsidRDefault="002511FE" w:rsidP="006270F3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>территорий общего пользования</w:t>
      </w:r>
    </w:p>
    <w:p w:rsidR="002511FE" w:rsidRPr="00421449" w:rsidRDefault="002511FE" w:rsidP="006270F3">
      <w:pPr>
        <w:tabs>
          <w:tab w:val="left" w:pos="1236"/>
          <w:tab w:val="center" w:pos="4819"/>
        </w:tabs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области,</w:t>
      </w:r>
    </w:p>
    <w:p w:rsidR="002511FE" w:rsidRPr="00421449" w:rsidRDefault="002511FE" w:rsidP="006270F3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>подлежащих благоустройству в 2019 году</w:t>
      </w:r>
    </w:p>
    <w:p w:rsidR="002511FE" w:rsidRPr="00421449" w:rsidRDefault="002511FE" w:rsidP="006270F3">
      <w:pPr>
        <w:spacing w:after="0" w:line="235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394"/>
        <w:gridCol w:w="4536"/>
      </w:tblGrid>
      <w:tr w:rsidR="002511FE" w:rsidRPr="00421449" w:rsidTr="0036320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6270F3">
            <w:pPr>
              <w:spacing w:line="235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511FE" w:rsidRPr="00421449" w:rsidRDefault="002511FE" w:rsidP="006270F3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2511FE" w:rsidRPr="00421449" w:rsidRDefault="002511FE" w:rsidP="006270F3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2144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21449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88D" w:rsidRDefault="002511FE" w:rsidP="006270F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Наименование территории</w:t>
            </w:r>
          </w:p>
          <w:p w:rsidR="002511FE" w:rsidRPr="00421449" w:rsidRDefault="002511FE" w:rsidP="006270F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 xml:space="preserve">общего пользования </w:t>
            </w:r>
          </w:p>
          <w:p w:rsidR="002511FE" w:rsidRPr="00421449" w:rsidRDefault="002511FE" w:rsidP="006270F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(адрес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1FE" w:rsidRDefault="002511FE" w:rsidP="006270F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Наименование населённого пункта                      муниципального образования</w:t>
            </w:r>
          </w:p>
          <w:p w:rsidR="00B60E0D" w:rsidRPr="00421449" w:rsidRDefault="00B60E0D" w:rsidP="006270F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2511FE" w:rsidRPr="00940FD3" w:rsidRDefault="002511FE" w:rsidP="006270F3">
      <w:pPr>
        <w:spacing w:after="0" w:line="14" w:lineRule="auto"/>
        <w:ind w:firstLine="709"/>
        <w:jc w:val="center"/>
        <w:rPr>
          <w:rFonts w:ascii="PT Astra Serif" w:hAnsi="PT Astra Serif"/>
          <w:sz w:val="2"/>
          <w:szCs w:val="2"/>
        </w:rPr>
      </w:pPr>
    </w:p>
    <w:tbl>
      <w:tblPr>
        <w:tblW w:w="19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394"/>
        <w:gridCol w:w="4536"/>
        <w:gridCol w:w="567"/>
        <w:gridCol w:w="8419"/>
      </w:tblGrid>
      <w:tr w:rsidR="002511FE" w:rsidRPr="00421449" w:rsidTr="0097701C">
        <w:trPr>
          <w:gridAfter w:val="1"/>
          <w:wAfter w:w="8419" w:type="dxa"/>
          <w:trHeight w:val="60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940FD3">
            <w:pPr>
              <w:spacing w:after="0" w:line="240" w:lineRule="auto"/>
              <w:ind w:left="36" w:right="-215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940FD3">
            <w:pPr>
              <w:spacing w:after="0" w:line="240" w:lineRule="auto"/>
              <w:ind w:left="113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6270F3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940FD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940FD3">
            <w:pPr>
              <w:spacing w:after="0" w:line="240" w:lineRule="auto"/>
              <w:ind w:left="-108" w:right="237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940FD3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9E688D" w:rsidP="00940FD3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FE" w:rsidRPr="00421449" w:rsidRDefault="006270F3" w:rsidP="006270F3">
            <w:pPr>
              <w:snapToGrid w:val="0"/>
              <w:spacing w:after="0" w:line="230" w:lineRule="auto"/>
              <w:ind w:left="11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Сквер Энтузиастов</w:t>
            </w:r>
            <w:r w:rsidR="002511FE" w:rsidRPr="0042144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940FD3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Город Барыш </w:t>
            </w:r>
            <w:proofErr w:type="spellStart"/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Барышского</w:t>
            </w:r>
            <w:proofErr w:type="spellEnd"/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горо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ского поселения </w:t>
            </w:r>
            <w:proofErr w:type="spellStart"/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Барышского</w:t>
            </w:r>
            <w:proofErr w:type="spellEnd"/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9E688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          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940FD3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940FD3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940FD3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6270F3">
            <w:pPr>
              <w:snapToGri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Сквер «Юность» (первый этап)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940FD3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940FD3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940FD3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940FD3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6270F3">
            <w:pPr>
              <w:snapToGri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Аллея Учителя, ул. Терешковой</w:t>
            </w:r>
            <w:r w:rsidR="009E688D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 </w:t>
            </w: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 (2 этап)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940FD3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>Город Димитровград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940FD3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940FD3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940FD3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9E688D" w:rsidP="006270F3">
            <w:pPr>
              <w:snapToGri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Парк </w:t>
            </w:r>
            <w:r w:rsidR="002511FE"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Духовности по ул. Куйб</w:t>
            </w:r>
            <w:r w:rsidR="002511FE"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ы</w:t>
            </w:r>
            <w:r w:rsidR="002511FE"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шева, 217а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940FD3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940FD3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6270F3">
            <w:pPr>
              <w:snapToGri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Парк «Молодёжный» по ул. Кор</w:t>
            </w: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о</w:t>
            </w: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лёва (восточнее МАУК </w:t>
            </w:r>
            <w:proofErr w:type="spellStart"/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ЦКиД</w:t>
            </w:r>
            <w:proofErr w:type="spellEnd"/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 «Восход»)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ул. Заводская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9E688D">
            <w:pPr>
              <w:spacing w:after="0" w:line="240" w:lineRule="auto"/>
              <w:jc w:val="left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Город Инза </w:t>
            </w:r>
            <w:proofErr w:type="spellStart"/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>Инзенского</w:t>
            </w:r>
            <w:proofErr w:type="spellEnd"/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>Инзенского</w:t>
            </w:r>
            <w:proofErr w:type="spellEnd"/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Парк «Прибрежный» (парковая зона, ул. Комсомольская, 2б)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>Парковая зона набережной реки Волги</w:t>
            </w:r>
          </w:p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9E688D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Город Сенгилей</w:t>
            </w:r>
            <w:r w:rsidR="009E688D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spellStart"/>
            <w:r w:rsidR="009E688D">
              <w:rPr>
                <w:rFonts w:ascii="PT Astra Serif" w:hAnsi="PT Astra Serif"/>
                <w:bCs/>
                <w:sz w:val="28"/>
                <w:szCs w:val="28"/>
              </w:rPr>
              <w:t>Сенгилеевского</w:t>
            </w:r>
            <w:proofErr w:type="spellEnd"/>
            <w:r w:rsidR="009E688D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городского 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 xml:space="preserve">поселения </w:t>
            </w:r>
            <w:proofErr w:type="spellStart"/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Сенгилее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Сквер «Молодёжный»</w:t>
            </w:r>
          </w:p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Рабочий посёлок Силикатный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spellStart"/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ликатненского</w:t>
            </w:r>
            <w:proofErr w:type="spellEnd"/>
            <w:r w:rsidRPr="00421449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городского посел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421449">
              <w:rPr>
                <w:rFonts w:ascii="PT Astra Serif" w:hAnsi="PT Astra Serif"/>
                <w:bCs/>
                <w:sz w:val="28"/>
                <w:szCs w:val="28"/>
              </w:rPr>
              <w:t xml:space="preserve">ния </w:t>
            </w:r>
            <w:proofErr w:type="spellStart"/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Сенгилеевского</w:t>
            </w:r>
            <w:proofErr w:type="spellEnd"/>
            <w:r w:rsidRPr="0042144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  <w:lang w:eastAsia="zh-CN"/>
              </w:rPr>
              <w:t>Парк «Прибрежный»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421449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CC0E45" w:rsidP="00CC0E45">
            <w:pPr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="002511FE" w:rsidRPr="00421449">
              <w:rPr>
                <w:rFonts w:ascii="PT Astra Serif" w:hAnsi="PT Astra Serif"/>
                <w:spacing w:val="-4"/>
                <w:sz w:val="28"/>
                <w:szCs w:val="28"/>
              </w:rPr>
              <w:t>Камышинск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ая</w:t>
            </w:r>
            <w:proofErr w:type="spellEnd"/>
            <w:r w:rsidR="002511FE"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after="0" w:line="240" w:lineRule="auto"/>
              <w:ind w:left="36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pacing w:after="0" w:line="250" w:lineRule="auto"/>
              <w:ind w:left="113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CC0E45" w:rsidP="00CC0E45">
            <w:pPr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Парк </w:t>
            </w:r>
            <w:r w:rsidR="002511FE" w:rsidRPr="00421449">
              <w:rPr>
                <w:rFonts w:ascii="PT Astra Serif" w:hAnsi="PT Astra Serif"/>
                <w:sz w:val="28"/>
                <w:szCs w:val="28"/>
              </w:rPr>
              <w:t xml:space="preserve">Дружбы 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2511FE" w:rsidRPr="00421449">
              <w:rPr>
                <w:rFonts w:ascii="PT Astra Serif" w:hAnsi="PT Astra Serif"/>
                <w:sz w:val="28"/>
                <w:szCs w:val="28"/>
              </w:rPr>
              <w:t xml:space="preserve">ародов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  <w:trHeight w:val="28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after="0" w:line="240" w:lineRule="auto"/>
              <w:ind w:left="36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pacing w:after="0" w:line="250" w:lineRule="auto"/>
              <w:ind w:left="113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 xml:space="preserve">Аллея по ул. </w:t>
            </w:r>
            <w:proofErr w:type="spellStart"/>
            <w:r w:rsidRPr="00421449">
              <w:rPr>
                <w:rFonts w:ascii="PT Astra Serif" w:hAnsi="PT Astra Serif"/>
                <w:sz w:val="28"/>
                <w:szCs w:val="28"/>
              </w:rPr>
              <w:t>Карбышева</w:t>
            </w:r>
            <w:proofErr w:type="spellEnd"/>
            <w:r w:rsidRPr="0042144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uppressAutoHyphens/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uppressAutoHyphens/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z w:val="28"/>
                <w:szCs w:val="28"/>
              </w:rPr>
              <w:t xml:space="preserve">Аллея по ул. Врача Михайлова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uppressAutoHyphens/>
              <w:snapToGrid w:val="0"/>
              <w:spacing w:after="0" w:line="240" w:lineRule="auto"/>
              <w:ind w:left="36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uppressAutoHyphens/>
              <w:snapToGrid w:val="0"/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uppressAutoHyphens/>
              <w:snapToGri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Сквер «Московское шоссе»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PT Astra Serif" w:hAnsi="PT Astra Serif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50" w:lineRule="auto"/>
              <w:ind w:left="113" w:firstLine="0"/>
              <w:jc w:val="center"/>
              <w:rPr>
                <w:rFonts w:ascii="PT Astra Serif" w:hAnsi="PT Astra Serif"/>
                <w:kern w:val="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widowControl w:val="0"/>
              <w:suppressLineNumbers/>
              <w:suppressAutoHyphens/>
              <w:snapToGrid w:val="0"/>
              <w:spacing w:after="0" w:line="250" w:lineRule="auto"/>
              <w:rPr>
                <w:rFonts w:ascii="PT Astra Serif" w:hAnsi="PT Astra Serif"/>
                <w:kern w:val="1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Сквер «ДК Современник»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CC0E45" w:rsidP="00CC0E45">
            <w:pPr>
              <w:spacing w:after="0"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Сквер </w:t>
            </w:r>
            <w:r w:rsidR="002511FE"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Строителей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2511FE" w:rsidRPr="00421449" w:rsidTr="0097701C">
        <w:trPr>
          <w:gridAfter w:val="1"/>
          <w:wAfter w:w="841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FE" w:rsidRPr="00421449" w:rsidRDefault="002511FE" w:rsidP="0036320E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511FE" w:rsidRPr="00421449" w:rsidRDefault="002511FE" w:rsidP="002511FE">
            <w:pPr>
              <w:numPr>
                <w:ilvl w:val="0"/>
                <w:numId w:val="15"/>
              </w:numPr>
              <w:spacing w:after="0" w:line="25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Эспланада на ул. </w:t>
            </w:r>
            <w:proofErr w:type="gramStart"/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>Промышленной</w:t>
            </w:r>
            <w:proofErr w:type="gramEnd"/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1FE" w:rsidRPr="00421449" w:rsidRDefault="002511FE" w:rsidP="0036320E">
            <w:pPr>
              <w:spacing w:after="0" w:line="25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1FE" w:rsidRPr="00421449" w:rsidRDefault="002511FE" w:rsidP="0036320E">
            <w:pPr>
              <w:spacing w:after="0" w:line="240" w:lineRule="auto"/>
              <w:ind w:left="-108" w:right="2374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97701C" w:rsidRPr="00421449" w:rsidTr="0097701C">
        <w:trPr>
          <w:trHeight w:val="39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1C" w:rsidRPr="00421449" w:rsidRDefault="0097701C" w:rsidP="0036320E">
            <w:pPr>
              <w:spacing w:after="0" w:line="240" w:lineRule="auto"/>
              <w:ind w:left="360"/>
              <w:contextualSpacing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7701C" w:rsidRPr="00421449" w:rsidRDefault="0097701C" w:rsidP="002511FE">
            <w:pPr>
              <w:numPr>
                <w:ilvl w:val="0"/>
                <w:numId w:val="15"/>
              </w:numPr>
              <w:spacing w:after="0" w:line="240" w:lineRule="auto"/>
              <w:ind w:left="113" w:firstLine="0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1C" w:rsidRPr="00421449" w:rsidRDefault="0097701C" w:rsidP="00CC0E4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Бульвар </w:t>
            </w:r>
            <w:proofErr w:type="spellStart"/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>Новосондецкий</w:t>
            </w:r>
            <w:proofErr w:type="spellEnd"/>
            <w:r w:rsidRPr="0042144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1C" w:rsidRPr="00421449" w:rsidRDefault="0097701C" w:rsidP="0036320E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1C" w:rsidRPr="00CE7CC9" w:rsidRDefault="00CF48FB" w:rsidP="00D27C6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6A232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left w:val="nil"/>
            </w:tcBorders>
          </w:tcPr>
          <w:p w:rsidR="0097701C" w:rsidRPr="00CE7CC9" w:rsidRDefault="0097701C" w:rsidP="00D27C6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6B69" w:rsidRDefault="00FA6B69" w:rsidP="008A59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40FD3" w:rsidRPr="00421449" w:rsidRDefault="00940FD3" w:rsidP="008A59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57FD" w:rsidRPr="00421449" w:rsidRDefault="00581A06" w:rsidP="008A59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___________</w:t>
      </w:r>
      <w:r w:rsidR="00940FD3">
        <w:rPr>
          <w:rFonts w:ascii="PT Astra Serif" w:hAnsi="PT Astra Serif"/>
          <w:sz w:val="28"/>
          <w:szCs w:val="28"/>
        </w:rPr>
        <w:t>__</w:t>
      </w:r>
      <w:r w:rsidRPr="00421449">
        <w:rPr>
          <w:rFonts w:ascii="PT Astra Serif" w:hAnsi="PT Astra Serif"/>
          <w:sz w:val="28"/>
          <w:szCs w:val="28"/>
        </w:rPr>
        <w:t>___</w:t>
      </w:r>
    </w:p>
    <w:sectPr w:rsidR="003257FD" w:rsidRPr="00421449" w:rsidSect="00A93C37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71" w:rsidRDefault="00C71971" w:rsidP="008166EC">
      <w:pPr>
        <w:spacing w:after="0" w:line="240" w:lineRule="auto"/>
      </w:pPr>
      <w:r>
        <w:separator/>
      </w:r>
    </w:p>
  </w:endnote>
  <w:endnote w:type="continuationSeparator" w:id="0">
    <w:p w:rsidR="00C71971" w:rsidRDefault="00C71971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68" w:rsidRPr="000E7FF3" w:rsidRDefault="007629D1" w:rsidP="000E7FF3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0810мм1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71" w:rsidRDefault="00C71971" w:rsidP="008166EC">
      <w:pPr>
        <w:spacing w:after="0" w:line="240" w:lineRule="auto"/>
      </w:pPr>
      <w:r>
        <w:separator/>
      </w:r>
    </w:p>
  </w:footnote>
  <w:footnote w:type="continuationSeparator" w:id="0">
    <w:p w:rsidR="00C71971" w:rsidRDefault="00C71971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20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27C68" w:rsidRPr="00B72642" w:rsidRDefault="00D27C68">
        <w:pPr>
          <w:pStyle w:val="a3"/>
          <w:jc w:val="center"/>
          <w:rPr>
            <w:rFonts w:ascii="PT Astra Serif" w:hAnsi="PT Astra Serif"/>
            <w:sz w:val="28"/>
          </w:rPr>
        </w:pPr>
        <w:r w:rsidRPr="00B72642">
          <w:rPr>
            <w:rFonts w:ascii="PT Astra Serif" w:hAnsi="PT Astra Serif"/>
            <w:sz w:val="28"/>
          </w:rPr>
          <w:fldChar w:fldCharType="begin"/>
        </w:r>
        <w:r w:rsidRPr="00B72642">
          <w:rPr>
            <w:rFonts w:ascii="PT Astra Serif" w:hAnsi="PT Astra Serif"/>
            <w:sz w:val="28"/>
          </w:rPr>
          <w:instrText>PAGE   \* MERGEFORMAT</w:instrText>
        </w:r>
        <w:r w:rsidRPr="00B72642">
          <w:rPr>
            <w:rFonts w:ascii="PT Astra Serif" w:hAnsi="PT Astra Serif"/>
            <w:sz w:val="28"/>
          </w:rPr>
          <w:fldChar w:fldCharType="separate"/>
        </w:r>
        <w:r w:rsidRPr="00B72642">
          <w:rPr>
            <w:rFonts w:ascii="PT Astra Serif" w:hAnsi="PT Astra Serif"/>
            <w:noProof/>
            <w:sz w:val="28"/>
            <w:lang w:val="ru-RU"/>
          </w:rPr>
          <w:t>2</w:t>
        </w:r>
        <w:r w:rsidRPr="00B726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68" w:rsidRPr="00181E0E" w:rsidRDefault="00D27C68" w:rsidP="00A64ED1">
    <w:pPr>
      <w:pStyle w:val="a3"/>
      <w:jc w:val="center"/>
      <w:rPr>
        <w:rFonts w:ascii="PT Astra Serif" w:hAnsi="PT Astra Serif"/>
        <w:sz w:val="28"/>
      </w:rPr>
    </w:pPr>
    <w:r w:rsidRPr="00181E0E">
      <w:rPr>
        <w:rFonts w:ascii="PT Astra Serif" w:hAnsi="PT Astra Serif"/>
        <w:sz w:val="28"/>
      </w:rPr>
      <w:fldChar w:fldCharType="begin"/>
    </w:r>
    <w:r w:rsidRPr="00181E0E">
      <w:rPr>
        <w:rFonts w:ascii="PT Astra Serif" w:hAnsi="PT Astra Serif"/>
        <w:sz w:val="28"/>
      </w:rPr>
      <w:instrText>PAGE   \* MERGEFORMAT</w:instrText>
    </w:r>
    <w:r w:rsidRPr="00181E0E">
      <w:rPr>
        <w:rFonts w:ascii="PT Astra Serif" w:hAnsi="PT Astra Serif"/>
        <w:sz w:val="28"/>
      </w:rPr>
      <w:fldChar w:fldCharType="separate"/>
    </w:r>
    <w:r w:rsidR="006270F3" w:rsidRPr="006270F3">
      <w:rPr>
        <w:rFonts w:ascii="PT Astra Serif" w:hAnsi="PT Astra Serif"/>
        <w:noProof/>
        <w:sz w:val="28"/>
        <w:lang w:val="ru-RU"/>
      </w:rPr>
      <w:t>7</w:t>
    </w:r>
    <w:r w:rsidRPr="00181E0E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12F2D"/>
    <w:rsid w:val="00016ADE"/>
    <w:rsid w:val="0001732A"/>
    <w:rsid w:val="0002739F"/>
    <w:rsid w:val="00053723"/>
    <w:rsid w:val="00062618"/>
    <w:rsid w:val="00063FA8"/>
    <w:rsid w:val="0006418D"/>
    <w:rsid w:val="00070244"/>
    <w:rsid w:val="00070B57"/>
    <w:rsid w:val="00084FAD"/>
    <w:rsid w:val="0008501B"/>
    <w:rsid w:val="000A01D1"/>
    <w:rsid w:val="000A2445"/>
    <w:rsid w:val="000A5B96"/>
    <w:rsid w:val="000A5DFE"/>
    <w:rsid w:val="000C2E57"/>
    <w:rsid w:val="000C2E94"/>
    <w:rsid w:val="000C43B1"/>
    <w:rsid w:val="000D4F11"/>
    <w:rsid w:val="000D66D5"/>
    <w:rsid w:val="000E3B28"/>
    <w:rsid w:val="000E593C"/>
    <w:rsid w:val="000E7FF3"/>
    <w:rsid w:val="000F3B75"/>
    <w:rsid w:val="00103E7F"/>
    <w:rsid w:val="00104BC1"/>
    <w:rsid w:val="00106398"/>
    <w:rsid w:val="00107A19"/>
    <w:rsid w:val="00112C47"/>
    <w:rsid w:val="001137C9"/>
    <w:rsid w:val="00120E82"/>
    <w:rsid w:val="00122904"/>
    <w:rsid w:val="00165F8A"/>
    <w:rsid w:val="001664AD"/>
    <w:rsid w:val="001700C0"/>
    <w:rsid w:val="001730EF"/>
    <w:rsid w:val="00174312"/>
    <w:rsid w:val="00175CDC"/>
    <w:rsid w:val="00181E0E"/>
    <w:rsid w:val="0018666B"/>
    <w:rsid w:val="00187742"/>
    <w:rsid w:val="001976E8"/>
    <w:rsid w:val="001A1918"/>
    <w:rsid w:val="001A1B7E"/>
    <w:rsid w:val="001A2E78"/>
    <w:rsid w:val="001A54F5"/>
    <w:rsid w:val="001B07BD"/>
    <w:rsid w:val="001C06A4"/>
    <w:rsid w:val="001C1C9F"/>
    <w:rsid w:val="001C28A1"/>
    <w:rsid w:val="001C28C4"/>
    <w:rsid w:val="001C416A"/>
    <w:rsid w:val="001C6310"/>
    <w:rsid w:val="001D5EBE"/>
    <w:rsid w:val="001D7FF9"/>
    <w:rsid w:val="001E5E89"/>
    <w:rsid w:val="001E6E01"/>
    <w:rsid w:val="001E7225"/>
    <w:rsid w:val="0020284B"/>
    <w:rsid w:val="00206900"/>
    <w:rsid w:val="002228E1"/>
    <w:rsid w:val="00224AD4"/>
    <w:rsid w:val="00231FF1"/>
    <w:rsid w:val="0023787A"/>
    <w:rsid w:val="00237E2E"/>
    <w:rsid w:val="002511FE"/>
    <w:rsid w:val="00254909"/>
    <w:rsid w:val="00277EC6"/>
    <w:rsid w:val="0028041C"/>
    <w:rsid w:val="00283FCA"/>
    <w:rsid w:val="00285B07"/>
    <w:rsid w:val="00293BAB"/>
    <w:rsid w:val="00294EEB"/>
    <w:rsid w:val="002977AD"/>
    <w:rsid w:val="002A20DC"/>
    <w:rsid w:val="002A7573"/>
    <w:rsid w:val="002E5042"/>
    <w:rsid w:val="002F1DBF"/>
    <w:rsid w:val="002F64D5"/>
    <w:rsid w:val="00305E00"/>
    <w:rsid w:val="00310B66"/>
    <w:rsid w:val="00312AB4"/>
    <w:rsid w:val="00321459"/>
    <w:rsid w:val="00321B74"/>
    <w:rsid w:val="003257FD"/>
    <w:rsid w:val="00326BE6"/>
    <w:rsid w:val="00330691"/>
    <w:rsid w:val="00334F64"/>
    <w:rsid w:val="00335111"/>
    <w:rsid w:val="00336B00"/>
    <w:rsid w:val="003465BF"/>
    <w:rsid w:val="00346F6A"/>
    <w:rsid w:val="003510BC"/>
    <w:rsid w:val="00352AC4"/>
    <w:rsid w:val="0036320E"/>
    <w:rsid w:val="003743DD"/>
    <w:rsid w:val="00375A22"/>
    <w:rsid w:val="003779CD"/>
    <w:rsid w:val="003819F8"/>
    <w:rsid w:val="00393611"/>
    <w:rsid w:val="003A335C"/>
    <w:rsid w:val="003B7DC5"/>
    <w:rsid w:val="003C6AFB"/>
    <w:rsid w:val="003D787F"/>
    <w:rsid w:val="003E191F"/>
    <w:rsid w:val="003E3358"/>
    <w:rsid w:val="00401474"/>
    <w:rsid w:val="004016C7"/>
    <w:rsid w:val="004031EF"/>
    <w:rsid w:val="004107FE"/>
    <w:rsid w:val="00421449"/>
    <w:rsid w:val="00421C07"/>
    <w:rsid w:val="00425283"/>
    <w:rsid w:val="0042681E"/>
    <w:rsid w:val="004342DD"/>
    <w:rsid w:val="00440D10"/>
    <w:rsid w:val="0044296C"/>
    <w:rsid w:val="004467CC"/>
    <w:rsid w:val="00462027"/>
    <w:rsid w:val="00463497"/>
    <w:rsid w:val="004706F8"/>
    <w:rsid w:val="00470C05"/>
    <w:rsid w:val="00473484"/>
    <w:rsid w:val="00476470"/>
    <w:rsid w:val="00476D5D"/>
    <w:rsid w:val="004922B1"/>
    <w:rsid w:val="004A30E0"/>
    <w:rsid w:val="004A7DFC"/>
    <w:rsid w:val="004B6FF7"/>
    <w:rsid w:val="004C25E2"/>
    <w:rsid w:val="004C6FF5"/>
    <w:rsid w:val="004C70A7"/>
    <w:rsid w:val="004C7B41"/>
    <w:rsid w:val="004D43A8"/>
    <w:rsid w:val="004D7707"/>
    <w:rsid w:val="004E3F00"/>
    <w:rsid w:val="004E7B2D"/>
    <w:rsid w:val="004F5EAF"/>
    <w:rsid w:val="00503913"/>
    <w:rsid w:val="005111D1"/>
    <w:rsid w:val="005115F8"/>
    <w:rsid w:val="00511E91"/>
    <w:rsid w:val="00517C73"/>
    <w:rsid w:val="00520472"/>
    <w:rsid w:val="00537051"/>
    <w:rsid w:val="005424F1"/>
    <w:rsid w:val="00542A5C"/>
    <w:rsid w:val="00546D18"/>
    <w:rsid w:val="00550990"/>
    <w:rsid w:val="00554B9D"/>
    <w:rsid w:val="0057267A"/>
    <w:rsid w:val="00573A52"/>
    <w:rsid w:val="00573BC2"/>
    <w:rsid w:val="00581A06"/>
    <w:rsid w:val="00583FCE"/>
    <w:rsid w:val="00586818"/>
    <w:rsid w:val="00594525"/>
    <w:rsid w:val="00594CD3"/>
    <w:rsid w:val="00595474"/>
    <w:rsid w:val="005969C5"/>
    <w:rsid w:val="00596F0C"/>
    <w:rsid w:val="00597FED"/>
    <w:rsid w:val="005C079C"/>
    <w:rsid w:val="005C44BE"/>
    <w:rsid w:val="005C67C0"/>
    <w:rsid w:val="005D7286"/>
    <w:rsid w:val="005D7FE0"/>
    <w:rsid w:val="005E00FE"/>
    <w:rsid w:val="005E0393"/>
    <w:rsid w:val="005E040E"/>
    <w:rsid w:val="005E5AF1"/>
    <w:rsid w:val="005E7E09"/>
    <w:rsid w:val="005F22EB"/>
    <w:rsid w:val="005F5AE4"/>
    <w:rsid w:val="006010A0"/>
    <w:rsid w:val="006104EA"/>
    <w:rsid w:val="006269B6"/>
    <w:rsid w:val="006270F3"/>
    <w:rsid w:val="00631A35"/>
    <w:rsid w:val="006324CE"/>
    <w:rsid w:val="00635A30"/>
    <w:rsid w:val="00643582"/>
    <w:rsid w:val="006435DA"/>
    <w:rsid w:val="00645121"/>
    <w:rsid w:val="006509CB"/>
    <w:rsid w:val="00651ACE"/>
    <w:rsid w:val="006615BB"/>
    <w:rsid w:val="006711FF"/>
    <w:rsid w:val="00672197"/>
    <w:rsid w:val="00674BD3"/>
    <w:rsid w:val="00677D76"/>
    <w:rsid w:val="006834D5"/>
    <w:rsid w:val="00685D32"/>
    <w:rsid w:val="006868BF"/>
    <w:rsid w:val="00690434"/>
    <w:rsid w:val="006A232A"/>
    <w:rsid w:val="006A5381"/>
    <w:rsid w:val="006B4180"/>
    <w:rsid w:val="006B41B3"/>
    <w:rsid w:val="006B4E89"/>
    <w:rsid w:val="006B63C7"/>
    <w:rsid w:val="006C1EC1"/>
    <w:rsid w:val="006C4308"/>
    <w:rsid w:val="006C4A0C"/>
    <w:rsid w:val="006D4C33"/>
    <w:rsid w:val="006F6A38"/>
    <w:rsid w:val="007019DA"/>
    <w:rsid w:val="007174E3"/>
    <w:rsid w:val="0072597F"/>
    <w:rsid w:val="007346A0"/>
    <w:rsid w:val="007374C5"/>
    <w:rsid w:val="007446AD"/>
    <w:rsid w:val="00755F3D"/>
    <w:rsid w:val="007629D1"/>
    <w:rsid w:val="00764FF9"/>
    <w:rsid w:val="00765EE5"/>
    <w:rsid w:val="0077075E"/>
    <w:rsid w:val="00776A06"/>
    <w:rsid w:val="007859C9"/>
    <w:rsid w:val="0079088D"/>
    <w:rsid w:val="007922AE"/>
    <w:rsid w:val="00793045"/>
    <w:rsid w:val="00797A9A"/>
    <w:rsid w:val="007A4D99"/>
    <w:rsid w:val="007A4F8F"/>
    <w:rsid w:val="007A6016"/>
    <w:rsid w:val="007D30CD"/>
    <w:rsid w:val="007D5775"/>
    <w:rsid w:val="007D7208"/>
    <w:rsid w:val="008166EC"/>
    <w:rsid w:val="00821BC6"/>
    <w:rsid w:val="00827CCA"/>
    <w:rsid w:val="008319F2"/>
    <w:rsid w:val="00835A75"/>
    <w:rsid w:val="00841115"/>
    <w:rsid w:val="00842236"/>
    <w:rsid w:val="00846BF7"/>
    <w:rsid w:val="00846C91"/>
    <w:rsid w:val="00847626"/>
    <w:rsid w:val="008530B5"/>
    <w:rsid w:val="008609EB"/>
    <w:rsid w:val="00870FA1"/>
    <w:rsid w:val="00884F2D"/>
    <w:rsid w:val="0088760E"/>
    <w:rsid w:val="00895EFF"/>
    <w:rsid w:val="00896FFC"/>
    <w:rsid w:val="008A3583"/>
    <w:rsid w:val="008A5947"/>
    <w:rsid w:val="008C049A"/>
    <w:rsid w:val="008C3F9B"/>
    <w:rsid w:val="008C60A0"/>
    <w:rsid w:val="008C69DE"/>
    <w:rsid w:val="008D0B13"/>
    <w:rsid w:val="008D148D"/>
    <w:rsid w:val="008D1BA6"/>
    <w:rsid w:val="008E3B4A"/>
    <w:rsid w:val="008F1C08"/>
    <w:rsid w:val="008F2150"/>
    <w:rsid w:val="008F3540"/>
    <w:rsid w:val="008F3D13"/>
    <w:rsid w:val="00916353"/>
    <w:rsid w:val="009178A4"/>
    <w:rsid w:val="00940FD3"/>
    <w:rsid w:val="00942F4A"/>
    <w:rsid w:val="0095135F"/>
    <w:rsid w:val="0096315D"/>
    <w:rsid w:val="0096435C"/>
    <w:rsid w:val="0096756C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71E4"/>
    <w:rsid w:val="009B3C67"/>
    <w:rsid w:val="009C02AA"/>
    <w:rsid w:val="009D2472"/>
    <w:rsid w:val="009D2FEC"/>
    <w:rsid w:val="009D561E"/>
    <w:rsid w:val="009D5A18"/>
    <w:rsid w:val="009E247A"/>
    <w:rsid w:val="009E6711"/>
    <w:rsid w:val="009E688D"/>
    <w:rsid w:val="009E68D8"/>
    <w:rsid w:val="009E7162"/>
    <w:rsid w:val="009F2487"/>
    <w:rsid w:val="009F7A95"/>
    <w:rsid w:val="00A048B4"/>
    <w:rsid w:val="00A056D6"/>
    <w:rsid w:val="00A063C7"/>
    <w:rsid w:val="00A2005A"/>
    <w:rsid w:val="00A22D2E"/>
    <w:rsid w:val="00A24CA5"/>
    <w:rsid w:val="00A25C80"/>
    <w:rsid w:val="00A3104C"/>
    <w:rsid w:val="00A529AF"/>
    <w:rsid w:val="00A53B74"/>
    <w:rsid w:val="00A642C0"/>
    <w:rsid w:val="00A64ED1"/>
    <w:rsid w:val="00A72567"/>
    <w:rsid w:val="00A75770"/>
    <w:rsid w:val="00A80910"/>
    <w:rsid w:val="00A81ECB"/>
    <w:rsid w:val="00A8240E"/>
    <w:rsid w:val="00A8481A"/>
    <w:rsid w:val="00A91FA1"/>
    <w:rsid w:val="00A92BEA"/>
    <w:rsid w:val="00A93C37"/>
    <w:rsid w:val="00AA395F"/>
    <w:rsid w:val="00AA6AA1"/>
    <w:rsid w:val="00AB0DC2"/>
    <w:rsid w:val="00AC210B"/>
    <w:rsid w:val="00AC46E9"/>
    <w:rsid w:val="00AD6F70"/>
    <w:rsid w:val="00AE215F"/>
    <w:rsid w:val="00AE617E"/>
    <w:rsid w:val="00AF4D11"/>
    <w:rsid w:val="00AF4F39"/>
    <w:rsid w:val="00B038C9"/>
    <w:rsid w:val="00B13141"/>
    <w:rsid w:val="00B13BBB"/>
    <w:rsid w:val="00B2419C"/>
    <w:rsid w:val="00B24A86"/>
    <w:rsid w:val="00B34A1D"/>
    <w:rsid w:val="00B50477"/>
    <w:rsid w:val="00B5147E"/>
    <w:rsid w:val="00B55B1B"/>
    <w:rsid w:val="00B60E0D"/>
    <w:rsid w:val="00B65DB8"/>
    <w:rsid w:val="00B6724B"/>
    <w:rsid w:val="00B72642"/>
    <w:rsid w:val="00B7459B"/>
    <w:rsid w:val="00B75050"/>
    <w:rsid w:val="00B802E4"/>
    <w:rsid w:val="00B90832"/>
    <w:rsid w:val="00B91ACB"/>
    <w:rsid w:val="00B940AD"/>
    <w:rsid w:val="00B95D0B"/>
    <w:rsid w:val="00BD6CEE"/>
    <w:rsid w:val="00BE3A91"/>
    <w:rsid w:val="00BF13D3"/>
    <w:rsid w:val="00BF76B6"/>
    <w:rsid w:val="00C01CCF"/>
    <w:rsid w:val="00C0224F"/>
    <w:rsid w:val="00C0369A"/>
    <w:rsid w:val="00C0763B"/>
    <w:rsid w:val="00C07836"/>
    <w:rsid w:val="00C14137"/>
    <w:rsid w:val="00C171EA"/>
    <w:rsid w:val="00C203EC"/>
    <w:rsid w:val="00C20B7E"/>
    <w:rsid w:val="00C2574E"/>
    <w:rsid w:val="00C435D8"/>
    <w:rsid w:val="00C43931"/>
    <w:rsid w:val="00C44D36"/>
    <w:rsid w:val="00C47B67"/>
    <w:rsid w:val="00C652F5"/>
    <w:rsid w:val="00C71971"/>
    <w:rsid w:val="00C8346B"/>
    <w:rsid w:val="00C84095"/>
    <w:rsid w:val="00C875BE"/>
    <w:rsid w:val="00C90BF2"/>
    <w:rsid w:val="00C924C2"/>
    <w:rsid w:val="00C9302D"/>
    <w:rsid w:val="00C9326B"/>
    <w:rsid w:val="00CA06A0"/>
    <w:rsid w:val="00CB53AD"/>
    <w:rsid w:val="00CC0E45"/>
    <w:rsid w:val="00CD1D0C"/>
    <w:rsid w:val="00CD28E0"/>
    <w:rsid w:val="00CD2B7B"/>
    <w:rsid w:val="00CD6DC1"/>
    <w:rsid w:val="00CE20AC"/>
    <w:rsid w:val="00CE333A"/>
    <w:rsid w:val="00CE7CC9"/>
    <w:rsid w:val="00CF48FB"/>
    <w:rsid w:val="00D01384"/>
    <w:rsid w:val="00D01F9C"/>
    <w:rsid w:val="00D04E23"/>
    <w:rsid w:val="00D27C68"/>
    <w:rsid w:val="00D3301F"/>
    <w:rsid w:val="00D337C5"/>
    <w:rsid w:val="00D37E43"/>
    <w:rsid w:val="00D4109A"/>
    <w:rsid w:val="00D52162"/>
    <w:rsid w:val="00D62A58"/>
    <w:rsid w:val="00D64368"/>
    <w:rsid w:val="00D80624"/>
    <w:rsid w:val="00D85013"/>
    <w:rsid w:val="00DA6EB1"/>
    <w:rsid w:val="00DA7C2E"/>
    <w:rsid w:val="00DB2A45"/>
    <w:rsid w:val="00DB5FDF"/>
    <w:rsid w:val="00DB77B9"/>
    <w:rsid w:val="00DC2AAD"/>
    <w:rsid w:val="00DC3F19"/>
    <w:rsid w:val="00DC7AC8"/>
    <w:rsid w:val="00DD0211"/>
    <w:rsid w:val="00DD69ED"/>
    <w:rsid w:val="00DE2AC3"/>
    <w:rsid w:val="00DE4608"/>
    <w:rsid w:val="00DF0D5F"/>
    <w:rsid w:val="00E0025B"/>
    <w:rsid w:val="00E048F4"/>
    <w:rsid w:val="00E14BBD"/>
    <w:rsid w:val="00E154D3"/>
    <w:rsid w:val="00E25ABC"/>
    <w:rsid w:val="00E41EA6"/>
    <w:rsid w:val="00E425B4"/>
    <w:rsid w:val="00E454F6"/>
    <w:rsid w:val="00E47BAD"/>
    <w:rsid w:val="00E47D08"/>
    <w:rsid w:val="00E52A03"/>
    <w:rsid w:val="00E5685A"/>
    <w:rsid w:val="00E619F2"/>
    <w:rsid w:val="00E61B33"/>
    <w:rsid w:val="00E73BFB"/>
    <w:rsid w:val="00E75C68"/>
    <w:rsid w:val="00E865B2"/>
    <w:rsid w:val="00E962B6"/>
    <w:rsid w:val="00EA3366"/>
    <w:rsid w:val="00EA7406"/>
    <w:rsid w:val="00EB04A7"/>
    <w:rsid w:val="00EB30F6"/>
    <w:rsid w:val="00EB558B"/>
    <w:rsid w:val="00EC572F"/>
    <w:rsid w:val="00EE623B"/>
    <w:rsid w:val="00EF0559"/>
    <w:rsid w:val="00EF39ED"/>
    <w:rsid w:val="00EF55EE"/>
    <w:rsid w:val="00F072B3"/>
    <w:rsid w:val="00F12539"/>
    <w:rsid w:val="00F249C6"/>
    <w:rsid w:val="00F257F8"/>
    <w:rsid w:val="00F277B2"/>
    <w:rsid w:val="00F303F9"/>
    <w:rsid w:val="00F30BF2"/>
    <w:rsid w:val="00F30EA7"/>
    <w:rsid w:val="00F3344C"/>
    <w:rsid w:val="00F362DB"/>
    <w:rsid w:val="00F3679C"/>
    <w:rsid w:val="00F368E1"/>
    <w:rsid w:val="00F4443D"/>
    <w:rsid w:val="00F4766B"/>
    <w:rsid w:val="00F5071C"/>
    <w:rsid w:val="00F56736"/>
    <w:rsid w:val="00F610CA"/>
    <w:rsid w:val="00F70D5C"/>
    <w:rsid w:val="00F858DC"/>
    <w:rsid w:val="00F85A76"/>
    <w:rsid w:val="00F959F1"/>
    <w:rsid w:val="00F96220"/>
    <w:rsid w:val="00FA3F53"/>
    <w:rsid w:val="00FA6B69"/>
    <w:rsid w:val="00FB79A8"/>
    <w:rsid w:val="00FC2886"/>
    <w:rsid w:val="00FC6FB1"/>
    <w:rsid w:val="00FE7A75"/>
    <w:rsid w:val="00FF130D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6774124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48DE-A985-47DB-B410-3366E157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5</cp:revision>
  <cp:lastPrinted>2019-09-19T11:50:00Z</cp:lastPrinted>
  <dcterms:created xsi:type="dcterms:W3CDTF">2019-10-08T05:59:00Z</dcterms:created>
  <dcterms:modified xsi:type="dcterms:W3CDTF">2019-10-08T06:46:00Z</dcterms:modified>
</cp:coreProperties>
</file>