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31C" w:rsidRDefault="007E631C">
      <w:pPr>
        <w:pStyle w:val="ConsPlusTitlePage"/>
      </w:pPr>
      <w:r>
        <w:t xml:space="preserve">Документ предоставлен </w:t>
      </w:r>
      <w:hyperlink r:id="rId7">
        <w:proofErr w:type="spellStart"/>
        <w:r>
          <w:rPr>
            <w:color w:val="0000FF"/>
          </w:rPr>
          <w:t>КонсультантПлюс</w:t>
        </w:r>
        <w:proofErr w:type="spellEnd"/>
      </w:hyperlink>
      <w:r>
        <w:br/>
      </w:r>
    </w:p>
    <w:p w:rsidR="007E631C" w:rsidRDefault="007E631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19"/>
        <w:gridCol w:w="4820"/>
      </w:tblGrid>
      <w:tr w:rsidR="007E631C">
        <w:tc>
          <w:tcPr>
            <w:tcW w:w="4677" w:type="dxa"/>
            <w:tcBorders>
              <w:top w:val="nil"/>
              <w:left w:val="nil"/>
              <w:bottom w:val="nil"/>
              <w:right w:val="nil"/>
            </w:tcBorders>
          </w:tcPr>
          <w:p w:rsidR="007E631C" w:rsidRDefault="007E631C">
            <w:pPr>
              <w:pStyle w:val="ConsPlusNormal"/>
            </w:pPr>
            <w:r>
              <w:t>30 июля 2021 года</w:t>
            </w:r>
          </w:p>
        </w:tc>
        <w:tc>
          <w:tcPr>
            <w:tcW w:w="4677" w:type="dxa"/>
            <w:tcBorders>
              <w:top w:val="nil"/>
              <w:left w:val="nil"/>
              <w:bottom w:val="nil"/>
              <w:right w:val="nil"/>
            </w:tcBorders>
          </w:tcPr>
          <w:p w:rsidR="007E631C" w:rsidRDefault="007E631C">
            <w:pPr>
              <w:pStyle w:val="ConsPlusNormal"/>
              <w:jc w:val="right"/>
            </w:pPr>
            <w:r>
              <w:t>N 69-ЗО</w:t>
            </w:r>
          </w:p>
        </w:tc>
      </w:tr>
    </w:tbl>
    <w:p w:rsidR="007E631C" w:rsidRDefault="007E631C">
      <w:pPr>
        <w:pStyle w:val="ConsPlusNormal"/>
        <w:pBdr>
          <w:bottom w:val="single" w:sz="6" w:space="0" w:color="auto"/>
        </w:pBdr>
        <w:spacing w:before="100" w:after="100"/>
        <w:jc w:val="both"/>
        <w:rPr>
          <w:sz w:val="2"/>
          <w:szCs w:val="2"/>
        </w:rPr>
      </w:pPr>
    </w:p>
    <w:p w:rsidR="007E631C" w:rsidRDefault="007E631C">
      <w:pPr>
        <w:pStyle w:val="ConsPlusNormal"/>
        <w:jc w:val="both"/>
      </w:pPr>
    </w:p>
    <w:p w:rsidR="007E631C" w:rsidRDefault="007E631C">
      <w:pPr>
        <w:pStyle w:val="ConsPlusTitle"/>
        <w:jc w:val="center"/>
      </w:pPr>
      <w:r>
        <w:t>ЗАКОН</w:t>
      </w:r>
    </w:p>
    <w:p w:rsidR="007E631C" w:rsidRDefault="007E631C">
      <w:pPr>
        <w:pStyle w:val="ConsPlusTitle"/>
        <w:jc w:val="both"/>
      </w:pPr>
    </w:p>
    <w:p w:rsidR="007E631C" w:rsidRDefault="007E631C">
      <w:pPr>
        <w:pStyle w:val="ConsPlusTitle"/>
        <w:jc w:val="center"/>
      </w:pPr>
      <w:r>
        <w:t>УЛЬЯНОВСКОЙ ОБЛАСТИ</w:t>
      </w:r>
    </w:p>
    <w:p w:rsidR="007E631C" w:rsidRDefault="007E631C">
      <w:pPr>
        <w:pStyle w:val="ConsPlusTitle"/>
        <w:jc w:val="both"/>
      </w:pPr>
    </w:p>
    <w:p w:rsidR="007E631C" w:rsidRDefault="007E631C">
      <w:pPr>
        <w:pStyle w:val="ConsPlusTitle"/>
        <w:jc w:val="center"/>
      </w:pPr>
      <w:r>
        <w:t>ОБ ОСОБЕННОСТЯХ УСТАНОВЛЕНИЯ И ОЦЕНКИ ПРИМЕНЕНИЯ</w:t>
      </w:r>
    </w:p>
    <w:p w:rsidR="007E631C" w:rsidRDefault="007E631C">
      <w:pPr>
        <w:pStyle w:val="ConsPlusTitle"/>
        <w:jc w:val="center"/>
      </w:pPr>
      <w:r>
        <w:t xml:space="preserve">ОБЯЗАТЕЛЬНЫХ ТРЕБОВАНИЙ, УСТАНАВЛИВАЕМЫХ </w:t>
      </w:r>
      <w:proofErr w:type="gramStart"/>
      <w:r>
        <w:t>НОРМАТИВНЫМИ</w:t>
      </w:r>
      <w:proofErr w:type="gramEnd"/>
    </w:p>
    <w:p w:rsidR="007E631C" w:rsidRDefault="007E631C">
      <w:pPr>
        <w:pStyle w:val="ConsPlusTitle"/>
        <w:jc w:val="center"/>
      </w:pPr>
      <w:r>
        <w:t>ПРАВОВЫМИ АКТАМИ УЛЬЯНОВСКОЙ ОБЛАСТИ</w:t>
      </w:r>
    </w:p>
    <w:p w:rsidR="007E631C" w:rsidRDefault="007E631C">
      <w:pPr>
        <w:pStyle w:val="ConsPlusNormal"/>
        <w:jc w:val="both"/>
      </w:pPr>
    </w:p>
    <w:p w:rsidR="007E631C" w:rsidRDefault="007E631C">
      <w:pPr>
        <w:pStyle w:val="ConsPlusNormal"/>
        <w:jc w:val="right"/>
      </w:pPr>
      <w:proofErr w:type="gramStart"/>
      <w:r>
        <w:t>Принят</w:t>
      </w:r>
      <w:proofErr w:type="gramEnd"/>
    </w:p>
    <w:p w:rsidR="007E631C" w:rsidRDefault="007E631C">
      <w:pPr>
        <w:pStyle w:val="ConsPlusNormal"/>
        <w:jc w:val="right"/>
      </w:pPr>
      <w:r>
        <w:t>Законодательным Собранием</w:t>
      </w:r>
    </w:p>
    <w:p w:rsidR="007E631C" w:rsidRDefault="007E631C">
      <w:pPr>
        <w:pStyle w:val="ConsPlusNormal"/>
        <w:jc w:val="right"/>
      </w:pPr>
      <w:r>
        <w:t>Ульяновской области</w:t>
      </w:r>
    </w:p>
    <w:p w:rsidR="007E631C" w:rsidRDefault="007E631C">
      <w:pPr>
        <w:pStyle w:val="ConsPlusNormal"/>
        <w:jc w:val="right"/>
      </w:pPr>
      <w:r>
        <w:t>28 июля 2021 года</w:t>
      </w:r>
    </w:p>
    <w:p w:rsidR="007E631C" w:rsidRDefault="007E63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7E63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631C" w:rsidRDefault="007E63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631C" w:rsidRDefault="007E63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631C" w:rsidRDefault="007E631C">
            <w:pPr>
              <w:pStyle w:val="ConsPlusNormal"/>
              <w:jc w:val="center"/>
            </w:pPr>
            <w:r>
              <w:rPr>
                <w:color w:val="392C69"/>
              </w:rPr>
              <w:t>Список изменяющих документов</w:t>
            </w:r>
          </w:p>
          <w:p w:rsidR="007E631C" w:rsidRDefault="007E631C">
            <w:pPr>
              <w:pStyle w:val="ConsPlusNormal"/>
              <w:jc w:val="center"/>
            </w:pPr>
            <w:proofErr w:type="gramStart"/>
            <w:r>
              <w:rPr>
                <w:color w:val="392C69"/>
              </w:rPr>
              <w:t xml:space="preserve">(в ред. </w:t>
            </w:r>
            <w:hyperlink r:id="rId8">
              <w:r>
                <w:rPr>
                  <w:color w:val="0000FF"/>
                </w:rPr>
                <w:t>Закона</w:t>
              </w:r>
            </w:hyperlink>
            <w:r>
              <w:rPr>
                <w:color w:val="392C69"/>
              </w:rPr>
              <w:t xml:space="preserve"> Ульяновской области</w:t>
            </w:r>
            <w:proofErr w:type="gramEnd"/>
          </w:p>
          <w:p w:rsidR="007E631C" w:rsidRDefault="007E631C">
            <w:pPr>
              <w:pStyle w:val="ConsPlusNormal"/>
              <w:jc w:val="center"/>
            </w:pPr>
            <w:r>
              <w:rPr>
                <w:color w:val="392C69"/>
              </w:rPr>
              <w:t>от 20.12.2022 N 150-ЗО)</w:t>
            </w:r>
          </w:p>
        </w:tc>
        <w:tc>
          <w:tcPr>
            <w:tcW w:w="113" w:type="dxa"/>
            <w:tcBorders>
              <w:top w:val="nil"/>
              <w:left w:val="nil"/>
              <w:bottom w:val="nil"/>
              <w:right w:val="nil"/>
            </w:tcBorders>
            <w:shd w:val="clear" w:color="auto" w:fill="F4F3F8"/>
            <w:tcMar>
              <w:top w:w="0" w:type="dxa"/>
              <w:left w:w="0" w:type="dxa"/>
              <w:bottom w:w="0" w:type="dxa"/>
              <w:right w:w="0" w:type="dxa"/>
            </w:tcMar>
          </w:tcPr>
          <w:p w:rsidR="007E631C" w:rsidRDefault="007E631C">
            <w:pPr>
              <w:pStyle w:val="ConsPlusNormal"/>
            </w:pPr>
          </w:p>
        </w:tc>
      </w:tr>
    </w:tbl>
    <w:p w:rsidR="007E631C" w:rsidRDefault="007E631C">
      <w:pPr>
        <w:pStyle w:val="ConsPlusNormal"/>
        <w:jc w:val="both"/>
      </w:pPr>
    </w:p>
    <w:p w:rsidR="007E631C" w:rsidRDefault="007E631C">
      <w:pPr>
        <w:pStyle w:val="ConsPlusTitle"/>
        <w:ind w:left="540"/>
        <w:jc w:val="both"/>
        <w:outlineLvl w:val="0"/>
      </w:pPr>
      <w:r>
        <w:t>Статья 1. Предмет правового регулирования настоящего Закона</w:t>
      </w:r>
    </w:p>
    <w:p w:rsidR="007E631C" w:rsidRDefault="007E631C">
      <w:pPr>
        <w:pStyle w:val="ConsPlusNormal"/>
        <w:jc w:val="both"/>
      </w:pPr>
    </w:p>
    <w:p w:rsidR="007E631C" w:rsidRDefault="007E631C">
      <w:pPr>
        <w:pStyle w:val="ConsPlusNormal"/>
        <w:ind w:firstLine="540"/>
        <w:jc w:val="both"/>
      </w:pPr>
      <w:r>
        <w:t xml:space="preserve">Настоящий Закон определяет особенности установления и оценки применения обязательных требований, устанавливаемых нормативными правовыми актами Ульяновской области (далее - обязательные требования). При этом в настоящем Законе понятие "обязательные требования" используется в значении, определенном Федеральным </w:t>
      </w:r>
      <w:hyperlink r:id="rId9">
        <w:r>
          <w:rPr>
            <w:color w:val="0000FF"/>
          </w:rPr>
          <w:t>законом</w:t>
        </w:r>
      </w:hyperlink>
      <w:r>
        <w:t xml:space="preserve"> от 31 июля 2020 года N 247-ФЗ "Об обязательных требованиях в Российской Федерации" (далее - Федеральный закон "Об обязательных требованиях в Российской Федерации").</w:t>
      </w:r>
    </w:p>
    <w:p w:rsidR="007E631C" w:rsidRDefault="007E631C">
      <w:pPr>
        <w:pStyle w:val="ConsPlusNormal"/>
        <w:jc w:val="both"/>
      </w:pPr>
    </w:p>
    <w:p w:rsidR="007E631C" w:rsidRDefault="007E631C">
      <w:pPr>
        <w:pStyle w:val="ConsPlusTitle"/>
        <w:ind w:left="540"/>
        <w:jc w:val="both"/>
        <w:outlineLvl w:val="0"/>
      </w:pPr>
      <w:r>
        <w:t>Статья 2. Условия установления обязательных требований</w:t>
      </w:r>
    </w:p>
    <w:p w:rsidR="007E631C" w:rsidRDefault="007E631C">
      <w:pPr>
        <w:pStyle w:val="ConsPlusNormal"/>
        <w:jc w:val="both"/>
      </w:pPr>
    </w:p>
    <w:p w:rsidR="007E631C" w:rsidRDefault="007E631C">
      <w:pPr>
        <w:pStyle w:val="ConsPlusNormal"/>
        <w:ind w:firstLine="540"/>
        <w:jc w:val="both"/>
      </w:pPr>
      <w:r>
        <w:t xml:space="preserve">1. При установлении обязательных </w:t>
      </w:r>
      <w:hyperlink r:id="rId10">
        <w:r>
          <w:rPr>
            <w:color w:val="0000FF"/>
          </w:rPr>
          <w:t>требований</w:t>
        </w:r>
      </w:hyperlink>
      <w:r>
        <w:t xml:space="preserve"> нормативными правовыми актами Ульяновской области должны быть соблюдены принципы, установленные Федеральным </w:t>
      </w:r>
      <w:hyperlink r:id="rId11">
        <w:r>
          <w:rPr>
            <w:color w:val="0000FF"/>
          </w:rPr>
          <w:t>законом</w:t>
        </w:r>
      </w:hyperlink>
      <w:r>
        <w:t xml:space="preserve"> "Об обязательных требованиях в Российской Федерации", и определены:</w:t>
      </w:r>
    </w:p>
    <w:p w:rsidR="007E631C" w:rsidRDefault="007E631C">
      <w:pPr>
        <w:pStyle w:val="ConsPlusNormal"/>
        <w:spacing w:before="200"/>
        <w:ind w:firstLine="540"/>
        <w:jc w:val="both"/>
      </w:pPr>
      <w:r>
        <w:t>1) содержание обязательных требований (условия, ограничения, запреты, обязанности);</w:t>
      </w:r>
    </w:p>
    <w:p w:rsidR="007E631C" w:rsidRDefault="007E631C">
      <w:pPr>
        <w:pStyle w:val="ConsPlusNormal"/>
        <w:spacing w:before="200"/>
        <w:ind w:left="540"/>
        <w:jc w:val="both"/>
      </w:pPr>
      <w:r>
        <w:t>2) лица, обязанные соблюдать обязательные требования;</w:t>
      </w:r>
    </w:p>
    <w:p w:rsidR="007E631C" w:rsidRDefault="007E631C">
      <w:pPr>
        <w:pStyle w:val="ConsPlusNormal"/>
        <w:spacing w:before="200"/>
        <w:ind w:firstLine="540"/>
        <w:jc w:val="both"/>
      </w:pPr>
      <w:r>
        <w:t>3) в зависимости от объекта установления обязательных требований:</w:t>
      </w:r>
    </w:p>
    <w:p w:rsidR="007E631C" w:rsidRDefault="007E631C">
      <w:pPr>
        <w:pStyle w:val="ConsPlusNormal"/>
        <w:spacing w:before="200"/>
        <w:ind w:firstLine="540"/>
        <w:jc w:val="both"/>
      </w:pPr>
      <w:r>
        <w:t>а) осуществляемая деятельность, совершаемые действия, в отношении которых устанавливаются обязательные требования;</w:t>
      </w:r>
    </w:p>
    <w:p w:rsidR="007E631C" w:rsidRDefault="007E631C">
      <w:pPr>
        <w:pStyle w:val="ConsPlusNormal"/>
        <w:spacing w:before="200"/>
        <w:ind w:firstLine="540"/>
        <w:jc w:val="both"/>
      </w:pPr>
      <w:r>
        <w:t>б) лица и используемые объекты, к которым предъявляются обязательные требования при осуществлении деятельности, совершении действий;</w:t>
      </w:r>
    </w:p>
    <w:p w:rsidR="007E631C" w:rsidRDefault="007E631C">
      <w:pPr>
        <w:pStyle w:val="ConsPlusNormal"/>
        <w:spacing w:before="200"/>
        <w:ind w:firstLine="540"/>
        <w:jc w:val="both"/>
      </w:pPr>
      <w:r>
        <w:t>в) результаты осуществления деятельности, совершения действий, в отношении которых устанавливаются обязательные требования;</w:t>
      </w:r>
    </w:p>
    <w:p w:rsidR="007E631C" w:rsidRDefault="007E631C">
      <w:pPr>
        <w:pStyle w:val="ConsPlusNormal"/>
        <w:spacing w:before="200"/>
        <w:ind w:firstLine="540"/>
        <w:jc w:val="both"/>
      </w:pPr>
      <w:r>
        <w:t>4) формы оценки соблюдения обязательных требований, в том числе государственный контроль (надзор) и (или) иные формы оценки и экспертизы;</w:t>
      </w:r>
    </w:p>
    <w:p w:rsidR="007E631C" w:rsidRDefault="007E631C">
      <w:pPr>
        <w:pStyle w:val="ConsPlusNormal"/>
        <w:spacing w:before="200"/>
        <w:ind w:firstLine="540"/>
        <w:jc w:val="both"/>
      </w:pPr>
      <w:r>
        <w:t>5) исполнительные органы Ульяновской области, осуществляющие оценку соблюдения обязательных требований.</w:t>
      </w:r>
    </w:p>
    <w:p w:rsidR="007E631C" w:rsidRDefault="007E631C">
      <w:pPr>
        <w:pStyle w:val="ConsPlusNormal"/>
        <w:jc w:val="both"/>
      </w:pPr>
      <w:r>
        <w:t xml:space="preserve">(в ред. </w:t>
      </w:r>
      <w:hyperlink r:id="rId12">
        <w:r>
          <w:rPr>
            <w:color w:val="0000FF"/>
          </w:rPr>
          <w:t>Закона</w:t>
        </w:r>
      </w:hyperlink>
      <w:r>
        <w:t xml:space="preserve"> Ульяновской области от 20.12.2022 N 150-ЗО)</w:t>
      </w:r>
    </w:p>
    <w:p w:rsidR="007E631C" w:rsidRDefault="007E631C">
      <w:pPr>
        <w:pStyle w:val="ConsPlusNormal"/>
        <w:spacing w:before="200"/>
        <w:ind w:firstLine="540"/>
        <w:jc w:val="both"/>
      </w:pPr>
      <w:r>
        <w:t>2. Полномочия по установлению обязательных требований, возложенные федеральными законами и законами Ульяновской области на исполнительные органы Ульяновской области, не могут осуществляться иными органами и организациями.</w:t>
      </w:r>
    </w:p>
    <w:p w:rsidR="007E631C" w:rsidRDefault="007E631C">
      <w:pPr>
        <w:pStyle w:val="ConsPlusNormal"/>
        <w:jc w:val="both"/>
      </w:pPr>
      <w:r>
        <w:lastRenderedPageBreak/>
        <w:t>(</w:t>
      </w:r>
      <w:proofErr w:type="gramStart"/>
      <w:r>
        <w:t>в</w:t>
      </w:r>
      <w:proofErr w:type="gramEnd"/>
      <w:r>
        <w:t xml:space="preserve"> ред. </w:t>
      </w:r>
      <w:hyperlink r:id="rId13">
        <w:r>
          <w:rPr>
            <w:color w:val="0000FF"/>
          </w:rPr>
          <w:t>Закона</w:t>
        </w:r>
      </w:hyperlink>
      <w:r>
        <w:t xml:space="preserve"> Ульяновской области от 20.12.2022 N 150-ЗО)</w:t>
      </w:r>
    </w:p>
    <w:p w:rsidR="007E631C" w:rsidRDefault="007E631C">
      <w:pPr>
        <w:pStyle w:val="ConsPlusNormal"/>
        <w:spacing w:before="200"/>
        <w:ind w:firstLine="540"/>
        <w:jc w:val="both"/>
      </w:pPr>
      <w:r>
        <w:t xml:space="preserve">3. </w:t>
      </w:r>
      <w:proofErr w:type="gramStart"/>
      <w:r>
        <w:t>Оценка наличия риска причинения вреда (ущерба) охраняемым законом ценностям, проводимая исполнительным органом Ульяновской области при разработке проекта нормативного правового акта Ульяновской области, устанавливающего обязательные требования, должна основываться на анализе объективной и регулярно собираемой информации об уровне причиненного охраняемым законом ценностям вреда (ущерба) и (или) иной информации применительно к отношениям, при регулировании которых предполагается установление обязательных требований.</w:t>
      </w:r>
      <w:proofErr w:type="gramEnd"/>
    </w:p>
    <w:p w:rsidR="007E631C" w:rsidRDefault="007E631C">
      <w:pPr>
        <w:pStyle w:val="ConsPlusNormal"/>
        <w:jc w:val="both"/>
      </w:pPr>
      <w:r>
        <w:t>(</w:t>
      </w:r>
      <w:proofErr w:type="gramStart"/>
      <w:r>
        <w:t>в</w:t>
      </w:r>
      <w:proofErr w:type="gramEnd"/>
      <w:r>
        <w:t xml:space="preserve"> ред. </w:t>
      </w:r>
      <w:hyperlink r:id="rId14">
        <w:r>
          <w:rPr>
            <w:color w:val="0000FF"/>
          </w:rPr>
          <w:t>Закона</w:t>
        </w:r>
      </w:hyperlink>
      <w:r>
        <w:t xml:space="preserve"> Ульяновской области от 20.12.2022 N 150-ЗО)</w:t>
      </w:r>
    </w:p>
    <w:p w:rsidR="007E631C" w:rsidRDefault="007E631C">
      <w:pPr>
        <w:pStyle w:val="ConsPlusNormal"/>
        <w:jc w:val="both"/>
      </w:pPr>
    </w:p>
    <w:p w:rsidR="007E631C" w:rsidRDefault="007E631C">
      <w:pPr>
        <w:pStyle w:val="ConsPlusTitle"/>
        <w:ind w:left="540"/>
        <w:jc w:val="both"/>
        <w:outlineLvl w:val="0"/>
      </w:pPr>
      <w:r>
        <w:t>Статья 3. Действие обязательных требований</w:t>
      </w:r>
    </w:p>
    <w:p w:rsidR="007E631C" w:rsidRDefault="007E631C">
      <w:pPr>
        <w:pStyle w:val="ConsPlusNormal"/>
        <w:jc w:val="both"/>
      </w:pPr>
    </w:p>
    <w:p w:rsidR="007E631C" w:rsidRDefault="007E631C">
      <w:pPr>
        <w:pStyle w:val="ConsPlusNormal"/>
        <w:ind w:firstLine="540"/>
        <w:jc w:val="both"/>
      </w:pPr>
      <w:bookmarkStart w:id="0" w:name="P43"/>
      <w:bookmarkEnd w:id="0"/>
      <w:r>
        <w:t xml:space="preserve">1. </w:t>
      </w:r>
      <w:proofErr w:type="gramStart"/>
      <w:r>
        <w:t>Нормативным правовым актом Правительства Ульяновской области или возглавляемого Правительством Ульяновской области исполнительного органа Ульяновской области,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федеральным законом или принятым в соответствии с ним законом Ульяновской области.</w:t>
      </w:r>
      <w:proofErr w:type="gramEnd"/>
    </w:p>
    <w:p w:rsidR="007E631C" w:rsidRDefault="007E631C">
      <w:pPr>
        <w:pStyle w:val="ConsPlusNormal"/>
        <w:jc w:val="both"/>
      </w:pPr>
      <w:r>
        <w:t>(</w:t>
      </w:r>
      <w:proofErr w:type="gramStart"/>
      <w:r>
        <w:t>в</w:t>
      </w:r>
      <w:proofErr w:type="gramEnd"/>
      <w:r>
        <w:t xml:space="preserve"> ред. </w:t>
      </w:r>
      <w:hyperlink r:id="rId15">
        <w:r>
          <w:rPr>
            <w:color w:val="0000FF"/>
          </w:rPr>
          <w:t>Закона</w:t>
        </w:r>
      </w:hyperlink>
      <w:r>
        <w:t xml:space="preserve"> Ульяновской области от 20.12.2022 N 150-ЗО)</w:t>
      </w:r>
    </w:p>
    <w:p w:rsidR="007E631C" w:rsidRDefault="007E631C">
      <w:pPr>
        <w:pStyle w:val="ConsPlusNormal"/>
        <w:spacing w:before="200"/>
        <w:ind w:firstLine="540"/>
        <w:jc w:val="both"/>
      </w:pPr>
      <w:bookmarkStart w:id="1" w:name="P45"/>
      <w:bookmarkEnd w:id="1"/>
      <w:r>
        <w:t>2. По результатам оценки применения обязательных требований, установленных нормативным правовым актом Правительства Ульяновской области или возглавляемого Правительством Ульяновской области исполнительного органа Ульяновской области, в порядке, определяемом Правительством Ульяновской области, может быть принято решение о продлении срока его действия не более чем на шесть лет.</w:t>
      </w:r>
    </w:p>
    <w:p w:rsidR="007E631C" w:rsidRDefault="007E631C">
      <w:pPr>
        <w:pStyle w:val="ConsPlusNormal"/>
        <w:jc w:val="both"/>
      </w:pPr>
      <w:r>
        <w:t>(</w:t>
      </w:r>
      <w:proofErr w:type="gramStart"/>
      <w:r>
        <w:t>в</w:t>
      </w:r>
      <w:proofErr w:type="gramEnd"/>
      <w:r>
        <w:t xml:space="preserve"> ред. </w:t>
      </w:r>
      <w:hyperlink r:id="rId16">
        <w:r>
          <w:rPr>
            <w:color w:val="0000FF"/>
          </w:rPr>
          <w:t>Закона</w:t>
        </w:r>
      </w:hyperlink>
      <w:r>
        <w:t xml:space="preserve"> Ульяновской области от 20.12.2022 N 150-ЗО)</w:t>
      </w:r>
    </w:p>
    <w:p w:rsidR="007E631C" w:rsidRDefault="007E631C">
      <w:pPr>
        <w:pStyle w:val="ConsPlusNormal"/>
        <w:spacing w:before="200"/>
        <w:ind w:firstLine="540"/>
        <w:jc w:val="both"/>
      </w:pPr>
      <w:r>
        <w:t xml:space="preserve">3. </w:t>
      </w:r>
      <w:proofErr w:type="gramStart"/>
      <w:r>
        <w:t xml:space="preserve">Положения </w:t>
      </w:r>
      <w:hyperlink w:anchor="P43">
        <w:r>
          <w:rPr>
            <w:color w:val="0000FF"/>
          </w:rPr>
          <w:t>частей 1</w:t>
        </w:r>
      </w:hyperlink>
      <w:r>
        <w:t xml:space="preserve"> и </w:t>
      </w:r>
      <w:hyperlink w:anchor="P45">
        <w:r>
          <w:rPr>
            <w:color w:val="0000FF"/>
          </w:rPr>
          <w:t>2</w:t>
        </w:r>
      </w:hyperlink>
      <w:r>
        <w:t xml:space="preserve"> настоящей статьи не применяются в отношении нормативных правовых актов Ульяновской области, направленных на реализацию проектов государственно-частного партнерства, в том числе достижение целей и решение задач таких проектов, которые осуществляются на основе соглашений о государственно-частном партнерстве, предусмотренных Федеральным </w:t>
      </w:r>
      <w:hyperlink r:id="rId17">
        <w:r>
          <w:rPr>
            <w:color w:val="0000FF"/>
          </w:rPr>
          <w:t>законом</w:t>
        </w:r>
      </w:hyperlink>
      <w:r>
        <w:t xml:space="preserve"> от 13 июля 2015 года N 224-ФЗ "О государственно-частном партнерстве, </w:t>
      </w:r>
      <w:proofErr w:type="spellStart"/>
      <w:r>
        <w:t>муниципально</w:t>
      </w:r>
      <w:proofErr w:type="spellEnd"/>
      <w:r>
        <w:t>-частном партнерстве в Российской Федерации и внесении</w:t>
      </w:r>
      <w:proofErr w:type="gramEnd"/>
      <w:r>
        <w:t xml:space="preserve"> изменений в отдельные законодательные акты Российской Федерации", публичным партнером по которым выступает Ульяновская область.</w:t>
      </w:r>
    </w:p>
    <w:p w:rsidR="007E631C" w:rsidRDefault="007E631C">
      <w:pPr>
        <w:pStyle w:val="ConsPlusNormal"/>
        <w:jc w:val="both"/>
      </w:pPr>
    </w:p>
    <w:p w:rsidR="007E631C" w:rsidRDefault="007E631C">
      <w:pPr>
        <w:pStyle w:val="ConsPlusTitle"/>
        <w:ind w:left="540"/>
        <w:jc w:val="both"/>
        <w:outlineLvl w:val="0"/>
      </w:pPr>
      <w:r>
        <w:t>Статья 4. Особенности оценки применения обязательных требований</w:t>
      </w:r>
    </w:p>
    <w:p w:rsidR="007E631C" w:rsidRDefault="007E631C">
      <w:pPr>
        <w:pStyle w:val="ConsPlusNormal"/>
        <w:jc w:val="both"/>
      </w:pPr>
    </w:p>
    <w:p w:rsidR="007E631C" w:rsidRDefault="007E631C">
      <w:pPr>
        <w:pStyle w:val="ConsPlusNormal"/>
        <w:ind w:firstLine="540"/>
        <w:jc w:val="both"/>
      </w:pPr>
      <w:proofErr w:type="gramStart"/>
      <w:r>
        <w:t xml:space="preserve">Правительство Ульяновской области и возглавляемые Правительством Ульяновской области исполнительные органы Ульяновской области, осуществляющие на территории Ульяновской области государственное управление в соответствующей сфере деятельности, готовят в </w:t>
      </w:r>
      <w:hyperlink r:id="rId18">
        <w:r>
          <w:rPr>
            <w:color w:val="0000FF"/>
          </w:rPr>
          <w:t>порядке</w:t>
        </w:r>
      </w:hyperlink>
      <w:r>
        <w:t>, определяемом нормативным правовым актом Правительства Ульяновской области, доклад о достижении целей введения обязательных требований.</w:t>
      </w:r>
      <w:proofErr w:type="gramEnd"/>
      <w:r>
        <w:t xml:space="preserve"> </w:t>
      </w:r>
      <w:proofErr w:type="gramStart"/>
      <w:r>
        <w:t>Указанный нормативный правовой акт Правительства Ульяновской области должен также устанавливать правила рассмотрения такого доклада и принятия решения о продлении срока действия нормативного правового акта Правительства Ульяновской области или возглавляемого Правительством Ульяновской области исполнительного органа Ульяновской области, устанавливающего обязательные требования, или о проведении оценки фактического воздействия этого нормативного правового акта.</w:t>
      </w:r>
      <w:proofErr w:type="gramEnd"/>
    </w:p>
    <w:p w:rsidR="007E631C" w:rsidRDefault="007E631C">
      <w:pPr>
        <w:pStyle w:val="ConsPlusNormal"/>
        <w:jc w:val="both"/>
      </w:pPr>
      <w:r>
        <w:t xml:space="preserve">(в ред. </w:t>
      </w:r>
      <w:hyperlink r:id="rId19">
        <w:r>
          <w:rPr>
            <w:color w:val="0000FF"/>
          </w:rPr>
          <w:t>Закона</w:t>
        </w:r>
      </w:hyperlink>
      <w:r>
        <w:t xml:space="preserve"> Ульяновской области от 20.12.2022 N 150-ЗО)</w:t>
      </w:r>
    </w:p>
    <w:p w:rsidR="007E631C" w:rsidRDefault="007E631C">
      <w:pPr>
        <w:pStyle w:val="ConsPlusNormal"/>
        <w:jc w:val="both"/>
      </w:pPr>
    </w:p>
    <w:p w:rsidR="007E631C" w:rsidRDefault="007E631C">
      <w:pPr>
        <w:pStyle w:val="ConsPlusTitle"/>
        <w:ind w:firstLine="540"/>
        <w:jc w:val="both"/>
        <w:outlineLvl w:val="0"/>
      </w:pPr>
      <w:r>
        <w:t>Статья 5. Официальные разъяснения обязательных требований</w:t>
      </w:r>
    </w:p>
    <w:p w:rsidR="007E631C" w:rsidRDefault="007E631C">
      <w:pPr>
        <w:pStyle w:val="ConsPlusNormal"/>
        <w:jc w:val="both"/>
      </w:pPr>
    </w:p>
    <w:p w:rsidR="007E631C" w:rsidRDefault="007E631C">
      <w:pPr>
        <w:pStyle w:val="ConsPlusNormal"/>
        <w:ind w:firstLine="540"/>
        <w:jc w:val="both"/>
      </w:pPr>
      <w:bookmarkStart w:id="2" w:name="P56"/>
      <w:bookmarkEnd w:id="2"/>
      <w:r>
        <w:t>1. Исполнительные органы Ульяновской области дают официальные разъяснения обязательных требований, установленных изданными ими нормативными правовыми актами, исключительно в целях пояснения их содержания. Указанные разъяснения не могут устанавливать новые обязательные требования, изменять смысл установленных обязательных требований, а также выходить за пределы разъясняемых обязательных требований.</w:t>
      </w:r>
    </w:p>
    <w:p w:rsidR="007E631C" w:rsidRDefault="007E631C">
      <w:pPr>
        <w:pStyle w:val="ConsPlusNormal"/>
        <w:jc w:val="both"/>
      </w:pPr>
      <w:r>
        <w:t>(</w:t>
      </w:r>
      <w:proofErr w:type="gramStart"/>
      <w:r>
        <w:t>ч</w:t>
      </w:r>
      <w:proofErr w:type="gramEnd"/>
      <w:r>
        <w:t xml:space="preserve">асть 1 в ред. </w:t>
      </w:r>
      <w:hyperlink r:id="rId20">
        <w:r>
          <w:rPr>
            <w:color w:val="0000FF"/>
          </w:rPr>
          <w:t>Закона</w:t>
        </w:r>
      </w:hyperlink>
      <w:r>
        <w:t xml:space="preserve"> Ульяновской области от 20.12.2022 N 150-ЗО)</w:t>
      </w:r>
    </w:p>
    <w:p w:rsidR="007E631C" w:rsidRDefault="007E631C">
      <w:pPr>
        <w:pStyle w:val="ConsPlusNormal"/>
        <w:spacing w:before="200"/>
        <w:ind w:firstLine="540"/>
        <w:jc w:val="both"/>
      </w:pPr>
      <w:r>
        <w:t>2. Официальные разъяснения обязательных требований утверждаются руководителем (заместителем руководителя) исполнительного органа Ульяновской области.</w:t>
      </w:r>
    </w:p>
    <w:p w:rsidR="007E631C" w:rsidRDefault="007E631C">
      <w:pPr>
        <w:pStyle w:val="ConsPlusNormal"/>
        <w:jc w:val="both"/>
      </w:pPr>
      <w:r>
        <w:t>(</w:t>
      </w:r>
      <w:proofErr w:type="gramStart"/>
      <w:r>
        <w:t>в</w:t>
      </w:r>
      <w:proofErr w:type="gramEnd"/>
      <w:r>
        <w:t xml:space="preserve"> ред. </w:t>
      </w:r>
      <w:hyperlink r:id="rId21">
        <w:r>
          <w:rPr>
            <w:color w:val="0000FF"/>
          </w:rPr>
          <w:t>Закона</w:t>
        </w:r>
      </w:hyperlink>
      <w:r>
        <w:t xml:space="preserve"> Ульяновской области от 20.12.2022 N 150-ЗО)</w:t>
      </w:r>
    </w:p>
    <w:p w:rsidR="007E631C" w:rsidRDefault="007E631C">
      <w:pPr>
        <w:pStyle w:val="ConsPlusNormal"/>
        <w:spacing w:before="200"/>
        <w:ind w:firstLine="540"/>
        <w:jc w:val="both"/>
      </w:pPr>
      <w:r>
        <w:t xml:space="preserve">3. Исполнительные органы Ульяновской области, наделенные полномочиями по </w:t>
      </w:r>
      <w:r>
        <w:lastRenderedPageBreak/>
        <w:t xml:space="preserve">осуществлению государственного контроля (надзора) (далее - контрольные (надзорные) органы), обязаны руководствоваться официальными разъяснениями, указанными в </w:t>
      </w:r>
      <w:hyperlink w:anchor="P56">
        <w:r>
          <w:rPr>
            <w:color w:val="0000FF"/>
          </w:rPr>
          <w:t>части 1</w:t>
        </w:r>
      </w:hyperlink>
      <w:r>
        <w:t xml:space="preserve"> настоящей статьи. Деятельность лиц, обязанных соблюдать обязательные требования, и действия их работников, осуществляемые в соответствии с официальными разъяснениями обязательных требований, не могут квалифицироваться как нарушение обязательных требований.</w:t>
      </w:r>
    </w:p>
    <w:p w:rsidR="007E631C" w:rsidRDefault="007E631C">
      <w:pPr>
        <w:pStyle w:val="ConsPlusNormal"/>
        <w:jc w:val="both"/>
      </w:pPr>
      <w:r>
        <w:t>(</w:t>
      </w:r>
      <w:proofErr w:type="gramStart"/>
      <w:r>
        <w:t>в</w:t>
      </w:r>
      <w:proofErr w:type="gramEnd"/>
      <w:r>
        <w:t xml:space="preserve"> ред. </w:t>
      </w:r>
      <w:hyperlink r:id="rId22">
        <w:r>
          <w:rPr>
            <w:color w:val="0000FF"/>
          </w:rPr>
          <w:t>Закона</w:t>
        </w:r>
      </w:hyperlink>
      <w:r>
        <w:t xml:space="preserve"> Ульяновской области от 20.12.2022 N 150-ЗО)</w:t>
      </w:r>
    </w:p>
    <w:p w:rsidR="007E631C" w:rsidRDefault="007E631C">
      <w:pPr>
        <w:pStyle w:val="ConsPlusNormal"/>
        <w:spacing w:before="200"/>
        <w:ind w:firstLine="540"/>
        <w:jc w:val="both"/>
      </w:pPr>
      <w:r>
        <w:t>4. Исполнительные органы Ульяновской области, осуществляющие нормативно-правовое регулирование в соответствующей сфере деятельности, и контрольные (надзорные) органы обеспечивают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контролируемых лиц, а также об иных вопросах, касающихся соблюдения обязательных требований.</w:t>
      </w:r>
    </w:p>
    <w:p w:rsidR="007E631C" w:rsidRDefault="007E631C">
      <w:pPr>
        <w:pStyle w:val="ConsPlusNormal"/>
        <w:jc w:val="both"/>
      </w:pPr>
      <w:r>
        <w:t>(</w:t>
      </w:r>
      <w:proofErr w:type="gramStart"/>
      <w:r>
        <w:t>ч</w:t>
      </w:r>
      <w:proofErr w:type="gramEnd"/>
      <w:r>
        <w:t xml:space="preserve">асть 4 в ред. </w:t>
      </w:r>
      <w:hyperlink r:id="rId23">
        <w:r>
          <w:rPr>
            <w:color w:val="0000FF"/>
          </w:rPr>
          <w:t>Закона</w:t>
        </w:r>
      </w:hyperlink>
      <w:r>
        <w:t xml:space="preserve"> Ульяновской области от 20.12.2022 N 150-ЗО)</w:t>
      </w:r>
    </w:p>
    <w:p w:rsidR="007E631C" w:rsidRDefault="007E631C">
      <w:pPr>
        <w:pStyle w:val="ConsPlusNormal"/>
        <w:spacing w:before="200"/>
        <w:ind w:firstLine="540"/>
        <w:jc w:val="both"/>
      </w:pPr>
      <w:r>
        <w:t xml:space="preserve">5. Информирование контролируемых лиц </w:t>
      </w:r>
      <w:proofErr w:type="gramStart"/>
      <w:r>
        <w:t>осуществляется</w:t>
      </w:r>
      <w:proofErr w:type="gramEnd"/>
      <w:r>
        <w:t xml:space="preserve"> в том числе посредством выпуска руководств по соблюдению обязательных требований. В руководство по соблюдению обязательных требований включаются:</w:t>
      </w:r>
    </w:p>
    <w:p w:rsidR="007E631C" w:rsidRDefault="007E631C">
      <w:pPr>
        <w:pStyle w:val="ConsPlusNormal"/>
        <w:spacing w:before="200"/>
        <w:ind w:firstLine="540"/>
        <w:jc w:val="both"/>
      </w:pPr>
      <w:r>
        <w:t>1) пояснения относительно способов соблюдения обязательных требований;</w:t>
      </w:r>
    </w:p>
    <w:p w:rsidR="007E631C" w:rsidRDefault="007E631C">
      <w:pPr>
        <w:pStyle w:val="ConsPlusNormal"/>
        <w:spacing w:before="200"/>
        <w:ind w:left="540"/>
        <w:jc w:val="both"/>
      </w:pPr>
      <w:r>
        <w:t>2) примеры соблюдения обязательных требований;</w:t>
      </w:r>
    </w:p>
    <w:p w:rsidR="007E631C" w:rsidRDefault="007E631C">
      <w:pPr>
        <w:pStyle w:val="ConsPlusNormal"/>
        <w:spacing w:before="200"/>
        <w:ind w:firstLine="540"/>
        <w:jc w:val="both"/>
      </w:pPr>
      <w:r>
        <w:t>3) рекомендации о принятии контролируемыми лицами конкретных мер для обеспечения соблюдения обязательных требований.</w:t>
      </w:r>
    </w:p>
    <w:p w:rsidR="007E631C" w:rsidRDefault="007E631C">
      <w:pPr>
        <w:pStyle w:val="ConsPlusNormal"/>
        <w:jc w:val="both"/>
      </w:pPr>
      <w:r>
        <w:t xml:space="preserve">(в ред. </w:t>
      </w:r>
      <w:hyperlink r:id="rId24">
        <w:r>
          <w:rPr>
            <w:color w:val="0000FF"/>
          </w:rPr>
          <w:t>Закона</w:t>
        </w:r>
      </w:hyperlink>
      <w:r>
        <w:t xml:space="preserve"> Ульяновской области от 20.12.2022 N 150-ЗО)</w:t>
      </w:r>
    </w:p>
    <w:p w:rsidR="007E631C" w:rsidRDefault="007E631C">
      <w:pPr>
        <w:pStyle w:val="ConsPlusNormal"/>
        <w:spacing w:before="200"/>
        <w:ind w:firstLine="540"/>
        <w:jc w:val="both"/>
      </w:pPr>
      <w:r>
        <w:t>Указанное руководство не может содержать новые обязательные требования.</w:t>
      </w:r>
    </w:p>
    <w:p w:rsidR="007E631C" w:rsidRDefault="007E631C">
      <w:pPr>
        <w:pStyle w:val="ConsPlusNormal"/>
        <w:spacing w:before="200"/>
        <w:ind w:firstLine="540"/>
        <w:jc w:val="both"/>
      </w:pPr>
      <w:r>
        <w:t>6. Руководства по соблюдению обязательных требований утверждаются руководителем контрольного (надзорного) органа.</w:t>
      </w:r>
    </w:p>
    <w:p w:rsidR="007E631C" w:rsidRDefault="007E631C">
      <w:pPr>
        <w:pStyle w:val="ConsPlusNormal"/>
        <w:jc w:val="both"/>
      </w:pPr>
      <w:r>
        <w:t>(</w:t>
      </w:r>
      <w:proofErr w:type="gramStart"/>
      <w:r>
        <w:t>в</w:t>
      </w:r>
      <w:proofErr w:type="gramEnd"/>
      <w:r>
        <w:t xml:space="preserve"> ред. </w:t>
      </w:r>
      <w:hyperlink r:id="rId25">
        <w:r>
          <w:rPr>
            <w:color w:val="0000FF"/>
          </w:rPr>
          <w:t>Закона</w:t>
        </w:r>
      </w:hyperlink>
      <w:r>
        <w:t xml:space="preserve"> Ульяновской области от 20.12.2022 N 150-ЗО)</w:t>
      </w:r>
    </w:p>
    <w:p w:rsidR="007E631C" w:rsidRDefault="007E631C">
      <w:pPr>
        <w:pStyle w:val="ConsPlusNormal"/>
        <w:spacing w:before="200"/>
        <w:ind w:firstLine="540"/>
        <w:jc w:val="both"/>
      </w:pPr>
      <w:r>
        <w:t>7. Руководства по соблюдению обязательных требований применяются контролируемыми лицами на добровольной основе.</w:t>
      </w:r>
    </w:p>
    <w:p w:rsidR="007E631C" w:rsidRDefault="007E631C">
      <w:pPr>
        <w:pStyle w:val="ConsPlusNormal"/>
        <w:spacing w:before="200"/>
        <w:ind w:firstLine="540"/>
        <w:jc w:val="both"/>
      </w:pPr>
      <w:r>
        <w:t xml:space="preserve">8. </w:t>
      </w:r>
      <w:proofErr w:type="gramStart"/>
      <w:r>
        <w:t>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установлена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утверждению и размещению на официальном сайте контрольного (надзорного) органа в информационно-телекоммуникационной сети "Интернет".</w:t>
      </w:r>
      <w:proofErr w:type="gramEnd"/>
      <w:r>
        <w:t xml:space="preserve"> Указанный орган обеспечивает публичное обсуждение проекта руководства по соблюдению обязательных требований, а также его согласование с исполнительным органом Ульяновской области, осуществляющим нормативно-правовое регулирование в соответствующей сфере деятельности.</w:t>
      </w:r>
    </w:p>
    <w:p w:rsidR="007E631C" w:rsidRDefault="007E631C">
      <w:pPr>
        <w:pStyle w:val="ConsPlusNormal"/>
        <w:jc w:val="both"/>
      </w:pPr>
      <w:r>
        <w:t xml:space="preserve">(часть 8 в ред. </w:t>
      </w:r>
      <w:hyperlink r:id="rId26">
        <w:r>
          <w:rPr>
            <w:color w:val="0000FF"/>
          </w:rPr>
          <w:t>Закона</w:t>
        </w:r>
      </w:hyperlink>
      <w:r>
        <w:t xml:space="preserve"> Ульяновской области от 20.12.2022 N 150-ЗО)</w:t>
      </w:r>
    </w:p>
    <w:p w:rsidR="007E631C" w:rsidRDefault="007E631C">
      <w:pPr>
        <w:pStyle w:val="ConsPlusNormal"/>
        <w:spacing w:before="200"/>
        <w:ind w:firstLine="540"/>
        <w:jc w:val="both"/>
      </w:pPr>
      <w:r>
        <w:t>9.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rsidR="007E631C" w:rsidRDefault="007E631C">
      <w:pPr>
        <w:pStyle w:val="ConsPlusNormal"/>
        <w:jc w:val="both"/>
      </w:pPr>
    </w:p>
    <w:p w:rsidR="007E631C" w:rsidRDefault="007E631C">
      <w:pPr>
        <w:pStyle w:val="ConsPlusNormal"/>
        <w:jc w:val="right"/>
      </w:pPr>
      <w:r>
        <w:t xml:space="preserve">Временно </w:t>
      </w:r>
      <w:proofErr w:type="gramStart"/>
      <w:r>
        <w:t>исполняющий</w:t>
      </w:r>
      <w:proofErr w:type="gramEnd"/>
      <w:r>
        <w:t xml:space="preserve"> обязанности</w:t>
      </w:r>
    </w:p>
    <w:p w:rsidR="007E631C" w:rsidRDefault="007E631C">
      <w:pPr>
        <w:pStyle w:val="ConsPlusNormal"/>
        <w:jc w:val="right"/>
      </w:pPr>
      <w:r>
        <w:t>Губернатора Ульяновской области</w:t>
      </w:r>
    </w:p>
    <w:p w:rsidR="007E631C" w:rsidRDefault="007E631C">
      <w:pPr>
        <w:pStyle w:val="ConsPlusNormal"/>
        <w:jc w:val="right"/>
      </w:pPr>
      <w:r>
        <w:t>А.Ю.РУССКИХ</w:t>
      </w:r>
    </w:p>
    <w:p w:rsidR="007E631C" w:rsidRDefault="007E631C">
      <w:pPr>
        <w:pStyle w:val="ConsPlusNormal"/>
      </w:pPr>
      <w:r>
        <w:t>Ульяновск</w:t>
      </w:r>
    </w:p>
    <w:p w:rsidR="007E631C" w:rsidRDefault="007E631C">
      <w:pPr>
        <w:pStyle w:val="ConsPlusNormal"/>
        <w:spacing w:before="200"/>
      </w:pPr>
      <w:r>
        <w:t>30 июля 2021 года</w:t>
      </w:r>
    </w:p>
    <w:p w:rsidR="007E631C" w:rsidRDefault="007E631C">
      <w:pPr>
        <w:pStyle w:val="ConsPlusNormal"/>
        <w:spacing w:before="200"/>
      </w:pPr>
      <w:r>
        <w:t>N 69-ЗО</w:t>
      </w:r>
    </w:p>
    <w:p w:rsidR="007E631C" w:rsidRDefault="007E631C">
      <w:pPr>
        <w:pStyle w:val="ConsPlusNormal"/>
        <w:jc w:val="both"/>
      </w:pPr>
    </w:p>
    <w:p w:rsidR="007E631C" w:rsidRDefault="007E631C">
      <w:pPr>
        <w:pStyle w:val="ConsPlusNormal"/>
        <w:jc w:val="both"/>
      </w:pPr>
    </w:p>
    <w:p w:rsidR="007E631C" w:rsidRDefault="007E631C">
      <w:pPr>
        <w:pStyle w:val="ConsPlusNormal"/>
        <w:pBdr>
          <w:bottom w:val="single" w:sz="6" w:space="0" w:color="auto"/>
        </w:pBdr>
        <w:spacing w:before="100" w:after="100"/>
        <w:jc w:val="both"/>
        <w:rPr>
          <w:sz w:val="2"/>
          <w:szCs w:val="2"/>
        </w:rPr>
      </w:pPr>
    </w:p>
    <w:p w:rsidR="00AD5C6C" w:rsidRDefault="001D0750">
      <w:bookmarkStart w:id="3" w:name="_GoBack"/>
      <w:bookmarkEnd w:id="3"/>
    </w:p>
    <w:sectPr w:rsidR="00AD5C6C" w:rsidSect="007E631C">
      <w:headerReference w:type="default" r:id="rId27"/>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31C" w:rsidRDefault="007E631C" w:rsidP="007E631C">
      <w:pPr>
        <w:spacing w:after="0" w:line="240" w:lineRule="auto"/>
      </w:pPr>
      <w:r>
        <w:separator/>
      </w:r>
    </w:p>
  </w:endnote>
  <w:endnote w:type="continuationSeparator" w:id="0">
    <w:p w:rsidR="007E631C" w:rsidRDefault="007E631C" w:rsidP="007E6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31C" w:rsidRDefault="007E631C" w:rsidP="007E631C">
      <w:pPr>
        <w:spacing w:after="0" w:line="240" w:lineRule="auto"/>
      </w:pPr>
      <w:r>
        <w:separator/>
      </w:r>
    </w:p>
  </w:footnote>
  <w:footnote w:type="continuationSeparator" w:id="0">
    <w:p w:rsidR="007E631C" w:rsidRDefault="007E631C" w:rsidP="007E63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136305"/>
      <w:docPartObj>
        <w:docPartGallery w:val="Page Numbers (Top of Page)"/>
        <w:docPartUnique/>
      </w:docPartObj>
    </w:sdtPr>
    <w:sdtContent>
      <w:p w:rsidR="007E631C" w:rsidRDefault="007E631C">
        <w:pPr>
          <w:pStyle w:val="a3"/>
          <w:jc w:val="center"/>
        </w:pPr>
        <w:r>
          <w:fldChar w:fldCharType="begin"/>
        </w:r>
        <w:r>
          <w:instrText>PAGE   \* MERGEFORMAT</w:instrText>
        </w:r>
        <w:r>
          <w:fldChar w:fldCharType="separate"/>
        </w:r>
        <w:r>
          <w:rPr>
            <w:noProof/>
          </w:rPr>
          <w:t>2</w:t>
        </w:r>
        <w:r>
          <w:fldChar w:fldCharType="end"/>
        </w:r>
      </w:p>
    </w:sdtContent>
  </w:sdt>
  <w:p w:rsidR="007E631C" w:rsidRDefault="007E631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31C"/>
    <w:rsid w:val="000D2608"/>
    <w:rsid w:val="007E631C"/>
    <w:rsid w:val="00C67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631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7E631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7E631C"/>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7E631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E631C"/>
  </w:style>
  <w:style w:type="paragraph" w:styleId="a5">
    <w:name w:val="footer"/>
    <w:basedOn w:val="a"/>
    <w:link w:val="a6"/>
    <w:uiPriority w:val="99"/>
    <w:unhideWhenUsed/>
    <w:rsid w:val="007E631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E63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631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7E631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7E631C"/>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7E631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E631C"/>
  </w:style>
  <w:style w:type="paragraph" w:styleId="a5">
    <w:name w:val="footer"/>
    <w:basedOn w:val="a"/>
    <w:link w:val="a6"/>
    <w:uiPriority w:val="99"/>
    <w:unhideWhenUsed/>
    <w:rsid w:val="007E631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E6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901094333609CBE4B4BD955DFD01918F855E4DDD724A56FD2B597C55681D4AD3AEC125595DF3756F3A309B4C316EAFD8205A4B6605F1FA823B72qFKEM" TargetMode="External"/><Relationship Id="rId13" Type="http://schemas.openxmlformats.org/officeDocument/2006/relationships/hyperlink" Target="consultantplus://offline/ref=84901094333609CBE4B4BD955DFD01918F855E4DDD724A56FD2B597C55681D4AD3AEC125595DF3756F3A30944C316EAFD8205A4B6605F1FA823B72qFKEM" TargetMode="External"/><Relationship Id="rId18" Type="http://schemas.openxmlformats.org/officeDocument/2006/relationships/hyperlink" Target="consultantplus://offline/ref=84901094333609CBE4B4BD955DFD01918F855E4DDD724C5EF02B597C55681D4AD3AEC125595DF3756F3A32944C316EAFD8205A4B6605F1FA823B72qFKEM" TargetMode="External"/><Relationship Id="rId26" Type="http://schemas.openxmlformats.org/officeDocument/2006/relationships/hyperlink" Target="consultantplus://offline/ref=84901094333609CBE4B4BD955DFD01918F855E4DDD724A56FD2B597C55681D4AD3AEC125595DF3756F3A369C4C316EAFD8205A4B6605F1FA823B72qFKEM" TargetMode="External"/><Relationship Id="rId3" Type="http://schemas.openxmlformats.org/officeDocument/2006/relationships/settings" Target="settings.xml"/><Relationship Id="rId21" Type="http://schemas.openxmlformats.org/officeDocument/2006/relationships/hyperlink" Target="consultantplus://offline/ref=84901094333609CBE4B4BD955DFD01918F855E4DDD724A56FD2B597C55681D4AD3AEC125595DF3756F3A31984C316EAFD8205A4B6605F1FA823B72qFKEM" TargetMode="External"/><Relationship Id="rId7" Type="http://schemas.openxmlformats.org/officeDocument/2006/relationships/hyperlink" Target="https://www.consultant.ru" TargetMode="External"/><Relationship Id="rId12" Type="http://schemas.openxmlformats.org/officeDocument/2006/relationships/hyperlink" Target="consultantplus://offline/ref=84901094333609CBE4B4BD955DFD01918F855E4DDD724A56FD2B597C55681D4AD3AEC125595DF3756F3A30954C316EAFD8205A4B6605F1FA823B72qFKEM" TargetMode="External"/><Relationship Id="rId17" Type="http://schemas.openxmlformats.org/officeDocument/2006/relationships/hyperlink" Target="consultantplus://offline/ref=84901094333609CBE4B4A3984B915F9B8D8D0643DC744008A87402210261171D86E1C06B1F50EC756E24309D45q6K6M" TargetMode="External"/><Relationship Id="rId25" Type="http://schemas.openxmlformats.org/officeDocument/2006/relationships/hyperlink" Target="consultantplus://offline/ref=84901094333609CBE4B4BD955DFD01918F855E4DDD724A56FD2B597C55681D4AD3AEC125595DF3756F3A369D4C316EAFD8205A4B6605F1FA823B72qFKEM" TargetMode="External"/><Relationship Id="rId2" Type="http://schemas.microsoft.com/office/2007/relationships/stylesWithEffects" Target="stylesWithEffects.xml"/><Relationship Id="rId16" Type="http://schemas.openxmlformats.org/officeDocument/2006/relationships/hyperlink" Target="consultantplus://offline/ref=84901094333609CBE4B4BD955DFD01918F855E4DDD724A56FD2B597C55681D4AD3AEC125595DF3756F3A319D4C316EAFD8205A4B6605F1FA823B72qFKEM" TargetMode="External"/><Relationship Id="rId20" Type="http://schemas.openxmlformats.org/officeDocument/2006/relationships/hyperlink" Target="consultantplus://offline/ref=84901094333609CBE4B4BD955DFD01918F855E4DDD724A56FD2B597C55681D4AD3AEC125595DF3756F3A319E4C316EAFD8205A4B6605F1FA823B72qFKE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84901094333609CBE4B4A3984B915F9B8D8C0744DA724008A87402210261171D86E1C06B1F50EC756E24309D45q6K6M" TargetMode="External"/><Relationship Id="rId24" Type="http://schemas.openxmlformats.org/officeDocument/2006/relationships/hyperlink" Target="consultantplus://offline/ref=84901094333609CBE4B4BD955DFD01918F855E4DDD724A56FD2B597C55681D4AD3AEC125595DF3756F3A31944C316EAFD8205A4B6605F1FA823B72qFKEM" TargetMode="External"/><Relationship Id="rId5" Type="http://schemas.openxmlformats.org/officeDocument/2006/relationships/footnotes" Target="footnotes.xml"/><Relationship Id="rId15" Type="http://schemas.openxmlformats.org/officeDocument/2006/relationships/hyperlink" Target="consultantplus://offline/ref=84901094333609CBE4B4BD955DFD01918F855E4DDD724A56FD2B597C55681D4AD3AEC125595DF3756F3A319D4C316EAFD8205A4B6605F1FA823B72qFKEM" TargetMode="External"/><Relationship Id="rId23" Type="http://schemas.openxmlformats.org/officeDocument/2006/relationships/hyperlink" Target="consultantplus://offline/ref=84901094333609CBE4B4BD955DFD01918F855E4DDD724A56FD2B597C55681D4AD3AEC125595DF3756F3A319A4C316EAFD8205A4B6605F1FA823B72qFKEM" TargetMode="External"/><Relationship Id="rId28" Type="http://schemas.openxmlformats.org/officeDocument/2006/relationships/fontTable" Target="fontTable.xml"/><Relationship Id="rId10" Type="http://schemas.openxmlformats.org/officeDocument/2006/relationships/hyperlink" Target="consultantplus://offline/ref=84901094333609CBE4B4A3984B915F9B8D8C0744DA724008A87402210261171D94E198671D50F2776B3166CC033032E98D33584A6607F0E6q8K3M" TargetMode="External"/><Relationship Id="rId19" Type="http://schemas.openxmlformats.org/officeDocument/2006/relationships/hyperlink" Target="consultantplus://offline/ref=84901094333609CBE4B4BD955DFD01918F855E4DDD724A56FD2B597C55681D4AD3AEC125595DF3756F3A319C4C316EAFD8205A4B6605F1FA823B72qFKEM" TargetMode="External"/><Relationship Id="rId4" Type="http://schemas.openxmlformats.org/officeDocument/2006/relationships/webSettings" Target="webSettings.xml"/><Relationship Id="rId9" Type="http://schemas.openxmlformats.org/officeDocument/2006/relationships/hyperlink" Target="consultantplus://offline/ref=84901094333609CBE4B4A3984B915F9B8D8C0744DA724008A87402210261171D86E1C06B1F50EC756E24309D45q6K6M" TargetMode="External"/><Relationship Id="rId14" Type="http://schemas.openxmlformats.org/officeDocument/2006/relationships/hyperlink" Target="consultantplus://offline/ref=84901094333609CBE4B4BD955DFD01918F855E4DDD724A56FD2B597C55681D4AD3AEC125595DF3756F3A30944C316EAFD8205A4B6605F1FA823B72qFKEM" TargetMode="External"/><Relationship Id="rId22" Type="http://schemas.openxmlformats.org/officeDocument/2006/relationships/hyperlink" Target="consultantplus://offline/ref=84901094333609CBE4B4BD955DFD01918F855E4DDD724A56FD2B597C55681D4AD3AEC125595DF3756F3A319B4C316EAFD8205A4B6605F1FA823B72qFKEM"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1889</Words>
  <Characters>10771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Глушенкова Наталья Александровна</dc:creator>
  <cp:lastModifiedBy>Глушенкова Наталья Александровна</cp:lastModifiedBy>
  <cp:revision>2</cp:revision>
  <dcterms:created xsi:type="dcterms:W3CDTF">2023-01-20T12:12:00Z</dcterms:created>
  <dcterms:modified xsi:type="dcterms:W3CDTF">2023-01-20T12:12:00Z</dcterms:modified>
</cp:coreProperties>
</file>