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Default="00944E02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Default="00944E02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Default="00944E02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Default="00944E02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Default="00944E02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Default="00944E02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Default="00944E02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Default="00944E02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Default="00944E02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Pr="00CB1CFA" w:rsidRDefault="00944E02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CB1CFA">
        <w:rPr>
          <w:rFonts w:ascii="PT Astra Serif" w:hAnsi="PT Astra Serif"/>
          <w:sz w:val="28"/>
          <w:szCs w:val="28"/>
        </w:rPr>
        <w:t>п</w:t>
      </w:r>
      <w:proofErr w:type="gramEnd"/>
      <w:r w:rsidRPr="00CB1CF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CB1CFA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1.</w:t>
      </w:r>
      <w:r w:rsidR="00957243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CB1CFA">
        <w:rPr>
          <w:rFonts w:ascii="PT Astra Serif" w:hAnsi="PT Astra Serif"/>
          <w:sz w:val="28"/>
          <w:szCs w:val="28"/>
        </w:rPr>
        <w:t xml:space="preserve">ласти от </w:t>
      </w:r>
      <w:r w:rsidR="00DB2CC8">
        <w:rPr>
          <w:rFonts w:ascii="PT Astra Serif" w:hAnsi="PT Astra Serif"/>
          <w:sz w:val="28"/>
          <w:szCs w:val="28"/>
        </w:rPr>
        <w:t>30</w:t>
      </w:r>
      <w:r w:rsidRPr="00CB1CFA">
        <w:rPr>
          <w:rFonts w:ascii="PT Astra Serif" w:hAnsi="PT Astra Serif"/>
          <w:sz w:val="28"/>
          <w:szCs w:val="28"/>
        </w:rPr>
        <w:t>.11.20</w:t>
      </w:r>
      <w:r w:rsidR="00DB2CC8">
        <w:rPr>
          <w:rFonts w:ascii="PT Astra Serif" w:hAnsi="PT Astra Serif"/>
          <w:sz w:val="28"/>
          <w:szCs w:val="28"/>
        </w:rPr>
        <w:t>23</w:t>
      </w:r>
      <w:r w:rsidRPr="00CB1CFA">
        <w:rPr>
          <w:rFonts w:ascii="PT Astra Serif" w:hAnsi="PT Astra Serif"/>
          <w:sz w:val="28"/>
          <w:szCs w:val="28"/>
        </w:rPr>
        <w:t xml:space="preserve"> № </w:t>
      </w:r>
      <w:r w:rsidR="00DB2CC8">
        <w:rPr>
          <w:rFonts w:ascii="PT Astra Serif" w:hAnsi="PT Astra Serif"/>
          <w:sz w:val="28"/>
          <w:szCs w:val="28"/>
        </w:rPr>
        <w:t>32</w:t>
      </w:r>
      <w:r w:rsidRPr="00CB1CFA">
        <w:rPr>
          <w:rFonts w:ascii="PT Astra Serif" w:hAnsi="PT Astra Serif"/>
          <w:sz w:val="28"/>
          <w:szCs w:val="28"/>
        </w:rPr>
        <w:t>/</w:t>
      </w:r>
      <w:r w:rsidR="00DB2CC8">
        <w:rPr>
          <w:rFonts w:ascii="PT Astra Serif" w:hAnsi="PT Astra Serif"/>
          <w:sz w:val="28"/>
          <w:szCs w:val="28"/>
        </w:rPr>
        <w:t>630</w:t>
      </w:r>
      <w:r w:rsidRPr="00CB1CFA">
        <w:rPr>
          <w:rFonts w:ascii="PT Astra Serif" w:hAnsi="PT Astra Serif"/>
          <w:sz w:val="28"/>
          <w:szCs w:val="28"/>
        </w:rPr>
        <w:t xml:space="preserve">-П </w:t>
      </w:r>
      <w:r w:rsidR="00944E02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CB1CFA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="00532CD8" w:rsidRPr="00CB1CFA">
        <w:rPr>
          <w:rFonts w:ascii="PT Astra Serif" w:hAnsi="PT Astra Serif"/>
          <w:sz w:val="28"/>
          <w:szCs w:val="28"/>
        </w:rPr>
        <w:t xml:space="preserve">. </w:t>
      </w:r>
      <w:r w:rsidR="00390FD4" w:rsidRPr="00390FD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32CD8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Pr="00CB1CFA" w:rsidRDefault="00944E02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90FD4" w:rsidRDefault="00390FD4" w:rsidP="00390FD4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Default="00390FD4" w:rsidP="00390FD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В.Н.Разумков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390FD4" w:rsidRDefault="00390FD4" w:rsidP="00390F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 w:rsidSect="00944E02">
          <w:footerReference w:type="default" r:id="rId9"/>
          <w:headerReference w:type="first" r:id="rId10"/>
          <w:footerReference w:type="first" r:id="rId11"/>
          <w:pgSz w:w="11907" w:h="16840"/>
          <w:pgMar w:top="1134" w:right="567" w:bottom="1134" w:left="1701" w:header="709" w:footer="709" w:gutter="0"/>
          <w:cols w:space="720"/>
        </w:sectPr>
      </w:pPr>
    </w:p>
    <w:p w:rsidR="00532CD8" w:rsidRPr="00CB1CFA" w:rsidRDefault="00532CD8" w:rsidP="00944E02">
      <w:pPr>
        <w:suppressAutoHyphens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CB1CFA" w:rsidRDefault="00532CD8" w:rsidP="00944E02">
      <w:pPr>
        <w:suppressAutoHyphens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944E02">
      <w:pPr>
        <w:suppressAutoHyphens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CB1CFA" w:rsidRDefault="00532CD8" w:rsidP="00944E02">
      <w:pPr>
        <w:suppressAutoHyphens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CB1CFA" w:rsidRDefault="00532CD8" w:rsidP="00944E02">
      <w:pPr>
        <w:suppressAutoHyphens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Default="00532CD8" w:rsidP="00944E02">
      <w:pPr>
        <w:suppressAutoHyphens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44E02" w:rsidRPr="00CB1CFA" w:rsidRDefault="00944E02" w:rsidP="00944E02">
      <w:pPr>
        <w:suppressAutoHyphens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944E02" w:rsidRDefault="00532CD8" w:rsidP="00944E02">
      <w:pPr>
        <w:suppressAutoHyphens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944E0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CB1CFA" w:rsidRDefault="00532CD8" w:rsidP="00944E0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CB1CFA" w:rsidRDefault="00532CD8" w:rsidP="00944E0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CB1CFA" w:rsidRDefault="00532CD8" w:rsidP="00944E0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D4AE3" w:rsidRPr="007B6AD1" w:rsidRDefault="007B6AD1" w:rsidP="00944E02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B6AD1">
        <w:rPr>
          <w:rFonts w:ascii="PT Astra Serif" w:hAnsi="PT Astra Serif"/>
          <w:sz w:val="28"/>
          <w:szCs w:val="28"/>
        </w:rPr>
        <w:t xml:space="preserve">В </w:t>
      </w:r>
      <w:r w:rsidRPr="007B6AD1">
        <w:rPr>
          <w:rFonts w:ascii="PT Astra Serif" w:eastAsia="Times New Roman" w:hAnsi="PT Astra Serif" w:cs="Arial"/>
          <w:sz w:val="28"/>
          <w:szCs w:val="28"/>
        </w:rPr>
        <w:t>приложении № 4:</w:t>
      </w:r>
    </w:p>
    <w:p w:rsidR="007B6AD1" w:rsidRPr="007B6AD1" w:rsidRDefault="007B6AD1" w:rsidP="00944E02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B6AD1">
        <w:rPr>
          <w:rFonts w:ascii="PT Astra Serif" w:hAnsi="PT Astra Serif"/>
          <w:sz w:val="28"/>
          <w:szCs w:val="28"/>
        </w:rPr>
        <w:t xml:space="preserve">паспорт изложить </w:t>
      </w:r>
      <w:r w:rsidR="00442601">
        <w:rPr>
          <w:rFonts w:ascii="PT Astra Serif" w:hAnsi="PT Astra Serif"/>
          <w:sz w:val="28"/>
          <w:szCs w:val="28"/>
        </w:rPr>
        <w:t xml:space="preserve">в </w:t>
      </w:r>
      <w:r w:rsidR="00944E02">
        <w:rPr>
          <w:rFonts w:ascii="PT Astra Serif" w:hAnsi="PT Astra Serif"/>
          <w:sz w:val="28"/>
          <w:szCs w:val="28"/>
        </w:rPr>
        <w:t>следующей</w:t>
      </w:r>
      <w:r w:rsidRPr="007B6AD1">
        <w:rPr>
          <w:rFonts w:ascii="PT Astra Serif" w:hAnsi="PT Astra Serif"/>
          <w:sz w:val="28"/>
          <w:szCs w:val="28"/>
        </w:rPr>
        <w:t xml:space="preserve"> редакции: </w:t>
      </w:r>
    </w:p>
    <w:p w:rsidR="007B6AD1" w:rsidRDefault="007B6AD1" w:rsidP="00944E02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944E02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ПАСПОРТ</w:t>
      </w:r>
    </w:p>
    <w:p w:rsidR="007B6AD1" w:rsidRDefault="007B6AD1" w:rsidP="00944E0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подпрограммы «Оказание содействия добровольному переселению</w:t>
      </w:r>
    </w:p>
    <w:p w:rsidR="007B6AD1" w:rsidRDefault="007B6AD1" w:rsidP="00944E0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Ульяновскую область соотечественников,</w:t>
      </w:r>
      <w:r w:rsidR="00944E0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проживающих за рубежом»</w:t>
      </w:r>
    </w:p>
    <w:p w:rsidR="007B6AD1" w:rsidRDefault="007B6AD1" w:rsidP="00944E0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3"/>
        <w:gridCol w:w="176"/>
        <w:gridCol w:w="6746"/>
        <w:gridCol w:w="420"/>
      </w:tblGrid>
      <w:tr w:rsidR="007B6AD1" w:rsidTr="00944E02">
        <w:tc>
          <w:tcPr>
            <w:tcW w:w="2723" w:type="dxa"/>
            <w:tcMar>
              <w:top w:w="0" w:type="dxa"/>
            </w:tcMar>
            <w:hideMark/>
          </w:tcPr>
          <w:p w:rsidR="007B6AD1" w:rsidRDefault="007B6AD1" w:rsidP="00944E02">
            <w:pPr>
              <w:pStyle w:val="ConsPlusNormal"/>
              <w:spacing w:line="235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76" w:type="dxa"/>
            <w:tcMar>
              <w:top w:w="0" w:type="dxa"/>
            </w:tcMar>
          </w:tcPr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tcMar>
              <w:top w:w="0" w:type="dxa"/>
            </w:tcMar>
            <w:hideMark/>
          </w:tcPr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подпрограмма «Оказание содействия добровольному переселению в Ульяновскую область соотечественн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ков, проживающих за рубежом» (далее – подпрогра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ма) государственной программы Ульяновской области «Содействие занятости населения и развитие труд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вых ресурсов в Ульяновской области».</w:t>
            </w:r>
          </w:p>
        </w:tc>
        <w:tc>
          <w:tcPr>
            <w:tcW w:w="420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944E02">
        <w:tc>
          <w:tcPr>
            <w:tcW w:w="2723" w:type="dxa"/>
            <w:tcMar>
              <w:top w:w="0" w:type="dxa"/>
            </w:tcMar>
            <w:hideMark/>
          </w:tcPr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Дата согласования проекта подпр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граммы Правител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ством Российской Федерации</w:t>
            </w:r>
          </w:p>
        </w:tc>
        <w:tc>
          <w:tcPr>
            <w:tcW w:w="176" w:type="dxa"/>
            <w:tcMar>
              <w:top w:w="0" w:type="dxa"/>
            </w:tcMar>
          </w:tcPr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tcMar>
              <w:top w:w="0" w:type="dxa"/>
            </w:tcMar>
            <w:hideMark/>
          </w:tcPr>
          <w:p w:rsidR="007B6AD1" w:rsidRPr="00AA3DF1" w:rsidRDefault="00EF34FF" w:rsidP="00944E02">
            <w:pPr>
              <w:pStyle w:val="ConsPlusNormal"/>
              <w:spacing w:line="235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A3DF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распоряжения Правительства Росс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ийской Федерации от 14.08.2020 №</w:t>
            </w:r>
            <w:r w:rsidRPr="00AA3DF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2083-р, </w:t>
            </w:r>
            <w:r w:rsidR="007B6AD1" w:rsidRPr="00AA3DF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от 21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.06.</w:t>
            </w:r>
            <w:r w:rsidR="007B6AD1" w:rsidRPr="00AA3DF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2024 № 1574-р.</w:t>
            </w:r>
          </w:p>
        </w:tc>
        <w:tc>
          <w:tcPr>
            <w:tcW w:w="420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944E02">
        <w:tc>
          <w:tcPr>
            <w:tcW w:w="2723" w:type="dxa"/>
            <w:tcMar>
              <w:top w:w="0" w:type="dxa"/>
            </w:tcMar>
            <w:hideMark/>
          </w:tcPr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Уполномоченный орган исполнител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ной власти, отве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ственный за реализ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цию подпрограммы</w:t>
            </w:r>
          </w:p>
        </w:tc>
        <w:tc>
          <w:tcPr>
            <w:tcW w:w="176" w:type="dxa"/>
            <w:tcMar>
              <w:top w:w="0" w:type="dxa"/>
            </w:tcMar>
          </w:tcPr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tcMar>
              <w:top w:w="0" w:type="dxa"/>
            </w:tcMar>
            <w:hideMark/>
          </w:tcPr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Агентство по развитию человеческого потенциала           и трудовых ресурсов Ульяновской области.</w:t>
            </w:r>
          </w:p>
        </w:tc>
        <w:tc>
          <w:tcPr>
            <w:tcW w:w="420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944E02">
        <w:tc>
          <w:tcPr>
            <w:tcW w:w="2723" w:type="dxa"/>
            <w:tcMar>
              <w:top w:w="0" w:type="dxa"/>
            </w:tcMar>
            <w:hideMark/>
          </w:tcPr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Цели подпрограммы</w:t>
            </w:r>
          </w:p>
        </w:tc>
        <w:tc>
          <w:tcPr>
            <w:tcW w:w="176" w:type="dxa"/>
            <w:tcMar>
              <w:top w:w="0" w:type="dxa"/>
            </w:tcMar>
          </w:tcPr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tcMar>
              <w:top w:w="0" w:type="dxa"/>
            </w:tcMar>
            <w:hideMark/>
          </w:tcPr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обеспечение реализации Государственной </w:t>
            </w:r>
            <w:hyperlink r:id="rId12" w:history="1">
              <w:r w:rsidRPr="007B6AD1">
                <w:rPr>
                  <w:rStyle w:val="ad"/>
                  <w:rFonts w:ascii="PT Astra Serif" w:hAnsi="PT Astra Serif"/>
                  <w:color w:val="000000" w:themeColor="text1"/>
                  <w:sz w:val="28"/>
                  <w:szCs w:val="28"/>
                  <w:u w:val="none"/>
                </w:rPr>
                <w:t>программы</w:t>
              </w:r>
            </w:hyperlink>
            <w:r w:rsidRPr="007B6AD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по оказанию содействия добровольному переселению         в Российскую Федерацию соотечественников, прож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вающих за рубежом, утверждённой Указом Президе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та Российской Федерации от 22.06.2006 № 637 «О м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рах по оказанию содействия добровольному пересел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нию в Российскую Федерацию соотечественников, проживающих за рубежом» (далее – Государственная программа переселения);</w:t>
            </w:r>
          </w:p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обеспечение социально-экономического развития Ульяновской области путём содействия добровольн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му переселению квалифицированных специалистов    из числа соотечественников, проживающих за руб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жом или проживающих на законном основании           на территории Российской Федерации;</w:t>
            </w:r>
          </w:p>
          <w:p w:rsidR="007B6AD1" w:rsidRDefault="007B6AD1" w:rsidP="00944E0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улучшение миграционной и демографической ситу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ции в Ульяновской области.</w:t>
            </w:r>
          </w:p>
        </w:tc>
        <w:tc>
          <w:tcPr>
            <w:tcW w:w="420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944E02">
        <w:tc>
          <w:tcPr>
            <w:tcW w:w="2723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 xml:space="preserve">Задачи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подпрограммы</w:t>
            </w:r>
          </w:p>
        </w:tc>
        <w:tc>
          <w:tcPr>
            <w:tcW w:w="176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создание правовых, информационных условий, сп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собствующих адаптации, интеграции и закреплению на территории Ульяновской области переселившихся соотечественников, оказание мер социальной по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держки;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содействие обеспечению потребности экономики Ул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яновской области в квалифицированных кадрах;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увеличение численности молодёжи –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переселения, в том числе получающих образование в профессиональных обр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зовательных организациях и образовательных орган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зациях высшего образования.</w:t>
            </w:r>
          </w:p>
        </w:tc>
        <w:tc>
          <w:tcPr>
            <w:tcW w:w="420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944E02">
        <w:tc>
          <w:tcPr>
            <w:tcW w:w="2723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Исполнители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основных меропри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тий подпрограммы</w:t>
            </w:r>
          </w:p>
        </w:tc>
        <w:tc>
          <w:tcPr>
            <w:tcW w:w="176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Агентство по развитию человеческого потенциала            и трудовых ресурсов Ульяновской области;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Министерство здравоохранения Ульяновской области;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Министерство просвещения и воспитания Ульяно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ской области.</w:t>
            </w:r>
          </w:p>
        </w:tc>
        <w:tc>
          <w:tcPr>
            <w:tcW w:w="420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944E02">
        <w:tc>
          <w:tcPr>
            <w:tcW w:w="2723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Этапы и сроки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реализации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подпрограммы</w:t>
            </w:r>
          </w:p>
        </w:tc>
        <w:tc>
          <w:tcPr>
            <w:tcW w:w="176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2020-2030 годы, этапы не выделяются.</w:t>
            </w:r>
          </w:p>
        </w:tc>
        <w:tc>
          <w:tcPr>
            <w:tcW w:w="420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944E02">
        <w:tc>
          <w:tcPr>
            <w:tcW w:w="2723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Объёмы и источники финансирования подпрограммы</w:t>
            </w:r>
          </w:p>
        </w:tc>
        <w:tc>
          <w:tcPr>
            <w:tcW w:w="176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общий объём финансового обеспечения подпрогра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мы составляет 15952,4 тыс. рублей, в том числе по г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3600,0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3600,0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3600,0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2600,0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2552,4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0 тыс. рублей,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из них: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средства, предоставляемые из федерального бюджета областному бюджету Ульяновской области, составл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ют 12880,0 тыс. рублей,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2952,0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2952,0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2880,0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2080,0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2016,0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0 тыс. рублей,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средства областного бюджета Ульяновской области составляют 3072,4 тыс. рублей,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648,0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648,0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720,0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520,0 тыс. рублей;</w:t>
            </w:r>
          </w:p>
          <w:p w:rsidR="007B6AD1" w:rsidRDefault="00944E02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</w:t>
            </w:r>
            <w:r w:rsidR="007B6AD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536,4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2027 году – 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0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0 тыс. рублей.</w:t>
            </w:r>
          </w:p>
        </w:tc>
        <w:tc>
          <w:tcPr>
            <w:tcW w:w="420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944E02">
        <w:tc>
          <w:tcPr>
            <w:tcW w:w="2723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Основные показат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ли эффективности подпрограммы</w:t>
            </w:r>
          </w:p>
        </w:tc>
        <w:tc>
          <w:tcPr>
            <w:tcW w:w="176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численность участников Государственной программы переселения и членов их семей, прибывших                      в Ульяновскую область и поставленных на учёт                в территориальном органе Министерства внутренних дел Российской Федерации по Ульяновской области, единиц;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проведённых консультаций для соотечественн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ков по вопросу участия в подпрограмме, в том числе              с использованием технических сре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дств св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язи, от общ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 числа соотечественников, обратившихся в уполн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моченный орган, процентов;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количество презентаций подпрограммы, единиц;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доля расходов областного бюджета Ульяновской 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сти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на реализацию предусмотренных подпрограммой мероприятий, связанных с предоставлением дополн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тельных гарантий и мер социальной поддержки учас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никам Государственной программы переселения         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и членам их семей, в том числе оказание помощи         в жилищном обустройстве, в общем размере расходов областного бюджета Ульяновской области, пред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смотренных на реализацию мероприятий подпрогра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мы, процентов;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занятых участников Государственной программы переселения и членов их семей трудоспособного во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раста в общей численности участников Государстве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ной программы переселения и членов их семей, пр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центов;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участников Государственной программы перес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ления и членов их семей, не достигших возраста 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br/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40 лет, в общей численности участников Госуда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ственной программы переселения и членов их семей, процентов;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участников Государственной программы перес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ления, имеющих среднее профессиональное либо высшее образование, в общей численности участников Государственной программы переселения, процентов;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численность участников Государственной программы переселения и членов их семей, имеющих трёх и более детей,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количество участников Государственной программы переселения в возрасте до 29 лет, получающих сред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нее профессиональное или высшее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образование в образ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вательных организациях, расположенных на террит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рии Ульяновской области, человек.</w:t>
            </w:r>
          </w:p>
        </w:tc>
        <w:tc>
          <w:tcPr>
            <w:tcW w:w="420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944E02">
        <w:tc>
          <w:tcPr>
            <w:tcW w:w="2723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 xml:space="preserve">Ожидаемые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конечные результаты реализации подпр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граммы</w:t>
            </w:r>
          </w:p>
        </w:tc>
        <w:tc>
          <w:tcPr>
            <w:tcW w:w="176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tcMar>
              <w:top w:w="0" w:type="dxa"/>
            </w:tcMar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численность участников Государственной программы переселения и членов их семей, прибывших в Уль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новскую область и поставленных на учёт в территор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альном органе Министерства внутренних дел Росси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й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ской Федерации по Ульяновской области, – 5250 чел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век, из них 1850 участников Государственной пр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граммы переселения и 3400 членов их семей,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2020 году – 750 человек, из них 250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 и 500 членов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2021 году – 750 человек, из них 250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 и 500 членов 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2022 году – 750 человек, из них 250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 и 500 членов         их семей;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 xml:space="preserve">в 2023 году – 750 человек, из них 250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 и 500 членов        их семей;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2024 году – 750 человек, из них 250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 и 500 членов        их семей;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2025 году – 250 человек, из них 100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 и 150 членов        их семей;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2026 году – 250 человек, из них 100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 и 150 членов        их семей;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2027 году – 250 человек, из них 100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 и 150 членов        их семей;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2028 году – 250 человек, из них 100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 и 150 членов        их семей;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2029 году – 250 человек, из них 100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 и 150 членов        их семей;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2030 году – 250 человек, из них 100 участников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сударственной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программы переселения и 150 членов        их семей;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проведённых консультаций для соотечественн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ков по вопросу участия в подпрограмме, в том числе    с использованием технических сре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дств св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язи, от общ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 числа обратившихся соотечественников в уполн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моченный орган – не менее 100 %, в том числе по г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дам: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не менее 100 %;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не менее 100 %;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не менее 100 %;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не менее 100 %;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не менее 100 %;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не менее 100 %;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не менее 100 %;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не менее 100 %;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не менее 100 %;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не менее 100 %;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не менее 100 %;</w:t>
            </w:r>
          </w:p>
          <w:p w:rsidR="007B6AD1" w:rsidRPr="00944E02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</w:pPr>
            <w:r w:rsidRPr="00944E02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количество проведённых презентаций подпрограммы – не менее 22 раз, в том числе по годам: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в 2021 году – 2 раза;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2 раза;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2 раза;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2 раза;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2 раза;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2 раза;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2 раза;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2 раза;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2 раза;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2 раза;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доля расходов областного бюджета Ульяновской 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сти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на реализацию предусмотренных подпрограммой мероприятий, связанных с предоставлением дополн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тельных гарантий и мер социальной поддержки учас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никам Государственной программы переселения         и членам их семей, в том числе оказание помощи          в жилищном обустройстве, в общем размере расходов областного бюджета Ульяновской области, пред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смотренных на реализацию мероприятий подпрогра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мы, – не менее 80 %, в том числе по годам: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82 %;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82 %;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80 %;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80 %;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80 %;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80 %;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80 %;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80 %;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80 %;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80 %;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80 %;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занятых участников Государственной программы переселения и членов их семей трудоспособного во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раста в общей численности участников Государстве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ной программы переселения – не менее 50 %, в том числе по годам: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не менее 50 %;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не менее 50 %;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не менее 50 %;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не менее 50 %;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не менее 50 %;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не менее 50 %;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не менее 50 %;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в 2028 году – не менее 50 %;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не менее 50 %;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участников Государственной программы перес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ления и членов их семей, не достигших возраста 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br/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40 лет, в общей численности участников Госуда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ственной программы переселения – не менее 50 %, </w:t>
            </w:r>
            <w:r w:rsidR="00944E02">
              <w:rPr>
                <w:rFonts w:ascii="PT Astra Serif" w:hAnsi="PT Astra Serif"/>
                <w:color w:val="000000" w:themeColor="text1"/>
                <w:sz w:val="28"/>
                <w:szCs w:val="28"/>
              </w:rPr>
              <w:br/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том числе по годам: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участников Государственной программы перес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ления, имеющих среднее профессиональное либо высшее образование, в общей численности участников Государственной программы переселения – не менее 50 %, в том числе по годам: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не менее 50 %;</w:t>
            </w:r>
          </w:p>
          <w:p w:rsidR="00092B4B" w:rsidRDefault="00092B4B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не менее 50 %;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численность участников Государственной программы переселения и членов их семей, имеющих трёх и более детей, – 270 человек, в том числе по годам: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30 человек;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30 человек;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30 человек;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30 человек;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30 человек;</w:t>
            </w:r>
          </w:p>
          <w:p w:rsidR="007B6AD1" w:rsidRDefault="007B6AD1" w:rsidP="00092B4B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20 человек;</w:t>
            </w:r>
          </w:p>
          <w:p w:rsidR="007B6AD1" w:rsidRDefault="007B6AD1" w:rsidP="00944E02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20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в 2027 году – 20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20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20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20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количество участников Государственной программы переселения в возрасте до 29 лет, получающих среднее профессиональное или высшее образование в образ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вательных организациях, расположенных на террит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рии Ульяновской области, – 80 человек, в том числе 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10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10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10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10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10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5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5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5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5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5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5 человек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.</w:t>
            </w:r>
            <w:r w:rsidR="00005B3A" w:rsidRPr="0044260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»;</w:t>
            </w:r>
            <w:proofErr w:type="gramEnd"/>
          </w:p>
        </w:tc>
        <w:tc>
          <w:tcPr>
            <w:tcW w:w="420" w:type="dxa"/>
            <w:tcMar>
              <w:top w:w="0" w:type="dxa"/>
            </w:tcMar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P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442601" w:rsidRDefault="00442601" w:rsidP="0044260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 в пункте 3.6 раздела 3 цифры «2024» заменить цифрами «2030»;</w:t>
      </w:r>
    </w:p>
    <w:p w:rsidR="00442601" w:rsidRDefault="00442601" w:rsidP="0044260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подпункте 3 пункта 4.10 раздела 4 слова «сервисов Информационной системы консолидации отчётности» заменить словами «Системы консолидации отчётности»;</w:t>
      </w:r>
    </w:p>
    <w:p w:rsidR="00442601" w:rsidRDefault="00442601" w:rsidP="0044260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приложение № 1 к подпрограмме изложить </w:t>
      </w:r>
      <w:r w:rsidRPr="00442601">
        <w:rPr>
          <w:rFonts w:ascii="PT Astra Serif" w:hAnsi="PT Astra Serif"/>
          <w:sz w:val="28"/>
          <w:szCs w:val="28"/>
        </w:rPr>
        <w:t xml:space="preserve">в следующей  редакции: </w:t>
      </w:r>
    </w:p>
    <w:p w:rsidR="00442601" w:rsidRDefault="00442601" w:rsidP="0044260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442601" w:rsidSect="00944E02">
          <w:headerReference w:type="default" r:id="rId13"/>
          <w:footerReference w:type="default" r:id="rId14"/>
          <w:pgSz w:w="11907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442601" w:rsidRDefault="00442601" w:rsidP="00092B4B">
      <w:pPr>
        <w:widowControl w:val="0"/>
        <w:autoSpaceDE w:val="0"/>
        <w:autoSpaceDN w:val="0"/>
        <w:adjustRightInd w:val="0"/>
        <w:spacing w:after="0" w:line="235" w:lineRule="auto"/>
        <w:ind w:left="10206"/>
        <w:jc w:val="center"/>
        <w:outlineLvl w:val="2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«</w:t>
      </w:r>
      <w:r w:rsidRPr="00442601">
        <w:rPr>
          <w:rFonts w:ascii="PT Astra Serif" w:eastAsia="Times New Roman" w:hAnsi="PT Astra Serif" w:cs="Arial"/>
          <w:color w:val="000000"/>
          <w:sz w:val="28"/>
          <w:szCs w:val="28"/>
        </w:rPr>
        <w:t>ПРИЛОЖЕНИЕ № 1</w:t>
      </w:r>
    </w:p>
    <w:p w:rsidR="00944E02" w:rsidRPr="00442601" w:rsidRDefault="00944E02" w:rsidP="00092B4B">
      <w:pPr>
        <w:widowControl w:val="0"/>
        <w:autoSpaceDE w:val="0"/>
        <w:autoSpaceDN w:val="0"/>
        <w:adjustRightInd w:val="0"/>
        <w:spacing w:after="0" w:line="235" w:lineRule="auto"/>
        <w:ind w:left="10206"/>
        <w:jc w:val="center"/>
        <w:outlineLvl w:val="2"/>
        <w:rPr>
          <w:rFonts w:ascii="PT Astra Serif" w:eastAsia="Times New Roman" w:hAnsi="PT Astra Serif" w:cs="Arial"/>
          <w:color w:val="000000"/>
          <w:sz w:val="28"/>
          <w:szCs w:val="28"/>
        </w:rPr>
      </w:pPr>
    </w:p>
    <w:p w:rsidR="00442601" w:rsidRPr="00442601" w:rsidRDefault="00442601" w:rsidP="00092B4B">
      <w:pPr>
        <w:widowControl w:val="0"/>
        <w:autoSpaceDE w:val="0"/>
        <w:autoSpaceDN w:val="0"/>
        <w:adjustRightInd w:val="0"/>
        <w:spacing w:after="0" w:line="235" w:lineRule="auto"/>
        <w:ind w:left="10206"/>
        <w:jc w:val="center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442601">
        <w:rPr>
          <w:rFonts w:ascii="PT Astra Serif" w:eastAsia="Times New Roman" w:hAnsi="PT Astra Serif" w:cs="Arial"/>
          <w:color w:val="000000"/>
          <w:sz w:val="28"/>
          <w:szCs w:val="28"/>
        </w:rPr>
        <w:t>к подпрограмме</w:t>
      </w:r>
    </w:p>
    <w:p w:rsidR="00442601" w:rsidRPr="00092B4B" w:rsidRDefault="00442601" w:rsidP="00092B4B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PT Astra Serif" w:eastAsia="Times New Roman" w:hAnsi="PT Astra Serif" w:cs="Arial"/>
          <w:color w:val="000000"/>
          <w:sz w:val="24"/>
          <w:szCs w:val="28"/>
        </w:rPr>
      </w:pPr>
    </w:p>
    <w:p w:rsidR="00442601" w:rsidRDefault="00442601" w:rsidP="00092B4B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bookmarkStart w:id="0" w:name="P1225"/>
      <w:bookmarkEnd w:id="0"/>
      <w:r w:rsidRPr="00442601">
        <w:rPr>
          <w:rFonts w:ascii="PT Astra Serif" w:eastAsia="Times New Roman" w:hAnsi="PT Astra Serif" w:cs="Calibri"/>
          <w:b/>
          <w:bCs/>
          <w:sz w:val="28"/>
          <w:szCs w:val="28"/>
        </w:rPr>
        <w:t>ЦЕЛЕВЫЕ ПОКАЗАТЕЛИ (ИНДИКАТОРЫ)</w:t>
      </w:r>
    </w:p>
    <w:p w:rsidR="00442601" w:rsidRPr="00442601" w:rsidRDefault="00442601" w:rsidP="00092B4B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44260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подпрограммы «Оказание содействия добровольному переселению</w:t>
      </w:r>
    </w:p>
    <w:p w:rsidR="00442601" w:rsidRPr="00442601" w:rsidRDefault="00442601" w:rsidP="00092B4B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44260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в Ульяновскую область соотечественников, проживающих за рубежом»</w:t>
      </w:r>
    </w:p>
    <w:p w:rsidR="00442601" w:rsidRPr="00092B4B" w:rsidRDefault="00442601" w:rsidP="00092B4B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8"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67"/>
        <w:gridCol w:w="1420"/>
        <w:gridCol w:w="709"/>
        <w:gridCol w:w="709"/>
        <w:gridCol w:w="709"/>
        <w:gridCol w:w="709"/>
        <w:gridCol w:w="708"/>
        <w:gridCol w:w="709"/>
        <w:gridCol w:w="713"/>
        <w:gridCol w:w="709"/>
        <w:gridCol w:w="704"/>
        <w:gridCol w:w="709"/>
        <w:gridCol w:w="709"/>
        <w:gridCol w:w="709"/>
        <w:gridCol w:w="708"/>
        <w:gridCol w:w="709"/>
        <w:gridCol w:w="1322"/>
      </w:tblGrid>
      <w:tr w:rsidR="00442601" w:rsidRPr="00442601" w:rsidTr="0044260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</w:t>
            </w:r>
            <w:proofErr w:type="gramEnd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/п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4E02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Цель, задачи </w:t>
            </w:r>
          </w:p>
          <w:p w:rsidR="00944E02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реализации </w:t>
            </w:r>
          </w:p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Единица измерения</w:t>
            </w:r>
          </w:p>
        </w:tc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Отчётный период</w:t>
            </w:r>
          </w:p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(текущий показатель предыдущих лет)</w:t>
            </w:r>
          </w:p>
        </w:tc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Плановый период</w:t>
            </w:r>
          </w:p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(плановый показатель)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Целевое значение</w:t>
            </w:r>
          </w:p>
        </w:tc>
      </w:tr>
      <w:tr w:rsidR="00442601" w:rsidRPr="00442601" w:rsidTr="0044260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spacing w:after="0" w:line="235" w:lineRule="auto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spacing w:after="0" w:line="235" w:lineRule="auto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spacing w:after="0" w:line="235" w:lineRule="auto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2022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2024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2030 год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spacing w:after="0" w:line="235" w:lineRule="auto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</w:tbl>
    <w:p w:rsidR="00442601" w:rsidRPr="00442601" w:rsidRDefault="00442601" w:rsidP="00944E02">
      <w:pPr>
        <w:widowControl w:val="0"/>
        <w:autoSpaceDE w:val="0"/>
        <w:autoSpaceDN w:val="0"/>
        <w:adjustRightInd w:val="0"/>
        <w:spacing w:after="0" w:line="14" w:lineRule="auto"/>
        <w:jc w:val="both"/>
        <w:rPr>
          <w:rFonts w:ascii="PT Astra Serif" w:eastAsia="Times New Roman" w:hAnsi="PT Astra Serif" w:cs="Arial"/>
          <w:color w:val="000000"/>
          <w:sz w:val="2"/>
          <w:szCs w:val="2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67"/>
        <w:gridCol w:w="1420"/>
        <w:gridCol w:w="709"/>
        <w:gridCol w:w="709"/>
        <w:gridCol w:w="709"/>
        <w:gridCol w:w="709"/>
        <w:gridCol w:w="708"/>
        <w:gridCol w:w="709"/>
        <w:gridCol w:w="713"/>
        <w:gridCol w:w="709"/>
        <w:gridCol w:w="704"/>
        <w:gridCol w:w="709"/>
        <w:gridCol w:w="709"/>
        <w:gridCol w:w="709"/>
        <w:gridCol w:w="708"/>
        <w:gridCol w:w="709"/>
        <w:gridCol w:w="1322"/>
        <w:gridCol w:w="560"/>
      </w:tblGrid>
      <w:tr w:rsidR="00442601" w:rsidRPr="00442601" w:rsidTr="00442601">
        <w:trPr>
          <w:trHeight w:val="24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Цель 1 «Обеспечение реализации Государственной </w:t>
            </w:r>
            <w:hyperlink r:id="rId15" w:history="1">
              <w:r w:rsidRPr="00442601">
                <w:rPr>
                  <w:rFonts w:ascii="PT Astra Serif" w:eastAsia="Times New Roman" w:hAnsi="PT Astra Serif" w:cs="Arial"/>
                  <w:color w:val="000000"/>
                  <w:sz w:val="24"/>
                  <w:szCs w:val="28"/>
                </w:rPr>
                <w:t>программы</w:t>
              </w:r>
            </w:hyperlink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 по оказанию содействия добровольному переселению </w:t>
            </w:r>
          </w:p>
          <w:p w:rsid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в Российскую Федерацию соотечественников, проживающих за рубежом, утвержд</w:t>
            </w:r>
            <w:r w:rsidR="00520B0C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ё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нной Указом Президента Российской Федерации </w:t>
            </w:r>
          </w:p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от 22.06.2006 </w:t>
            </w:r>
            <w:r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№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 637 (далее – Государственная программа переселения)»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Численность учас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ников Гос</w:t>
            </w:r>
            <w:r w:rsidR="00092B4B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уда</w:t>
            </w:r>
            <w:r w:rsidR="00092B4B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</w:t>
            </w:r>
            <w:r w:rsidR="00092B4B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ственной 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 переселения и членов их семей, прибывших в Уль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я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новскую область и п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ставленных на учёт в территор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и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альном органе 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и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нистерства внутре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них дел Российской Федерации по Уль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я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новской обл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8E005B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Ч</w:t>
            </w:r>
            <w:r w:rsidR="00442601"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5250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02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Задача 1 «Создание правовых, информационных условий, способствующих адаптации и интеграции </w:t>
            </w:r>
          </w:p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и закреплению на территории Ульяновской области переселившихся соотечественников, оказание мер социальной поддержки»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Доля проведённых консультаций для 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соотечественников по вопросу участия в подпрограмме, в том числе с испол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ь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зованием технич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ских сре</w:t>
            </w:r>
            <w:proofErr w:type="gramStart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дств св</w:t>
            </w:r>
            <w:proofErr w:type="gramEnd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язи, от общего числа 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б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ратившихся соот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чественников в уполномоченный орган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3.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52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Количество презе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таций подпрогра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520B0C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="00442601"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4.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Доля расходов 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б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ластного бюджета Ульяновской </w:t>
            </w:r>
            <w:proofErr w:type="gramStart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обл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сти</w:t>
            </w:r>
            <w:proofErr w:type="gramEnd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 на реализацию предусмотренных подпрограммой 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роприятий, связа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ных с предоставл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нием дополнител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ь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ных гарантий и мер социальной по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держки участникам Государственной программы перес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ления и членам       их семей, в том чи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ле оказание помощи в жилищном об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у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стройстве, в общем 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размере расходов областного бюджета Ульяновской обл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сти, предусмотре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ных на реализацию мероприятий по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программы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0C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 xml:space="preserve">Цель 2 «Обеспечение социально-экономического развития Ульяновской области путём содействия добровольному переселению </w:t>
            </w:r>
          </w:p>
          <w:p w:rsidR="00520B0C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квалифицированных специалистов из числа соотечественников, проживающих за рубежом </w:t>
            </w:r>
          </w:p>
          <w:p w:rsidR="00442601" w:rsidRPr="00442601" w:rsidRDefault="00442601" w:rsidP="0052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или </w:t>
            </w:r>
            <w:proofErr w:type="gramStart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проживающих</w:t>
            </w:r>
            <w:proofErr w:type="gramEnd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 на законном основании на территории Российской Федерации»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Доля занятых учас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ников Госуда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ственной 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 переселения и членов их семей трудоспособного возраста в общей численности учас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ников Госуда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ственной 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 переселения           и членов их семей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6.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Доля участников Государственной программы перес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ления и членов их семей, не достигших возраста 40 лет, в общей численности участников Гос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у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дарственной пр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граммы переселения и членов их семей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Задача 2 «Содействие обеспечению потребности экономики Ульяновской области в квалифицированных кадрах»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Доля участников Государственной программы перес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ления, имеющих среднее професси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нальное либо вы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шее образование, в общей численности участников Гос</w:t>
            </w:r>
            <w:r w:rsidR="00092B4B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у</w:t>
            </w:r>
            <w:r w:rsidR="00092B4B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дарственной 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граммы п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реселения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Цель 3 «Улучшение миграционной и демографической ситуации»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Численность учас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ников Госуда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ственной 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 переселения и членов их семей, имеющих трёх и б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лее детей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520B0C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Ч</w:t>
            </w:r>
            <w:r w:rsidR="00442601"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270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0C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Задача 3 «Увеличение численности молодёжи, в том числе получающей образование </w:t>
            </w:r>
          </w:p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в профессиональных образовательных организациях и образовательных организациях высшего образования»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9.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Количество учас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ников Госуда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ственной 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 переселения в возрасте до 29 лет, получающих сре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нее профессионал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ь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ное или высшее 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б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разование в образ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вательных орган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и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зациях, распол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женных на террит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рии Ульяновской 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520B0C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Ч</w:t>
            </w:r>
            <w:r w:rsidR="00442601"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092B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8"/>
                <w:szCs w:val="28"/>
              </w:rPr>
              <w:t>»;</w:t>
            </w:r>
          </w:p>
        </w:tc>
      </w:tr>
    </w:tbl>
    <w:p w:rsidR="00520B0C" w:rsidRDefault="00520B0C" w:rsidP="0044260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2601" w:rsidRPr="00BD5F8E" w:rsidRDefault="00442601" w:rsidP="00520B0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приложе</w:t>
      </w:r>
      <w:r w:rsidR="00BD5F8E">
        <w:rPr>
          <w:rFonts w:ascii="PT Astra Serif" w:hAnsi="PT Astra Serif"/>
          <w:sz w:val="28"/>
          <w:szCs w:val="28"/>
        </w:rPr>
        <w:t>ние № 2 к подпрограмме</w:t>
      </w:r>
      <w:r>
        <w:rPr>
          <w:rFonts w:ascii="PT Astra Serif" w:hAnsi="PT Astra Serif"/>
          <w:sz w:val="28"/>
          <w:szCs w:val="28"/>
        </w:rPr>
        <w:t xml:space="preserve"> изложить </w:t>
      </w:r>
      <w:r w:rsidR="00520B0C">
        <w:rPr>
          <w:rFonts w:ascii="PT Astra Serif" w:hAnsi="PT Astra Serif"/>
          <w:sz w:val="28"/>
          <w:szCs w:val="28"/>
        </w:rPr>
        <w:t>в следующей</w:t>
      </w:r>
      <w:r w:rsidRPr="00442601">
        <w:rPr>
          <w:rFonts w:ascii="PT Astra Serif" w:hAnsi="PT Astra Serif"/>
          <w:sz w:val="28"/>
          <w:szCs w:val="28"/>
        </w:rPr>
        <w:t xml:space="preserve"> редакции:</w:t>
      </w:r>
    </w:p>
    <w:p w:rsidR="00BD5F8E" w:rsidRDefault="00A819F2" w:rsidP="00520B0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2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«</w:t>
      </w:r>
      <w:r w:rsidR="00BD5F8E" w:rsidRPr="00BD5F8E">
        <w:rPr>
          <w:rFonts w:ascii="PT Astra Serif" w:eastAsia="Times New Roman" w:hAnsi="PT Astra Serif" w:cs="Arial"/>
          <w:color w:val="000000"/>
          <w:sz w:val="28"/>
          <w:szCs w:val="28"/>
        </w:rPr>
        <w:t>ПРИЛОЖЕНИЕ № 2</w:t>
      </w:r>
    </w:p>
    <w:p w:rsidR="00520B0C" w:rsidRPr="00BD5F8E" w:rsidRDefault="00520B0C" w:rsidP="00520B0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2"/>
        <w:rPr>
          <w:rFonts w:ascii="PT Astra Serif" w:eastAsia="Times New Roman" w:hAnsi="PT Astra Serif" w:cs="Arial"/>
          <w:color w:val="000000"/>
          <w:sz w:val="28"/>
          <w:szCs w:val="28"/>
        </w:rPr>
      </w:pPr>
    </w:p>
    <w:p w:rsidR="00BD5F8E" w:rsidRPr="00BD5F8E" w:rsidRDefault="00BD5F8E" w:rsidP="00520B0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BD5F8E">
        <w:rPr>
          <w:rFonts w:ascii="PT Astra Serif" w:eastAsia="Times New Roman" w:hAnsi="PT Astra Serif" w:cs="Arial"/>
          <w:color w:val="000000"/>
          <w:sz w:val="28"/>
          <w:szCs w:val="28"/>
        </w:rPr>
        <w:t>к подпрограмме</w:t>
      </w: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bookmarkStart w:id="1" w:name="P1380"/>
      <w:bookmarkEnd w:id="1"/>
      <w:r w:rsidRPr="00BD5F8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ПЕРЕЧЕНЬ</w:t>
      </w: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BD5F8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основных мероприятий подпрограммы «Оказание содействия добровольному переселению </w:t>
      </w: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BD5F8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в Ульяновскую область соотечественников, проживающих за рубежом»</w:t>
      </w: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505"/>
        <w:gridCol w:w="1560"/>
        <w:gridCol w:w="1559"/>
        <w:gridCol w:w="2551"/>
        <w:gridCol w:w="3261"/>
      </w:tblGrid>
      <w:tr w:rsidR="00BD5F8E" w:rsidRPr="00BD5F8E" w:rsidTr="0077199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п</w:t>
            </w:r>
            <w:proofErr w:type="gramEnd"/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0B0C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Наименование </w:t>
            </w:r>
          </w:p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0B0C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Ответственный </w:t>
            </w:r>
          </w:p>
          <w:p w:rsidR="00520B0C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исполнитель, </w:t>
            </w:r>
          </w:p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0B0C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Ожидаемый </w:t>
            </w:r>
          </w:p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Риск неисполнения</w:t>
            </w:r>
          </w:p>
        </w:tc>
      </w:tr>
      <w:tr w:rsidR="00BD5F8E" w:rsidRPr="00BD5F8E" w:rsidTr="0077199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0B0C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начала </w:t>
            </w:r>
          </w:p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</w:tbl>
    <w:p w:rsidR="00BD5F8E" w:rsidRPr="00BD5F8E" w:rsidRDefault="00BD5F8E" w:rsidP="00520B0C">
      <w:pPr>
        <w:widowControl w:val="0"/>
        <w:autoSpaceDE w:val="0"/>
        <w:autoSpaceDN w:val="0"/>
        <w:adjustRightInd w:val="0"/>
        <w:spacing w:after="0" w:line="14" w:lineRule="auto"/>
        <w:jc w:val="both"/>
        <w:rPr>
          <w:rFonts w:ascii="PT Astra Serif" w:eastAsia="Times New Roman" w:hAnsi="PT Astra Serif" w:cs="Arial"/>
          <w:color w:val="000000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505"/>
        <w:gridCol w:w="1560"/>
        <w:gridCol w:w="1559"/>
        <w:gridCol w:w="2551"/>
        <w:gridCol w:w="3261"/>
        <w:gridCol w:w="471"/>
      </w:tblGrid>
      <w:tr w:rsidR="00BD5F8E" w:rsidRPr="00BD5F8E" w:rsidTr="0077199F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7719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тие 1. Принятие но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мативных правовых актов, необходимых для реализации по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Агентство по разв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тию человеческого потенциала и труд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вых ресурсов Уль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новской области (д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лее – Агентство)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771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Обеспечение прав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вой и социальной 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щищ</w:t>
            </w:r>
            <w:r w:rsidR="0077199F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ё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нности соотеч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ственников в период адаптации на терр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тории вселения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Несвоевременная правовая регламентация вновь ввод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мых мер поддержки учас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ников Государственной </w:t>
            </w:r>
            <w:hyperlink r:id="rId16" w:history="1">
              <w:r w:rsidRPr="00BD5F8E">
                <w:rPr>
                  <w:rFonts w:ascii="PT Astra Serif" w:eastAsia="Times New Roman" w:hAnsi="PT Astra Serif" w:cs="Arial"/>
                  <w:color w:val="000000"/>
                  <w:sz w:val="24"/>
                  <w:szCs w:val="24"/>
                </w:rPr>
                <w:t>пр</w:t>
              </w:r>
              <w:r w:rsidRPr="00BD5F8E">
                <w:rPr>
                  <w:rFonts w:ascii="PT Astra Serif" w:eastAsia="Times New Roman" w:hAnsi="PT Astra Serif" w:cs="Arial"/>
                  <w:color w:val="000000"/>
                  <w:sz w:val="24"/>
                  <w:szCs w:val="24"/>
                </w:rPr>
                <w:t>о</w:t>
              </w:r>
              <w:r w:rsidRPr="00BD5F8E">
                <w:rPr>
                  <w:rFonts w:ascii="PT Astra Serif" w:eastAsia="Times New Roman" w:hAnsi="PT Astra Serif" w:cs="Arial"/>
                  <w:color w:val="000000"/>
                  <w:sz w:val="24"/>
                  <w:szCs w:val="24"/>
                </w:rPr>
                <w:t>граммы</w:t>
              </w:r>
            </w:hyperlink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 по оказанию соде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й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ствия добровольному пер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селению в Российскую Ф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дерацию соотечественников, проживающих за рубежом, утверждённой Указом Пр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зидента Российской Федер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ции от 22.06.2006 № 637 </w:t>
            </w:r>
            <w:r w:rsidR="0077199F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br/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«О мерах по оказанию 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действия добровольному п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реселению в Российскую Федерацию соотечественн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ков, проживающих за руб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жом» (далее – Государстве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ная программа переселения)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7719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тие 2. Предоставление мер социальной по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держки, предусмо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ренных региональной программой пересел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Агентство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Оказание мер соц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альной поддержки участникам </w:t>
            </w:r>
            <w:r w:rsidR="00092B4B"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Го</w:t>
            </w:r>
            <w:r w:rsidR="00092B4B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суда</w:t>
            </w:r>
            <w:r w:rsidR="00092B4B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="00092B4B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ственной 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программы переселения в форме д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нежных выплат, в том числе в части компенсации арен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ной сто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мости жилья, компенсации расх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дов на первичное м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дицинское обследов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ние, признания уч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ё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ных степеней, учёных званий, обр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зования и (или) кв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лификации, полученных в ин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странном государстве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Отсутствие полного пакета документов, необходимых для получения мер социал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ь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ной поддержки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7719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тие 3. Информацио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ное обеспечение и 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провождение реализ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ции подпрограммы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Агентство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Информационное обеспечение реализ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ции подпрограммы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Низкая степень информир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ванности о реализации Гос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у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дарственной программы п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реселения на территории Ульяновской области прив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дёт к </w:t>
            </w:r>
            <w:proofErr w:type="spellStart"/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недостижению</w:t>
            </w:r>
            <w:proofErr w:type="spellEnd"/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 знач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ния основного показателя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7719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тие 4. Предоставление информационных, 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консультационных услуг о проведении медицинского освид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тельствования в орг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низациях здравоохр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нения и оказание м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дицинской помощи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9F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 xml:space="preserve">Министерство </w:t>
            </w:r>
          </w:p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здравоохранения Ульяновской области; 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 xml:space="preserve">Агентство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Информирование участников Госуда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ственной программы 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переселения и членов их семей об организ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циях здравоохран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ния, в которых пров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дится медицинское освидетельствование и оказание медици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 xml:space="preserve">Низкий уровень адаптации участников Государственной программы переселения на 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территории вселения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7719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тие 5. Обеспечение детей участников Государственной пр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граммы переселения местами в организ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циях, осуществля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ю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щих образовательную деятельность</w:t>
            </w:r>
            <w:r w:rsidR="00092B4B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,</w:t>
            </w:r>
            <w:bookmarkStart w:id="2" w:name="_GoBack"/>
            <w:bookmarkEnd w:id="2"/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 реал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зующих основные 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б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разовательные пр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9F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Министерство </w:t>
            </w:r>
          </w:p>
          <w:p w:rsidR="0077199F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просвещения </w:t>
            </w:r>
          </w:p>
          <w:p w:rsidR="0077199F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и воспитания </w:t>
            </w:r>
          </w:p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Ульяновской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Обеспечение права участников Госуда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ственной программы переселения и членов их семей на обеспеч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ние их детей местами    в организациях, ос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у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ществляющих образ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вательную деятел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ь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ность</w:t>
            </w:r>
            <w:r w:rsidR="0077199F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,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 реализующих основные образов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тельные программы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Низкий уровень адаптации участников Государственной программы переселения на территории вселения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7719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тие 6. Предоставление участникам Госуда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ственной программы переселения и членам их семей госуда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ственных услуг в 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б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ласти содействия 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Агентство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Оказание психолог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ческой помощи в п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риод адаптации на территории вселения с целью снижения нег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тивного влияния стрессовых ситуаций, предоставление услуг по профессиональной ориентации, повыш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ние конкурентосп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собности соотеч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ственников на рынке 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труда, приобретение дополнительных навыков професси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нальной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Низкий уровень адаптации участников Государственной программы переселения на территории вселения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7719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тие 7. Оказание 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действия в получении дополнительного профессионального образования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9F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Министерство </w:t>
            </w:r>
          </w:p>
          <w:p w:rsidR="0077199F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просвещения </w:t>
            </w:r>
          </w:p>
          <w:p w:rsidR="0077199F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и воспитания </w:t>
            </w:r>
          </w:p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Ульяновской области; Агентство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Обеспечение права участников Госуда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ственной программы переселения и членов их семей на получ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ние дополнительного профессионального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Низкий уровень адаптации участников Государственной программы переселения на территории вселения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7719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тие 8. Предоставление информационных и консультационных услуг участникам Государственной пр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граммы переселения и членам их семей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Агентство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Оказание консульт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ционной помощи в период адаптации на территории вселения с целью закрепления соотечественников на территории Ульяно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Низкий уровень адаптации участников Государственной программы переселения на территории вселения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8"/>
                <w:szCs w:val="28"/>
              </w:rPr>
              <w:t>».</w:t>
            </w:r>
          </w:p>
        </w:tc>
      </w:tr>
    </w:tbl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</w:p>
    <w:p w:rsidR="007B6AD1" w:rsidRDefault="007B6AD1" w:rsidP="007B6AD1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2668EE" w:rsidRPr="00CB1CFA" w:rsidRDefault="002668EE" w:rsidP="0034062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___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______</w:t>
      </w:r>
    </w:p>
    <w:sectPr w:rsidR="002668EE" w:rsidRPr="00CB1CFA" w:rsidSect="00944E02">
      <w:pgSz w:w="16838" w:h="11906" w:orient="landscape" w:code="9"/>
      <w:pgMar w:top="1701" w:right="1134" w:bottom="567" w:left="1134" w:header="113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6D" w:rsidRDefault="00A34B6D" w:rsidP="00BB50DE">
      <w:pPr>
        <w:spacing w:after="0" w:line="240" w:lineRule="auto"/>
      </w:pPr>
      <w:r>
        <w:separator/>
      </w:r>
    </w:p>
  </w:endnote>
  <w:endnote w:type="continuationSeparator" w:id="0">
    <w:p w:rsidR="00A34B6D" w:rsidRDefault="00A34B6D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5B" w:rsidRPr="00944E02" w:rsidRDefault="008E005B">
    <w:pPr>
      <w:pStyle w:val="ab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0808ан3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5B" w:rsidRPr="00944E02" w:rsidRDefault="008E005B">
    <w:pPr>
      <w:pStyle w:val="ab"/>
      <w:rPr>
        <w:rFonts w:ascii="PT Astra Serif" w:hAnsi="PT Astra Serif"/>
        <w:sz w:val="16"/>
      </w:rPr>
    </w:pPr>
    <w:r w:rsidRPr="00944E02">
      <w:rPr>
        <w:rFonts w:ascii="PT Astra Serif" w:hAnsi="PT Astra Serif"/>
        <w:sz w:val="16"/>
      </w:rPr>
      <w:t>0808ан3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5B" w:rsidRPr="00CB1CFA" w:rsidRDefault="008E005B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6D" w:rsidRDefault="00A34B6D" w:rsidP="00BB50DE">
      <w:pPr>
        <w:spacing w:after="0" w:line="240" w:lineRule="auto"/>
      </w:pPr>
      <w:r>
        <w:separator/>
      </w:r>
    </w:p>
  </w:footnote>
  <w:footnote w:type="continuationSeparator" w:id="0">
    <w:p w:rsidR="00A34B6D" w:rsidRDefault="00A34B6D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5B" w:rsidRDefault="008E005B" w:rsidP="002633EC">
    <w:pPr>
      <w:pStyle w:val="a9"/>
      <w:tabs>
        <w:tab w:val="clear" w:pos="4677"/>
        <w:tab w:val="clear" w:pos="9355"/>
        <w:tab w:val="left" w:pos="404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E005B" w:rsidRPr="008A061F" w:rsidRDefault="008E005B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092B4B">
          <w:rPr>
            <w:rFonts w:ascii="PT Astra Serif" w:hAnsi="PT Astra Serif"/>
            <w:noProof/>
            <w:sz w:val="28"/>
            <w:szCs w:val="28"/>
          </w:rPr>
          <w:t>16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5AE141F"/>
    <w:multiLevelType w:val="hybridMultilevel"/>
    <w:tmpl w:val="30BAC5C0"/>
    <w:lvl w:ilvl="0" w:tplc="97CAB7FE">
      <w:start w:val="1"/>
      <w:numFmt w:val="decimal"/>
      <w:lvlText w:val="%1.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CC2122"/>
    <w:multiLevelType w:val="hybridMultilevel"/>
    <w:tmpl w:val="084CB842"/>
    <w:lvl w:ilvl="0" w:tplc="B432577E">
      <w:start w:val="1"/>
      <w:numFmt w:val="decimal"/>
      <w:lvlText w:val="%1)"/>
      <w:lvlJc w:val="left"/>
      <w:pPr>
        <w:ind w:left="1068" w:hanging="360"/>
      </w:pPr>
      <w:rPr>
        <w:rFonts w:eastAsia="Times New Roman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12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7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2"/>
  </w:num>
  <w:num w:numId="7">
    <w:abstractNumId w:val="10"/>
  </w:num>
  <w:num w:numId="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7"/>
  </w:num>
  <w:num w:numId="14">
    <w:abstractNumId w:val="12"/>
  </w:num>
  <w:num w:numId="15">
    <w:abstractNumId w:val="6"/>
  </w:num>
  <w:num w:numId="16">
    <w:abstractNumId w:val="9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231"/>
    <w:rsid w:val="000006C9"/>
    <w:rsid w:val="0000373E"/>
    <w:rsid w:val="00004BC8"/>
    <w:rsid w:val="00004CE1"/>
    <w:rsid w:val="0000577E"/>
    <w:rsid w:val="00005B3A"/>
    <w:rsid w:val="00006ADA"/>
    <w:rsid w:val="00007285"/>
    <w:rsid w:val="0001209B"/>
    <w:rsid w:val="00012705"/>
    <w:rsid w:val="00012C07"/>
    <w:rsid w:val="000134AA"/>
    <w:rsid w:val="00015E60"/>
    <w:rsid w:val="00016D5E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2B4B"/>
    <w:rsid w:val="000932EA"/>
    <w:rsid w:val="0009346C"/>
    <w:rsid w:val="00094907"/>
    <w:rsid w:val="00094D29"/>
    <w:rsid w:val="00095190"/>
    <w:rsid w:val="000965B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5565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6FE2"/>
    <w:rsid w:val="003974AC"/>
    <w:rsid w:val="003A0332"/>
    <w:rsid w:val="003A2EB5"/>
    <w:rsid w:val="003A48AB"/>
    <w:rsid w:val="003A4E02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52E2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2601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BC8"/>
    <w:rsid w:val="00520213"/>
    <w:rsid w:val="0052039E"/>
    <w:rsid w:val="0052065D"/>
    <w:rsid w:val="00520B0C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FDF"/>
    <w:rsid w:val="00547BD1"/>
    <w:rsid w:val="0055218A"/>
    <w:rsid w:val="00552C6C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7B11"/>
    <w:rsid w:val="005926B8"/>
    <w:rsid w:val="00593A8C"/>
    <w:rsid w:val="0059612B"/>
    <w:rsid w:val="005A133F"/>
    <w:rsid w:val="005A27B8"/>
    <w:rsid w:val="005A33C0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9AE"/>
    <w:rsid w:val="005F1576"/>
    <w:rsid w:val="005F2838"/>
    <w:rsid w:val="005F31D2"/>
    <w:rsid w:val="005F3911"/>
    <w:rsid w:val="005F3C33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5FA5"/>
    <w:rsid w:val="00756160"/>
    <w:rsid w:val="0075632A"/>
    <w:rsid w:val="007574BB"/>
    <w:rsid w:val="007602C1"/>
    <w:rsid w:val="00760A83"/>
    <w:rsid w:val="007621CD"/>
    <w:rsid w:val="00766960"/>
    <w:rsid w:val="00766C1E"/>
    <w:rsid w:val="007675B0"/>
    <w:rsid w:val="007677A5"/>
    <w:rsid w:val="0077199F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6AD1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05B"/>
    <w:rsid w:val="008E0D41"/>
    <w:rsid w:val="008E11ED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4E02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2E40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EA"/>
    <w:rsid w:val="009D7368"/>
    <w:rsid w:val="009D7BAB"/>
    <w:rsid w:val="009E04FC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7300"/>
    <w:rsid w:val="00A10162"/>
    <w:rsid w:val="00A108B3"/>
    <w:rsid w:val="00A11EBB"/>
    <w:rsid w:val="00A1444A"/>
    <w:rsid w:val="00A14619"/>
    <w:rsid w:val="00A17DFB"/>
    <w:rsid w:val="00A205FF"/>
    <w:rsid w:val="00A22534"/>
    <w:rsid w:val="00A25317"/>
    <w:rsid w:val="00A26882"/>
    <w:rsid w:val="00A26FF1"/>
    <w:rsid w:val="00A30001"/>
    <w:rsid w:val="00A3073B"/>
    <w:rsid w:val="00A31D89"/>
    <w:rsid w:val="00A32A33"/>
    <w:rsid w:val="00A32CCD"/>
    <w:rsid w:val="00A34B6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19F2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DF1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5F8E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6387"/>
    <w:rsid w:val="00DC0527"/>
    <w:rsid w:val="00DC1485"/>
    <w:rsid w:val="00DC1EA1"/>
    <w:rsid w:val="00DC5F60"/>
    <w:rsid w:val="00DC6128"/>
    <w:rsid w:val="00DC6CE7"/>
    <w:rsid w:val="00DD154A"/>
    <w:rsid w:val="00DD3026"/>
    <w:rsid w:val="00DD4232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6332"/>
    <w:rsid w:val="00E766C1"/>
    <w:rsid w:val="00E81319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6033"/>
    <w:rsid w:val="00EC63C5"/>
    <w:rsid w:val="00ED0C35"/>
    <w:rsid w:val="00ED13CD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F06CE"/>
    <w:rsid w:val="00EF34FF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487F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AE5"/>
    <w:rsid w:val="00F53C9C"/>
    <w:rsid w:val="00F54250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6F161ECDD8760A594B63FC9A6A71E6A46E1F47DBCFBE2E9F4FA9E743D850D2741AB13CE19C3BB97AD295ED4136C7666B3EE7U9ID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6F161ECDD8760A594B63FC9A6A71E6A46E1F47DBCFBE2E9F4FA9E743D850D2741AB13CE19C3BB97AD295ED4136C7666B3EE7U9ID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86F161ECDD8760A594B63FC9A6A71E6A46E1F47DBCFBE2E9F4FA9E743D850D2741AB13CE19C3BB97AD295ED4136C7666B3EE7U9IDG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9B0E8-E7E4-48C2-9788-A207B3E4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Ненашева Александра Андреевна</cp:lastModifiedBy>
  <cp:revision>6</cp:revision>
  <cp:lastPrinted>2024-08-08T07:06:00Z</cp:lastPrinted>
  <dcterms:created xsi:type="dcterms:W3CDTF">2024-08-08T05:47:00Z</dcterms:created>
  <dcterms:modified xsi:type="dcterms:W3CDTF">2024-08-08T07:06:00Z</dcterms:modified>
</cp:coreProperties>
</file>