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2320"/>
        <w:gridCol w:w="6206"/>
        <w:gridCol w:w="1119"/>
      </w:tblGrid>
      <w:tr w:rsidR="00D9401D" w:rsidRPr="0032403E" w:rsidTr="005E44EA">
        <w:trPr>
          <w:cantSplit/>
          <w:trHeight w:val="1023"/>
        </w:trPr>
        <w:tc>
          <w:tcPr>
            <w:tcW w:w="9645" w:type="dxa"/>
            <w:gridSpan w:val="3"/>
            <w:vAlign w:val="center"/>
            <w:hideMark/>
          </w:tcPr>
          <w:p w:rsidR="000D0FAE" w:rsidRPr="0032403E" w:rsidRDefault="000D0FAE" w:rsidP="000D0FAE">
            <w:pPr>
              <w:spacing w:after="0" w:line="256" w:lineRule="auto"/>
              <w:jc w:val="right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  <w:t>ПРОЕКТ</w:t>
            </w:r>
          </w:p>
        </w:tc>
      </w:tr>
      <w:tr w:rsidR="00D9401D" w:rsidRPr="0032403E" w:rsidTr="005E44EA">
        <w:trPr>
          <w:cantSplit/>
          <w:trHeight w:val="1821"/>
        </w:trPr>
        <w:tc>
          <w:tcPr>
            <w:tcW w:w="9645" w:type="dxa"/>
            <w:gridSpan w:val="3"/>
            <w:vAlign w:val="center"/>
          </w:tcPr>
          <w:p w:rsidR="000D0FAE" w:rsidRPr="0032403E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 w:themeColor="text1"/>
                <w:sz w:val="32"/>
                <w:szCs w:val="32"/>
              </w:rPr>
            </w:pPr>
            <w:r w:rsidRPr="0032403E">
              <w:rPr>
                <w:rFonts w:ascii="PT Astra Serif" w:eastAsia="Calibri" w:hAnsi="PT Astra Serif" w:cs="Times New Roman"/>
                <w:b/>
                <w:smallCaps/>
                <w:color w:val="000000" w:themeColor="text1"/>
                <w:sz w:val="32"/>
                <w:szCs w:val="32"/>
              </w:rPr>
              <w:t xml:space="preserve">Министерство просвещения и воспитания </w:t>
            </w:r>
          </w:p>
          <w:p w:rsidR="000D0FAE" w:rsidRPr="0032403E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 w:themeColor="text1"/>
                <w:sz w:val="32"/>
                <w:szCs w:val="32"/>
              </w:rPr>
            </w:pPr>
            <w:r w:rsidRPr="0032403E">
              <w:rPr>
                <w:rFonts w:ascii="PT Astra Serif" w:eastAsia="Calibri" w:hAnsi="PT Astra Serif" w:cs="Times New Roman"/>
                <w:b/>
                <w:smallCaps/>
                <w:color w:val="000000" w:themeColor="text1"/>
                <w:sz w:val="32"/>
                <w:szCs w:val="32"/>
              </w:rPr>
              <w:t>Ульяновской области</w:t>
            </w:r>
          </w:p>
          <w:p w:rsidR="000D0FAE" w:rsidRPr="0032403E" w:rsidRDefault="000D0FAE" w:rsidP="000D0FAE">
            <w:pPr>
              <w:spacing w:after="200" w:line="256" w:lineRule="auto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</w:p>
          <w:p w:rsidR="000D0FAE" w:rsidRPr="0032403E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color w:val="000000" w:themeColor="text1"/>
                <w:sz w:val="36"/>
                <w:szCs w:val="36"/>
              </w:rPr>
            </w:pPr>
            <w:r w:rsidRPr="0032403E">
              <w:rPr>
                <w:rFonts w:ascii="PT Astra Serif" w:eastAsia="Calibri" w:hAnsi="PT Astra Serif" w:cs="Times New Roman"/>
                <w:b/>
                <w:color w:val="000000" w:themeColor="text1"/>
                <w:sz w:val="36"/>
                <w:szCs w:val="36"/>
              </w:rPr>
              <w:t>ПРИКАЗ</w:t>
            </w:r>
          </w:p>
        </w:tc>
      </w:tr>
      <w:tr w:rsidR="00D9401D" w:rsidRPr="0032403E" w:rsidTr="005E44EA">
        <w:trPr>
          <w:cantSplit/>
          <w:trHeight w:val="578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2403E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6206" w:type="dxa"/>
            <w:vAlign w:val="bottom"/>
            <w:hideMark/>
          </w:tcPr>
          <w:p w:rsidR="000D0FAE" w:rsidRPr="0032403E" w:rsidRDefault="000D0FAE" w:rsidP="000D0FAE">
            <w:pPr>
              <w:spacing w:after="200" w:line="256" w:lineRule="auto"/>
              <w:jc w:val="right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32403E">
              <w:rPr>
                <w:rFonts w:ascii="PT Astra Serif" w:eastAsia="Calibri" w:hAnsi="PT Astra Serif" w:cs="Times New Roman"/>
                <w:color w:val="000000" w:themeColor="text1"/>
              </w:rPr>
              <w:t xml:space="preserve">№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2403E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</w:rPr>
            </w:pPr>
          </w:p>
        </w:tc>
      </w:tr>
      <w:tr w:rsidR="00D9401D" w:rsidRPr="0032403E" w:rsidTr="005E44EA">
        <w:trPr>
          <w:cantSplit/>
          <w:trHeight w:val="578"/>
        </w:trPr>
        <w:tc>
          <w:tcPr>
            <w:tcW w:w="9645" w:type="dxa"/>
            <w:gridSpan w:val="3"/>
          </w:tcPr>
          <w:p w:rsidR="000D0FAE" w:rsidRPr="0032403E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lang w:val="en-US"/>
              </w:rPr>
            </w:pPr>
          </w:p>
          <w:p w:rsidR="000D0FAE" w:rsidRPr="0032403E" w:rsidRDefault="000D0FAE" w:rsidP="000D0FAE">
            <w:pPr>
              <w:tabs>
                <w:tab w:val="left" w:pos="7965"/>
              </w:tabs>
              <w:spacing w:after="200" w:line="256" w:lineRule="auto"/>
              <w:rPr>
                <w:rFonts w:ascii="PT Astra Serif" w:eastAsia="Calibri" w:hAnsi="PT Astra Serif" w:cs="Times New Roman"/>
                <w:color w:val="000000" w:themeColor="text1"/>
              </w:rPr>
            </w:pPr>
            <w:r w:rsidRPr="0032403E">
              <w:rPr>
                <w:rFonts w:ascii="PT Astra Serif" w:eastAsia="Calibri" w:hAnsi="PT Astra Serif" w:cs="Times New Roman"/>
                <w:color w:val="000000" w:themeColor="text1"/>
              </w:rPr>
              <w:tab/>
              <w:t>Экз.№___</w:t>
            </w:r>
            <w:r w:rsidRPr="0032403E">
              <w:rPr>
                <w:rFonts w:ascii="PT Astra Serif" w:eastAsia="Calibri" w:hAnsi="PT Astra Serif" w:cs="Times New Roman"/>
                <w:color w:val="000000" w:themeColor="text1"/>
                <w:u w:val="single"/>
              </w:rPr>
              <w:t>__</w:t>
            </w:r>
            <w:r w:rsidRPr="0032403E">
              <w:rPr>
                <w:rFonts w:ascii="PT Astra Serif" w:eastAsia="Calibri" w:hAnsi="PT Astra Serif" w:cs="Times New Roman"/>
                <w:color w:val="000000" w:themeColor="text1"/>
              </w:rPr>
              <w:t>__</w:t>
            </w:r>
          </w:p>
          <w:p w:rsidR="000D0FAE" w:rsidRPr="0032403E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</w:rPr>
            </w:pPr>
            <w:proofErr w:type="spellStart"/>
            <w:r w:rsidRPr="0032403E">
              <w:rPr>
                <w:rFonts w:ascii="PT Astra Serif" w:eastAsia="Calibri" w:hAnsi="PT Astra Serif" w:cs="Times New Roman"/>
                <w:color w:val="000000" w:themeColor="text1"/>
              </w:rPr>
              <w:t>г.Ульяновск</w:t>
            </w:r>
            <w:proofErr w:type="spellEnd"/>
          </w:p>
        </w:tc>
      </w:tr>
    </w:tbl>
    <w:p w:rsidR="00C60D0D" w:rsidRPr="0032403E" w:rsidRDefault="00621546" w:rsidP="006E6D7B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b/>
          <w:color w:val="000000" w:themeColor="text1"/>
          <w:sz w:val="28"/>
          <w:szCs w:val="28"/>
        </w:rPr>
        <w:t>О</w:t>
      </w:r>
      <w:r w:rsidR="006E6D7B" w:rsidRPr="0032403E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AE6867" w:rsidRPr="0032403E">
        <w:rPr>
          <w:rFonts w:ascii="PT Astra Serif" w:hAnsi="PT Astra Serif"/>
          <w:b/>
          <w:color w:val="000000" w:themeColor="text1"/>
          <w:sz w:val="28"/>
          <w:szCs w:val="28"/>
        </w:rPr>
        <w:t>конкурс</w:t>
      </w:r>
      <w:r w:rsidR="006E6D7B" w:rsidRPr="0032403E">
        <w:rPr>
          <w:rFonts w:ascii="PT Astra Serif" w:hAnsi="PT Astra Serif"/>
          <w:b/>
          <w:color w:val="000000" w:themeColor="text1"/>
          <w:sz w:val="28"/>
          <w:szCs w:val="28"/>
        </w:rPr>
        <w:t>ной</w:t>
      </w:r>
      <w:r w:rsidR="00AE6867" w:rsidRPr="0032403E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5E44EA" w:rsidRPr="0032403E">
        <w:rPr>
          <w:rFonts w:ascii="PT Astra Serif" w:hAnsi="PT Astra Serif"/>
          <w:b/>
          <w:color w:val="000000" w:themeColor="text1"/>
          <w:sz w:val="28"/>
          <w:szCs w:val="28"/>
        </w:rPr>
        <w:t>комиссии</w:t>
      </w:r>
      <w:r w:rsidR="00C60D0D" w:rsidRPr="0032403E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AF2BED" w:rsidRPr="0032403E" w:rsidRDefault="00AF2BED" w:rsidP="00B60D39">
      <w:pPr>
        <w:pStyle w:val="ConsPlusTitlePage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6E6D7B" w:rsidRPr="0032403E" w:rsidRDefault="006E6D7B" w:rsidP="00B60D39">
      <w:pPr>
        <w:pStyle w:val="ConsPlusTitlePage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и указом Губернатора Ульяновской области от 08.02.2018 № 16 «Об утверждении Положения о кадровом резерве на государственной гражданской службе Ульяновской области» п р и </w:t>
      </w:r>
      <w:proofErr w:type="gramStart"/>
      <w:r w:rsidRPr="0032403E">
        <w:rPr>
          <w:rFonts w:ascii="PT Astra Serif" w:hAnsi="PT Astra Serif"/>
          <w:color w:val="000000" w:themeColor="text1"/>
          <w:sz w:val="28"/>
          <w:szCs w:val="28"/>
        </w:rPr>
        <w:t>к</w:t>
      </w:r>
      <w:proofErr w:type="gramEnd"/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 а з ы в а ю:</w:t>
      </w:r>
    </w:p>
    <w:p w:rsidR="006E6D7B" w:rsidRPr="0032403E" w:rsidRDefault="00621546" w:rsidP="00621546">
      <w:pPr>
        <w:pStyle w:val="ConsPlusTitlePage"/>
        <w:numPr>
          <w:ilvl w:val="0"/>
          <w:numId w:val="7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Утвердить прилагаемое </w:t>
      </w:r>
      <w:r w:rsidR="005B26AB" w:rsidRPr="0032403E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32403E">
        <w:rPr>
          <w:rFonts w:ascii="PT Astra Serif" w:hAnsi="PT Astra Serif"/>
          <w:color w:val="000000" w:themeColor="text1"/>
          <w:sz w:val="28"/>
          <w:szCs w:val="28"/>
        </w:rPr>
        <w:t>оложение о конкурсной комиссии</w:t>
      </w:r>
      <w:r w:rsidR="006E6D7B" w:rsidRPr="0032403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60D39" w:rsidRPr="0032403E" w:rsidRDefault="00B60D39" w:rsidP="00621546">
      <w:pPr>
        <w:pStyle w:val="ConsPlusTitlePage"/>
        <w:numPr>
          <w:ilvl w:val="0"/>
          <w:numId w:val="7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>Финансирование расходов, связанных с проведением конкурсов на замещение вакантных должностей государственной гражданской службы Ульяновской области</w:t>
      </w:r>
      <w:r w:rsidR="005B26AB" w:rsidRPr="0032403E">
        <w:rPr>
          <w:rFonts w:ascii="PT Astra Serif" w:hAnsi="PT Astra Serif"/>
          <w:color w:val="000000" w:themeColor="text1"/>
          <w:sz w:val="28"/>
          <w:szCs w:val="28"/>
        </w:rPr>
        <w:t xml:space="preserve"> в Министерстве</w:t>
      </w:r>
      <w:r w:rsidR="00621546" w:rsidRPr="0032403E">
        <w:rPr>
          <w:rFonts w:ascii="PT Astra Serif" w:hAnsi="PT Astra Serif"/>
          <w:color w:val="000000" w:themeColor="text1"/>
          <w:sz w:val="28"/>
          <w:szCs w:val="28"/>
        </w:rPr>
        <w:t xml:space="preserve"> просвещения и воспитания Ульяновской области</w:t>
      </w:r>
      <w:r w:rsidRPr="0032403E">
        <w:rPr>
          <w:rFonts w:ascii="PT Astra Serif" w:hAnsi="PT Astra Serif"/>
          <w:color w:val="000000" w:themeColor="text1"/>
          <w:sz w:val="28"/>
          <w:szCs w:val="28"/>
        </w:rPr>
        <w:t>, конкурса на включение в кадровый резерв на замещение должности государственной гражданской службы Ульяновской области</w:t>
      </w:r>
      <w:r w:rsidR="00621546" w:rsidRPr="0032403E">
        <w:rPr>
          <w:rFonts w:ascii="PT Astra Serif" w:hAnsi="PT Astra Serif"/>
          <w:color w:val="000000" w:themeColor="text1"/>
          <w:sz w:val="28"/>
          <w:szCs w:val="28"/>
        </w:rPr>
        <w:t>, а также</w:t>
      </w: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 оплатой труда независимых экспертов, в соответствии с постановлением Правительства Ульяновской области от 20.10.2010 № 351-П «Об оплате труда независимых экспертов, включаемых в составы аттестационной и конкурсной комиссий, образуемых Правительством Ульяновской области и исполнительными органами государственной власти Ульяновской области» осуществлять в пределах средств, предусмотренных в областном бюджете Ульяновской области на содержание Министерства</w:t>
      </w:r>
      <w:r w:rsidR="00621546" w:rsidRPr="0032403E">
        <w:rPr>
          <w:rFonts w:ascii="PT Astra Serif" w:hAnsi="PT Astra Serif"/>
          <w:color w:val="000000" w:themeColor="text1"/>
          <w:sz w:val="28"/>
          <w:szCs w:val="28"/>
        </w:rPr>
        <w:t xml:space="preserve"> просвещения и воспитания Ульяновской области</w:t>
      </w:r>
      <w:r w:rsidRPr="0032403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F2BED" w:rsidRPr="0032403E" w:rsidRDefault="00AF2BED" w:rsidP="00AF2BED">
      <w:pPr>
        <w:pStyle w:val="ConsPlusTitlePage"/>
        <w:numPr>
          <w:ilvl w:val="0"/>
          <w:numId w:val="7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Признать утратившим силу </w:t>
      </w:r>
      <w:r w:rsidR="00621546" w:rsidRPr="0032403E">
        <w:rPr>
          <w:rFonts w:ascii="PT Astra Serif" w:hAnsi="PT Astra Serif"/>
          <w:color w:val="000000" w:themeColor="text1"/>
          <w:sz w:val="28"/>
          <w:szCs w:val="28"/>
        </w:rPr>
        <w:t xml:space="preserve">приказ </w:t>
      </w:r>
      <w:r w:rsidRPr="0032403E">
        <w:rPr>
          <w:rFonts w:ascii="PT Astra Serif" w:hAnsi="PT Astra Serif"/>
          <w:color w:val="000000" w:themeColor="text1"/>
          <w:sz w:val="28"/>
          <w:szCs w:val="28"/>
        </w:rPr>
        <w:t>Министерства просвещения и воспитания Ульяновской области от 24.01.2022 № 4 «О конкурсной (аттестационной) комиссии».</w:t>
      </w:r>
    </w:p>
    <w:p w:rsidR="00B60D39" w:rsidRPr="0032403E" w:rsidRDefault="00B3692F" w:rsidP="00AF2BED">
      <w:pPr>
        <w:pStyle w:val="ConsPlusNormal"/>
        <w:numPr>
          <w:ilvl w:val="0"/>
          <w:numId w:val="7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AF2BED" w:rsidRPr="0032403E" w:rsidRDefault="00AF2BED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F2BED" w:rsidRPr="0032403E" w:rsidRDefault="00AF2BED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67A63" w:rsidRPr="0032403E" w:rsidRDefault="00367A63" w:rsidP="00367A63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Министр просвещения и воспитания </w:t>
      </w:r>
    </w:p>
    <w:p w:rsidR="006E6D7B" w:rsidRPr="0032403E" w:rsidRDefault="00367A63" w:rsidP="00367A63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6E6D7B" w:rsidRPr="0032403E" w:rsidSect="00AF2BED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32403E">
        <w:rPr>
          <w:rFonts w:ascii="PT Astra Serif" w:hAnsi="PT Astra Serif"/>
          <w:color w:val="000000" w:themeColor="text1"/>
          <w:sz w:val="28"/>
          <w:szCs w:val="28"/>
        </w:rPr>
        <w:t>Н.В.Семенова</w:t>
      </w:r>
      <w:proofErr w:type="spellEnd"/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B60D39" w:rsidRPr="0032403E" w:rsidTr="00621546">
        <w:tc>
          <w:tcPr>
            <w:tcW w:w="4536" w:type="dxa"/>
          </w:tcPr>
          <w:p w:rsidR="00B60D39" w:rsidRPr="0032403E" w:rsidRDefault="00B60D39" w:rsidP="00367A63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B60D39" w:rsidRPr="0032403E" w:rsidRDefault="00621546" w:rsidP="00621546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УТВЕРЖДЕНО</w:t>
            </w:r>
          </w:p>
          <w:p w:rsidR="00B60D39" w:rsidRPr="0032403E" w:rsidRDefault="00621546" w:rsidP="00621546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приказом</w:t>
            </w:r>
          </w:p>
          <w:p w:rsidR="00B60D39" w:rsidRPr="0032403E" w:rsidRDefault="00B60D39" w:rsidP="00621546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Министерства </w:t>
            </w:r>
            <w:r w:rsidR="00621546"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просвещения и воспитания </w:t>
            </w:r>
          </w:p>
          <w:p w:rsidR="00B60D39" w:rsidRPr="0032403E" w:rsidRDefault="00B60D39" w:rsidP="00621546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Ульяновской области</w:t>
            </w:r>
          </w:p>
          <w:p w:rsidR="00B60D39" w:rsidRPr="0032403E" w:rsidRDefault="00B60D39" w:rsidP="00621546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 _______ 2025 г. № ____</w:t>
            </w:r>
          </w:p>
        </w:tc>
      </w:tr>
    </w:tbl>
    <w:p w:rsidR="002A160F" w:rsidRPr="0032403E" w:rsidRDefault="002A160F" w:rsidP="002A160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A160F" w:rsidRPr="0032403E" w:rsidRDefault="002A160F" w:rsidP="002A160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A160F" w:rsidRPr="0032403E" w:rsidRDefault="002A160F" w:rsidP="002A160F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b/>
          <w:color w:val="000000" w:themeColor="text1"/>
          <w:sz w:val="28"/>
          <w:szCs w:val="28"/>
        </w:rPr>
        <w:t>ПОЛОЖЕНИЕ</w:t>
      </w:r>
    </w:p>
    <w:p w:rsidR="002A160F" w:rsidRPr="0032403E" w:rsidRDefault="002A160F" w:rsidP="002A160F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b/>
          <w:color w:val="000000" w:themeColor="text1"/>
          <w:sz w:val="28"/>
          <w:szCs w:val="28"/>
        </w:rPr>
        <w:t>о конкурсной комиссии</w:t>
      </w:r>
    </w:p>
    <w:p w:rsidR="002A160F" w:rsidRPr="0032403E" w:rsidRDefault="002A160F" w:rsidP="002A160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A160F" w:rsidRPr="0032403E" w:rsidRDefault="002A160F" w:rsidP="00E6578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B55C4" w:rsidRPr="0032403E" w:rsidRDefault="008B55C4" w:rsidP="00E65782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Настоящее Положение определяет порядок формирования и деятельности конкурсной комиссии по проведению конкурса на замещение вакантной должности государственной гражданской службы Ульяновской области </w:t>
      </w:r>
      <w:r w:rsidR="00E65782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в Министерстве просвещения и воспитания Ульяновской области (далее – Министерство) 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и конкурса на включение в кадровый резерв на замещение должности государственной гражданской службы Ульяновской области в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Министерстве 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(далее - Комиссия, должность государственной гражданской службы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, соответственно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).</w:t>
      </w:r>
    </w:p>
    <w:p w:rsidR="008B55C4" w:rsidRPr="0032403E" w:rsidRDefault="008B55C4" w:rsidP="00E657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2. Комиссия является коллегиальным органом, действует на постоянной основе и образуется распоряжением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Министерства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.</w:t>
      </w:r>
    </w:p>
    <w:p w:rsidR="008B55C4" w:rsidRPr="0032403E" w:rsidRDefault="008B55C4" w:rsidP="00E657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3. Комиссия в своей деятельности руководствуется Конституцией Российской Федерации, Федеральным законом от 27.07.2004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79-ФЗ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, Указом Президента Российской Федерации от 01.02.2005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112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 конкурсе на замещение вакантной должности государственной гражданской службы Российской Федерации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и указом Губернатора Ульяновской области от 08.02.2018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16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Об утверждении Положения о кадровом резерве на государственной гражданской службе Ульяновской области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, а также настоящим Положением.</w:t>
      </w:r>
    </w:p>
    <w:p w:rsidR="008B55C4" w:rsidRPr="0032403E" w:rsidRDefault="008B55C4" w:rsidP="00E657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4. Основными задачами Комиссии являются: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1) оценка соответствия кандидатов на замещение вакантной должности государственной гражданской службы и на включение в кадровый резерв на замещение должности государственной гражданской службы (далее - кандидаты) квалификационным требованиям для замещения должности государственной гражданской службы к уровню профессионального образования, стажу государственной гражданской службы или работы по специальности, направлению подготовки, профессиональному уровню, а также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требования), и резервируемой должности государственной гражданской службы;</w:t>
      </w:r>
    </w:p>
    <w:p w:rsidR="008B55C4" w:rsidRPr="0032403E" w:rsidRDefault="009F6F8E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lastRenderedPageBreak/>
        <w:t>2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) сравнение профессиональных уровней кандидатов, сопоставление уровней их профессионального образования, стажа государственной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требования);</w:t>
      </w:r>
    </w:p>
    <w:p w:rsidR="008B55C4" w:rsidRPr="0032403E" w:rsidRDefault="009F6F8E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3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) оценка профессиональных и личностных качеств кандидатов;</w:t>
      </w:r>
    </w:p>
    <w:p w:rsidR="008B55C4" w:rsidRPr="0032403E" w:rsidRDefault="009F6F8E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4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) определение победителя конкурса на замещение вакантной должности государственной гражданской службы или принятие решения об отсутствии победителя указанного конкурса;</w:t>
      </w:r>
    </w:p>
    <w:p w:rsidR="008B55C4" w:rsidRPr="0032403E" w:rsidRDefault="009F6F8E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5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) определение победителя конкурса на включение в кадровый резерв на замещение должности государственной гражданской службы или принятие решения об отсутствии победителя указанного конкурса;</w:t>
      </w:r>
    </w:p>
    <w:p w:rsidR="008B55C4" w:rsidRPr="0032403E" w:rsidRDefault="009F6F8E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6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) принятие решения о признании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 не состоявшимся ввиду отсутствия необходимого числа кандидатов, отвечающих требованиям законодательства о государственной гражданской службе Российской Федерации, либо ввиду отсутствия заявлений кандидатов на участие в конкурсах.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5. Комиссия для решения возложенных на не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задач: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1) обеспечивает кандидатам равные условия участия в конкурсе на замещение вакантной должности государственной гражданской службы или конкурсе на включение в кадровый резерв на замещение должности государственной гражданской службы;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2) заслушивает кандидатов;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3) применяет не противоречащие федеральным законам и другим нормативным правовым актам Российской Федерации методы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государственной гражданской службы, на замещение которой претендуют кандидаты.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6.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Состав Комиссии утверждается распоряжением </w:t>
      </w:r>
      <w:r w:rsidR="00A4379D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Министерства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не позднее чем за 3 дня до дня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Состав Комиссии в случае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том положений законодательства Российской Федерации о государственной тайне.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7. Комиссия состоит из председателя, заместителя председателя, секретаря и членов Комиссии.</w:t>
      </w:r>
    </w:p>
    <w:p w:rsidR="00E65782" w:rsidRPr="0032403E" w:rsidRDefault="00E65782" w:rsidP="00E657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Председателем Комиссии является заместитель Министра просвещения и воспитания Ульяновской области. Секретарём Комиссии является представитель управления по вопросам государственной службы и кадров администрации Губернатора Ульяновской области (по согласованию), который осуществляет организационное обеспечение деятельности Комиссии.</w:t>
      </w:r>
    </w:p>
    <w:p w:rsidR="00AD073A" w:rsidRPr="0032403E" w:rsidRDefault="00E65782" w:rsidP="00AD0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В состав Комиссии включаются руководители структурных подразделений Министерства, в которых </w:t>
      </w:r>
      <w:r w:rsidR="00AD073A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проводится конкурс на замещение вакантной должности государственной гражданской службы либо конкурс на включение в кадровый резерв на замещение должности государственной гражданской службы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, а также включаемые в состав Комиссии в соответствии с положениями части 10.2 статьи 48 Федерального закона от 27.07.2004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79-ФЗ 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9F6F8E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</w:t>
      </w:r>
      <w:r w:rsidR="00AD073A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дарственной гражданской службы, а также представители общественного совета по вопросам образования Министерства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. </w:t>
      </w:r>
      <w:r w:rsidR="00AD073A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Представители общественного совета по вопросам образования Министерства, включаемые в состав Комиссии, определяются решением такого общественного совета. Общее число этих представителей и независимых экспертов должно составлять не менее одной четверти от общего числа членов Комиссии.</w:t>
      </w:r>
    </w:p>
    <w:p w:rsidR="008B55C4" w:rsidRPr="0032403E" w:rsidRDefault="00AD073A" w:rsidP="00AD0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Приглашение представителей общественного совета по вопросам образования Министерства и независимых экспертов осуществляется за 15 дней до дня проведения </w:t>
      </w:r>
      <w:r w:rsidR="008B55C4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8. Председатель Комиссии: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1) осуществляет общее руководство деятельностью Комиссии;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2) объявляет заседание Комиссии правомочным или принимает решение о его переносе из-за отсутствия необходимого числа членов Комиссии;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3) открывает, вед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т и закрывает заседания Комиссии.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10. Секретарь Комиссии имеет право голоса и участвует в голосовании по рассматриваемым Комиссией вопросам. Секретарь Комиссии обеспечивает регистрацию и при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 заявлений, ведение их уч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та, формирование дел, ведение протокола заседания Комиссии.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11. Заседания Комиссии проводятся при наличии не менее двух кандидатов.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12. Заседание Комиссии считается правомочным, если на н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 присутствует не менее двух третей от общего числа е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членов.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Решение Комиссии по результатам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 принимается открытым голосованием простым большинством голосов присутствующих на заседании членов Комиссии.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Проведение заседания Комиссии с участием только е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членов, замещающих должности государственной гражданской службы, не допускается.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При голосовании мнение членов Комиссии выражается словами 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за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, 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против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или 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воздержался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. В случае равенства числа голосов решающим является голос председательствующего на заседании Комиссии.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13. Решение Комиссии принимается в отсутствие кандидата.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14. Результаты голосования членов Комиссии оформляются решением, которое подписывается председателем, заместителем председателя, секрета</w:t>
      </w:r>
      <w:r w:rsidR="00E13A80"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рё</w:t>
      </w:r>
      <w:r w:rsidRPr="0032403E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 и членами Комиссии, принявшими участие в заседании.</w:t>
      </w:r>
    </w:p>
    <w:p w:rsidR="008B55C4" w:rsidRPr="0032403E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Calibri"/>
          <w:color w:val="000000" w:themeColor="text1"/>
          <w:lang w:eastAsia="ru-RU"/>
        </w:rPr>
      </w:pPr>
    </w:p>
    <w:p w:rsidR="00B60D39" w:rsidRPr="00D9401D" w:rsidRDefault="008B55C4" w:rsidP="008B55C4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bookmarkStart w:id="0" w:name="_GoBack"/>
      <w:bookmarkEnd w:id="0"/>
    </w:p>
    <w:sectPr w:rsidR="00B60D39" w:rsidRPr="00D9401D" w:rsidSect="0062154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6C" w:rsidRDefault="0001716C" w:rsidP="00B33D01">
      <w:pPr>
        <w:spacing w:after="0" w:line="240" w:lineRule="auto"/>
      </w:pPr>
      <w:r>
        <w:separator/>
      </w:r>
    </w:p>
  </w:endnote>
  <w:end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6C" w:rsidRDefault="0001716C" w:rsidP="00B33D01">
      <w:pPr>
        <w:spacing w:after="0" w:line="240" w:lineRule="auto"/>
      </w:pPr>
      <w:r>
        <w:separator/>
      </w:r>
    </w:p>
  </w:footnote>
  <w:foot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44113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32403E">
          <w:rPr>
            <w:rFonts w:ascii="PT Astra Serif" w:hAnsi="PT Astra Serif"/>
            <w:noProof/>
            <w:sz w:val="28"/>
            <w:szCs w:val="28"/>
          </w:rPr>
          <w:t>4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B4B"/>
    <w:multiLevelType w:val="hybridMultilevel"/>
    <w:tmpl w:val="06EAC306"/>
    <w:lvl w:ilvl="0" w:tplc="30C69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634C3"/>
    <w:multiLevelType w:val="hybridMultilevel"/>
    <w:tmpl w:val="5A74B15C"/>
    <w:lvl w:ilvl="0" w:tplc="BE7E7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202EF"/>
    <w:multiLevelType w:val="hybridMultilevel"/>
    <w:tmpl w:val="8C7A95B4"/>
    <w:lvl w:ilvl="0" w:tplc="4ED6B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065737"/>
    <w:multiLevelType w:val="hybridMultilevel"/>
    <w:tmpl w:val="E9FCF176"/>
    <w:lvl w:ilvl="0" w:tplc="AA24926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700C4E17"/>
    <w:multiLevelType w:val="hybridMultilevel"/>
    <w:tmpl w:val="BA9A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52F8E"/>
    <w:rsid w:val="000703AB"/>
    <w:rsid w:val="00093481"/>
    <w:rsid w:val="000B6E4B"/>
    <w:rsid w:val="000D0FAE"/>
    <w:rsid w:val="00133501"/>
    <w:rsid w:val="001938FE"/>
    <w:rsid w:val="00206ECA"/>
    <w:rsid w:val="00220E71"/>
    <w:rsid w:val="00221995"/>
    <w:rsid w:val="002A160F"/>
    <w:rsid w:val="00300C9B"/>
    <w:rsid w:val="0032403E"/>
    <w:rsid w:val="00324862"/>
    <w:rsid w:val="0034696B"/>
    <w:rsid w:val="00367A63"/>
    <w:rsid w:val="00374328"/>
    <w:rsid w:val="00393FB8"/>
    <w:rsid w:val="003949B6"/>
    <w:rsid w:val="003A5843"/>
    <w:rsid w:val="003F5441"/>
    <w:rsid w:val="003F5F90"/>
    <w:rsid w:val="00402B86"/>
    <w:rsid w:val="00406B86"/>
    <w:rsid w:val="00467755"/>
    <w:rsid w:val="004C2058"/>
    <w:rsid w:val="004C7A3A"/>
    <w:rsid w:val="004F194D"/>
    <w:rsid w:val="00546E5B"/>
    <w:rsid w:val="0056288A"/>
    <w:rsid w:val="005A5703"/>
    <w:rsid w:val="005B26AB"/>
    <w:rsid w:val="005E44EA"/>
    <w:rsid w:val="005F4F19"/>
    <w:rsid w:val="00621546"/>
    <w:rsid w:val="00635735"/>
    <w:rsid w:val="00636067"/>
    <w:rsid w:val="00647F0C"/>
    <w:rsid w:val="00685AD9"/>
    <w:rsid w:val="006932B7"/>
    <w:rsid w:val="006E4DFF"/>
    <w:rsid w:val="006E6D7B"/>
    <w:rsid w:val="006F3915"/>
    <w:rsid w:val="007034F4"/>
    <w:rsid w:val="00755999"/>
    <w:rsid w:val="007567B5"/>
    <w:rsid w:val="00765F64"/>
    <w:rsid w:val="00780157"/>
    <w:rsid w:val="00785675"/>
    <w:rsid w:val="007C28B8"/>
    <w:rsid w:val="00883E63"/>
    <w:rsid w:val="008B55C4"/>
    <w:rsid w:val="008C2385"/>
    <w:rsid w:val="00904884"/>
    <w:rsid w:val="00912F59"/>
    <w:rsid w:val="0098621C"/>
    <w:rsid w:val="00987E48"/>
    <w:rsid w:val="009E7A67"/>
    <w:rsid w:val="009F6F8E"/>
    <w:rsid w:val="00A27B0C"/>
    <w:rsid w:val="00A40360"/>
    <w:rsid w:val="00A4379D"/>
    <w:rsid w:val="00A9540D"/>
    <w:rsid w:val="00AB154D"/>
    <w:rsid w:val="00AC367D"/>
    <w:rsid w:val="00AC4442"/>
    <w:rsid w:val="00AC6783"/>
    <w:rsid w:val="00AD073A"/>
    <w:rsid w:val="00AD6A0E"/>
    <w:rsid w:val="00AE6867"/>
    <w:rsid w:val="00AF2BED"/>
    <w:rsid w:val="00B153BC"/>
    <w:rsid w:val="00B31410"/>
    <w:rsid w:val="00B33D01"/>
    <w:rsid w:val="00B3692F"/>
    <w:rsid w:val="00B60D39"/>
    <w:rsid w:val="00B7392F"/>
    <w:rsid w:val="00BD1DE3"/>
    <w:rsid w:val="00C1689E"/>
    <w:rsid w:val="00C30D53"/>
    <w:rsid w:val="00C60D0D"/>
    <w:rsid w:val="00CA3CE4"/>
    <w:rsid w:val="00CC0CB8"/>
    <w:rsid w:val="00D21000"/>
    <w:rsid w:val="00D24128"/>
    <w:rsid w:val="00D42FD5"/>
    <w:rsid w:val="00D81906"/>
    <w:rsid w:val="00D9401D"/>
    <w:rsid w:val="00DA19F4"/>
    <w:rsid w:val="00DD27E5"/>
    <w:rsid w:val="00E13A80"/>
    <w:rsid w:val="00E3473A"/>
    <w:rsid w:val="00E61145"/>
    <w:rsid w:val="00E65782"/>
    <w:rsid w:val="00E92A0B"/>
    <w:rsid w:val="00F056A6"/>
    <w:rsid w:val="00F22655"/>
    <w:rsid w:val="00F27D04"/>
    <w:rsid w:val="00F72C73"/>
    <w:rsid w:val="00F947AB"/>
    <w:rsid w:val="00F96E59"/>
    <w:rsid w:val="00FA225A"/>
    <w:rsid w:val="00FB11A8"/>
    <w:rsid w:val="00FE78F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3</cp:revision>
  <cp:lastPrinted>2025-02-04T07:20:00Z</cp:lastPrinted>
  <dcterms:created xsi:type="dcterms:W3CDTF">2025-02-17T12:04:00Z</dcterms:created>
  <dcterms:modified xsi:type="dcterms:W3CDTF">2025-02-18T04:52:00Z</dcterms:modified>
</cp:coreProperties>
</file>