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</w:p>
    <w:p w:rsidR="004E5CEF" w:rsidRDefault="004E5CEF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A20BF0" w:rsidRDefault="00A20BF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E2464C" w:rsidRDefault="00E2464C">
      <w:pPr>
        <w:pStyle w:val="af1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E2464C" w:rsidRDefault="00B35E3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E2464C" w:rsidRDefault="00F56531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0</w:t>
      </w:r>
      <w:r w:rsidR="00AA670F">
        <w:rPr>
          <w:rFonts w:ascii="PT Astra Serif" w:hAnsi="PT Astra Serif"/>
          <w:b/>
          <w:bCs/>
          <w:sz w:val="28"/>
          <w:szCs w:val="28"/>
        </w:rPr>
        <w:t>6</w:t>
      </w:r>
      <w:r w:rsidR="00B35E35">
        <w:rPr>
          <w:rFonts w:ascii="PT Astra Serif" w:hAnsi="PT Astra Serif"/>
          <w:b/>
          <w:bCs/>
          <w:sz w:val="28"/>
          <w:szCs w:val="28"/>
        </w:rPr>
        <w:t>.0</w:t>
      </w:r>
      <w:r w:rsidR="00AA670F">
        <w:rPr>
          <w:rFonts w:ascii="PT Astra Serif" w:hAnsi="PT Astra Serif"/>
          <w:b/>
          <w:bCs/>
          <w:sz w:val="28"/>
          <w:szCs w:val="28"/>
        </w:rPr>
        <w:t>3</w:t>
      </w:r>
      <w:r w:rsidR="00B35E35">
        <w:rPr>
          <w:rFonts w:ascii="PT Astra Serif" w:hAnsi="PT Astra Serif"/>
          <w:b/>
          <w:bCs/>
          <w:sz w:val="28"/>
          <w:szCs w:val="28"/>
        </w:rPr>
        <w:t>.20</w:t>
      </w:r>
      <w:r>
        <w:rPr>
          <w:rFonts w:ascii="PT Astra Serif" w:hAnsi="PT Astra Serif"/>
          <w:b/>
          <w:bCs/>
          <w:sz w:val="28"/>
          <w:szCs w:val="28"/>
        </w:rPr>
        <w:t>2</w:t>
      </w:r>
      <w:r w:rsidR="00AA670F">
        <w:rPr>
          <w:rFonts w:ascii="PT Astra Serif" w:hAnsi="PT Astra Serif"/>
          <w:b/>
          <w:bCs/>
          <w:sz w:val="28"/>
          <w:szCs w:val="28"/>
        </w:rPr>
        <w:t>4</w:t>
      </w:r>
      <w:r w:rsidR="00B35E35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AA670F">
        <w:rPr>
          <w:rFonts w:ascii="PT Astra Serif" w:hAnsi="PT Astra Serif"/>
          <w:b/>
          <w:bCs/>
          <w:sz w:val="28"/>
          <w:szCs w:val="28"/>
        </w:rPr>
        <w:t>4</w:t>
      </w:r>
    </w:p>
    <w:p w:rsidR="00E2464C" w:rsidRDefault="00E2464C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2464C" w:rsidRDefault="00B35E3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р и к а з ы в а ю:</w:t>
      </w:r>
    </w:p>
    <w:p w:rsidR="00DB527C" w:rsidRDefault="00B35E35" w:rsidP="0034112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41128">
        <w:rPr>
          <w:rFonts w:ascii="PT Astra Serif" w:hAnsi="PT Astra Serif"/>
          <w:sz w:val="28"/>
          <w:szCs w:val="28"/>
        </w:rPr>
        <w:t xml:space="preserve">. </w:t>
      </w:r>
      <w:r w:rsidR="00DB527C">
        <w:rPr>
          <w:rFonts w:ascii="PT Astra Serif" w:hAnsi="PT Astra Serif"/>
          <w:sz w:val="28"/>
          <w:szCs w:val="28"/>
        </w:rPr>
        <w:t xml:space="preserve">Внести в приказ Министерства агропромышленного комплекса </w:t>
      </w:r>
      <w:r w:rsidR="00DB527C"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от 06.03.2024 </w:t>
      </w:r>
      <w:r w:rsidR="00DB527C">
        <w:rPr>
          <w:rFonts w:ascii="PT Astra Serif" w:hAnsi="PT Astra Serif"/>
          <w:sz w:val="28"/>
          <w:szCs w:val="28"/>
        </w:rPr>
        <w:br/>
        <w:t>№ 4 «</w:t>
      </w:r>
      <w:r w:rsidR="00DB527C" w:rsidRPr="00AA670F">
        <w:rPr>
          <w:rFonts w:ascii="PT Astra Serif" w:hAnsi="PT Astra Serif"/>
          <w:sz w:val="28"/>
          <w:szCs w:val="28"/>
        </w:rPr>
        <w:t xml:space="preserve">О некоторых мерах, направленных на предоставление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</w:t>
      </w:r>
      <w:r w:rsidR="00DB527C">
        <w:rPr>
          <w:rFonts w:ascii="PT Astra Serif" w:hAnsi="PT Astra Serif"/>
          <w:sz w:val="28"/>
          <w:szCs w:val="28"/>
        </w:rPr>
        <w:t xml:space="preserve">  </w:t>
      </w:r>
      <w:r w:rsidR="00DB527C" w:rsidRPr="00AA670F">
        <w:rPr>
          <w:rFonts w:ascii="PT Astra Serif" w:hAnsi="PT Astra Serif"/>
          <w:sz w:val="28"/>
          <w:szCs w:val="28"/>
        </w:rPr>
        <w:t>их затрат, связанных с реализацией приоритетных направлен</w:t>
      </w:r>
      <w:r w:rsidR="00DB527C">
        <w:rPr>
          <w:rFonts w:ascii="PT Astra Serif" w:hAnsi="PT Astra Serif"/>
          <w:sz w:val="28"/>
          <w:szCs w:val="28"/>
        </w:rPr>
        <w:t xml:space="preserve">ий </w:t>
      </w:r>
      <w:r w:rsidR="00DB527C" w:rsidRPr="00AA670F">
        <w:rPr>
          <w:rFonts w:ascii="PT Astra Serif" w:hAnsi="PT Astra Serif"/>
          <w:sz w:val="28"/>
          <w:szCs w:val="28"/>
        </w:rPr>
        <w:t>агропромышленного комплекса в Ульяновской области</w:t>
      </w:r>
      <w:r w:rsidR="00DB527C">
        <w:rPr>
          <w:rFonts w:ascii="PT Astra Serif" w:hAnsi="PT Astra Serif"/>
          <w:sz w:val="28"/>
          <w:szCs w:val="28"/>
        </w:rPr>
        <w:t>» следующие изменения:</w:t>
      </w:r>
    </w:p>
    <w:p w:rsidR="00DB527C" w:rsidRDefault="00341128" w:rsidP="00DB52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B527C">
        <w:rPr>
          <w:rFonts w:ascii="PT Astra Serif" w:hAnsi="PT Astra Serif"/>
          <w:sz w:val="28"/>
          <w:szCs w:val="28"/>
        </w:rPr>
        <w:t xml:space="preserve">) пункт 1 признать утратившим силу; </w:t>
      </w:r>
    </w:p>
    <w:p w:rsidR="00341128" w:rsidRDefault="00341128" w:rsidP="00341128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</w:t>
      </w:r>
      <w:r w:rsid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)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под</w:t>
      </w:r>
      <w:r w:rsid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пункт 2.7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пункта 2</w:t>
      </w:r>
      <w:r w:rsid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признать утратившим силу;</w:t>
      </w:r>
    </w:p>
    <w:p w:rsidR="00DB527C" w:rsidRDefault="00341128" w:rsidP="00DB527C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3</w:t>
      </w:r>
      <w:r w:rsid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)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приложение № 1 изложить в следующей редакции:</w:t>
      </w:r>
    </w:p>
    <w:p w:rsidR="00341128" w:rsidRPr="00D16857" w:rsidRDefault="00341128" w:rsidP="00341128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«ПРИЛОЖЕНИЕ № </w:t>
      </w:r>
      <w:r w:rsidR="00D16857"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</w:p>
    <w:p w:rsidR="00341128" w:rsidRPr="00D16857" w:rsidRDefault="00341128" w:rsidP="00341128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41128" w:rsidRPr="00D16857" w:rsidRDefault="00341128" w:rsidP="00341128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341128" w:rsidRPr="00D16857" w:rsidRDefault="00341128" w:rsidP="00341128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341128" w:rsidRPr="00D16857" w:rsidRDefault="00341128" w:rsidP="00341128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341128" w:rsidRPr="00D16857" w:rsidRDefault="00341128" w:rsidP="00341128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341128" w:rsidRPr="00D16857" w:rsidRDefault="00341128" w:rsidP="00341128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от 06 марта 2024 г. № 4</w:t>
      </w:r>
    </w:p>
    <w:p w:rsidR="00D16857" w:rsidRDefault="00D16857" w:rsidP="00D16857">
      <w:pPr>
        <w:suppressAutoHyphens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D16857" w:rsidRDefault="00D16857" w:rsidP="00D16857">
      <w:pPr>
        <w:suppressAutoHyphens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РАЗМЕРЫ СТАВОК СУБСИДИЙ,</w:t>
      </w:r>
    </w:p>
    <w:p w:rsidR="00911639" w:rsidRDefault="00911639" w:rsidP="00D16857">
      <w:pPr>
        <w:suppressAutoHyphens w:val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необходимых для расчёта объёмов субсидий из областного бюджета Ульяновской области, предоставляемых производителям сельскохозяйственной продукции в целях возмещения </w:t>
      </w:r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 xml:space="preserve">(финансового обеспечения) части их затрат, связанных с реализацией приоритетных направлений агропромышленного комплекса </w:t>
      </w:r>
      <w:r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br/>
        <w:t>в Ульяновской области</w:t>
      </w:r>
    </w:p>
    <w:p w:rsidR="00341128" w:rsidRDefault="00341128" w:rsidP="00911639">
      <w:pPr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D16857" w:rsidRDefault="00D16857" w:rsidP="00D1685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 xml:space="preserve">1.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Размеры ставок субсидий для расч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та объемов субсидий из областного бюджета Ульяновской области, предоставляемых производителям сельскохозяйственной продукции по следующим приоритетным направлениям агропромышленного комплекса в Ульяновской области:</w:t>
      </w:r>
    </w:p>
    <w:p w:rsidR="00D16857" w:rsidRDefault="00D16857" w:rsidP="00D16857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757"/>
        <w:gridCol w:w="2608"/>
        <w:gridCol w:w="1871"/>
      </w:tblGrid>
      <w:tr w:rsidR="00D1685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Наименование приоритетных направлений агропромышленного комплекса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 Ульяновской области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Размеры ставок субсидий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из областного бюджета Ульяновской области, рублей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 расч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те</w:t>
            </w:r>
          </w:p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условную голову,</w:t>
            </w:r>
          </w:p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голову,</w:t>
            </w:r>
          </w:p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гектар,</w:t>
            </w:r>
          </w:p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тонну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Цель предоставле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ния субсидий</w:t>
            </w:r>
          </w:p>
        </w:tc>
      </w:tr>
      <w:tr w:rsidR="00D1685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Содержание племенного маточного поголовья сельскохозяйствен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ных животных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4818,6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условную голову племенных коров и племенных свиноматок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возмещение затрат</w:t>
            </w:r>
          </w:p>
        </w:tc>
      </w:tr>
      <w:tr w:rsidR="00D16857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Приобретение поголовья племенного молодняка сельскохозяйствен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ных животных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6000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 w:rsidP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нного племенного молодняка крупного рогатого скота молочного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и мясного направлений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 возрасте до 6 месяцев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возмещение (финансовое обеспечение) затрат</w:t>
            </w: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16000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 w:rsidP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нного племенного молодняка крупного рогатого скота молочного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и мясного направлений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 возрасте от 6 до 12 месяцев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36000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 w:rsidP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нного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 xml:space="preserve">племенного молодняка крупного рогатого скота молочного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и мясного направлений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 возрасте от 12 месяцев и старше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70000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 w:rsidP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нной племенной нетели молочного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и мясного направлений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 w:rsidP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нного племенного молодняка свиней: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85000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хрячков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16000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свинок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7500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 w:rsidP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нного племенного молодняка овец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18000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голову приобретенной племенной козочки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Закладка и уход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за многолетними насаждениями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(кроме виноградников), включая питомники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80000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закладки многолетних плодовых насаждений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возмещение (финансовое обеспечение) затрат</w:t>
            </w: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147000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закладки ягодных насаждений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190000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закладки ягодных кустарниковых насаждений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200000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гектар закладки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lastRenderedPageBreak/>
              <w:t>садов интенсивного типа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35000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гектар ухода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за многолетними плодовыми насаждениями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до вступления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их в товарное плодоношение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84000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на 1 гектар ухода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за многолетними ягодными насаждениями,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в том числе кустарниковыми,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до вступления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их в товарное плодоношение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60000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ухода за садами интенсивного типа до вступления их в период товарного плодоношения, но не более 3 лет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D1685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 w:rsidP="00D16857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Раскорч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вка выбывших из эксплуатации многолетних насаждений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(в возрасте 20 лет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и более начиная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с года закладки)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40000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 w:rsidP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на 1 гектар раскорч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ё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ванной площади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57" w:rsidRDefault="00D168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возмещение затрат</w:t>
            </w:r>
          </w:p>
        </w:tc>
      </w:tr>
    </w:tbl>
    <w:p w:rsidR="00D16857" w:rsidRDefault="00D16857" w:rsidP="00D1685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16857" w:rsidRDefault="00D16857" w:rsidP="00D16857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Размеры ставок субсидий для расчета объемов субсидий из областного бюджета Ульяновской области, предоставляемых производителям сельскохозяйственной продукции в целях финансового обеспечения части их затрат, связанных с реализацией приоритетного направления агропромышленного комплекса в Ульяновской области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Элитное семеноводство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рассчитывается по формуле:</w:t>
      </w:r>
    </w:p>
    <w:p w:rsidR="00D16857" w:rsidRDefault="00D16857" w:rsidP="00D1685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16857" w:rsidRDefault="00D16857" w:rsidP="00D16857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S = (С - Н) / (1000 / N) x 25% x К, где:</w:t>
      </w:r>
    </w:p>
    <w:p w:rsidR="00D16857" w:rsidRDefault="00D16857" w:rsidP="00D16857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16857" w:rsidRDefault="00D16857" w:rsidP="00D16857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S - размер ставки субсидии из областного бюджета Ульяновской области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расч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те на 1 гектар посевной площади, занятой элитными семенами сельскохозяйственных культур (далее - элитные семена), за исключением посевной площади, занятой оригинальным и элитным семенным картофелем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(или) семенными посевами овощных культур (гектаров), расположенных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на территории Ульяновской области, в текущем году, рублей;</w:t>
      </w:r>
    </w:p>
    <w:p w:rsidR="00D16857" w:rsidRDefault="00D16857" w:rsidP="00D16857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 - стоимость 1 тонны приобрет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нных элитных семян, рублей;</w:t>
      </w:r>
    </w:p>
    <w:p w:rsidR="00D16857" w:rsidRDefault="00D16857" w:rsidP="00D16857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 - сумма налога на добавленную стоимость (если сельскохозяйственный товаропроизводитель не освобожден от уплаты НДС) и объ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 транспортных расходов, уплаченных за 1 тонну приобрет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нных элитных семян, рублей;</w:t>
      </w:r>
    </w:p>
    <w:p w:rsidR="00D16857" w:rsidRDefault="00D16857" w:rsidP="00D16857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N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- норма высева элитных семян, килограммов на 1 гектар, согласно данным, отраж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нным в акте расхода элитных семян, форма которого утверждена настоящим приказом;</w:t>
      </w:r>
    </w:p>
    <w:p w:rsidR="00D16857" w:rsidRDefault="00D16857" w:rsidP="00D16857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25% - объ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 возмещаемых затрат;</w:t>
      </w:r>
    </w:p>
    <w:p w:rsidR="00D16857" w:rsidRDefault="00D16857" w:rsidP="00D16857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- коэффициенты, установленные в соответствии с </w:t>
      </w:r>
      <w:hyperlink r:id="rId7" w:history="1">
        <w:r w:rsidRPr="00D16857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пунктами 2.3</w:t>
        </w:r>
      </w:hyperlink>
      <w:r w:rsidRPr="00D1685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и </w:t>
      </w:r>
      <w:hyperlink r:id="rId8" w:history="1">
        <w:r w:rsidRPr="00D16857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2.9</w:t>
        </w:r>
      </w:hyperlink>
      <w:r w:rsidRPr="00D1685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приоритетных направлений агропромышленного комплекса в Ульяновской </w:t>
      </w:r>
      <w:r w:rsidRPr="00D1685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области, утвержд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ё</w:t>
      </w:r>
      <w:r w:rsidRPr="00D1685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нны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х</w:t>
      </w:r>
      <w:r w:rsidRPr="00D16857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постановлением Правительства Ульяновской области 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20.02.2024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84-П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41128" w:rsidRPr="00D16857" w:rsidRDefault="00341128" w:rsidP="00D1685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341128" w:rsidRDefault="00341128" w:rsidP="00DB527C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D16857" w:rsidRPr="00D16857" w:rsidRDefault="00D16857" w:rsidP="00D16857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6857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 »;</w:t>
      </w:r>
    </w:p>
    <w:p w:rsidR="00341128" w:rsidRDefault="00341128" w:rsidP="00DF0F9D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4</w:t>
      </w:r>
      <w:r w:rsid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 приложения № 12</w:t>
      </w:r>
      <w:r w:rsidR="00DF0F9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- 17 признать утратившими силу.</w:t>
      </w:r>
    </w:p>
    <w:p w:rsidR="00AA670F" w:rsidRDefault="00341128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</w:t>
      </w:r>
      <w:r w:rsidR="00FE437F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. </w:t>
      </w:r>
      <w:r w:rsidR="00F42EA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Настоящий приказ вступает в силу на следующий день после дня его официального опубликования.</w:t>
      </w:r>
    </w:p>
    <w:p w:rsidR="00AA670F" w:rsidRDefault="00AA670F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AA670F" w:rsidRDefault="00AA670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2F0345" w:rsidRDefault="002F034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</w:t>
      </w:r>
    </w:p>
    <w:p w:rsid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</w:t>
      </w:r>
    </w:p>
    <w:p w:rsidR="00E2464C" w:rsidRPr="00425819" w:rsidRDefault="00B35E35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</w:t>
      </w:r>
      <w:r w:rsidR="0042581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А.В.Леушкин</w:t>
      </w:r>
    </w:p>
    <w:sectPr w:rsidR="00E2464C" w:rsidRPr="00425819" w:rsidSect="007C09A4">
      <w:headerReference w:type="even" r:id="rId9"/>
      <w:headerReference w:type="default" r:id="rId10"/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DB" w:rsidRDefault="00BD3FDB">
      <w:r>
        <w:separator/>
      </w:r>
    </w:p>
  </w:endnote>
  <w:endnote w:type="continuationSeparator" w:id="0">
    <w:p w:rsidR="00BD3FDB" w:rsidRDefault="00BD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DB" w:rsidRDefault="00BD3FDB">
      <w:r>
        <w:separator/>
      </w:r>
    </w:p>
  </w:footnote>
  <w:footnote w:type="continuationSeparator" w:id="0">
    <w:p w:rsidR="00BD3FDB" w:rsidRDefault="00BD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6078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D3FDB" w:rsidRPr="00A20BF0" w:rsidRDefault="00BD3FDB" w:rsidP="00A20BF0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A20BF0">
          <w:rPr>
            <w:rFonts w:ascii="PT Astra Serif" w:hAnsi="PT Astra Serif"/>
            <w:sz w:val="28"/>
            <w:szCs w:val="28"/>
          </w:rPr>
          <w:fldChar w:fldCharType="begin"/>
        </w:r>
        <w:r w:rsidRPr="00A20B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0BF0">
          <w:rPr>
            <w:rFonts w:ascii="PT Astra Serif" w:hAnsi="PT Astra Serif"/>
            <w:sz w:val="28"/>
            <w:szCs w:val="28"/>
          </w:rPr>
          <w:fldChar w:fldCharType="separate"/>
        </w:r>
        <w:r w:rsidR="00DF0F9D">
          <w:rPr>
            <w:rFonts w:ascii="PT Astra Serif" w:hAnsi="PT Astra Serif"/>
            <w:noProof/>
            <w:sz w:val="28"/>
            <w:szCs w:val="28"/>
          </w:rPr>
          <w:t>4</w:t>
        </w:r>
        <w:r w:rsidRPr="00A20B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48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D3FDB" w:rsidRDefault="00BD3FDB" w:rsidP="000474F3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0474F3">
          <w:rPr>
            <w:rFonts w:ascii="PT Astra Serif" w:hAnsi="PT Astra Serif"/>
            <w:sz w:val="28"/>
            <w:szCs w:val="28"/>
          </w:rPr>
          <w:fldChar w:fldCharType="begin"/>
        </w:r>
        <w:r w:rsidRPr="000474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74F3">
          <w:rPr>
            <w:rFonts w:ascii="PT Astra Serif" w:hAnsi="PT Astra Serif"/>
            <w:sz w:val="28"/>
            <w:szCs w:val="28"/>
          </w:rPr>
          <w:fldChar w:fldCharType="separate"/>
        </w:r>
        <w:r w:rsidR="00DF0F9D">
          <w:rPr>
            <w:rFonts w:ascii="PT Astra Serif" w:hAnsi="PT Astra Serif"/>
            <w:noProof/>
            <w:sz w:val="28"/>
            <w:szCs w:val="28"/>
          </w:rPr>
          <w:t>5</w:t>
        </w:r>
        <w:r w:rsidRPr="000474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4C"/>
    <w:rsid w:val="00032D1B"/>
    <w:rsid w:val="00041D6A"/>
    <w:rsid w:val="00042F96"/>
    <w:rsid w:val="000474F3"/>
    <w:rsid w:val="000E7252"/>
    <w:rsid w:val="000F1DEF"/>
    <w:rsid w:val="000F3FDD"/>
    <w:rsid w:val="00113035"/>
    <w:rsid w:val="00115C34"/>
    <w:rsid w:val="001A1F24"/>
    <w:rsid w:val="001D298C"/>
    <w:rsid w:val="001D561C"/>
    <w:rsid w:val="001E4779"/>
    <w:rsid w:val="00244BD9"/>
    <w:rsid w:val="00283273"/>
    <w:rsid w:val="002D4546"/>
    <w:rsid w:val="002F0345"/>
    <w:rsid w:val="00324BFA"/>
    <w:rsid w:val="00341128"/>
    <w:rsid w:val="003605F8"/>
    <w:rsid w:val="00365396"/>
    <w:rsid w:val="00376A19"/>
    <w:rsid w:val="00377F91"/>
    <w:rsid w:val="00383FB6"/>
    <w:rsid w:val="003D3C15"/>
    <w:rsid w:val="003E2109"/>
    <w:rsid w:val="004035F8"/>
    <w:rsid w:val="004147D8"/>
    <w:rsid w:val="00421DA2"/>
    <w:rsid w:val="00425819"/>
    <w:rsid w:val="004314A6"/>
    <w:rsid w:val="0044259C"/>
    <w:rsid w:val="00453F07"/>
    <w:rsid w:val="00454697"/>
    <w:rsid w:val="004A38AB"/>
    <w:rsid w:val="004B3785"/>
    <w:rsid w:val="004B4132"/>
    <w:rsid w:val="004C12D2"/>
    <w:rsid w:val="004E5CEF"/>
    <w:rsid w:val="005E4FC8"/>
    <w:rsid w:val="005F4B69"/>
    <w:rsid w:val="00654551"/>
    <w:rsid w:val="00654615"/>
    <w:rsid w:val="00685E23"/>
    <w:rsid w:val="006B7D38"/>
    <w:rsid w:val="006C1D66"/>
    <w:rsid w:val="006D2BA2"/>
    <w:rsid w:val="006D7A16"/>
    <w:rsid w:val="006E039A"/>
    <w:rsid w:val="007051CB"/>
    <w:rsid w:val="00746EA0"/>
    <w:rsid w:val="007635C1"/>
    <w:rsid w:val="00784A67"/>
    <w:rsid w:val="007936F7"/>
    <w:rsid w:val="007A6CB3"/>
    <w:rsid w:val="007B248F"/>
    <w:rsid w:val="007B31E7"/>
    <w:rsid w:val="007C09A4"/>
    <w:rsid w:val="007C7340"/>
    <w:rsid w:val="007D3198"/>
    <w:rsid w:val="007E6D70"/>
    <w:rsid w:val="008177D7"/>
    <w:rsid w:val="00883E22"/>
    <w:rsid w:val="008A57EA"/>
    <w:rsid w:val="009030A8"/>
    <w:rsid w:val="00911639"/>
    <w:rsid w:val="00950C0A"/>
    <w:rsid w:val="00983EC9"/>
    <w:rsid w:val="009C7A10"/>
    <w:rsid w:val="009D5775"/>
    <w:rsid w:val="009E1DF4"/>
    <w:rsid w:val="00A20199"/>
    <w:rsid w:val="00A20BF0"/>
    <w:rsid w:val="00A21DED"/>
    <w:rsid w:val="00A3564A"/>
    <w:rsid w:val="00A738CA"/>
    <w:rsid w:val="00A751A7"/>
    <w:rsid w:val="00AA670F"/>
    <w:rsid w:val="00AB2E7F"/>
    <w:rsid w:val="00B032B1"/>
    <w:rsid w:val="00B35E35"/>
    <w:rsid w:val="00B62125"/>
    <w:rsid w:val="00B80342"/>
    <w:rsid w:val="00BD3FDB"/>
    <w:rsid w:val="00BF67B0"/>
    <w:rsid w:val="00C13BFB"/>
    <w:rsid w:val="00C32135"/>
    <w:rsid w:val="00C5701B"/>
    <w:rsid w:val="00C90D62"/>
    <w:rsid w:val="00CB4F10"/>
    <w:rsid w:val="00CF6F61"/>
    <w:rsid w:val="00D1108E"/>
    <w:rsid w:val="00D16857"/>
    <w:rsid w:val="00D16F75"/>
    <w:rsid w:val="00D17DF2"/>
    <w:rsid w:val="00D23BDF"/>
    <w:rsid w:val="00D549AF"/>
    <w:rsid w:val="00DA4B5D"/>
    <w:rsid w:val="00DB527C"/>
    <w:rsid w:val="00DB6C34"/>
    <w:rsid w:val="00DC0407"/>
    <w:rsid w:val="00DC69AB"/>
    <w:rsid w:val="00DC783D"/>
    <w:rsid w:val="00DD4798"/>
    <w:rsid w:val="00DF0F9D"/>
    <w:rsid w:val="00E2144C"/>
    <w:rsid w:val="00E2464C"/>
    <w:rsid w:val="00E31929"/>
    <w:rsid w:val="00E81264"/>
    <w:rsid w:val="00E82D18"/>
    <w:rsid w:val="00E92961"/>
    <w:rsid w:val="00EA1DD0"/>
    <w:rsid w:val="00EB4C95"/>
    <w:rsid w:val="00ED2392"/>
    <w:rsid w:val="00ED55C8"/>
    <w:rsid w:val="00EF4570"/>
    <w:rsid w:val="00F104AA"/>
    <w:rsid w:val="00F42EA5"/>
    <w:rsid w:val="00F56531"/>
    <w:rsid w:val="00F701BB"/>
    <w:rsid w:val="00F73908"/>
    <w:rsid w:val="00FD3A70"/>
    <w:rsid w:val="00FE437F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5578A1"/>
  <w15:docId w15:val="{FF556EE8-0857-479A-8362-E4C11E5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10"/>
    <w:rsid w:val="00EA2E37"/>
    <w:pPr>
      <w:jc w:val="both"/>
    </w:pPr>
    <w:rPr>
      <w:color w:val="000000"/>
      <w:sz w:val="28"/>
      <w:szCs w:val="28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d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next w:val="af0"/>
    <w:qFormat/>
    <w:rsid w:val="00E563D0"/>
    <w:pPr>
      <w:suppressLineNumbers/>
    </w:pPr>
  </w:style>
  <w:style w:type="paragraph" w:styleId="af1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3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4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6">
    <w:name w:val="Table Grid"/>
    <w:basedOn w:val="a1"/>
    <w:uiPriority w:val="3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3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3745&amp;dst=1000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3745&amp;dst=1000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5C6D-4CB9-46ED-A4F3-A48567D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107</cp:revision>
  <cp:lastPrinted>2025-03-28T05:04:00Z</cp:lastPrinted>
  <dcterms:created xsi:type="dcterms:W3CDTF">2024-07-18T04:12:00Z</dcterms:created>
  <dcterms:modified xsi:type="dcterms:W3CDTF">2025-03-28T08:26:00Z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