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Ульяновской области от 15.10.2021 N 492-П</w:t>
              <w:br/>
              <w:t xml:space="preserve">(ред. от 31.10.2025)</w:t>
              <w:br/>
              <w:t xml:space="preserve">"Об утверждении Правил предоставления грантов в форме субсидий из областного бюджета Ульяновской области организациям,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УЛЬЯНОВСКОЙ ОБЛАСТИ</w:t>
      </w:r>
    </w:p>
    <w:p>
      <w:pPr>
        <w:pStyle w:val="2"/>
        <w:ind w:firstLine="540"/>
        <w:jc w:val="both"/>
      </w:pPr>
      <w:r>
        <w:rPr>
          <w:sz w:val="20"/>
        </w:rPr>
      </w:r>
    </w:p>
    <w:p>
      <w:pPr>
        <w:pStyle w:val="2"/>
        <w:jc w:val="center"/>
      </w:pPr>
      <w:r>
        <w:rPr>
          <w:sz w:val="20"/>
        </w:rPr>
        <w:t xml:space="preserve">ПОСТАНОВЛЕНИЕ</w:t>
      </w:r>
    </w:p>
    <w:p>
      <w:pPr>
        <w:pStyle w:val="2"/>
        <w:jc w:val="center"/>
      </w:pPr>
      <w:r>
        <w:rPr>
          <w:sz w:val="20"/>
        </w:rPr>
        <w:t xml:space="preserve">от 15 октября 2021 г. N 492-П</w:t>
      </w:r>
    </w:p>
    <w:p>
      <w:pPr>
        <w:pStyle w:val="2"/>
        <w:ind w:firstLine="540"/>
        <w:jc w:val="both"/>
      </w:pPr>
      <w:r>
        <w:rPr>
          <w:sz w:val="20"/>
        </w:rPr>
      </w:r>
    </w:p>
    <w:p>
      <w:pPr>
        <w:pStyle w:val="2"/>
        <w:jc w:val="center"/>
      </w:pPr>
      <w:r>
        <w:rPr>
          <w:sz w:val="20"/>
        </w:rPr>
        <w:t xml:space="preserve">ОБ УТВЕРЖДЕНИИ ПРАВИЛ ПРЕДОСТАВЛЕНИЯ ГРАНТОВ В ФОРМЕ</w:t>
      </w:r>
    </w:p>
    <w:p>
      <w:pPr>
        <w:pStyle w:val="2"/>
        <w:jc w:val="center"/>
      </w:pPr>
      <w:r>
        <w:rPr>
          <w:sz w:val="20"/>
        </w:rPr>
        <w:t xml:space="preserve">СУБСИДИЙ ИЗ ОБЛАСТНОГО БЮДЖЕТА УЛЬЯНОВСКОЙ ОБЛАСТИ</w:t>
      </w:r>
    </w:p>
    <w:p>
      <w:pPr>
        <w:pStyle w:val="2"/>
        <w:jc w:val="center"/>
      </w:pPr>
      <w:r>
        <w:rPr>
          <w:sz w:val="20"/>
        </w:rPr>
        <w:t xml:space="preserve">ОРГАНИЗАЦИЯМ, ОСУЩЕСТВЛЯЮЩИМ НА ТЕРРИТОРИИ УЛЬЯНОВСКОЙ</w:t>
      </w:r>
    </w:p>
    <w:p>
      <w:pPr>
        <w:pStyle w:val="2"/>
        <w:jc w:val="center"/>
      </w:pPr>
      <w:r>
        <w:rPr>
          <w:sz w:val="20"/>
        </w:rPr>
        <w:t xml:space="preserve">ОБЛАСТИ ПРОИЗВОДСТВО, РАСПРОСТРАНЕНИЕ И ТИРАЖИРОВАНИЕ</w:t>
      </w:r>
    </w:p>
    <w:p>
      <w:pPr>
        <w:pStyle w:val="2"/>
        <w:jc w:val="center"/>
      </w:pPr>
      <w:r>
        <w:rPr>
          <w:sz w:val="20"/>
        </w:rPr>
        <w:t xml:space="preserve">СОЦИАЛЬНО ЗНАЧИМЫХ ПРОГРАММ В СФЕРЕ ЭЛЕКТРОННЫХ СРЕДСТВ</w:t>
      </w:r>
    </w:p>
    <w:p>
      <w:pPr>
        <w:pStyle w:val="2"/>
        <w:jc w:val="center"/>
      </w:pPr>
      <w:r>
        <w:rPr>
          <w:sz w:val="20"/>
        </w:rPr>
        <w:t xml:space="preserve">МАССОВОЙ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Ульяновской области</w:t>
            </w:r>
          </w:p>
          <w:p>
            <w:pPr>
              <w:pStyle w:val="0"/>
              <w:jc w:val="center"/>
            </w:pPr>
            <w:r>
              <w:rPr>
                <w:sz w:val="20"/>
                <w:color w:val="392c69"/>
              </w:rPr>
              <w:t xml:space="preserve">от 16.02.2023 </w:t>
            </w:r>
            <w:hyperlink w:history="0" r:id="rId8" w:tooltip="Постановление Правительства Ульяновской области от 16.02.2023 N 73-П &quot;О внесении изменений в постановление Правительства Ульяновской области от 15.10.2021 N 492-П&quot; {КонсультантПлюс}">
              <w:r>
                <w:rPr>
                  <w:sz w:val="20"/>
                  <w:color w:val="0000ff"/>
                </w:rPr>
                <w:t xml:space="preserve">N 73-П</w:t>
              </w:r>
            </w:hyperlink>
            <w:r>
              <w:rPr>
                <w:sz w:val="20"/>
                <w:color w:val="392c69"/>
              </w:rPr>
              <w:t xml:space="preserve">, от 07.08.2023 </w:t>
            </w:r>
            <w:hyperlink w:history="0" r:id="rId9" w:tooltip="Постановление Правительства Ульяновской области от 07.08.2023 N 402-П &quot;О внесении изменений в постановление Правительства Ульяновской области от 15.10.2021 N 492-П&quot; {КонсультантПлюс}">
              <w:r>
                <w:rPr>
                  <w:sz w:val="20"/>
                  <w:color w:val="0000ff"/>
                </w:rPr>
                <w:t xml:space="preserve">N 402-П</w:t>
              </w:r>
            </w:hyperlink>
            <w:r>
              <w:rPr>
                <w:sz w:val="20"/>
                <w:color w:val="392c69"/>
              </w:rPr>
              <w:t xml:space="preserve">, от 20.09.2024 </w:t>
            </w:r>
            <w:hyperlink w:history="0" r:id="rId10" w:tooltip="Постановление Правительства Ульяновской области от 20.09.2024 N 560-П &quot;О внесении изменений в постановление Правительства Ульяновской области от 15.10.2021 N 492-П&quot; {КонсультантПлюс}">
              <w:r>
                <w:rPr>
                  <w:sz w:val="20"/>
                  <w:color w:val="0000ff"/>
                </w:rPr>
                <w:t xml:space="preserve">N 560-П</w:t>
              </w:r>
            </w:hyperlink>
            <w:r>
              <w:rPr>
                <w:sz w:val="20"/>
                <w:color w:val="392c69"/>
              </w:rPr>
              <w:t xml:space="preserve">,</w:t>
            </w:r>
          </w:p>
          <w:p>
            <w:pPr>
              <w:pStyle w:val="0"/>
              <w:jc w:val="center"/>
            </w:pPr>
            <w:r>
              <w:rPr>
                <w:sz w:val="20"/>
                <w:color w:val="392c69"/>
              </w:rPr>
              <w:t xml:space="preserve">от 11.02.2025 </w:t>
            </w:r>
            <w:hyperlink w:history="0" r:id="rId11" w:tooltip="Постановление Правительства Ульяновской области от 11.02.2025 N 69-П (ред. от 31.10.2025) &quot;О внесении изменения в постановление Правительства Ульяновской области от 15.10.2021 N 492-П&quot; {КонсультантПлюс}">
              <w:r>
                <w:rPr>
                  <w:sz w:val="20"/>
                  <w:color w:val="0000ff"/>
                </w:rPr>
                <w:t xml:space="preserve">N 69-П</w:t>
              </w:r>
            </w:hyperlink>
            <w:r>
              <w:rPr>
                <w:sz w:val="20"/>
                <w:color w:val="392c69"/>
              </w:rPr>
              <w:t xml:space="preserve">, от 31.10.2025 </w:t>
            </w:r>
            <w:hyperlink w:history="0" r:id="rId12" w:tooltip="Постановление Правительства Ульяновской области от 31.10.2025 N 587-П &quot;О внесении изменений в постановление Правительства Ульяновской области от 15.10.2021 N 492-П и о признании утратившими силу отдельных положений постановления Правительства Ульяновской области от 11.02.2025 N 69-П&quot; {КонсультантПлюс}">
              <w:r>
                <w:rPr>
                  <w:sz w:val="20"/>
                  <w:color w:val="0000ff"/>
                </w:rPr>
                <w:t xml:space="preserve">N 587-П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3" w:tooltip="&quot;Бюджетный кодекс Российской Федерации&quot; от 31.07.1998 N 145-ФЗ (ред. от 28.11.2025) {КонсультантПлюс}">
        <w:r>
          <w:rPr>
            <w:sz w:val="20"/>
            <w:color w:val="0000ff"/>
          </w:rPr>
          <w:t xml:space="preserve">статьей 78</w:t>
        </w:r>
      </w:hyperlink>
      <w:r>
        <w:rPr>
          <w:sz w:val="20"/>
        </w:rPr>
        <w:t xml:space="preserve"> Бюджетного кодекса Российской Федерации и в целях обеспечения реализации государственной </w:t>
      </w:r>
      <w:hyperlink w:history="0" r:id="rId14" w:tooltip="Постановление Правительства Ульяновской области от 30.11.2023 N 32/647-П (ред. от 07.11.2025) &quot;Об утверждении государственной программы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программы</w:t>
        </w:r>
      </w:hyperlink>
      <w:r>
        <w:rPr>
          <w:sz w:val="20"/>
        </w:rPr>
        <w:t xml:space="preserve"> Ульяновской области "Гражданское общество и государственная национальная политика в Ульяновской области", утвержденной постановлением Правительства Ульяновской области от 30.11.2023 N 32/647-П "Об утверждении государственной программы Ульяновской области "Гражданское общество и государственная национальная политика в Ульяновской области", Правительство Ульяновской области постановляет:</w:t>
      </w:r>
    </w:p>
    <w:p>
      <w:pPr>
        <w:pStyle w:val="0"/>
        <w:jc w:val="both"/>
      </w:pPr>
      <w:r>
        <w:rPr>
          <w:sz w:val="20"/>
        </w:rPr>
        <w:t xml:space="preserve">(в ред. </w:t>
      </w:r>
      <w:hyperlink w:history="0" r:id="rId15" w:tooltip="Постановление Правительства Ульяновской области от 20.09.2024 N 560-П &quot;О внесении изменений в постановление Правительства Ульяновской области от 15.10.2021 N 492-П&quot; {КонсультантПлюс}">
        <w:r>
          <w:rPr>
            <w:sz w:val="20"/>
            <w:color w:val="0000ff"/>
          </w:rPr>
          <w:t xml:space="preserve">постановления</w:t>
        </w:r>
      </w:hyperlink>
      <w:r>
        <w:rPr>
          <w:sz w:val="20"/>
        </w:rPr>
        <w:t xml:space="preserve"> Правительства Ульяновской области от 20.09.2024 N 560-П)</w:t>
      </w:r>
    </w:p>
    <w:p>
      <w:pPr>
        <w:pStyle w:val="0"/>
        <w:spacing w:before="200" w:lineRule="auto"/>
        <w:ind w:firstLine="540"/>
        <w:jc w:val="both"/>
      </w:pPr>
      <w:r>
        <w:rPr>
          <w:sz w:val="20"/>
        </w:rPr>
        <w:t xml:space="preserve">1. Утвердить прилагаемые </w:t>
      </w:r>
      <w:hyperlink w:history="0" w:anchor="P42" w:tooltip="ПРАВИЛА">
        <w:r>
          <w:rPr>
            <w:sz w:val="20"/>
            <w:color w:val="0000ff"/>
          </w:rPr>
          <w:t xml:space="preserve">Правила</w:t>
        </w:r>
      </w:hyperlink>
      <w:r>
        <w:rPr>
          <w:sz w:val="20"/>
        </w:rPr>
        <w:t xml:space="preserve"> предоставления грантов в форме субсидий из областного бюджета Ульяновской области организациям,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w:t>
      </w:r>
    </w:p>
    <w:p>
      <w:pPr>
        <w:pStyle w:val="0"/>
        <w:jc w:val="both"/>
      </w:pPr>
      <w:r>
        <w:rPr>
          <w:sz w:val="20"/>
        </w:rPr>
        <w:t xml:space="preserve">(в ред. </w:t>
      </w:r>
      <w:hyperlink w:history="0" r:id="rId16" w:tooltip="Постановление Правительства Ульяновской области от 07.08.2023 N 402-П &quot;О внесении изменений в постановление Правительства Ульяновской области от 15.10.2021 N 492-П&quot; {КонсультантПлюс}">
        <w:r>
          <w:rPr>
            <w:sz w:val="20"/>
            <w:color w:val="0000ff"/>
          </w:rPr>
          <w:t xml:space="preserve">постановления</w:t>
        </w:r>
      </w:hyperlink>
      <w:r>
        <w:rPr>
          <w:sz w:val="20"/>
        </w:rPr>
        <w:t xml:space="preserve"> Правительства Ульяновской области от 07.08.2023 N 402-П)</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7" w:tooltip="Постановление Правительства Ульяновской области от 22.02.2017 N 84-П (ред. от 19.05.2020) &quot;О порядке предоставления субсидий из областного бюджета Ульяновской области организациям, осуществляющим производство, распространение и тиражирование социально значимых программ в сфере электронных средств массовой информации&quot; ------------ Утратил силу или отменен {КонсультантПлюс}">
        <w:r>
          <w:rPr>
            <w:sz w:val="20"/>
            <w:color w:val="0000ff"/>
          </w:rPr>
          <w:t xml:space="preserve">постановление</w:t>
        </w:r>
      </w:hyperlink>
      <w:r>
        <w:rPr>
          <w:sz w:val="20"/>
        </w:rPr>
        <w:t xml:space="preserve"> Правительства Ульяновской области от 22.02.2017 N 84-П "О Порядке предоставления из областного бюджета Ульяновской области субсидий организациям, осуществляющим производство, распространение и тиражирование социально значимых программ в сфере электронных средств массовой информации";</w:t>
      </w:r>
    </w:p>
    <w:p>
      <w:pPr>
        <w:pStyle w:val="0"/>
        <w:spacing w:before="200" w:lineRule="auto"/>
        <w:ind w:firstLine="540"/>
        <w:jc w:val="both"/>
      </w:pPr>
      <w:hyperlink w:history="0" r:id="rId18" w:tooltip="Постановление Правительства Ульяновской области от 14.07.2017 N 346-П &quot;О внесении изменения в постановление Правительства Ульяновской области от 22.02.2017 N 84-П&quot; ------------ Утратил силу или отменен {КонсультантПлюс}">
        <w:r>
          <w:rPr>
            <w:sz w:val="20"/>
            <w:color w:val="0000ff"/>
          </w:rPr>
          <w:t xml:space="preserve">постановление</w:t>
        </w:r>
      </w:hyperlink>
      <w:r>
        <w:rPr>
          <w:sz w:val="20"/>
        </w:rPr>
        <w:t xml:space="preserve"> Правительства Ульяновской области от 14.07.2017 N 346-П "О внесении изменения в постановление Правительства Ульяновской области от 22.02.2017 N 84-П";</w:t>
      </w:r>
    </w:p>
    <w:p>
      <w:pPr>
        <w:pStyle w:val="0"/>
        <w:spacing w:before="200" w:lineRule="auto"/>
        <w:ind w:firstLine="540"/>
        <w:jc w:val="both"/>
      </w:pPr>
      <w:hyperlink w:history="0" r:id="rId19" w:tooltip="Постановление Правительства Ульяновской области от 19.07.2018 N 330-П &quot;О внесении изменений в постановление Правительства Ульяновской области от 22.02.2017 N 84-П&quot; ------------ Утратил силу или отменен {КонсультантПлюс}">
        <w:r>
          <w:rPr>
            <w:sz w:val="20"/>
            <w:color w:val="0000ff"/>
          </w:rPr>
          <w:t xml:space="preserve">постановление</w:t>
        </w:r>
      </w:hyperlink>
      <w:r>
        <w:rPr>
          <w:sz w:val="20"/>
        </w:rPr>
        <w:t xml:space="preserve"> Правительства Ульяновской области от 19.07.2018 N 330-П "О внесении изменений в постановление Правительства Ульяновской области от 22.02.2017 N 84-П";</w:t>
      </w:r>
    </w:p>
    <w:p>
      <w:pPr>
        <w:pStyle w:val="0"/>
        <w:spacing w:before="200" w:lineRule="auto"/>
        <w:ind w:firstLine="540"/>
        <w:jc w:val="both"/>
      </w:pPr>
      <w:hyperlink w:history="0" r:id="rId20" w:tooltip="Постановление Правительства Ульяновской области от 18.06.2019 N 277-П &quot;О внесении изменений в постановление Правительства Ульяновской области от 22.02.2017 N 84-П&quot; ------------ Утратил силу или отменен {КонсультантПлюс}">
        <w:r>
          <w:rPr>
            <w:sz w:val="20"/>
            <w:color w:val="0000ff"/>
          </w:rPr>
          <w:t xml:space="preserve">постановление</w:t>
        </w:r>
      </w:hyperlink>
      <w:r>
        <w:rPr>
          <w:sz w:val="20"/>
        </w:rPr>
        <w:t xml:space="preserve"> Правительства Ульяновской области от 18.06.2019 N 277-П "О внесении изменений в постановление Правительства Ульяновской области от 22.02.2017 N 84-П";</w:t>
      </w:r>
    </w:p>
    <w:p>
      <w:pPr>
        <w:pStyle w:val="0"/>
        <w:spacing w:before="200" w:lineRule="auto"/>
        <w:ind w:firstLine="540"/>
        <w:jc w:val="both"/>
      </w:pPr>
      <w:hyperlink w:history="0" r:id="rId21" w:tooltip="Постановление Правительства Ульяновской области от 19.05.2020 N 257-П &quot;О внесении изменений в отдельные нормативные правовые акты Правительства Ульяновской области&quot; ------------ Утратил силу или отменен {КонсультантПлюс}">
        <w:r>
          <w:rPr>
            <w:sz w:val="20"/>
            <w:color w:val="0000ff"/>
          </w:rPr>
          <w:t xml:space="preserve">пункт 1</w:t>
        </w:r>
      </w:hyperlink>
      <w:r>
        <w:rPr>
          <w:sz w:val="20"/>
        </w:rPr>
        <w:t xml:space="preserve"> постановления Правительства Ульяновской области от 19.05.2020 N 257-П "О внесении изменений в отдельные нормативные правовые акты Правительства Ульяновской области".</w:t>
      </w:r>
    </w:p>
    <w:p>
      <w:pPr>
        <w:pStyle w:val="0"/>
        <w:spacing w:before="200" w:lineRule="auto"/>
        <w:ind w:firstLine="540"/>
        <w:jc w:val="both"/>
      </w:pPr>
      <w:r>
        <w:rPr>
          <w:sz w:val="20"/>
        </w:rPr>
        <w:t xml:space="preserve">3. Настоящее постановление вступает в силу на следующий день после дня его официального опубликования.</w:t>
      </w:r>
    </w:p>
    <w:p>
      <w:pPr>
        <w:pStyle w:val="0"/>
        <w:jc w:val="both"/>
      </w:pPr>
      <w:r>
        <w:rPr>
          <w:sz w:val="20"/>
        </w:rPr>
      </w:r>
    </w:p>
    <w:p>
      <w:pPr>
        <w:pStyle w:val="0"/>
        <w:jc w:val="right"/>
      </w:pPr>
      <w:r>
        <w:rPr>
          <w:sz w:val="20"/>
        </w:rPr>
        <w:t xml:space="preserve">Исполняющий обязанности Председателя</w:t>
      </w:r>
    </w:p>
    <w:p>
      <w:pPr>
        <w:pStyle w:val="0"/>
        <w:jc w:val="right"/>
      </w:pPr>
      <w:r>
        <w:rPr>
          <w:sz w:val="20"/>
        </w:rPr>
        <w:t xml:space="preserve">Правительства Ульяновской области</w:t>
      </w:r>
    </w:p>
    <w:p>
      <w:pPr>
        <w:pStyle w:val="0"/>
        <w:jc w:val="right"/>
      </w:pPr>
      <w:r>
        <w:rPr>
          <w:sz w:val="20"/>
        </w:rPr>
        <w:t xml:space="preserve">А.С.ТЮРИН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Ульяновской области</w:t>
      </w:r>
    </w:p>
    <w:p>
      <w:pPr>
        <w:pStyle w:val="0"/>
        <w:jc w:val="right"/>
      </w:pPr>
      <w:r>
        <w:rPr>
          <w:sz w:val="20"/>
        </w:rPr>
        <w:t xml:space="preserve">от 15 октября 2021 г. N 492-П</w:t>
      </w:r>
    </w:p>
    <w:p>
      <w:pPr>
        <w:pStyle w:val="0"/>
        <w:jc w:val="both"/>
      </w:pPr>
      <w:r>
        <w:rPr>
          <w:sz w:val="20"/>
        </w:rPr>
      </w:r>
    </w:p>
    <w:bookmarkStart w:id="42" w:name="P42"/>
    <w:bookmarkEnd w:id="42"/>
    <w:p>
      <w:pPr>
        <w:pStyle w:val="2"/>
        <w:jc w:val="center"/>
      </w:pPr>
      <w:r>
        <w:rPr>
          <w:sz w:val="20"/>
        </w:rPr>
        <w:t xml:space="preserve">ПРАВИЛА</w:t>
      </w:r>
    </w:p>
    <w:p>
      <w:pPr>
        <w:pStyle w:val="2"/>
        <w:jc w:val="center"/>
      </w:pPr>
      <w:r>
        <w:rPr>
          <w:sz w:val="20"/>
        </w:rPr>
        <w:t xml:space="preserve">ПРЕДОСТАВЛЕНИЯ ГРАНТОВ В ФОРМЕ СУБСИДИЙ ИЗ ОБЛАСТНОГО</w:t>
      </w:r>
    </w:p>
    <w:p>
      <w:pPr>
        <w:pStyle w:val="2"/>
        <w:jc w:val="center"/>
      </w:pPr>
      <w:r>
        <w:rPr>
          <w:sz w:val="20"/>
        </w:rPr>
        <w:t xml:space="preserve">БЮДЖЕТА УЛЬЯНОВСКОЙ ОБЛАСТИ ОРГАНИЗАЦИЯМ, ОСУЩЕСТВЛЯЮЩИМ</w:t>
      </w:r>
    </w:p>
    <w:p>
      <w:pPr>
        <w:pStyle w:val="2"/>
        <w:jc w:val="center"/>
      </w:pPr>
      <w:r>
        <w:rPr>
          <w:sz w:val="20"/>
        </w:rPr>
        <w:t xml:space="preserve">НА ТЕРРИТОРИИ УЛЬЯНОВСКОЙ ОБЛАСТИ ПРОИЗВОДСТВО,</w:t>
      </w:r>
    </w:p>
    <w:p>
      <w:pPr>
        <w:pStyle w:val="2"/>
        <w:jc w:val="center"/>
      </w:pPr>
      <w:r>
        <w:rPr>
          <w:sz w:val="20"/>
        </w:rPr>
        <w:t xml:space="preserve">РАСПРОСТРАНЕНИЕ И ТИРАЖИРОВАНИЕ СОЦИАЛЬНО ЗНАЧИМЫХ ПРОГРАММ</w:t>
      </w:r>
    </w:p>
    <w:p>
      <w:pPr>
        <w:pStyle w:val="2"/>
        <w:jc w:val="center"/>
      </w:pPr>
      <w:r>
        <w:rPr>
          <w:sz w:val="20"/>
        </w:rPr>
        <w:t xml:space="preserve">В СФЕРЕ ЭЛЕКТРОННЫХ СРЕДСТВ МАССОВОЙ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Ульяновской области</w:t>
            </w:r>
          </w:p>
          <w:p>
            <w:pPr>
              <w:pStyle w:val="0"/>
              <w:jc w:val="center"/>
            </w:pPr>
            <w:r>
              <w:rPr>
                <w:sz w:val="20"/>
                <w:color w:val="392c69"/>
              </w:rPr>
              <w:t xml:space="preserve">от 11.02.2025 </w:t>
            </w:r>
            <w:hyperlink w:history="0" r:id="rId22" w:tooltip="Постановление Правительства Ульяновской области от 11.02.2025 N 69-П (ред. от 31.10.2025) &quot;О внесении изменения в постановление Правительства Ульяновской области от 15.10.2021 N 492-П&quot; {КонсультантПлюс}">
              <w:r>
                <w:rPr>
                  <w:sz w:val="20"/>
                  <w:color w:val="0000ff"/>
                </w:rPr>
                <w:t xml:space="preserve">N 69-П</w:t>
              </w:r>
            </w:hyperlink>
            <w:r>
              <w:rPr>
                <w:sz w:val="20"/>
                <w:color w:val="392c69"/>
              </w:rPr>
              <w:t xml:space="preserve">, от 31.10.2025 </w:t>
            </w:r>
            <w:hyperlink w:history="0" r:id="rId23" w:tooltip="Постановление Правительства Ульяновской области от 31.10.2025 N 587-П &quot;О внесении изменений в постановление Правительства Ульяновской области от 15.10.2021 N 492-П и о признании утратившими силу отдельных положений постановления Правительства Ульяновской области от 11.02.2025 N 69-П&quot; {КонсультантПлюс}">
              <w:r>
                <w:rPr>
                  <w:sz w:val="20"/>
                  <w:color w:val="0000ff"/>
                </w:rPr>
                <w:t xml:space="preserve">N 587-П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2" w:name="P52"/>
    <w:bookmarkEnd w:id="52"/>
    <w:p>
      <w:pPr>
        <w:pStyle w:val="0"/>
        <w:ind w:firstLine="540"/>
        <w:jc w:val="both"/>
      </w:pPr>
      <w:r>
        <w:rPr>
          <w:sz w:val="20"/>
        </w:rPr>
        <w:t xml:space="preserve">1. Настоящие Правила устанавливают порядок предоставления грантов в форме субсидий из областного бюджета Ульяновской области (далее - гранты) юридическим лицам,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 (далее - продукция СМИ, организации СМИ соответственно) в целях финансового обеспечения их затрат.</w:t>
      </w:r>
    </w:p>
    <w:p>
      <w:pPr>
        <w:pStyle w:val="0"/>
        <w:spacing w:before="200" w:lineRule="auto"/>
        <w:ind w:firstLine="540"/>
        <w:jc w:val="both"/>
      </w:pPr>
      <w:r>
        <w:rPr>
          <w:sz w:val="20"/>
        </w:rPr>
        <w:t xml:space="preserve">Под продукцией СМИ в настоящих Правилах понимаются радио- и телепрограммы, материалы (передачи) информационного и тематического характера, выходящие в эфир на языках народов Российской Федерации, проживающих на территории Ульяновской области, и освещающие деятельность в сферах традиционных национальных культур и народного творчества, а также реализацию государственной политики в области сохранения, популяризации и развития национальных языков.</w:t>
      </w:r>
    </w:p>
    <w:p>
      <w:pPr>
        <w:pStyle w:val="0"/>
        <w:spacing w:before="200" w:lineRule="auto"/>
        <w:ind w:firstLine="540"/>
        <w:jc w:val="both"/>
      </w:pPr>
      <w:r>
        <w:rPr>
          <w:sz w:val="20"/>
        </w:rPr>
        <w:t xml:space="preserve">2. Гранты предоставляются 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грантов, доведенных до Правительства Ульяновской области как получателя средств областного бюджета Ульяновской области.</w:t>
      </w:r>
    </w:p>
    <w:p>
      <w:pPr>
        <w:pStyle w:val="0"/>
        <w:spacing w:before="200" w:lineRule="auto"/>
        <w:ind w:firstLine="540"/>
        <w:jc w:val="both"/>
      </w:pPr>
      <w:r>
        <w:rPr>
          <w:sz w:val="20"/>
        </w:rPr>
        <w:t xml:space="preserve">3. Гранты предоставляются организациям СМИ по результатам отбора, проводимого в соответствии с настоящими Правилами на конкурентной основе в форме конкурса (далее - Конкурс). Организацию Конкурса осуществляет управление информационной политики администрации Губернатора Ульяновской области (далее - Управление).</w:t>
      </w:r>
    </w:p>
    <w:p>
      <w:pPr>
        <w:pStyle w:val="0"/>
        <w:spacing w:before="200" w:lineRule="auto"/>
        <w:ind w:firstLine="540"/>
        <w:jc w:val="both"/>
      </w:pPr>
      <w:r>
        <w:rPr>
          <w:sz w:val="20"/>
        </w:rPr>
        <w:t xml:space="preserve">Почтовый адрес Управления: 432048, город Ульяновск, улица Пушкинская, дом 11.</w:t>
      </w:r>
    </w:p>
    <w:p>
      <w:pPr>
        <w:pStyle w:val="0"/>
        <w:spacing w:before="200" w:lineRule="auto"/>
        <w:ind w:firstLine="540"/>
        <w:jc w:val="both"/>
      </w:pPr>
      <w:r>
        <w:rPr>
          <w:sz w:val="20"/>
        </w:rPr>
        <w:t xml:space="preserve">Адрес электронной почты Управления: dmk073@yandex.ru.</w:t>
      </w:r>
    </w:p>
    <w:p>
      <w:pPr>
        <w:pStyle w:val="0"/>
        <w:spacing w:before="200" w:lineRule="auto"/>
        <w:ind w:firstLine="540"/>
        <w:jc w:val="both"/>
      </w:pPr>
      <w:r>
        <w:rPr>
          <w:sz w:val="20"/>
        </w:rPr>
        <w:t xml:space="preserve">Конкурс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организаций СМИ, претендующих на участие в Конкурсе (далее - участники отбора), 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59" w:name="P59"/>
    <w:bookmarkEnd w:id="59"/>
    <w:p>
      <w:pPr>
        <w:pStyle w:val="0"/>
        <w:spacing w:before="200" w:lineRule="auto"/>
        <w:ind w:firstLine="540"/>
        <w:jc w:val="both"/>
      </w:pPr>
      <w:r>
        <w:rPr>
          <w:sz w:val="20"/>
        </w:rPr>
        <w:t xml:space="preserve">4. Гранты предоставляются в целях финансового обеспечения следующих затрат участников отбора, связанных с производством, распространением и тиражированием продукции СМИ:</w:t>
      </w:r>
    </w:p>
    <w:p>
      <w:pPr>
        <w:pStyle w:val="0"/>
        <w:spacing w:before="200" w:lineRule="auto"/>
        <w:ind w:firstLine="540"/>
        <w:jc w:val="both"/>
      </w:pPr>
      <w:r>
        <w:rPr>
          <w:sz w:val="20"/>
        </w:rPr>
        <w:t xml:space="preserve">1) затрат, связанных с оплатой труда работников участников отбора, участвующих в производстве, распространении и тиражировании социально значимых программ (далее - работники), и затрат, связанных с уплатой страховых взносов на обязательное пенсионное страхование работников, обязательное социальное страхование работников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pPr>
        <w:pStyle w:val="0"/>
        <w:spacing w:before="200" w:lineRule="auto"/>
        <w:ind w:firstLine="540"/>
        <w:jc w:val="both"/>
      </w:pPr>
      <w:r>
        <w:rPr>
          <w:sz w:val="20"/>
        </w:rPr>
        <w:t xml:space="preserve">2) затрат, связанных с материально-техническим обеспечением деятельности участников отбора;</w:t>
      </w:r>
    </w:p>
    <w:p>
      <w:pPr>
        <w:pStyle w:val="0"/>
        <w:spacing w:before="200" w:lineRule="auto"/>
        <w:ind w:firstLine="540"/>
        <w:jc w:val="both"/>
      </w:pPr>
      <w:r>
        <w:rPr>
          <w:sz w:val="20"/>
        </w:rPr>
        <w:t xml:space="preserve">3) затрат, связанных с оплатой эфирного времени, необходимого для обеспечения выхода в эфир продукции СМИ;</w:t>
      </w:r>
    </w:p>
    <w:p>
      <w:pPr>
        <w:pStyle w:val="0"/>
        <w:spacing w:before="200" w:lineRule="auto"/>
        <w:ind w:firstLine="540"/>
        <w:jc w:val="both"/>
      </w:pPr>
      <w:r>
        <w:rPr>
          <w:sz w:val="20"/>
        </w:rPr>
        <w:t xml:space="preserve">4) затрат, связанных с приобретением прав на результаты интеллектуальной деятельности.</w:t>
      </w:r>
    </w:p>
    <w:p>
      <w:pPr>
        <w:pStyle w:val="0"/>
        <w:spacing w:before="200" w:lineRule="auto"/>
        <w:ind w:firstLine="540"/>
        <w:jc w:val="both"/>
      </w:pPr>
      <w:r>
        <w:rPr>
          <w:sz w:val="20"/>
        </w:rPr>
        <w:t xml:space="preserve">5. Информация о грантах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соответственно) в установленных Министерством финансов Российской Федерации порядке и объеме.</w:t>
      </w:r>
    </w:p>
    <w:p>
      <w:pPr>
        <w:pStyle w:val="0"/>
        <w:spacing w:before="200" w:lineRule="auto"/>
        <w:ind w:firstLine="540"/>
        <w:jc w:val="both"/>
      </w:pPr>
      <w:r>
        <w:rPr>
          <w:sz w:val="20"/>
        </w:rPr>
        <w:t xml:space="preserve">6. Объявление о проведении Конкурса размещается на едином портале и официальном сайте Губернатора и Правительства Ульяновской области (</w:t>
      </w:r>
      <w:hyperlink w:history="0" r:id="rId24">
        <w:r>
          <w:rPr>
            <w:sz w:val="20"/>
            <w:color w:val="0000ff"/>
          </w:rPr>
          <w:t xml:space="preserve">www.ulgov.ru</w:t>
        </w:r>
      </w:hyperlink>
      <w:r>
        <w:rPr>
          <w:sz w:val="20"/>
        </w:rPr>
        <w:t xml:space="preserve">) в сети "Интернет" (далее - официальный сайт) не позднее 5-го календарного дня до даты начала срока приема заявок об участии в отборе (далее - заявки). Объявление должно содержать:</w:t>
      </w:r>
    </w:p>
    <w:p>
      <w:pPr>
        <w:pStyle w:val="0"/>
        <w:jc w:val="both"/>
      </w:pPr>
      <w:r>
        <w:rPr>
          <w:sz w:val="20"/>
        </w:rPr>
        <w:t xml:space="preserve">(в ред. </w:t>
      </w:r>
      <w:hyperlink w:history="0" r:id="rId25" w:tooltip="Постановление Правительства Ульяновской области от 31.10.2025 N 587-П &quot;О внесении изменений в постановление Правительства Ульяновской области от 15.10.2021 N 492-П и о признании утратившими силу отдельных положений постановления Правительства Ульяновской области от 11.02.2025 N 69-П&quot; {КонсультантПлюс}">
        <w:r>
          <w:rPr>
            <w:sz w:val="20"/>
            <w:color w:val="0000ff"/>
          </w:rPr>
          <w:t xml:space="preserve">постановления</w:t>
        </w:r>
      </w:hyperlink>
      <w:r>
        <w:rPr>
          <w:sz w:val="20"/>
        </w:rPr>
        <w:t xml:space="preserve"> Правительства Ульяновской области от 31.10.2025 N 587-П)</w:t>
      </w:r>
    </w:p>
    <w:p>
      <w:pPr>
        <w:pStyle w:val="0"/>
        <w:spacing w:before="200" w:lineRule="auto"/>
        <w:ind w:firstLine="540"/>
        <w:jc w:val="both"/>
      </w:pPr>
      <w:r>
        <w:rPr>
          <w:sz w:val="20"/>
        </w:rPr>
        <w:t xml:space="preserve">1) сроки проведения Конкурса, а также при необходимости информацию о возможности проведения нескольких этапов Конкурса с указанием сроков и порядка их проведения;</w:t>
      </w:r>
    </w:p>
    <w:p>
      <w:pPr>
        <w:pStyle w:val="0"/>
        <w:spacing w:before="200" w:lineRule="auto"/>
        <w:ind w:firstLine="540"/>
        <w:jc w:val="both"/>
      </w:pPr>
      <w:r>
        <w:rPr>
          <w:sz w:val="20"/>
        </w:rPr>
        <w:t xml:space="preserve">2) дату начала и окончания срока приема заявок, при этом дата окончания срока приема заявок не может быть установлена ранее 30-го календарного дня, следующего за днем размещения объявления;</w:t>
      </w:r>
    </w:p>
    <w:p>
      <w:pPr>
        <w:pStyle w:val="0"/>
        <w:spacing w:before="200" w:lineRule="auto"/>
        <w:ind w:firstLine="540"/>
        <w:jc w:val="both"/>
      </w:pPr>
      <w:r>
        <w:rPr>
          <w:sz w:val="20"/>
        </w:rPr>
        <w:t xml:space="preserve">3) наименование, место нахождения, почтовый адрес, адрес электронной почты Управления;</w:t>
      </w:r>
    </w:p>
    <w:p>
      <w:pPr>
        <w:pStyle w:val="0"/>
        <w:spacing w:before="200" w:lineRule="auto"/>
        <w:ind w:firstLine="540"/>
        <w:jc w:val="both"/>
      </w:pPr>
      <w:r>
        <w:rPr>
          <w:sz w:val="20"/>
        </w:rPr>
        <w:t xml:space="preserve">4) результат предоставления гранта;</w:t>
      </w:r>
    </w:p>
    <w:p>
      <w:pPr>
        <w:pStyle w:val="0"/>
        <w:spacing w:before="200" w:lineRule="auto"/>
        <w:ind w:firstLine="540"/>
        <w:jc w:val="both"/>
      </w:pPr>
      <w:r>
        <w:rPr>
          <w:sz w:val="20"/>
        </w:rPr>
        <w:t xml:space="preserve">5) доменное имя и (или) указатели страниц единого портала;</w:t>
      </w:r>
    </w:p>
    <w:p>
      <w:pPr>
        <w:pStyle w:val="0"/>
        <w:spacing w:before="200" w:lineRule="auto"/>
        <w:ind w:firstLine="540"/>
        <w:jc w:val="both"/>
      </w:pPr>
      <w:r>
        <w:rPr>
          <w:sz w:val="20"/>
        </w:rPr>
        <w:t xml:space="preserve">6) требования к участникам отбора, установленные </w:t>
      </w:r>
      <w:hyperlink w:history="0" w:anchor="P92" w:tooltip="9. Участники отбора по состоянию на дату представления заявки и дату заключения Соглашения должны соответствовать следующим требованиям:">
        <w:r>
          <w:rPr>
            <w:sz w:val="20"/>
            <w:color w:val="0000ff"/>
          </w:rPr>
          <w:t xml:space="preserve">пунктом 9</w:t>
        </w:r>
      </w:hyperlink>
      <w:r>
        <w:rPr>
          <w:sz w:val="20"/>
        </w:rPr>
        <w:t xml:space="preserve"> настоящих Правил, и к перечню документов, указанных в </w:t>
      </w:r>
      <w:hyperlink w:history="0" w:anchor="P112" w:tooltip="13. Одновременно с заявкой в системе &quot;Электронный бюджет&quot; размещаются электронные копии следующих документов:">
        <w:r>
          <w:rPr>
            <w:sz w:val="20"/>
            <w:color w:val="0000ff"/>
          </w:rPr>
          <w:t xml:space="preserve">пункте 13</w:t>
        </w:r>
      </w:hyperlink>
      <w:r>
        <w:rPr>
          <w:sz w:val="20"/>
        </w:rPr>
        <w:t xml:space="preserve"> настоящих Правил, представляемых участниками отбора для подтверждения соответствия таким требованиям;</w:t>
      </w:r>
    </w:p>
    <w:p>
      <w:pPr>
        <w:pStyle w:val="0"/>
        <w:spacing w:before="200" w:lineRule="auto"/>
        <w:ind w:firstLine="540"/>
        <w:jc w:val="both"/>
      </w:pPr>
      <w:r>
        <w:rPr>
          <w:sz w:val="20"/>
        </w:rPr>
        <w:t xml:space="preserve">7) категории получателей грантов и критерии оценки;</w:t>
      </w:r>
    </w:p>
    <w:p>
      <w:pPr>
        <w:pStyle w:val="0"/>
        <w:spacing w:before="200" w:lineRule="auto"/>
        <w:ind w:firstLine="540"/>
        <w:jc w:val="both"/>
      </w:pPr>
      <w:r>
        <w:rPr>
          <w:sz w:val="20"/>
        </w:rPr>
        <w:t xml:space="preserve">8) порядок представления участниками отбора заявок и требования, предъявляемые к форме и содержанию заявок;</w:t>
      </w:r>
    </w:p>
    <w:p>
      <w:pPr>
        <w:pStyle w:val="0"/>
        <w:spacing w:before="200" w:lineRule="auto"/>
        <w:ind w:firstLine="540"/>
        <w:jc w:val="both"/>
      </w:pPr>
      <w:r>
        <w:rPr>
          <w:sz w:val="20"/>
        </w:rPr>
        <w:t xml:space="preserve">9) порядок отзыва заявок, порядок их возврата, определяющий в том числе основания для возврата заявок, порядок внесения изменений в заявки в соответствии с настоящими Правилами;</w:t>
      </w:r>
    </w:p>
    <w:p>
      <w:pPr>
        <w:pStyle w:val="0"/>
        <w:spacing w:before="200" w:lineRule="auto"/>
        <w:ind w:firstLine="540"/>
        <w:jc w:val="both"/>
      </w:pPr>
      <w:r>
        <w:rPr>
          <w:sz w:val="20"/>
        </w:rPr>
        <w:t xml:space="preserve">10) правила рассмотрения и оценки заявок в соответствии с настоящими Правилами;</w:t>
      </w:r>
    </w:p>
    <w:p>
      <w:pPr>
        <w:pStyle w:val="0"/>
        <w:spacing w:before="200" w:lineRule="auto"/>
        <w:ind w:firstLine="540"/>
        <w:jc w:val="both"/>
      </w:pPr>
      <w:r>
        <w:rPr>
          <w:sz w:val="20"/>
        </w:rPr>
        <w:t xml:space="preserve">11) порядок возврата заявок на доработку;</w:t>
      </w:r>
    </w:p>
    <w:p>
      <w:pPr>
        <w:pStyle w:val="0"/>
        <w:spacing w:before="200" w:lineRule="auto"/>
        <w:ind w:firstLine="540"/>
        <w:jc w:val="both"/>
      </w:pPr>
      <w:r>
        <w:rPr>
          <w:sz w:val="20"/>
        </w:rPr>
        <w:t xml:space="preserve">12) 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13)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Конкурсной комиссии (далее - Комиссия), созданной в целях проведения Конкурса и определения его победителей, а также экспертов в оценке заявок;</w:t>
      </w:r>
    </w:p>
    <w:p>
      <w:pPr>
        <w:pStyle w:val="0"/>
        <w:spacing w:before="200" w:lineRule="auto"/>
        <w:ind w:firstLine="540"/>
        <w:jc w:val="both"/>
      </w:pPr>
      <w:r>
        <w:rPr>
          <w:sz w:val="20"/>
        </w:rPr>
        <w:t xml:space="preserve">14) объем распределяемых грантов в рамках Конкурса, порядок расчета размера грантов, правила распределения грантов по результатам Конкурса, которые могут включать максимальный, минимальный размер гранта, предоставляемого победителю Конкурса, а также предельное число победителей Конкурса;</w:t>
      </w:r>
    </w:p>
    <w:p>
      <w:pPr>
        <w:pStyle w:val="0"/>
        <w:spacing w:before="200" w:lineRule="auto"/>
        <w:ind w:firstLine="540"/>
        <w:jc w:val="both"/>
      </w:pPr>
      <w:r>
        <w:rPr>
          <w:sz w:val="20"/>
        </w:rPr>
        <w:t xml:space="preserve">15) порядок предоставления участникам отбора разъяснений положений объявления о проведении Конкурса, даты начала и окончания срока предоставления таких разъяснений;</w:t>
      </w:r>
    </w:p>
    <w:p>
      <w:pPr>
        <w:pStyle w:val="0"/>
        <w:spacing w:before="200" w:lineRule="auto"/>
        <w:ind w:firstLine="540"/>
        <w:jc w:val="both"/>
      </w:pPr>
      <w:r>
        <w:rPr>
          <w:sz w:val="20"/>
        </w:rPr>
        <w:t xml:space="preserve">16) срок, в течение которого победитель Конкурса должен подписать соглашение о предоставлении грантов (далее - Соглашение);</w:t>
      </w:r>
    </w:p>
    <w:p>
      <w:pPr>
        <w:pStyle w:val="0"/>
        <w:spacing w:before="200" w:lineRule="auto"/>
        <w:ind w:firstLine="540"/>
        <w:jc w:val="both"/>
      </w:pPr>
      <w:r>
        <w:rPr>
          <w:sz w:val="20"/>
        </w:rPr>
        <w:t xml:space="preserve">17) условия признания победителя Конкурса уклонившимся от заключения Соглашения;</w:t>
      </w:r>
    </w:p>
    <w:p>
      <w:pPr>
        <w:pStyle w:val="0"/>
        <w:spacing w:before="200" w:lineRule="auto"/>
        <w:ind w:firstLine="540"/>
        <w:jc w:val="both"/>
      </w:pPr>
      <w:r>
        <w:rPr>
          <w:sz w:val="20"/>
        </w:rPr>
        <w:t xml:space="preserve">18) сроки размещения протокола об итогах проведения Конкурса на едином портале и на официальном сайте, которые должны быть установлены не позднее 14-го календарного дня, следующего за днем определения победителя Конкурса.</w:t>
      </w:r>
    </w:p>
    <w:p>
      <w:pPr>
        <w:pStyle w:val="0"/>
        <w:spacing w:before="200" w:lineRule="auto"/>
        <w:ind w:firstLine="540"/>
        <w:jc w:val="both"/>
      </w:pPr>
      <w:r>
        <w:rPr>
          <w:sz w:val="20"/>
        </w:rPr>
        <w:t xml:space="preserve">7. Внесение изменений в объявление о проведении Конкурса осуществляется не позднее наступления даты окончания приема заявок с соблюдением следующих условий:</w:t>
      </w:r>
    </w:p>
    <w:p>
      <w:pPr>
        <w:pStyle w:val="0"/>
        <w:spacing w:before="200" w:lineRule="auto"/>
        <w:ind w:firstLine="540"/>
        <w:jc w:val="both"/>
      </w:pPr>
      <w:r>
        <w:rPr>
          <w:sz w:val="20"/>
        </w:rPr>
        <w:t xml:space="preserve">1) срок предоставления участниками отбора заявок должен быть продлен таким образом, чтобы со дня, следующего за днем внесения таких изменений, до даты окончания срока приема заявок указанный срок составлял не менее 10 календарных дней;</w:t>
      </w:r>
    </w:p>
    <w:p>
      <w:pPr>
        <w:pStyle w:val="0"/>
        <w:spacing w:before="200" w:lineRule="auto"/>
        <w:ind w:firstLine="540"/>
        <w:jc w:val="both"/>
      </w:pPr>
      <w:r>
        <w:rPr>
          <w:sz w:val="20"/>
        </w:rPr>
        <w:t xml:space="preserve">2) при внесении изменений в объявление о проведении Конкурса не должен быть изменен способ проведения отбора;</w:t>
      </w:r>
    </w:p>
    <w:p>
      <w:pPr>
        <w:pStyle w:val="0"/>
        <w:spacing w:before="200" w:lineRule="auto"/>
        <w:ind w:firstLine="540"/>
        <w:jc w:val="both"/>
      </w:pPr>
      <w:r>
        <w:rPr>
          <w:sz w:val="20"/>
        </w:rPr>
        <w:t xml:space="preserve">3) в случае внесения изменений в объявление о проведении Конкурса после наступления даты начала срока приема заявок в объявление о проведении Конкурса должно быть включено положение, предусматривающее право участников отбора внести изменения в заявки;</w:t>
      </w:r>
    </w:p>
    <w:p>
      <w:pPr>
        <w:pStyle w:val="0"/>
        <w:spacing w:before="200" w:lineRule="auto"/>
        <w:ind w:firstLine="540"/>
        <w:jc w:val="both"/>
      </w:pPr>
      <w:r>
        <w:rPr>
          <w:sz w:val="20"/>
        </w:rPr>
        <w:t xml:space="preserve">4) участники отбора, подавшие заявку, должны быть уведомлены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bookmarkStart w:id="90" w:name="P90"/>
    <w:bookmarkEnd w:id="90"/>
    <w:p>
      <w:pPr>
        <w:pStyle w:val="0"/>
        <w:spacing w:before="200" w:lineRule="auto"/>
        <w:ind w:firstLine="540"/>
        <w:jc w:val="both"/>
      </w:pPr>
      <w:r>
        <w:rPr>
          <w:sz w:val="20"/>
        </w:rPr>
        <w:t xml:space="preserve">8. Управление вправе не позднее чем за 5 рабочих дней до даты окончания срока приема заявок, указанного в объявление о проведении Конкурса, отменить проведение Конкурса путем размещения на едином портале объявления об отмене Конкурса, которое формируется в электронной форме посредством заполнения соответствующих экранных форм веб-интерфейса системы "Электронный бюджет" и должно содержать информацию об обстоятельствах, послуживших основанием для принятия решения об отмене проведения Конкурса.</w:t>
      </w:r>
    </w:p>
    <w:p>
      <w:pPr>
        <w:pStyle w:val="0"/>
        <w:spacing w:before="200" w:lineRule="auto"/>
        <w:ind w:firstLine="540"/>
        <w:jc w:val="both"/>
      </w:pPr>
      <w:r>
        <w:rPr>
          <w:sz w:val="20"/>
        </w:rPr>
        <w:t xml:space="preserve">Конкурс считается отмененным с даты размещения объявления об отмене его проведения на едином портале.</w:t>
      </w:r>
    </w:p>
    <w:bookmarkStart w:id="92" w:name="P92"/>
    <w:bookmarkEnd w:id="92"/>
    <w:p>
      <w:pPr>
        <w:pStyle w:val="0"/>
        <w:spacing w:before="200" w:lineRule="auto"/>
        <w:ind w:firstLine="540"/>
        <w:jc w:val="both"/>
      </w:pPr>
      <w:r>
        <w:rPr>
          <w:sz w:val="20"/>
        </w:rPr>
        <w:t xml:space="preserve">9. Участники отбора по состоянию на дату представления заявки и дату заключения Соглашения должны соответствовать следующим требованиям:</w:t>
      </w:r>
    </w:p>
    <w:p>
      <w:pPr>
        <w:pStyle w:val="0"/>
        <w:spacing w:before="200" w:lineRule="auto"/>
        <w:ind w:firstLine="540"/>
        <w:jc w:val="both"/>
      </w:pPr>
      <w:r>
        <w:rPr>
          <w:sz w:val="20"/>
        </w:rPr>
        <w:t xml:space="preserve">1) участник отбора не должен являться государственным (муниципальным) учреждением;</w:t>
      </w:r>
    </w:p>
    <w:p>
      <w:pPr>
        <w:pStyle w:val="0"/>
        <w:spacing w:before="200" w:lineRule="auto"/>
        <w:ind w:firstLine="540"/>
        <w:jc w:val="both"/>
      </w:pPr>
      <w:r>
        <w:rPr>
          <w:sz w:val="20"/>
        </w:rPr>
        <w:t xml:space="preserve">2) участник отбора должен иметь опыт деятельности в сфере средств массовой информации на протяжении не менее одного года;</w:t>
      </w:r>
    </w:p>
    <w:p>
      <w:pPr>
        <w:pStyle w:val="0"/>
        <w:spacing w:before="200" w:lineRule="auto"/>
        <w:ind w:firstLine="540"/>
        <w:jc w:val="both"/>
      </w:pPr>
      <w:r>
        <w:rPr>
          <w:sz w:val="20"/>
        </w:rPr>
        <w:t xml:space="preserve">3)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4) участник отбора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5) участник отбора не должен находиться в составляемых в рамках реализации полномочий, предусмотренных </w:t>
      </w:r>
      <w:hyperlink w:history="0" r:id="rId2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перечнях организаций,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6)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w:t>
      </w:r>
      <w:hyperlink w:history="0" w:anchor="P52" w:tooltip="1. Настоящие Правила устанавливают порядок предоставления грантов в форме субсидий из областного бюджета Ульяновской области (далее - гранты) юридическим лица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 (далее - продукция СМИ, организации СМИ соответственно) в целях финансового обеспечения их затрат.">
        <w:r>
          <w:rPr>
            <w:sz w:val="20"/>
            <w:color w:val="0000ff"/>
          </w:rPr>
          <w:t xml:space="preserve">пункте 1</w:t>
        </w:r>
      </w:hyperlink>
      <w:r>
        <w:rPr>
          <w:sz w:val="20"/>
        </w:rPr>
        <w:t xml:space="preserve"> настоящих Правил;</w:t>
      </w:r>
    </w:p>
    <w:p>
      <w:pPr>
        <w:pStyle w:val="0"/>
        <w:spacing w:before="200" w:lineRule="auto"/>
        <w:ind w:firstLine="540"/>
        <w:jc w:val="both"/>
      </w:pPr>
      <w:r>
        <w:rPr>
          <w:sz w:val="20"/>
        </w:rPr>
        <w:t xml:space="preserve">7) участник отбора не должен являться иностранным агентом в соответствии с Федеральным </w:t>
      </w:r>
      <w:hyperlink w:history="0" r:id="rId2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8) у участника отбора должна отсутствовать просроченная задолженность 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pPr>
        <w:pStyle w:val="0"/>
        <w:spacing w:before="200" w:lineRule="auto"/>
        <w:ind w:firstLine="540"/>
        <w:jc w:val="both"/>
      </w:pPr>
      <w:r>
        <w:rPr>
          <w:sz w:val="20"/>
        </w:rPr>
        <w:t xml:space="preserve">9) участник отбора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10) участнику отбора не должно быть назначено административное наказание за нарушение условий предоставления иных субсидий (грантов в форме субсидий) из областного бюджета Ульяновской области, если срок, в течение которого участник отбора считается подвергнутым такому наказанию, не истек;</w:t>
      </w:r>
    </w:p>
    <w:p>
      <w:pPr>
        <w:pStyle w:val="0"/>
        <w:spacing w:before="200" w:lineRule="auto"/>
        <w:ind w:firstLine="540"/>
        <w:jc w:val="both"/>
      </w:pPr>
      <w:r>
        <w:rPr>
          <w:sz w:val="20"/>
        </w:rPr>
        <w:t xml:space="preserve">11) у участника отбора на едином налоговом счете должна отсутствовать или не превышать размер, определенный </w:t>
      </w:r>
      <w:hyperlink w:history="0" r:id="rId28" w:tooltip="&quot;Налоговый кодекс Российской Федерации (часть первая)&quot; от 31.07.1998 N 146-ФЗ (ред. от 28.11.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10.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находящихся в распоряжении Управления либо подведомственных ему организаций, за исключением случая, если участник отбора готов представить указанные документы и информацию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установленным </w:t>
      </w:r>
      <w:hyperlink w:history="0" w:anchor="P92" w:tooltip="9. Участники отбора по состоянию на дату представления заявки и дату заключения Соглашения должны соответствовать следующим требованиям:">
        <w:r>
          <w:rPr>
            <w:sz w:val="20"/>
            <w:color w:val="0000ff"/>
          </w:rPr>
          <w:t xml:space="preserve">пунктом 9</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00" w:lineRule="auto"/>
        <w:ind w:firstLine="540"/>
        <w:jc w:val="both"/>
      </w:pPr>
      <w:r>
        <w:rPr>
          <w:sz w:val="20"/>
        </w:rPr>
        <w:t xml:space="preserve">Подтверждение соответствия участника отбора требованиям, установленным </w:t>
      </w:r>
      <w:hyperlink w:history="0" w:anchor="P92" w:tooltip="9. Участники отбора по состоянию на дату представления заявки и дату заключения Соглашения должны соответствовать следующим требованиям:">
        <w:r>
          <w:rPr>
            <w:sz w:val="20"/>
            <w:color w:val="0000ff"/>
          </w:rPr>
          <w:t xml:space="preserve">пунктом 9</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Управление вправе запросить документы, подтверждающие соответствие участника отбора требованиям, указанным в </w:t>
      </w:r>
      <w:hyperlink w:history="0" w:anchor="P92" w:tooltip="9. Участники отбора по состоянию на дату представления заявки и дату заключения Соглашения должны соответствовать следующим требованиям:">
        <w:r>
          <w:rPr>
            <w:sz w:val="20"/>
            <w:color w:val="0000ff"/>
          </w:rPr>
          <w:t xml:space="preserve">пункте 9</w:t>
        </w:r>
      </w:hyperlink>
      <w:r>
        <w:rPr>
          <w:sz w:val="20"/>
        </w:rPr>
        <w:t xml:space="preserve"> настоящих Правил, в рамках межведомственного информационного взаимодействия в органах и (или) организациях, в распоряжении которых они находятся, для осуществления проверки участника отбора.</w:t>
      </w:r>
    </w:p>
    <w:p>
      <w:pPr>
        <w:pStyle w:val="0"/>
        <w:spacing w:before="200" w:lineRule="auto"/>
        <w:ind w:firstLine="540"/>
        <w:jc w:val="both"/>
      </w:pPr>
      <w:r>
        <w:rPr>
          <w:sz w:val="20"/>
        </w:rPr>
        <w:t xml:space="preserve">11. Взаимодействие Управления и Комиссии с участниками отбора в системе "Электронный бюджет" осуществляется с использованием документов в электронной форме.</w:t>
      </w:r>
    </w:p>
    <w:bookmarkStart w:id="108" w:name="P108"/>
    <w:bookmarkEnd w:id="108"/>
    <w:p>
      <w:pPr>
        <w:pStyle w:val="0"/>
        <w:spacing w:before="200" w:lineRule="auto"/>
        <w:ind w:firstLine="540"/>
        <w:jc w:val="both"/>
      </w:pPr>
      <w:r>
        <w:rPr>
          <w:sz w:val="20"/>
        </w:rPr>
        <w:t xml:space="preserve">12. Для участия в Конкурсе участники отбора в течение срока приема заявок, указанного в объявлении, формируют заявку в электронной форме посредством заполнения соответствующих экранных форм веб-интерфейса системы "Электронный бюджет" с одновременным размещением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(далее - документы).</w:t>
      </w:r>
    </w:p>
    <w:p>
      <w:pPr>
        <w:pStyle w:val="0"/>
        <w:spacing w:before="200" w:lineRule="auto"/>
        <w:ind w:firstLine="540"/>
        <w:jc w:val="both"/>
      </w:pPr>
      <w:r>
        <w:rPr>
          <w:sz w:val="20"/>
        </w:rPr>
        <w:t xml:space="preserve">Заявка должна содержать информацию об участнике отбора. Заявка подписывается усиленной квалифицированной электронной подписью лица, исполняющего функции единоличного исполнительного органа участника отбора (далее - руководитель участника отбора).</w:t>
      </w:r>
    </w:p>
    <w:p>
      <w:pPr>
        <w:pStyle w:val="0"/>
        <w:spacing w:before="200" w:lineRule="auto"/>
        <w:ind w:firstLine="540"/>
        <w:jc w:val="both"/>
      </w:pPr>
      <w:r>
        <w:rPr>
          <w:sz w:val="20"/>
        </w:rPr>
        <w:t xml:space="preserve">Ответственность за полноту и достоверность информации, содержащейся в заявке и представленных документах, несет участник отбора в соответствии с законодательством Российской Федерации.</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заявки с присвоением ей регистрационного номера в системе "Электронный бюджет".</w:t>
      </w:r>
    </w:p>
    <w:bookmarkStart w:id="112" w:name="P112"/>
    <w:bookmarkEnd w:id="112"/>
    <w:p>
      <w:pPr>
        <w:pStyle w:val="0"/>
        <w:spacing w:before="200" w:lineRule="auto"/>
        <w:ind w:firstLine="540"/>
        <w:jc w:val="both"/>
      </w:pPr>
      <w:r>
        <w:rPr>
          <w:sz w:val="20"/>
        </w:rPr>
        <w:t xml:space="preserve">13. Одновременно с заявкой в системе "Электронный бюджет" размещаются электронные копии следующих документов:</w:t>
      </w:r>
    </w:p>
    <w:p>
      <w:pPr>
        <w:pStyle w:val="0"/>
        <w:spacing w:before="200" w:lineRule="auto"/>
        <w:ind w:firstLine="540"/>
        <w:jc w:val="both"/>
      </w:pPr>
      <w:r>
        <w:rPr>
          <w:sz w:val="20"/>
        </w:rPr>
        <w:t xml:space="preserve">1) документа, содержащего описание продукции СМИ (концепция, творческий план, сроки реализации, актуальность и практическая значимость), подписанного руководителем участника отбора;</w:t>
      </w:r>
    </w:p>
    <w:p>
      <w:pPr>
        <w:pStyle w:val="0"/>
        <w:spacing w:before="200" w:lineRule="auto"/>
        <w:ind w:firstLine="540"/>
        <w:jc w:val="both"/>
      </w:pPr>
      <w:r>
        <w:rPr>
          <w:sz w:val="20"/>
        </w:rPr>
        <w:t xml:space="preserve">2) документа, содержащего описание значения предложенного участником отбора результата предоставления гранта;</w:t>
      </w:r>
    </w:p>
    <w:bookmarkStart w:id="115" w:name="P115"/>
    <w:bookmarkEnd w:id="115"/>
    <w:p>
      <w:pPr>
        <w:pStyle w:val="0"/>
        <w:spacing w:before="200" w:lineRule="auto"/>
        <w:ind w:firstLine="540"/>
        <w:jc w:val="both"/>
      </w:pPr>
      <w:r>
        <w:rPr>
          <w:sz w:val="20"/>
        </w:rPr>
        <w:t xml:space="preserve">3) документа, содержащего сведения о размере запрашиваемого гранта, который определяется как произведение количества минут продукции СМИ на стоимость минуты эфирного времени, необходимого для обеспечения выхода в эфир продукции СМИ, и не может превышать объем гранта, указанный в объявлении о проведении Конкурса;</w:t>
      </w:r>
    </w:p>
    <w:p>
      <w:pPr>
        <w:pStyle w:val="0"/>
        <w:spacing w:before="200" w:lineRule="auto"/>
        <w:ind w:firstLine="540"/>
        <w:jc w:val="both"/>
      </w:pPr>
      <w:r>
        <w:rPr>
          <w:sz w:val="20"/>
        </w:rPr>
        <w:t xml:space="preserve">4) сметы затрат, указанных в </w:t>
      </w:r>
      <w:hyperlink w:history="0" w:anchor="P59" w:tooltip="4. Гранты предоставляются в целях финансового обеспечения следующих затрат участников отбора, связанных с производством, распространением и тиражированием продукции СМИ:">
        <w:r>
          <w:rPr>
            <w:sz w:val="20"/>
            <w:color w:val="0000ff"/>
          </w:rPr>
          <w:t xml:space="preserve">пункте 4</w:t>
        </w:r>
      </w:hyperlink>
      <w:r>
        <w:rPr>
          <w:sz w:val="20"/>
        </w:rPr>
        <w:t xml:space="preserve"> настоящих Правил, подписанной руководителем участника отбора;</w:t>
      </w:r>
    </w:p>
    <w:p>
      <w:pPr>
        <w:pStyle w:val="0"/>
        <w:spacing w:before="200" w:lineRule="auto"/>
        <w:ind w:firstLine="540"/>
        <w:jc w:val="both"/>
      </w:pPr>
      <w:r>
        <w:rPr>
          <w:sz w:val="20"/>
        </w:rPr>
        <w:t xml:space="preserve">5) документа, подтверждающего наличие у участника отбора собственной и (или) арендуемой материально-технической базы, оборудования и помещений для обеспечения производства, распространения и тиражирования продукции СМИ, подписанного руководителем участника отбора;</w:t>
      </w:r>
    </w:p>
    <w:p>
      <w:pPr>
        <w:pStyle w:val="0"/>
        <w:spacing w:before="200" w:lineRule="auto"/>
        <w:ind w:firstLine="540"/>
        <w:jc w:val="both"/>
      </w:pPr>
      <w:r>
        <w:rPr>
          <w:sz w:val="20"/>
        </w:rPr>
        <w:t xml:space="preserve">6) документа, содержащего сведения об исполнителях, участвующих в обеспечении производства, распространении и тиражировании социально значимых программ, подписанного руководителем участника отбора;</w:t>
      </w:r>
    </w:p>
    <w:p>
      <w:pPr>
        <w:pStyle w:val="0"/>
        <w:spacing w:before="200" w:lineRule="auto"/>
        <w:ind w:firstLine="540"/>
        <w:jc w:val="both"/>
      </w:pPr>
      <w:r>
        <w:rPr>
          <w:sz w:val="20"/>
        </w:rPr>
        <w:t xml:space="preserve">7) утратил силу. - </w:t>
      </w:r>
      <w:hyperlink w:history="0" r:id="rId29" w:tooltip="Постановление Правительства Ульяновской области от 31.10.2025 N 587-П &quot;О внесении изменений в постановление Правительства Ульяновской области от 15.10.2021 N 492-П и о признании утратившими силу отдельных положений постановления Правительства Ульяновской области от 11.02.2025 N 69-П&quot; {КонсультантПлюс}">
        <w:r>
          <w:rPr>
            <w:sz w:val="20"/>
            <w:color w:val="0000ff"/>
          </w:rPr>
          <w:t xml:space="preserve">Постановление</w:t>
        </w:r>
      </w:hyperlink>
      <w:r>
        <w:rPr>
          <w:sz w:val="20"/>
        </w:rPr>
        <w:t xml:space="preserve"> Правительства Ульяновской области от 31.10.2025 N 587-П;</w:t>
      </w:r>
    </w:p>
    <w:p>
      <w:pPr>
        <w:pStyle w:val="0"/>
        <w:spacing w:before="200" w:lineRule="auto"/>
        <w:ind w:firstLine="540"/>
        <w:jc w:val="both"/>
      </w:pPr>
      <w:r>
        <w:rPr>
          <w:sz w:val="20"/>
        </w:rPr>
        <w:t xml:space="preserve">8) лицензии на телевизионное вещание или радиовещание, заверенной подписью руководителя участника отбора;</w:t>
      </w:r>
    </w:p>
    <w:p>
      <w:pPr>
        <w:pStyle w:val="0"/>
        <w:spacing w:before="200" w:lineRule="auto"/>
        <w:ind w:firstLine="540"/>
        <w:jc w:val="both"/>
      </w:pPr>
      <w:r>
        <w:rPr>
          <w:sz w:val="20"/>
        </w:rPr>
        <w:t xml:space="preserve">9) справки налогового органа об исполнении участником отбора обязанности по уплате налогов, сборов, страховых взносов, пеней, штрафов, процентов;</w:t>
      </w:r>
    </w:p>
    <w:p>
      <w:pPr>
        <w:pStyle w:val="0"/>
        <w:spacing w:before="200" w:lineRule="auto"/>
        <w:ind w:firstLine="540"/>
        <w:jc w:val="both"/>
      </w:pPr>
      <w:r>
        <w:rPr>
          <w:sz w:val="20"/>
        </w:rPr>
        <w:t xml:space="preserve">10) согласия участника отбора на размещение информации о нем, его заявке и иной информации, связанной с Конкурсом, в сети "Интернет".</w:t>
      </w:r>
    </w:p>
    <w:p>
      <w:pPr>
        <w:pStyle w:val="0"/>
        <w:spacing w:before="200" w:lineRule="auto"/>
        <w:ind w:firstLine="540"/>
        <w:jc w:val="both"/>
      </w:pPr>
      <w:r>
        <w:rPr>
          <w:sz w:val="20"/>
        </w:rPr>
        <w:t xml:space="preserve">14. Электронные копии документов, размещаемые в системе "Электронный бюджет" одновременно с заявкой,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Электронные копии документов, размещаемые в системе "Электронный бюджет" одновременно с заявкой, должны быть оформлены в соответствии с требованиями законодательства Российской Федерации. Не допускается представление электронных копий документов, на которых отсутствуют подпись уполномоченного лица, оттиск печати (при наличии) или цифровая подпись, имеются опечатки, подчистки, исправления, ошибки в расчетах, а также если тексты документов не поддаются прочтению или представленные документы содержат противоречивые сведения.</w:t>
      </w:r>
    </w:p>
    <w:p>
      <w:pPr>
        <w:pStyle w:val="0"/>
        <w:spacing w:before="200" w:lineRule="auto"/>
        <w:ind w:firstLine="540"/>
        <w:jc w:val="both"/>
      </w:pPr>
      <w:r>
        <w:rPr>
          <w:sz w:val="20"/>
        </w:rPr>
        <w:t xml:space="preserve">15. Участник отбора вправе внести изменение в заявку до истечения срока приема заявок, указанного в объявлении, посредством формирования в электронной форме уведомления об отзыве заявки, подписанного усиленной квалифицированной электронной подписью руководителя участника отбора, и формирования новой заявки в порядке, установленном </w:t>
      </w:r>
      <w:hyperlink w:history="0" w:anchor="P108" w:tooltip="12. Для участия в Конкурсе участники отбора в течение срока приема заявок, указанного в объявлении, формируют заявку в электронной форме посредством заполнения соответствующих экранных форм веб-интерфейса системы &quot;Электронный бюджет&quot; с одновременным размещением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далее - документы).">
        <w:r>
          <w:rPr>
            <w:sz w:val="20"/>
            <w:color w:val="0000ff"/>
          </w:rPr>
          <w:t xml:space="preserve">пунктами 12</w:t>
        </w:r>
      </w:hyperlink>
      <w:r>
        <w:rPr>
          <w:sz w:val="20"/>
        </w:rPr>
        <w:t xml:space="preserve"> и </w:t>
      </w:r>
      <w:hyperlink w:history="0" w:anchor="P112" w:tooltip="13. Одновременно с заявкой в системе &quot;Электронный бюджет&quot; размещаются электронные копии следующих документов:">
        <w:r>
          <w:rPr>
            <w:sz w:val="20"/>
            <w:color w:val="0000ff"/>
          </w:rPr>
          <w:t xml:space="preserve">13</w:t>
        </w:r>
      </w:hyperlink>
      <w:r>
        <w:rPr>
          <w:sz w:val="20"/>
        </w:rPr>
        <w:t xml:space="preserve"> настоящих Правил. Управление возвращает участнику отбора заявку в срок не позднее 5 рабочих дней со дня поступления уведомления об отзыве заявки.</w:t>
      </w:r>
    </w:p>
    <w:p>
      <w:pPr>
        <w:pStyle w:val="0"/>
        <w:spacing w:before="200" w:lineRule="auto"/>
        <w:ind w:firstLine="540"/>
        <w:jc w:val="both"/>
      </w:pPr>
      <w:r>
        <w:rPr>
          <w:sz w:val="20"/>
        </w:rPr>
        <w:t xml:space="preserve">Участник отбора вправе отозвать представленную заявку до истечения срока приема заявок, указанного в объявлении, посредством формирования в электронной форме уведомления об отзыве заявки, подписанного усиленной квалифицированной электронной подписью руководителя участника отбора.</w:t>
      </w:r>
    </w:p>
    <w:p>
      <w:pPr>
        <w:pStyle w:val="0"/>
        <w:spacing w:before="200" w:lineRule="auto"/>
        <w:ind w:firstLine="540"/>
        <w:jc w:val="both"/>
      </w:pPr>
      <w:r>
        <w:rPr>
          <w:sz w:val="20"/>
        </w:rPr>
        <w:t xml:space="preserve">16. Рассмотрение и оценка заявок осуществляется Комиссией, состав и порядок деятельности которой утверждаются распоряжением Правительства Ульяновской области.</w:t>
      </w:r>
    </w:p>
    <w:p>
      <w:pPr>
        <w:pStyle w:val="0"/>
        <w:spacing w:before="200" w:lineRule="auto"/>
        <w:ind w:firstLine="540"/>
        <w:jc w:val="both"/>
      </w:pPr>
      <w:r>
        <w:rPr>
          <w:sz w:val="20"/>
        </w:rPr>
        <w:t xml:space="preserve">Комиссия формируется в составе председателя Комиссии, заместителя председателя Комиссии, секретаря Комиссии и иных членов Комиссии. В состав Комиссии включаются государственные гражданские служащие Ульяновской области, члены Общественной палаты Ульяновской области (по согласованию), представители организаций (по согласованию).</w:t>
      </w:r>
    </w:p>
    <w:p>
      <w:pPr>
        <w:pStyle w:val="0"/>
        <w:spacing w:before="200" w:lineRule="auto"/>
        <w:ind w:firstLine="540"/>
        <w:jc w:val="both"/>
      </w:pPr>
      <w:r>
        <w:rPr>
          <w:sz w:val="20"/>
        </w:rPr>
        <w:t xml:space="preserve">17. Заседание Комиссии считается правомочным, если на нем присутствует не менее двух третей от установленного числа членов Комиссии. Члены Комиссии обязаны лично участвовать в заседании Комиссии и не вправе делегировать свои полномочия другим лицам.</w:t>
      </w:r>
    </w:p>
    <w:p>
      <w:pPr>
        <w:pStyle w:val="0"/>
        <w:spacing w:before="200" w:lineRule="auto"/>
        <w:ind w:firstLine="540"/>
        <w:jc w:val="both"/>
      </w:pPr>
      <w:r>
        <w:rPr>
          <w:sz w:val="20"/>
        </w:rPr>
        <w:t xml:space="preserve">18. Не позднее 1-го рабочего дня, следующего за днем начала срока приема заявок, указанного в объявлении о проведении Конкурса, Управлению и членам Комиссии открывается доступ к заявкам в системе "Электронный бюджет" для их рассмотрения и оценки.</w:t>
      </w:r>
    </w:p>
    <w:p>
      <w:pPr>
        <w:pStyle w:val="0"/>
        <w:spacing w:before="200" w:lineRule="auto"/>
        <w:ind w:firstLine="540"/>
        <w:jc w:val="both"/>
      </w:pPr>
      <w:r>
        <w:rPr>
          <w:sz w:val="20"/>
        </w:rPr>
        <w:t xml:space="preserve">В случаях установления неполноты содержащихся в заявках сведений Управление возвращает их участнику отбора на доработку.</w:t>
      </w:r>
    </w:p>
    <w:p>
      <w:pPr>
        <w:pStyle w:val="0"/>
        <w:spacing w:before="200" w:lineRule="auto"/>
        <w:ind w:firstLine="540"/>
        <w:jc w:val="both"/>
      </w:pPr>
      <w:r>
        <w:rPr>
          <w:sz w:val="20"/>
        </w:rPr>
        <w:t xml:space="preserve">Решение о возврате участнику отбора заявки на доработку оформляется посредством заполнения экранных форм веб-интерфейса системы "Электронный бюджет", и должно содержать указание на положения заявки, нуждающиеся в доработке.</w:t>
      </w:r>
    </w:p>
    <w:p>
      <w:pPr>
        <w:pStyle w:val="0"/>
        <w:spacing w:before="200" w:lineRule="auto"/>
        <w:ind w:firstLine="540"/>
        <w:jc w:val="both"/>
      </w:pPr>
      <w:r>
        <w:rPr>
          <w:sz w:val="20"/>
        </w:rPr>
        <w:t xml:space="preserve">Участник отбора в течение 3 рабочих дней со дня возвращения ему заявки на доработку, но не позднее даты окончания срока приема заявок, указанного в объявлении о проведении Конкурса, представляет доработанную заявку в порядке, предусмотренном </w:t>
      </w:r>
      <w:hyperlink w:history="0" w:anchor="P108" w:tooltip="12. Для участия в Конкурсе участники отбора в течение срока приема заявок, указанного в объявлении, формируют заявку в электронной форме посредством заполнения соответствующих экранных форм веб-интерфейса системы &quot;Электронный бюджет&quot; с одновременным размещением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далее - документы).">
        <w:r>
          <w:rPr>
            <w:sz w:val="20"/>
            <w:color w:val="0000ff"/>
          </w:rPr>
          <w:t xml:space="preserve">пунктом 12</w:t>
        </w:r>
      </w:hyperlink>
      <w:r>
        <w:rPr>
          <w:sz w:val="20"/>
        </w:rPr>
        <w:t xml:space="preserve"> настоящих Правил. Датой и временем представления участником отбора доработанной заявки считаются дата и время подписания доработанной заявки в системе "Электронный бюджет".</w:t>
      </w:r>
    </w:p>
    <w:p>
      <w:pPr>
        <w:pStyle w:val="0"/>
        <w:spacing w:before="200" w:lineRule="auto"/>
        <w:ind w:firstLine="540"/>
        <w:jc w:val="both"/>
      </w:pPr>
      <w:r>
        <w:rPr>
          <w:sz w:val="20"/>
        </w:rPr>
        <w:t xml:space="preserve">19. Протокол вскрытия заявок автоматически формируется на едином портале и подписывается усиленной квалифицированной электронной подписью руководителя Управления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20. Протокол вскрытия заявок содержит следующую информацию:</w:t>
      </w:r>
    </w:p>
    <w:p>
      <w:pPr>
        <w:pStyle w:val="0"/>
        <w:spacing w:before="200" w:lineRule="auto"/>
        <w:ind w:firstLine="540"/>
        <w:jc w:val="both"/>
      </w:pPr>
      <w:r>
        <w:rPr>
          <w:sz w:val="20"/>
        </w:rPr>
        <w:t xml:space="preserve">1) регистрационный номер заявки;</w:t>
      </w:r>
    </w:p>
    <w:p>
      <w:pPr>
        <w:pStyle w:val="0"/>
        <w:spacing w:before="200" w:lineRule="auto"/>
        <w:ind w:firstLine="540"/>
        <w:jc w:val="both"/>
      </w:pPr>
      <w:r>
        <w:rPr>
          <w:sz w:val="20"/>
        </w:rPr>
        <w:t xml:space="preserve">2) дату и время представления заявки;</w:t>
      </w:r>
    </w:p>
    <w:p>
      <w:pPr>
        <w:pStyle w:val="0"/>
        <w:spacing w:before="200" w:lineRule="auto"/>
        <w:ind w:firstLine="540"/>
        <w:jc w:val="both"/>
      </w:pPr>
      <w:r>
        <w:rPr>
          <w:sz w:val="20"/>
        </w:rPr>
        <w:t xml:space="preserve">3) полное наименование участника отбора;</w:t>
      </w:r>
    </w:p>
    <w:p>
      <w:pPr>
        <w:pStyle w:val="0"/>
        <w:spacing w:before="200" w:lineRule="auto"/>
        <w:ind w:firstLine="540"/>
        <w:jc w:val="both"/>
      </w:pPr>
      <w:r>
        <w:rPr>
          <w:sz w:val="20"/>
        </w:rPr>
        <w:t xml:space="preserve">4) адрес участника отбора;</w:t>
      </w:r>
    </w:p>
    <w:p>
      <w:pPr>
        <w:pStyle w:val="0"/>
        <w:spacing w:before="200" w:lineRule="auto"/>
        <w:ind w:firstLine="540"/>
        <w:jc w:val="both"/>
      </w:pPr>
      <w:r>
        <w:rPr>
          <w:sz w:val="20"/>
        </w:rPr>
        <w:t xml:space="preserve">5) сведения о запрашиваемом участником отбора размере гранта.</w:t>
      </w:r>
    </w:p>
    <w:p>
      <w:pPr>
        <w:pStyle w:val="0"/>
        <w:spacing w:before="200" w:lineRule="auto"/>
        <w:ind w:firstLine="540"/>
        <w:jc w:val="both"/>
      </w:pPr>
      <w:r>
        <w:rPr>
          <w:sz w:val="20"/>
        </w:rPr>
        <w:t xml:space="preserve">21. Заявка признается надлежащей, если она соответствует требованиям, указанным в объявлении, и отсутствуют основания для принятия решения об отклонении заявки, предусмотренные </w:t>
      </w:r>
      <w:hyperlink w:history="0" w:anchor="P146" w:tooltip="23. Основаниями для принятия решения об отклонении заявки являются:">
        <w:r>
          <w:rPr>
            <w:sz w:val="20"/>
            <w:color w:val="0000ff"/>
          </w:rPr>
          <w:t xml:space="preserve">пунктом 23</w:t>
        </w:r>
      </w:hyperlink>
      <w:r>
        <w:rPr>
          <w:sz w:val="20"/>
        </w:rPr>
        <w:t xml:space="preserve"> настоящих Правил.</w:t>
      </w:r>
    </w:p>
    <w:p>
      <w:pPr>
        <w:pStyle w:val="0"/>
        <w:spacing w:before="200" w:lineRule="auto"/>
        <w:ind w:firstLine="540"/>
        <w:jc w:val="both"/>
      </w:pPr>
      <w:r>
        <w:rPr>
          <w:sz w:val="20"/>
        </w:rPr>
        <w:t xml:space="preserve">Управление осуществляет проверку электронных копий документов, представленных участниками отбора в составе заявки, в течение 5 рабочих дней со дня размещения протокола вскрытия заявок на едином портале и принимает решение о признании заявки надлежащей либо о ее отклонении.</w:t>
      </w:r>
    </w:p>
    <w:p>
      <w:pPr>
        <w:pStyle w:val="0"/>
        <w:spacing w:before="200" w:lineRule="auto"/>
        <w:ind w:firstLine="540"/>
        <w:jc w:val="both"/>
      </w:pPr>
      <w:r>
        <w:rPr>
          <w:sz w:val="20"/>
        </w:rPr>
        <w:t xml:space="preserve">22. В случае если в течение срока приема заявок, указанного в объявлении, представлена только одна заявка, признанная надлежащей по результатам рассмотрения, участник отбора признается победителем Конкурса.</w:t>
      </w:r>
    </w:p>
    <w:p>
      <w:pPr>
        <w:pStyle w:val="0"/>
        <w:spacing w:before="200" w:lineRule="auto"/>
        <w:ind w:firstLine="540"/>
        <w:jc w:val="both"/>
      </w:pPr>
      <w:r>
        <w:rPr>
          <w:sz w:val="20"/>
        </w:rPr>
        <w:t xml:space="preserve">В случае если по результатам рассмотрения заявок единственная заявка участника отбора признана надлежащей по результатам рассмотрения, участник отбора признается победителем Конкурса.</w:t>
      </w:r>
    </w:p>
    <w:p>
      <w:pPr>
        <w:pStyle w:val="0"/>
        <w:spacing w:before="200" w:lineRule="auto"/>
        <w:ind w:firstLine="540"/>
        <w:jc w:val="both"/>
      </w:pPr>
      <w:r>
        <w:rPr>
          <w:sz w:val="20"/>
        </w:rPr>
        <w:t xml:space="preserve">В случае если в течение срока приема заявок, указанного в объявлении, не представлено ни одной заявки либо ни одна из заявок не признана надлежащей по результатам рассмотрения, Конкурс признается несостоявшимся.</w:t>
      </w:r>
    </w:p>
    <w:bookmarkStart w:id="146" w:name="P146"/>
    <w:bookmarkEnd w:id="146"/>
    <w:p>
      <w:pPr>
        <w:pStyle w:val="0"/>
        <w:spacing w:before="200" w:lineRule="auto"/>
        <w:ind w:firstLine="540"/>
        <w:jc w:val="both"/>
      </w:pPr>
      <w:r>
        <w:rPr>
          <w:sz w:val="20"/>
        </w:rPr>
        <w:t xml:space="preserve">23. Основаниями для принятия решения об отклонении заявки являются:</w:t>
      </w:r>
    </w:p>
    <w:p>
      <w:pPr>
        <w:pStyle w:val="0"/>
        <w:spacing w:before="200" w:lineRule="auto"/>
        <w:ind w:firstLine="540"/>
        <w:jc w:val="both"/>
      </w:pPr>
      <w:r>
        <w:rPr>
          <w:sz w:val="20"/>
        </w:rPr>
        <w:t xml:space="preserve">1) несоответствие участника отбора требованиям, установленным </w:t>
      </w:r>
      <w:hyperlink w:history="0" w:anchor="P90" w:tooltip="8. Управление вправе не позднее чем за 5 рабочих дней до даты окончания срока приема заявок, указанного в объявление о проведении Конкурса, отменить проведение Конкурса путем размещения на едином портале объявления об отмене Конкурса, которое формируется в электронной форме посредством заполнения соответствующих экранных форм веб-интерфейса системы &quot;Электронный бюджет&quot; и должно содержать информацию об обстоятельствах, послуживших основанием для принятия решения об отмене проведения Конкурса.">
        <w:r>
          <w:rPr>
            <w:sz w:val="20"/>
            <w:color w:val="0000ff"/>
          </w:rPr>
          <w:t xml:space="preserve">пунктом 8</w:t>
        </w:r>
      </w:hyperlink>
      <w:r>
        <w:rPr>
          <w:sz w:val="20"/>
        </w:rPr>
        <w:t xml:space="preserve"> настоящих Правил и указанным в объявлении;</w:t>
      </w:r>
    </w:p>
    <w:p>
      <w:pPr>
        <w:pStyle w:val="0"/>
        <w:spacing w:before="200" w:lineRule="auto"/>
        <w:ind w:firstLine="540"/>
        <w:jc w:val="both"/>
      </w:pPr>
      <w:r>
        <w:rPr>
          <w:sz w:val="20"/>
        </w:rPr>
        <w:t xml:space="preserve">2) непредставление и (или) представление не в полном объеме документов, предусмотренных настоящими Правилами и указанных в объявлении;</w:t>
      </w:r>
    </w:p>
    <w:p>
      <w:pPr>
        <w:pStyle w:val="0"/>
        <w:spacing w:before="200" w:lineRule="auto"/>
        <w:ind w:firstLine="540"/>
        <w:jc w:val="both"/>
      </w:pPr>
      <w:r>
        <w:rPr>
          <w:sz w:val="20"/>
        </w:rPr>
        <w:t xml:space="preserve">3) несоответствие представленных участником отбора документов и (или) заявки требованиям, установленным настоящими Правилами и указанным в объявлении;</w:t>
      </w:r>
    </w:p>
    <w:p>
      <w:pPr>
        <w:pStyle w:val="0"/>
        <w:spacing w:before="200" w:lineRule="auto"/>
        <w:ind w:firstLine="540"/>
        <w:jc w:val="both"/>
      </w:pPr>
      <w:r>
        <w:rPr>
          <w:sz w:val="20"/>
        </w:rPr>
        <w:t xml:space="preserve">4) недостоверность информации, содержащейся в документах, представленных в целях подтверждения соответствия участника отбора требованиям, установленным </w:t>
      </w:r>
      <w:hyperlink w:history="0" w:anchor="P92" w:tooltip="9. Участники отбора по состоянию на дату представления заявки и дату заключения Соглашения должны соответствовать следующим требованиям:">
        <w:r>
          <w:rPr>
            <w:sz w:val="20"/>
            <w:color w:val="0000ff"/>
          </w:rPr>
          <w:t xml:space="preserve">пунктом 9</w:t>
        </w:r>
      </w:hyperlink>
      <w:r>
        <w:rPr>
          <w:sz w:val="20"/>
        </w:rPr>
        <w:t xml:space="preserve"> настоящих Правил;</w:t>
      </w:r>
    </w:p>
    <w:p>
      <w:pPr>
        <w:pStyle w:val="0"/>
        <w:spacing w:before="200" w:lineRule="auto"/>
        <w:ind w:firstLine="540"/>
        <w:jc w:val="both"/>
      </w:pPr>
      <w:r>
        <w:rPr>
          <w:sz w:val="20"/>
        </w:rPr>
        <w:t xml:space="preserve">5) представление заявки после даты окончания срока приема заявок, указанного в объявлении о проведении Конкурса.</w:t>
      </w:r>
    </w:p>
    <w:p>
      <w:pPr>
        <w:pStyle w:val="0"/>
        <w:spacing w:before="200" w:lineRule="auto"/>
        <w:ind w:firstLine="540"/>
        <w:jc w:val="both"/>
      </w:pPr>
      <w:r>
        <w:rPr>
          <w:sz w:val="20"/>
        </w:rPr>
        <w:t xml:space="preserve">24.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Управления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рассмотрения заявок осуществляется не позднее 10 календарных дней со дня подписания первой версии такого протокола путем формирования новой версии протокола рассмотрения заявок с указанием причин внесения изменений.</w:t>
      </w:r>
    </w:p>
    <w:p>
      <w:pPr>
        <w:pStyle w:val="0"/>
        <w:spacing w:before="200" w:lineRule="auto"/>
        <w:ind w:firstLine="540"/>
        <w:jc w:val="both"/>
      </w:pPr>
      <w:r>
        <w:rPr>
          <w:sz w:val="20"/>
        </w:rPr>
        <w:t xml:space="preserve">25. Комиссия осуществляет оценку заявок, представленных участниками отбора, не позднее 14 календарных дней с даты принятия решений о соответствии заявок требованиям, указанным в объявлении.</w:t>
      </w:r>
    </w:p>
    <w:p>
      <w:pPr>
        <w:pStyle w:val="0"/>
        <w:spacing w:before="200" w:lineRule="auto"/>
        <w:ind w:firstLine="540"/>
        <w:jc w:val="both"/>
      </w:pPr>
      <w:r>
        <w:rPr>
          <w:sz w:val="20"/>
        </w:rPr>
        <w:t xml:space="preserve">26. Члены Комиссии оценивают заявки с приложенными к ним электронными копиями документов с применением 100-балльной шкалы на предмет их соответствия каждому из следующих критериев:</w:t>
      </w:r>
    </w:p>
    <w:p>
      <w:pPr>
        <w:pStyle w:val="0"/>
        <w:spacing w:before="200" w:lineRule="auto"/>
        <w:ind w:firstLine="540"/>
        <w:jc w:val="both"/>
      </w:pPr>
      <w:r>
        <w:rPr>
          <w:sz w:val="20"/>
        </w:rPr>
        <w:t xml:space="preserve">1) актуальность, оригинальность продукции СМИ, толерантность ее содержания и демонстрируемое уважительное отношение к представителям народов Российской Федерации (коэффициент весового значения критерия в общей оценке - 0,3):</w:t>
      </w:r>
    </w:p>
    <w:p>
      <w:pPr>
        <w:pStyle w:val="0"/>
        <w:spacing w:before="200" w:lineRule="auto"/>
        <w:ind w:firstLine="540"/>
        <w:jc w:val="both"/>
      </w:pPr>
      <w:r>
        <w:rPr>
          <w:sz w:val="20"/>
        </w:rPr>
        <w:t xml:space="preserve">а) 0 баллов, если содержание продукции СМИ не является актуальным и оригинальным, отсутствует толерантность и уважительное отношение к представителям народов Российской Федерации;</w:t>
      </w:r>
    </w:p>
    <w:p>
      <w:pPr>
        <w:pStyle w:val="0"/>
        <w:spacing w:before="200" w:lineRule="auto"/>
        <w:ind w:firstLine="540"/>
        <w:jc w:val="both"/>
      </w:pPr>
      <w:r>
        <w:rPr>
          <w:sz w:val="20"/>
        </w:rPr>
        <w:t xml:space="preserve">б) 50 баллов, если содержание продукции СМИ не является актуальным и оригинальным, при этом демонстрируется толерантность и уважительное отношение к представителям народов Российской Федерации;</w:t>
      </w:r>
    </w:p>
    <w:p>
      <w:pPr>
        <w:pStyle w:val="0"/>
        <w:spacing w:before="200" w:lineRule="auto"/>
        <w:ind w:firstLine="540"/>
        <w:jc w:val="both"/>
      </w:pPr>
      <w:r>
        <w:rPr>
          <w:sz w:val="20"/>
        </w:rPr>
        <w:t xml:space="preserve">в) 100 баллов, если содержание продукции СМИ является актуальным и оригинальным, при этом демонстрируется толерантность и уважительное отношение к представителям народов Российской Федерации;</w:t>
      </w:r>
    </w:p>
    <w:p>
      <w:pPr>
        <w:pStyle w:val="0"/>
        <w:spacing w:before="200" w:lineRule="auto"/>
        <w:ind w:firstLine="540"/>
        <w:jc w:val="both"/>
      </w:pPr>
      <w:r>
        <w:rPr>
          <w:sz w:val="20"/>
        </w:rPr>
        <w:t xml:space="preserve">2) наличие у участника отбора материально-технической базы, необходимой для достижения результатов предоставления гранта (коэффициент весового значения критерия в общей оценке - 0,3):</w:t>
      </w:r>
    </w:p>
    <w:p>
      <w:pPr>
        <w:pStyle w:val="0"/>
        <w:jc w:val="both"/>
      </w:pPr>
      <w:r>
        <w:rPr>
          <w:sz w:val="20"/>
        </w:rPr>
        <w:t xml:space="preserve">(в ред. </w:t>
      </w:r>
      <w:hyperlink w:history="0" r:id="rId30" w:tooltip="Постановление Правительства Ульяновской области от 31.10.2025 N 587-П &quot;О внесении изменений в постановление Правительства Ульяновской области от 15.10.2021 N 492-П и о признании утратившими силу отдельных положений постановления Правительства Ульяновской области от 11.02.2025 N 69-П&quot; {КонсультантПлюс}">
        <w:r>
          <w:rPr>
            <w:sz w:val="20"/>
            <w:color w:val="0000ff"/>
          </w:rPr>
          <w:t xml:space="preserve">постановления</w:t>
        </w:r>
      </w:hyperlink>
      <w:r>
        <w:rPr>
          <w:sz w:val="20"/>
        </w:rPr>
        <w:t xml:space="preserve"> Правительства Ульяновской области от 31.10.2025 N 587-П)</w:t>
      </w:r>
    </w:p>
    <w:p>
      <w:pPr>
        <w:pStyle w:val="0"/>
        <w:spacing w:before="200" w:lineRule="auto"/>
        <w:ind w:firstLine="540"/>
        <w:jc w:val="both"/>
      </w:pPr>
      <w:r>
        <w:rPr>
          <w:sz w:val="20"/>
        </w:rPr>
        <w:t xml:space="preserve">а) 0 баллов при отсутствии у организации СМИ материально-технической базы, необходимой для достижения результатов предоставления гранта;</w:t>
      </w:r>
    </w:p>
    <w:p>
      <w:pPr>
        <w:pStyle w:val="0"/>
        <w:spacing w:before="200" w:lineRule="auto"/>
        <w:ind w:firstLine="540"/>
        <w:jc w:val="both"/>
      </w:pPr>
      <w:r>
        <w:rPr>
          <w:sz w:val="20"/>
        </w:rPr>
        <w:t xml:space="preserve">б) 100 баллов при наличии у организации СМИ материально-технической базы, необходимой для достижения результатов предоставления гранта;</w:t>
      </w:r>
    </w:p>
    <w:p>
      <w:pPr>
        <w:pStyle w:val="0"/>
        <w:spacing w:before="200" w:lineRule="auto"/>
        <w:ind w:firstLine="540"/>
        <w:jc w:val="both"/>
      </w:pPr>
      <w:r>
        <w:rPr>
          <w:sz w:val="20"/>
        </w:rPr>
        <w:t xml:space="preserve">3) ожидаемый результат предоставления грантов (коэффициент весового значения критерия в общей оценке - 0,4):</w:t>
      </w:r>
    </w:p>
    <w:p>
      <w:pPr>
        <w:pStyle w:val="0"/>
        <w:jc w:val="both"/>
      </w:pPr>
      <w:r>
        <w:rPr>
          <w:sz w:val="20"/>
        </w:rPr>
        <w:t xml:space="preserve">(в ред. </w:t>
      </w:r>
      <w:hyperlink w:history="0" r:id="rId31" w:tooltip="Постановление Правительства Ульяновской области от 31.10.2025 N 587-П &quot;О внесении изменений в постановление Правительства Ульяновской области от 15.10.2021 N 492-П и о признании утратившими силу отдельных положений постановления Правительства Ульяновской области от 11.02.2025 N 69-П&quot; {КонсультантПлюс}">
        <w:r>
          <w:rPr>
            <w:sz w:val="20"/>
            <w:color w:val="0000ff"/>
          </w:rPr>
          <w:t xml:space="preserve">постановления</w:t>
        </w:r>
      </w:hyperlink>
      <w:r>
        <w:rPr>
          <w:sz w:val="20"/>
        </w:rPr>
        <w:t xml:space="preserve"> Правительства Ульяновской области от 31.10.2025 N 587-П)</w:t>
      </w:r>
    </w:p>
    <w:p>
      <w:pPr>
        <w:pStyle w:val="0"/>
        <w:spacing w:before="200" w:lineRule="auto"/>
        <w:ind w:firstLine="540"/>
        <w:jc w:val="both"/>
      </w:pPr>
      <w:r>
        <w:rPr>
          <w:sz w:val="20"/>
        </w:rPr>
        <w:t xml:space="preserve">а) 0 баллов в случае выхода в эфир менее 30 социально значимых программ;</w:t>
      </w:r>
    </w:p>
    <w:p>
      <w:pPr>
        <w:pStyle w:val="0"/>
        <w:spacing w:before="200" w:lineRule="auto"/>
        <w:ind w:firstLine="540"/>
        <w:jc w:val="both"/>
      </w:pPr>
      <w:r>
        <w:rPr>
          <w:sz w:val="20"/>
        </w:rPr>
        <w:t xml:space="preserve">б) 50 баллов в случае выхода в эфир от 30 до 70 социально значимых программ;</w:t>
      </w:r>
    </w:p>
    <w:p>
      <w:pPr>
        <w:pStyle w:val="0"/>
        <w:spacing w:before="200" w:lineRule="auto"/>
        <w:ind w:firstLine="540"/>
        <w:jc w:val="both"/>
      </w:pPr>
      <w:r>
        <w:rPr>
          <w:sz w:val="20"/>
        </w:rPr>
        <w:t xml:space="preserve">в) 100 баллов в случае выхода в эфир более 70 социально значимых программ;</w:t>
      </w:r>
    </w:p>
    <w:p>
      <w:pPr>
        <w:pStyle w:val="0"/>
        <w:spacing w:before="200" w:lineRule="auto"/>
        <w:ind w:firstLine="540"/>
        <w:jc w:val="both"/>
      </w:pPr>
      <w:r>
        <w:rPr>
          <w:sz w:val="20"/>
        </w:rPr>
        <w:t xml:space="preserve">4) утратил силу. - </w:t>
      </w:r>
      <w:hyperlink w:history="0" r:id="rId32" w:tooltip="Постановление Правительства Ульяновской области от 31.10.2025 N 587-П &quot;О внесении изменений в постановление Правительства Ульяновской области от 15.10.2021 N 492-П и о признании утратившими силу отдельных положений постановления Правительства Ульяновской области от 11.02.2025 N 69-П&quot; {КонсультантПлюс}">
        <w:r>
          <w:rPr>
            <w:sz w:val="20"/>
            <w:color w:val="0000ff"/>
          </w:rPr>
          <w:t xml:space="preserve">Постановление</w:t>
        </w:r>
      </w:hyperlink>
      <w:r>
        <w:rPr>
          <w:sz w:val="20"/>
        </w:rPr>
        <w:t xml:space="preserve"> Правительства Ульяновской области от 31.10.2025 N 587-П.</w:t>
      </w:r>
    </w:p>
    <w:p>
      <w:pPr>
        <w:pStyle w:val="0"/>
        <w:spacing w:before="200" w:lineRule="auto"/>
        <w:ind w:firstLine="540"/>
        <w:jc w:val="both"/>
      </w:pPr>
      <w:r>
        <w:rPr>
          <w:sz w:val="20"/>
        </w:rPr>
        <w:t xml:space="preserve">27. Итоговое количество баллов оцениваемой заявки определяется путем умножения суммы баллов по каждому критерию на соответствующий коэффициент весового значения критерия в общей оценке и дальнейшего сложения полученных значений.</w:t>
      </w:r>
    </w:p>
    <w:p>
      <w:pPr>
        <w:pStyle w:val="0"/>
        <w:spacing w:before="200" w:lineRule="auto"/>
        <w:ind w:firstLine="540"/>
        <w:jc w:val="both"/>
      </w:pPr>
      <w:r>
        <w:rPr>
          <w:sz w:val="20"/>
        </w:rPr>
        <w:t xml:space="preserve">В случае если по результатам оценки заявок итоговое количество баллов, полученное каждой представленной заявкой, составило 0 баллов, Конкурс считается несостоявшимся.</w:t>
      </w:r>
    </w:p>
    <w:p>
      <w:pPr>
        <w:pStyle w:val="0"/>
        <w:spacing w:before="200" w:lineRule="auto"/>
        <w:ind w:firstLine="540"/>
        <w:jc w:val="both"/>
      </w:pPr>
      <w:r>
        <w:rPr>
          <w:sz w:val="20"/>
        </w:rPr>
        <w:t xml:space="preserve">28. Победителем Конкурса признается допущенная к участию в Конкурсе организация СМИ, набравшая наибольшее количество баллов по итогам оценки заявок. В случае равенства количества полученных баллов победителем Конкурса признается организация СМИ, имеющая более раннюю дату представления заявки.</w:t>
      </w:r>
    </w:p>
    <w:p>
      <w:pPr>
        <w:pStyle w:val="0"/>
        <w:spacing w:before="200" w:lineRule="auto"/>
        <w:ind w:firstLine="540"/>
        <w:jc w:val="both"/>
      </w:pPr>
      <w:r>
        <w:rPr>
          <w:sz w:val="20"/>
        </w:rPr>
        <w:t xml:space="preserve">29. Размер гранта, предоставляемого победителю Конкурса, определяется в соответствии с </w:t>
      </w:r>
      <w:hyperlink w:history="0" w:anchor="P115" w:tooltip="3) документа, содержащего сведения о размере запрашиваемого гранта, который определяется как произведение количества минут продукции СМИ на стоимость минуты эфирного времени, необходимого для обеспечения выхода в эфир продукции СМИ, и не может превышать объем гранта, указанный в объявлении о проведении Конкурса;">
        <w:r>
          <w:rPr>
            <w:sz w:val="20"/>
            <w:color w:val="0000ff"/>
          </w:rPr>
          <w:t xml:space="preserve">подпунктом 3 пункта 13</w:t>
        </w:r>
      </w:hyperlink>
      <w:r>
        <w:rPr>
          <w:sz w:val="20"/>
        </w:rPr>
        <w:t xml:space="preserve"> настоящих Правил.</w:t>
      </w:r>
    </w:p>
    <w:p>
      <w:pPr>
        <w:pStyle w:val="0"/>
        <w:spacing w:before="200" w:lineRule="auto"/>
        <w:ind w:firstLine="540"/>
        <w:jc w:val="both"/>
      </w:pPr>
      <w:r>
        <w:rPr>
          <w:sz w:val="20"/>
        </w:rPr>
        <w:t xml:space="preserve">30. В целях завершения Конкурса и определения победителя Конкурса формируется протокол, включающий информацию о дате, времени и месте проведения рассмотрения и оценки заявок, участниках отбора, заявки которых были рассмотрены или отклонены, с указанием причин их отклонения, в том числе положений, которым не соответствуют заявки, последовательности оценки заявки, количестве набранных заявкой участника отбора баллов по каждому критерию оценки, об общем количестве набранных баллов по результатам оценки заявок или единственной заявки, о победителе Конкурса с указанием размера гранта, предусмотренного для предоставления.</w:t>
      </w:r>
    </w:p>
    <w:p>
      <w:pPr>
        <w:pStyle w:val="0"/>
        <w:spacing w:before="200" w:lineRule="auto"/>
        <w:ind w:firstLine="540"/>
        <w:jc w:val="both"/>
      </w:pPr>
      <w:r>
        <w:rPr>
          <w:sz w:val="20"/>
        </w:rPr>
        <w:t xml:space="preserve">Протокол подведения итогов Конкурса автоматически формируется на едином портале на основании результатов определения победителей Конкурса и подписывается усиленной квалифицированной электронной подписью руководителя Управления в системе "Электронный бюджет", а также размещается на едином портале не позднее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подведения итогов Конкурса осуществляется не позднее 10 календарных дней со дня подписания первой версии такого протокола путем формирования новой версии протокола подведения итогов Конкурса с указанием причин внесения изменений.</w:t>
      </w:r>
    </w:p>
    <w:p>
      <w:pPr>
        <w:pStyle w:val="0"/>
        <w:spacing w:before="200" w:lineRule="auto"/>
        <w:ind w:firstLine="540"/>
        <w:jc w:val="both"/>
      </w:pPr>
      <w:r>
        <w:rPr>
          <w:sz w:val="20"/>
        </w:rPr>
        <w:t xml:space="preserve">31. Правительство Ульяновской области на основании протокола подведения итогов Конкурса принимает решение о предоставлении гранта или об отказе в его предоставлении, которое оформляется распоряжением Правительства Ульяновской области. Управление направляет указанное решение участнику отбора посредством использования системы "Электронный бюджет" не позднее 10 рабочих дней со дня оформления распоряжения Правительства Ульяновской области. В случае отказа в предоставлении гранта в решении излагаются обстоятельства, послужившие основанием для принятия такого решения в соответствии с </w:t>
      </w:r>
      <w:hyperlink w:history="0" w:anchor="P178" w:tooltip="32. Основаниями для принятия Правительством Ульяновской области решения об отказе в предоставлении гранта являются:">
        <w:r>
          <w:rPr>
            <w:sz w:val="20"/>
            <w:color w:val="0000ff"/>
          </w:rPr>
          <w:t xml:space="preserve">пунктом 32</w:t>
        </w:r>
      </w:hyperlink>
      <w:r>
        <w:rPr>
          <w:sz w:val="20"/>
        </w:rPr>
        <w:t xml:space="preserve"> настоящих Правил.</w:t>
      </w:r>
    </w:p>
    <w:bookmarkStart w:id="178" w:name="P178"/>
    <w:bookmarkEnd w:id="178"/>
    <w:p>
      <w:pPr>
        <w:pStyle w:val="0"/>
        <w:spacing w:before="200" w:lineRule="auto"/>
        <w:ind w:firstLine="540"/>
        <w:jc w:val="both"/>
      </w:pPr>
      <w:r>
        <w:rPr>
          <w:sz w:val="20"/>
        </w:rPr>
        <w:t xml:space="preserve">32. Основаниями для принятия Правительством Ульяновской области решения об отказе в предоставлении гранта являются:</w:t>
      </w:r>
    </w:p>
    <w:p>
      <w:pPr>
        <w:pStyle w:val="0"/>
        <w:spacing w:before="200" w:lineRule="auto"/>
        <w:ind w:firstLine="540"/>
        <w:jc w:val="both"/>
      </w:pPr>
      <w:r>
        <w:rPr>
          <w:sz w:val="20"/>
        </w:rPr>
        <w:t xml:space="preserve">1) несоответствие участника отбора требованиям, установленным </w:t>
      </w:r>
      <w:hyperlink w:history="0" w:anchor="P92" w:tooltip="9. Участники отбора по состоянию на дату представления заявки и дату заключения Соглашения должны соответствовать следующим требованиям:">
        <w:r>
          <w:rPr>
            <w:sz w:val="20"/>
            <w:color w:val="0000ff"/>
          </w:rPr>
          <w:t xml:space="preserve">пунктом 9</w:t>
        </w:r>
      </w:hyperlink>
      <w:r>
        <w:rPr>
          <w:sz w:val="20"/>
        </w:rPr>
        <w:t xml:space="preserve"> настоящих Правил, и (или) заявки требованиям, установленным </w:t>
      </w:r>
      <w:hyperlink w:history="0" w:anchor="P108" w:tooltip="12. Для участия в Конкурсе участники отбора в течение срока приема заявок, указанного в объявлении, формируют заявку в электронной форме посредством заполнения соответствующих экранных форм веб-интерфейса системы &quot;Электронный бюджет&quot; с одновременным размещением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далее - документы).">
        <w:r>
          <w:rPr>
            <w:sz w:val="20"/>
            <w:color w:val="0000ff"/>
          </w:rPr>
          <w:t xml:space="preserve">пунктами 12</w:t>
        </w:r>
      </w:hyperlink>
      <w:r>
        <w:rPr>
          <w:sz w:val="20"/>
        </w:rPr>
        <w:t xml:space="preserve"> и </w:t>
      </w:r>
      <w:hyperlink w:history="0" w:anchor="P112" w:tooltip="13. Одновременно с заявкой в системе &quot;Электронный бюджет&quot; размещаются электронные копии следующих документов:">
        <w:r>
          <w:rPr>
            <w:sz w:val="20"/>
            <w:color w:val="0000ff"/>
          </w:rPr>
          <w:t xml:space="preserve">13</w:t>
        </w:r>
      </w:hyperlink>
      <w:r>
        <w:rPr>
          <w:sz w:val="20"/>
        </w:rPr>
        <w:t xml:space="preserve"> настоящих Правил;</w:t>
      </w:r>
    </w:p>
    <w:p>
      <w:pPr>
        <w:pStyle w:val="0"/>
        <w:spacing w:before="200" w:lineRule="auto"/>
        <w:ind w:firstLine="540"/>
        <w:jc w:val="both"/>
      </w:pPr>
      <w:r>
        <w:rPr>
          <w:sz w:val="20"/>
        </w:rPr>
        <w:t xml:space="preserve">2) непредставление (представление не в полном объеме) документов, указанных в объявлении о проведении Конкурса;</w:t>
      </w:r>
    </w:p>
    <w:p>
      <w:pPr>
        <w:pStyle w:val="0"/>
        <w:spacing w:before="200" w:lineRule="auto"/>
        <w:ind w:firstLine="540"/>
        <w:jc w:val="both"/>
      </w:pPr>
      <w:r>
        <w:rPr>
          <w:sz w:val="20"/>
        </w:rPr>
        <w:t xml:space="preserve">3) несоответствие представленных документов и (или) заявки требованиям, установленным в объявлении о проведении Конкурса;</w:t>
      </w:r>
    </w:p>
    <w:p>
      <w:pPr>
        <w:pStyle w:val="0"/>
        <w:spacing w:before="200" w:lineRule="auto"/>
        <w:ind w:firstLine="540"/>
        <w:jc w:val="both"/>
      </w:pPr>
      <w:r>
        <w:rPr>
          <w:sz w:val="20"/>
        </w:rPr>
        <w:t xml:space="preserve">4) недостоверность информации, содержащейся в документах, представленных в составе заявки;</w:t>
      </w:r>
    </w:p>
    <w:p>
      <w:pPr>
        <w:pStyle w:val="0"/>
        <w:spacing w:before="200" w:lineRule="auto"/>
        <w:ind w:firstLine="540"/>
        <w:jc w:val="both"/>
      </w:pPr>
      <w:r>
        <w:rPr>
          <w:sz w:val="20"/>
        </w:rPr>
        <w:t xml:space="preserve">5) недостаточность лимитов бюджетных обязательств на предоставление грантов, доведенных до Правительства Ульяновской области как получателя средств областного бюджета Ульяновской области;</w:t>
      </w:r>
    </w:p>
    <w:p>
      <w:pPr>
        <w:pStyle w:val="0"/>
        <w:spacing w:before="200" w:lineRule="auto"/>
        <w:ind w:firstLine="540"/>
        <w:jc w:val="both"/>
      </w:pPr>
      <w:r>
        <w:rPr>
          <w:sz w:val="20"/>
        </w:rPr>
        <w:t xml:space="preserve">6) отзыв заявки участником отбора.</w:t>
      </w:r>
    </w:p>
    <w:p>
      <w:pPr>
        <w:pStyle w:val="0"/>
        <w:spacing w:before="200" w:lineRule="auto"/>
        <w:ind w:firstLine="540"/>
        <w:jc w:val="both"/>
      </w:pPr>
      <w:r>
        <w:rPr>
          <w:sz w:val="20"/>
        </w:rPr>
        <w:t xml:space="preserve">33. Правительство Ульяновской области не позднее 30 дней со дня принятия им решения о предоставлении гранта заключает с победителем Конкурса (далее - получатель гранта) Соглашение в соответствии с типовой формой, установленной Министерством финансов Ульяновской области, с использованием государственной информационной системы "Автоматизированный Центр Контроля процесса планирования и анализа бюджета" (далее - система "АЦК Планирование").</w:t>
      </w:r>
    </w:p>
    <w:p>
      <w:pPr>
        <w:pStyle w:val="0"/>
        <w:spacing w:before="200" w:lineRule="auto"/>
        <w:ind w:firstLine="540"/>
        <w:jc w:val="both"/>
      </w:pPr>
      <w:r>
        <w:rPr>
          <w:sz w:val="20"/>
        </w:rPr>
        <w:t xml:space="preserve">Получатель гранта признается уклонившимся от заключения Соглашения в случае, если он не подписал Соглашение в течение указанного в объявлении срока со дня поступления Соглашения на подписание и не направил возражения по проекту Соглашения. В этом случае грант не предоставляется.</w:t>
      </w:r>
    </w:p>
    <w:p>
      <w:pPr>
        <w:pStyle w:val="0"/>
        <w:spacing w:before="200" w:lineRule="auto"/>
        <w:ind w:firstLine="540"/>
        <w:jc w:val="both"/>
      </w:pPr>
      <w:r>
        <w:rPr>
          <w:sz w:val="20"/>
        </w:rPr>
        <w:t xml:space="preserve">34. Соглашение должно содержать в том числе:</w:t>
      </w:r>
    </w:p>
    <w:p>
      <w:pPr>
        <w:pStyle w:val="0"/>
        <w:spacing w:before="200" w:lineRule="auto"/>
        <w:ind w:firstLine="540"/>
        <w:jc w:val="both"/>
      </w:pPr>
      <w:r>
        <w:rPr>
          <w:sz w:val="20"/>
        </w:rPr>
        <w:t xml:space="preserve">1) сведения об объеме гранта, целях, условиях и порядке его предоставления, в том числе о сроках перечисления;</w:t>
      </w:r>
    </w:p>
    <w:p>
      <w:pPr>
        <w:pStyle w:val="0"/>
        <w:spacing w:before="200" w:lineRule="auto"/>
        <w:ind w:firstLine="540"/>
        <w:jc w:val="both"/>
      </w:pPr>
      <w:r>
        <w:rPr>
          <w:sz w:val="20"/>
        </w:rPr>
        <w:t xml:space="preserve">2) значение результата предоставления гранта;</w:t>
      </w:r>
    </w:p>
    <w:bookmarkStart w:id="190" w:name="P190"/>
    <w:bookmarkEnd w:id="190"/>
    <w:p>
      <w:pPr>
        <w:pStyle w:val="0"/>
        <w:spacing w:before="200" w:lineRule="auto"/>
        <w:ind w:firstLine="540"/>
        <w:jc w:val="both"/>
      </w:pPr>
      <w:r>
        <w:rPr>
          <w:sz w:val="20"/>
        </w:rPr>
        <w:t xml:space="preserve">3) согласие получателя гранта на осуществление Правительством Ульяновской области проверок соблюдения им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w:t>
      </w:r>
      <w:hyperlink w:history="0" r:id="rId33" w:tooltip="&quot;Бюджетный кодекс Российской Федерации&quot; от 31.07.1998 N 145-ФЗ (ред. от 28.11.2025) {КонсультантПлюс}">
        <w:r>
          <w:rPr>
            <w:sz w:val="20"/>
            <w:color w:val="0000ff"/>
          </w:rPr>
          <w:t xml:space="preserve">статьями 268(1)</w:t>
        </w:r>
      </w:hyperlink>
      <w:r>
        <w:rPr>
          <w:sz w:val="20"/>
        </w:rPr>
        <w:t xml:space="preserve"> и </w:t>
      </w:r>
      <w:hyperlink w:history="0" r:id="rId34" w:tooltip="&quot;Бюджетный кодекс Российской Федерации&quot; от 31.07.1998 N 145-ФЗ (ред. от 28.11.2025) {КонсультантПлюс}">
        <w:r>
          <w:rPr>
            <w:sz w:val="20"/>
            <w:color w:val="0000ff"/>
          </w:rPr>
          <w:t xml:space="preserve">269(2)</w:t>
        </w:r>
      </w:hyperlink>
      <w:r>
        <w:rPr>
          <w:sz w:val="20"/>
        </w:rPr>
        <w:t xml:space="preserve"> Бюджетного кодекса Российской Федерации и запрет на приобретение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191" w:name="P191"/>
    <w:bookmarkEnd w:id="191"/>
    <w:p>
      <w:pPr>
        <w:pStyle w:val="0"/>
        <w:spacing w:before="200" w:lineRule="auto"/>
        <w:ind w:firstLine="540"/>
        <w:jc w:val="both"/>
      </w:pPr>
      <w:r>
        <w:rPr>
          <w:sz w:val="20"/>
        </w:rPr>
        <w:t xml:space="preserve">4) обязанность получателя гранта включать в договоры (соглашения), заключенные в целях исполнения его обязательств по Соглашению,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Правительством Ульяновской области проверок соблюдения ими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w:t>
      </w:r>
      <w:hyperlink w:history="0" r:id="rId35" w:tooltip="&quot;Бюджетный кодекс Российской Федерации&quot; от 31.07.1998 N 145-ФЗ (ред. от 28.11.2025) {КонсультантПлюс}">
        <w:r>
          <w:rPr>
            <w:sz w:val="20"/>
            <w:color w:val="0000ff"/>
          </w:rPr>
          <w:t xml:space="preserve">статьями 268(1)</w:t>
        </w:r>
      </w:hyperlink>
      <w:r>
        <w:rPr>
          <w:sz w:val="20"/>
        </w:rPr>
        <w:t xml:space="preserve"> и </w:t>
      </w:r>
      <w:hyperlink w:history="0" r:id="rId36" w:tooltip="&quot;Бюджетный кодекс Российской Федерации&quot; от 31.07.1998 N 145-ФЗ (ред. от 28.11.2025) {КонсультантПлюс}">
        <w:r>
          <w:rPr>
            <w:sz w:val="20"/>
            <w:color w:val="0000ff"/>
          </w:rPr>
          <w:t xml:space="preserve">269(2)</w:t>
        </w:r>
      </w:hyperlink>
      <w:r>
        <w:rPr>
          <w:sz w:val="20"/>
        </w:rPr>
        <w:t xml:space="preserve"> Бюджетного кодекса Российской Федерации и условие о запрете приобретения контрагентами, являющимися юридическими лицами, за счет гранта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00" w:lineRule="auto"/>
        <w:ind w:firstLine="540"/>
        <w:jc w:val="both"/>
      </w:pPr>
      <w:r>
        <w:rPr>
          <w:sz w:val="20"/>
        </w:rPr>
        <w:t xml:space="preserve">35. В случае уменьшения Правительству Ульяновской области ранее доведенных до него лимитов бюджетных обязательств, приводящего к невозможности предоставления гранта получателю гранта в объеме, определенном в Соглашении, в Соглашение подлежат включению условия о согласовании новых условий Соглашения или о расторжении Соглашения в случае недостижения согласия по новым условиям.</w:t>
      </w:r>
    </w:p>
    <w:p>
      <w:pPr>
        <w:pStyle w:val="0"/>
        <w:spacing w:before="200" w:lineRule="auto"/>
        <w:ind w:firstLine="540"/>
        <w:jc w:val="both"/>
      </w:pPr>
      <w:r>
        <w:rPr>
          <w:sz w:val="20"/>
        </w:rPr>
        <w:t xml:space="preserve">В случае реорганизации получателя гранта в форме слияния, присоединения или преобразования Управлением в Соглашение вносятся изменения путем заключения дополнительного соглашения к Соглашению в части перемены лица в обязательстве с указанием в дополнительном соглашении юридического лица, являющегося правопреемником.</w:t>
      </w:r>
    </w:p>
    <w:p>
      <w:pPr>
        <w:pStyle w:val="0"/>
        <w:spacing w:before="200" w:lineRule="auto"/>
        <w:ind w:firstLine="540"/>
        <w:jc w:val="both"/>
      </w:pPr>
      <w:r>
        <w:rPr>
          <w:sz w:val="20"/>
        </w:rPr>
        <w:t xml:space="preserve">В случае реорганизации получателя гранта в форме разделения, выделения, а также в случае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областной бюджет Ульяновской области.</w:t>
      </w:r>
    </w:p>
    <w:p>
      <w:pPr>
        <w:pStyle w:val="0"/>
        <w:spacing w:before="200" w:lineRule="auto"/>
        <w:ind w:firstLine="540"/>
        <w:jc w:val="both"/>
      </w:pPr>
      <w:r>
        <w:rPr>
          <w:sz w:val="20"/>
        </w:rPr>
        <w:t xml:space="preserve">36. Грант перечисляется Правительством Ульяновской области единовременно на расчетный счет, открытый получателю гранта в российской кредитной организации, в сроки, установленные Соглашением.</w:t>
      </w:r>
    </w:p>
    <w:p>
      <w:pPr>
        <w:pStyle w:val="0"/>
        <w:spacing w:before="200" w:lineRule="auto"/>
        <w:ind w:firstLine="540"/>
        <w:jc w:val="both"/>
      </w:pPr>
      <w:r>
        <w:rPr>
          <w:sz w:val="20"/>
        </w:rPr>
        <w:t xml:space="preserve">37. Результатом предоставления гранта является количество выходов в эфир социально значимых программ.</w:t>
      </w:r>
    </w:p>
    <w:p>
      <w:pPr>
        <w:pStyle w:val="0"/>
        <w:spacing w:before="200" w:lineRule="auto"/>
        <w:ind w:firstLine="540"/>
        <w:jc w:val="both"/>
      </w:pPr>
      <w:r>
        <w:rPr>
          <w:sz w:val="20"/>
        </w:rPr>
        <w:t xml:space="preserve">38. Получатель гранта представляет в Правительство Ульяновской области ежеквартально не позднее 20-го числа месяца, следующего за отчетным кварталом:</w:t>
      </w:r>
    </w:p>
    <w:bookmarkStart w:id="198" w:name="P198"/>
    <w:bookmarkEnd w:id="198"/>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грант,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w:t>
      </w:r>
    </w:p>
    <w:bookmarkStart w:id="199" w:name="P199"/>
    <w:bookmarkEnd w:id="199"/>
    <w:p>
      <w:pPr>
        <w:pStyle w:val="0"/>
        <w:spacing w:before="200" w:lineRule="auto"/>
        <w:ind w:firstLine="540"/>
        <w:jc w:val="both"/>
      </w:pPr>
      <w:r>
        <w:rPr>
          <w:sz w:val="20"/>
        </w:rPr>
        <w:t xml:space="preserve">отчет о достижении значений результатов предоставления гранта,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w:t>
      </w:r>
    </w:p>
    <w:bookmarkStart w:id="200" w:name="P200"/>
    <w:bookmarkEnd w:id="200"/>
    <w:p>
      <w:pPr>
        <w:pStyle w:val="0"/>
        <w:spacing w:before="200" w:lineRule="auto"/>
        <w:ind w:firstLine="540"/>
        <w:jc w:val="both"/>
      </w:pPr>
      <w:r>
        <w:rPr>
          <w:sz w:val="20"/>
        </w:rPr>
        <w:t xml:space="preserve">отчет об осуществлении затрат, источником финансового обеспечения которых является грант, составленный по форме, установленной Соглашением, на бумажном носителе, к которому прикладываются заверенные руководителем участника отбора копии документов, подтверждающих факт произведенных получателем гранта затрат, указанных в отчете;</w:t>
      </w:r>
    </w:p>
    <w:bookmarkStart w:id="201" w:name="P201"/>
    <w:bookmarkEnd w:id="201"/>
    <w:p>
      <w:pPr>
        <w:pStyle w:val="0"/>
        <w:spacing w:before="200" w:lineRule="auto"/>
        <w:ind w:firstLine="540"/>
        <w:jc w:val="both"/>
      </w:pPr>
      <w:r>
        <w:rPr>
          <w:sz w:val="20"/>
        </w:rPr>
        <w:t xml:space="preserve">отчет о выполнении плана мероприятий по достижению результатов предоставления гранта, отображающий факт завершения соответствующего мероприятия по получению результатов предоставления гранта (контрольной точки), составленный по форме и в срок, установленные Соглашением.</w:t>
      </w:r>
    </w:p>
    <w:p>
      <w:pPr>
        <w:pStyle w:val="0"/>
        <w:spacing w:before="200" w:lineRule="auto"/>
        <w:ind w:firstLine="540"/>
        <w:jc w:val="both"/>
      </w:pPr>
      <w:r>
        <w:rPr>
          <w:sz w:val="20"/>
        </w:rPr>
        <w:t xml:space="preserve">Отчеты, указанные в </w:t>
      </w:r>
      <w:hyperlink w:history="0" w:anchor="P198" w:tooltip="отчет об осуществлении расходов, источником финансового обеспечения которых является грант,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абзацах втором</w:t>
        </w:r>
      </w:hyperlink>
      <w:r>
        <w:rPr>
          <w:sz w:val="20"/>
        </w:rPr>
        <w:t xml:space="preserve">, </w:t>
      </w:r>
      <w:hyperlink w:history="0" w:anchor="P199" w:tooltip="отчет о достижении значений результатов предоставления гранта,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третьем</w:t>
        </w:r>
      </w:hyperlink>
      <w:r>
        <w:rPr>
          <w:sz w:val="20"/>
        </w:rPr>
        <w:t xml:space="preserve"> и </w:t>
      </w:r>
      <w:hyperlink w:history="0" w:anchor="P201" w:tooltip="отчет о выполнении плана мероприятий по достижению результатов предоставления гранта, отображающий факт завершения соответствующего мероприятия по получению результатов предоставления гранта (контрольной точки), составленный по форме и в срок, установленные Соглашением.">
        <w:r>
          <w:rPr>
            <w:sz w:val="20"/>
            <w:color w:val="0000ff"/>
          </w:rPr>
          <w:t xml:space="preserve">пятом</w:t>
        </w:r>
      </w:hyperlink>
      <w:r>
        <w:rPr>
          <w:sz w:val="20"/>
        </w:rPr>
        <w:t xml:space="preserve"> настоящего пункта, представляются в Правительство Ульяновской области посредством их размещения в системе "АЦК-Планирование".</w:t>
      </w:r>
    </w:p>
    <w:p>
      <w:pPr>
        <w:pStyle w:val="0"/>
        <w:spacing w:before="200" w:lineRule="auto"/>
        <w:ind w:firstLine="540"/>
        <w:jc w:val="both"/>
      </w:pPr>
      <w:r>
        <w:rPr>
          <w:sz w:val="20"/>
        </w:rPr>
        <w:t xml:space="preserve">39. Правительство Ульяновской области осуществляет проверку соответствия представленных получателями грантов отчетов установленным формам, а также проверку полноты и достоверности содержащихся в отчетах сведений:</w:t>
      </w:r>
    </w:p>
    <w:p>
      <w:pPr>
        <w:pStyle w:val="0"/>
        <w:spacing w:before="200" w:lineRule="auto"/>
        <w:ind w:firstLine="540"/>
        <w:jc w:val="both"/>
      </w:pPr>
      <w:r>
        <w:rPr>
          <w:sz w:val="20"/>
        </w:rPr>
        <w:t xml:space="preserve">1) в течение 30 рабочих дней со дня получения отчетов, указанных в </w:t>
      </w:r>
      <w:hyperlink w:history="0" w:anchor="P198" w:tooltip="отчет об осуществлении расходов, источником финансового обеспечения которых является грант,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абзацах втором</w:t>
        </w:r>
      </w:hyperlink>
      <w:r>
        <w:rPr>
          <w:sz w:val="20"/>
        </w:rPr>
        <w:t xml:space="preserve"> и </w:t>
      </w:r>
      <w:hyperlink w:history="0" w:anchor="P200" w:tooltip="отчет об осуществлении затрат, источником финансового обеспечения которых является грант, составленный по форме, установленной Соглашением, на бумажном носителе, к которому прикладываются заверенные руководителем участника отбора копии документов, подтверждающих факт произведенных получателем гранта затрат, указанных в отчете;">
        <w:r>
          <w:rPr>
            <w:sz w:val="20"/>
            <w:color w:val="0000ff"/>
          </w:rPr>
          <w:t xml:space="preserve">четвертом пункта 38</w:t>
        </w:r>
      </w:hyperlink>
      <w:r>
        <w:rPr>
          <w:sz w:val="20"/>
        </w:rPr>
        <w:t xml:space="preserve"> настоящих Правил;</w:t>
      </w:r>
    </w:p>
    <w:p>
      <w:pPr>
        <w:pStyle w:val="0"/>
        <w:spacing w:before="200" w:lineRule="auto"/>
        <w:ind w:firstLine="540"/>
        <w:jc w:val="both"/>
      </w:pPr>
      <w:r>
        <w:rPr>
          <w:sz w:val="20"/>
        </w:rPr>
        <w:t xml:space="preserve">2) в течение 10 рабочих дней со дня получения отчетов, указанных в </w:t>
      </w:r>
      <w:hyperlink w:history="0" w:anchor="P199" w:tooltip="отчет о достижении значений результатов предоставления гранта,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абзацах третьем</w:t>
        </w:r>
      </w:hyperlink>
      <w:r>
        <w:rPr>
          <w:sz w:val="20"/>
        </w:rPr>
        <w:t xml:space="preserve"> и </w:t>
      </w:r>
      <w:hyperlink w:history="0" w:anchor="P201" w:tooltip="отчет о выполнении плана мероприятий по достижению результатов предоставления гранта, отображающий факт завершения соответствующего мероприятия по получению результатов предоставления гранта (контрольной точки), составленный по форме и в срок, установленные Соглашением.">
        <w:r>
          <w:rPr>
            <w:sz w:val="20"/>
            <w:color w:val="0000ff"/>
          </w:rPr>
          <w:t xml:space="preserve">пятом пункта 38</w:t>
        </w:r>
      </w:hyperlink>
      <w:r>
        <w:rPr>
          <w:sz w:val="20"/>
        </w:rPr>
        <w:t xml:space="preserve"> настоящих Правил.</w:t>
      </w:r>
    </w:p>
    <w:p>
      <w:pPr>
        <w:pStyle w:val="0"/>
        <w:spacing w:before="200" w:lineRule="auto"/>
        <w:ind w:firstLine="540"/>
        <w:jc w:val="both"/>
      </w:pPr>
      <w:r>
        <w:rPr>
          <w:sz w:val="20"/>
        </w:rPr>
        <w:t xml:space="preserve">40. По результатам проверки отчетов Правительство Ульяновской области принимает решение о принятии отчетов или о возвращении отчетов получателю гранта для доработки.</w:t>
      </w:r>
    </w:p>
    <w:p>
      <w:pPr>
        <w:pStyle w:val="0"/>
        <w:spacing w:before="200" w:lineRule="auto"/>
        <w:ind w:firstLine="540"/>
        <w:jc w:val="both"/>
      </w:pPr>
      <w:r>
        <w:rPr>
          <w:sz w:val="20"/>
        </w:rPr>
        <w:t xml:space="preserve">Основаниями для принятия решения о возвращении отчетов получателю гранта для доработки являются:</w:t>
      </w:r>
    </w:p>
    <w:p>
      <w:pPr>
        <w:pStyle w:val="0"/>
        <w:spacing w:before="200" w:lineRule="auto"/>
        <w:ind w:firstLine="540"/>
        <w:jc w:val="both"/>
      </w:pPr>
      <w:r>
        <w:rPr>
          <w:sz w:val="20"/>
        </w:rPr>
        <w:t xml:space="preserve">несоответствие отчетов установленной форме;</w:t>
      </w:r>
    </w:p>
    <w:p>
      <w:pPr>
        <w:pStyle w:val="0"/>
        <w:spacing w:before="200" w:lineRule="auto"/>
        <w:ind w:firstLine="540"/>
        <w:jc w:val="both"/>
      </w:pPr>
      <w:r>
        <w:rPr>
          <w:sz w:val="20"/>
        </w:rPr>
        <w:t xml:space="preserve">неполнота и (или) недостоверность содержащихся в отчетах сведений.</w:t>
      </w:r>
    </w:p>
    <w:p>
      <w:pPr>
        <w:pStyle w:val="0"/>
        <w:spacing w:before="200" w:lineRule="auto"/>
        <w:ind w:firstLine="540"/>
        <w:jc w:val="both"/>
      </w:pPr>
      <w:r>
        <w:rPr>
          <w:sz w:val="20"/>
        </w:rPr>
        <w:t xml:space="preserve">Правительство Ульяновской области в течение 5 рабочих дней со дня принятия решения о возвращении отчетов получателю гранта для доработки направляет отчеты получателю гранта с указанием обстоятельств, послуживших основанием для принятия такого решения.</w:t>
      </w:r>
    </w:p>
    <w:p>
      <w:pPr>
        <w:pStyle w:val="0"/>
        <w:spacing w:before="200" w:lineRule="auto"/>
        <w:ind w:firstLine="540"/>
        <w:jc w:val="both"/>
      </w:pPr>
      <w:r>
        <w:rPr>
          <w:sz w:val="20"/>
        </w:rPr>
        <w:t xml:space="preserve">Отчеты, указанные в </w:t>
      </w:r>
      <w:hyperlink w:history="0" w:anchor="P198" w:tooltip="отчет об осуществлении расходов, источником финансового обеспечения которых является грант,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абзацах втором</w:t>
        </w:r>
      </w:hyperlink>
      <w:r>
        <w:rPr>
          <w:sz w:val="20"/>
        </w:rPr>
        <w:t xml:space="preserve">, </w:t>
      </w:r>
      <w:hyperlink w:history="0" w:anchor="P199" w:tooltip="отчет о достижении значений результатов предоставления гранта,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третьем</w:t>
        </w:r>
      </w:hyperlink>
      <w:r>
        <w:rPr>
          <w:sz w:val="20"/>
        </w:rPr>
        <w:t xml:space="preserve"> и </w:t>
      </w:r>
      <w:hyperlink w:history="0" w:anchor="P201" w:tooltip="отчет о выполнении плана мероприятий по достижению результатов предоставления гранта, отображающий факт завершения соответствующего мероприятия по получению результатов предоставления гранта (контрольной точки), составленный по форме и в срок, установленные Соглашением.">
        <w:r>
          <w:rPr>
            <w:sz w:val="20"/>
            <w:color w:val="0000ff"/>
          </w:rPr>
          <w:t xml:space="preserve">пятом пункта 38</w:t>
        </w:r>
      </w:hyperlink>
      <w:r>
        <w:rPr>
          <w:sz w:val="20"/>
        </w:rPr>
        <w:t xml:space="preserve"> настоящих Правил, возвращаются для доработки посредством использования системы "АЦК-Планирование", отчет, указанный в </w:t>
      </w:r>
      <w:hyperlink w:history="0" w:anchor="P200" w:tooltip="отчет об осуществлении затрат, источником финансового обеспечения которых является грант, составленный по форме, установленной Соглашением, на бумажном носителе, к которому прикладываются заверенные руководителем участника отбора копии документов, подтверждающих факт произведенных получателем гранта затрат, указанных в отчете;">
        <w:r>
          <w:rPr>
            <w:sz w:val="20"/>
            <w:color w:val="0000ff"/>
          </w:rPr>
          <w:t xml:space="preserve">абзаце четвертом пункта 38</w:t>
        </w:r>
      </w:hyperlink>
      <w:r>
        <w:rPr>
          <w:sz w:val="20"/>
        </w:rPr>
        <w:t xml:space="preserve"> настоящих Правил, возвращается для доработки любым способом, позволяющим обеспечить его получение получателем гранта.</w:t>
      </w:r>
    </w:p>
    <w:p>
      <w:pPr>
        <w:pStyle w:val="0"/>
        <w:spacing w:before="200" w:lineRule="auto"/>
        <w:ind w:firstLine="540"/>
        <w:jc w:val="both"/>
      </w:pPr>
      <w:r>
        <w:rPr>
          <w:sz w:val="20"/>
        </w:rPr>
        <w:t xml:space="preserve">Получатель гранта не позднее чем через 5 рабочих дней со дня получения отчетов дорабатывает их и представляет в Правительство Ульяновской области.</w:t>
      </w:r>
    </w:p>
    <w:p>
      <w:pPr>
        <w:pStyle w:val="0"/>
        <w:spacing w:before="200" w:lineRule="auto"/>
        <w:ind w:firstLine="540"/>
        <w:jc w:val="both"/>
      </w:pPr>
      <w:r>
        <w:rPr>
          <w:sz w:val="20"/>
        </w:rPr>
        <w:t xml:space="preserve">41. Правительство Ульяновской области обеспечивает соблюдение получателем гранта условий, целей и порядка, установленных при предоставлении гранта.</w:t>
      </w:r>
    </w:p>
    <w:p>
      <w:pPr>
        <w:pStyle w:val="0"/>
        <w:spacing w:before="200" w:lineRule="auto"/>
        <w:ind w:firstLine="540"/>
        <w:jc w:val="both"/>
      </w:pPr>
      <w:r>
        <w:rPr>
          <w:sz w:val="20"/>
        </w:rPr>
        <w:t xml:space="preserve">Правительство Ульяновской области и органы государственного финансового контроля осуществляют проверки, указанные в </w:t>
      </w:r>
      <w:hyperlink w:history="0" w:anchor="P190" w:tooltip="3) согласие получателя гранта на осуществление Правительством Ульяновской области проверок соблюдения и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статьями 268(1) и 269(2) Бюджетного кодекса Российской Федерации и запрет на приобретение за счет гранта иностранной валюты, за исключением операций, осуществляемых в соответствии с в...">
        <w:r>
          <w:rPr>
            <w:sz w:val="20"/>
            <w:color w:val="0000ff"/>
          </w:rPr>
          <w:t xml:space="preserve">подпунктах 3</w:t>
        </w:r>
      </w:hyperlink>
      <w:r>
        <w:rPr>
          <w:sz w:val="20"/>
        </w:rPr>
        <w:t xml:space="preserve"> и </w:t>
      </w:r>
      <w:hyperlink w:history="0" w:anchor="P191" w:tooltip="4) обязанность получателя гранта включать в договоры (соглашения), заключенные в целях исполнения его обязательств по Соглашению,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
        <w:r>
          <w:rPr>
            <w:sz w:val="20"/>
            <w:color w:val="0000ff"/>
          </w:rPr>
          <w:t xml:space="preserve">4 пункта 34</w:t>
        </w:r>
      </w:hyperlink>
      <w:r>
        <w:rPr>
          <w:sz w:val="20"/>
        </w:rPr>
        <w:t xml:space="preserve"> настоящих Правил.</w:t>
      </w:r>
    </w:p>
    <w:p>
      <w:pPr>
        <w:pStyle w:val="0"/>
        <w:spacing w:before="200" w:lineRule="auto"/>
        <w:ind w:firstLine="540"/>
        <w:jc w:val="both"/>
      </w:pPr>
      <w:r>
        <w:rPr>
          <w:sz w:val="20"/>
        </w:rPr>
        <w:t xml:space="preserve">Правительство Ульяновской области проводит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отображающих факт завершения соответствующего мероприятия по получению результата предоставления гранта (контрольной точки), в порядке и по формам, которые установлены Министерством финансов Российской Федерации.</w:t>
      </w:r>
    </w:p>
    <w:bookmarkStart w:id="216" w:name="P216"/>
    <w:bookmarkEnd w:id="216"/>
    <w:p>
      <w:pPr>
        <w:pStyle w:val="0"/>
        <w:spacing w:before="200" w:lineRule="auto"/>
        <w:ind w:firstLine="540"/>
        <w:jc w:val="both"/>
      </w:pPr>
      <w:r>
        <w:rPr>
          <w:sz w:val="20"/>
        </w:rPr>
        <w:t xml:space="preserve">42. В случае нарушения получателем гранта, а равно контрагентами условий, установленных при предоставлении гранта, или установления факта представления получателем гранта ложных либо намеренно искаженных сведений, выявленных в том числе по результатам проведенных Правительством Ульяновской области или органом государственного финансового контроля проверок, грант, а равно средства, полученные контрагентами за счет гранта, подлежат возврату в областной бюджет Ульяновской области в полном объеме.</w:t>
      </w:r>
    </w:p>
    <w:bookmarkStart w:id="217" w:name="P217"/>
    <w:bookmarkEnd w:id="217"/>
    <w:p>
      <w:pPr>
        <w:pStyle w:val="0"/>
        <w:spacing w:before="200" w:lineRule="auto"/>
        <w:ind w:firstLine="540"/>
        <w:jc w:val="both"/>
      </w:pPr>
      <w:r>
        <w:rPr>
          <w:sz w:val="20"/>
        </w:rPr>
        <w:t xml:space="preserve">В случае недостижения получателем гранта или контрагентами результата предоставления гранта грант, а равно средства, полученные контрагентами за счет гранта, подлежат возврату в областной бюджет Ульяновской области в объеме, пропорциональном величине недостигнутых значений указанного результата.</w:t>
      </w:r>
    </w:p>
    <w:p>
      <w:pPr>
        <w:pStyle w:val="0"/>
        <w:spacing w:before="200" w:lineRule="auto"/>
        <w:ind w:firstLine="540"/>
        <w:jc w:val="both"/>
      </w:pPr>
      <w:r>
        <w:rPr>
          <w:sz w:val="20"/>
        </w:rPr>
        <w:t xml:space="preserve">Правительство Ульяновской области обеспечивает возврат гранта, а равно средств, полученных контрагентами за счет гранта, в областной бюджет Ульяновской области посредством направления получателю гранта в срок, не превышающий 30 календарных дней со дня обнаружения обстоятельств, являющихся в соответствии с </w:t>
      </w:r>
      <w:hyperlink w:history="0" w:anchor="P216" w:tooltip="42. В случае нарушения получателем гранта, а равно контрагентами условий, установленных при предоставлении гранта, или установления факта представления получателем гранта ложных либо намеренно искаженных сведений, выявленных в том числе по результатам проведенных Правительством Ульяновской области или органом государственного финансового контроля проверок, грант, а равно средства, полученные контрагентами за счет гранта, подлежат возврату в областной бюджет Ульяновской области в полном объеме.">
        <w:r>
          <w:rPr>
            <w:sz w:val="20"/>
            <w:color w:val="0000ff"/>
          </w:rPr>
          <w:t xml:space="preserve">абзацами первым</w:t>
        </w:r>
      </w:hyperlink>
      <w:r>
        <w:rPr>
          <w:sz w:val="20"/>
        </w:rPr>
        <w:t xml:space="preserve"> и </w:t>
      </w:r>
      <w:hyperlink w:history="0" w:anchor="P217" w:tooltip="В случае недостижения получателем гранта или контрагентами результата предоставления гранта грант, а равно средства, полученные контрагентами за счет гранта, подлежат возврату в областной бюджет Ульяновской области в объеме, пропорциональном величине недостигнутых значений указанного результата.">
        <w:r>
          <w:rPr>
            <w:sz w:val="20"/>
            <w:color w:val="0000ff"/>
          </w:rPr>
          <w:t xml:space="preserve">вторым</w:t>
        </w:r>
      </w:hyperlink>
      <w:r>
        <w:rPr>
          <w:sz w:val="20"/>
        </w:rPr>
        <w:t xml:space="preserve"> настоящего пункта основаниями для возврата гранта или средств, полученных контрагентами за счет гранта, в областной бюджет Ульяновской области, требования о возврате гранта или указанных средств в течение 10 календарных дней со дня получения указанного требования.</w:t>
      </w:r>
    </w:p>
    <w:p>
      <w:pPr>
        <w:pStyle w:val="0"/>
        <w:spacing w:before="200" w:lineRule="auto"/>
        <w:ind w:firstLine="540"/>
        <w:jc w:val="both"/>
      </w:pPr>
      <w:r>
        <w:rPr>
          <w:sz w:val="20"/>
        </w:rPr>
        <w:t xml:space="preserve">Остатки гранта, не использованного в текущем финансовом году, подлежат возврату в областной бюджет Ульяновской области в течение первых 15 рабочих дней первого месяца очередного финансового года.</w:t>
      </w:r>
    </w:p>
    <w:p>
      <w:pPr>
        <w:pStyle w:val="0"/>
        <w:spacing w:before="200" w:lineRule="auto"/>
        <w:ind w:firstLine="540"/>
        <w:jc w:val="both"/>
      </w:pPr>
      <w:r>
        <w:rPr>
          <w:sz w:val="20"/>
        </w:rPr>
        <w:t xml:space="preserve">43. Возврат гранта или остатков гранта, а равно средств, полученных контрагентами за счет гранта, осуществляется на лицевой счет Правительства Ульяновской области с последующим перечислением в доход областного бюджета Ульяновской области в установленном законодательством порядке.</w:t>
      </w:r>
    </w:p>
    <w:p>
      <w:pPr>
        <w:pStyle w:val="0"/>
        <w:spacing w:before="200" w:lineRule="auto"/>
        <w:ind w:firstLine="540"/>
        <w:jc w:val="both"/>
      </w:pPr>
      <w:r>
        <w:rPr>
          <w:sz w:val="20"/>
        </w:rPr>
        <w:t xml:space="preserve">В случае отказа или уклонения получателя гранта от добровольного возврата гранта или остатка гранта, а равно отказа или уклонения контрагента от возврата средств, полученных им за счет гранта, в областной бюджет Ульяновской области Правительство Ульяновской области принимает предусмотренные законодательством Российской Федерации меры по их принудительному взысканию.</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Ульяновской области от 15.10.2021 N 492-П</w:t>
            <w:br/>
            <w:t>(ред. от 31.10.2025)</w:t>
            <w:br/>
            <w:t>"Об утверждении Правил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6&amp;n=68416&amp;dst=100005" TargetMode = "External"/><Relationship Id="rId9" Type="http://schemas.openxmlformats.org/officeDocument/2006/relationships/hyperlink" Target="https://login.consultant.ru/link/?req=doc&amp;base=RLAW076&amp;n=70680&amp;dst=100005" TargetMode = "External"/><Relationship Id="rId10" Type="http://schemas.openxmlformats.org/officeDocument/2006/relationships/hyperlink" Target="https://login.consultant.ru/link/?req=doc&amp;base=RLAW076&amp;n=76862&amp;dst=100005" TargetMode = "External"/><Relationship Id="rId11" Type="http://schemas.openxmlformats.org/officeDocument/2006/relationships/hyperlink" Target="https://login.consultant.ru/link/?req=doc&amp;base=RLAW076&amp;n=83634&amp;dst=100005" TargetMode = "External"/><Relationship Id="rId12" Type="http://schemas.openxmlformats.org/officeDocument/2006/relationships/hyperlink" Target="https://login.consultant.ru/link/?req=doc&amp;base=RLAW076&amp;n=83551&amp;dst=100005" TargetMode = "External"/><Relationship Id="rId13" Type="http://schemas.openxmlformats.org/officeDocument/2006/relationships/hyperlink" Target="https://login.consultant.ru/link/?req=doc&amp;base=LAW&amp;n=520154&amp;dst=103399" TargetMode = "External"/><Relationship Id="rId14" Type="http://schemas.openxmlformats.org/officeDocument/2006/relationships/hyperlink" Target="https://login.consultant.ru/link/?req=doc&amp;base=RLAW076&amp;n=83766&amp;dst=100047" TargetMode = "External"/><Relationship Id="rId15" Type="http://schemas.openxmlformats.org/officeDocument/2006/relationships/hyperlink" Target="https://login.consultant.ru/link/?req=doc&amp;base=RLAW076&amp;n=76862&amp;dst=100006" TargetMode = "External"/><Relationship Id="rId16" Type="http://schemas.openxmlformats.org/officeDocument/2006/relationships/hyperlink" Target="https://login.consultant.ru/link/?req=doc&amp;base=RLAW076&amp;n=70680&amp;dst=100007" TargetMode = "External"/><Relationship Id="rId17" Type="http://schemas.openxmlformats.org/officeDocument/2006/relationships/hyperlink" Target="https://login.consultant.ru/link/?req=doc&amp;base=RLAW076&amp;n=53294" TargetMode = "External"/><Relationship Id="rId18" Type="http://schemas.openxmlformats.org/officeDocument/2006/relationships/hyperlink" Target="https://login.consultant.ru/link/?req=doc&amp;base=RLAW076&amp;n=40228" TargetMode = "External"/><Relationship Id="rId19" Type="http://schemas.openxmlformats.org/officeDocument/2006/relationships/hyperlink" Target="https://login.consultant.ru/link/?req=doc&amp;base=RLAW076&amp;n=44474" TargetMode = "External"/><Relationship Id="rId20" Type="http://schemas.openxmlformats.org/officeDocument/2006/relationships/hyperlink" Target="https://login.consultant.ru/link/?req=doc&amp;base=RLAW076&amp;n=48686" TargetMode = "External"/><Relationship Id="rId21" Type="http://schemas.openxmlformats.org/officeDocument/2006/relationships/hyperlink" Target="https://login.consultant.ru/link/?req=doc&amp;base=RLAW076&amp;n=53270&amp;dst=100005" TargetMode = "External"/><Relationship Id="rId22" Type="http://schemas.openxmlformats.org/officeDocument/2006/relationships/hyperlink" Target="https://login.consultant.ru/link/?req=doc&amp;base=RLAW076&amp;n=83634&amp;dst=100005" TargetMode = "External"/><Relationship Id="rId23" Type="http://schemas.openxmlformats.org/officeDocument/2006/relationships/hyperlink" Target="https://login.consultant.ru/link/?req=doc&amp;base=RLAW076&amp;n=83551&amp;dst=100005" TargetMode = "External"/><Relationship Id="rId24" Type="http://schemas.openxmlformats.org/officeDocument/2006/relationships/hyperlink" Target="https://ulgov.ru" TargetMode = "External"/><Relationship Id="rId25" Type="http://schemas.openxmlformats.org/officeDocument/2006/relationships/hyperlink" Target="https://login.consultant.ru/link/?req=doc&amp;base=RLAW076&amp;n=83551&amp;dst=100006" TargetMode = "External"/><Relationship Id="rId26" Type="http://schemas.openxmlformats.org/officeDocument/2006/relationships/hyperlink" Target="https://login.consultant.ru/link/?req=doc&amp;base=LAW&amp;n=121087&amp;dst=100142" TargetMode = "External"/><Relationship Id="rId27" Type="http://schemas.openxmlformats.org/officeDocument/2006/relationships/hyperlink" Target="https://login.consultant.ru/link/?req=doc&amp;base=LAW&amp;n=503698" TargetMode = "External"/><Relationship Id="rId28" Type="http://schemas.openxmlformats.org/officeDocument/2006/relationships/hyperlink" Target="https://login.consultant.ru/link/?req=doc&amp;base=LAW&amp;n=520119&amp;dst=5769" TargetMode = "External"/><Relationship Id="rId29" Type="http://schemas.openxmlformats.org/officeDocument/2006/relationships/hyperlink" Target="https://login.consultant.ru/link/?req=doc&amp;base=RLAW076&amp;n=83551&amp;dst=100008" TargetMode = "External"/><Relationship Id="rId30" Type="http://schemas.openxmlformats.org/officeDocument/2006/relationships/hyperlink" Target="https://login.consultant.ru/link/?req=doc&amp;base=RLAW076&amp;n=83551&amp;dst=100010" TargetMode = "External"/><Relationship Id="rId31" Type="http://schemas.openxmlformats.org/officeDocument/2006/relationships/hyperlink" Target="https://login.consultant.ru/link/?req=doc&amp;base=RLAW076&amp;n=83551&amp;dst=100011" TargetMode = "External"/><Relationship Id="rId32" Type="http://schemas.openxmlformats.org/officeDocument/2006/relationships/hyperlink" Target="https://login.consultant.ru/link/?req=doc&amp;base=RLAW076&amp;n=83551&amp;dst=100012" TargetMode = "External"/><Relationship Id="rId33" Type="http://schemas.openxmlformats.org/officeDocument/2006/relationships/hyperlink" Target="https://login.consultant.ru/link/?req=doc&amp;base=LAW&amp;n=520154&amp;dst=3704" TargetMode = "External"/><Relationship Id="rId34" Type="http://schemas.openxmlformats.org/officeDocument/2006/relationships/hyperlink" Target="https://login.consultant.ru/link/?req=doc&amp;base=LAW&amp;n=520154&amp;dst=3722" TargetMode = "External"/><Relationship Id="rId35" Type="http://schemas.openxmlformats.org/officeDocument/2006/relationships/hyperlink" Target="https://login.consultant.ru/link/?req=doc&amp;base=LAW&amp;n=520154&amp;dst=3704" TargetMode = "External"/><Relationship Id="rId36" Type="http://schemas.openxmlformats.org/officeDocument/2006/relationships/hyperlink" Target="https://login.consultant.ru/link/?req=doc&amp;base=LAW&amp;n=520154&amp;dst=372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15.10.2021 N 492-П
(ред. от 31.10.2025)
"Об утверждении Правил предоставления грантов в форме субсидий из областного бюджета Ульяновской области организациям,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dc:title>
  <dcterms:created xsi:type="dcterms:W3CDTF">2025-12-17T08:47:44Z</dcterms:created>
</cp:coreProperties>
</file>