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>от 29.09.2021 № 447-П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6C34AA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марта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>, а</w:t>
      </w:r>
      <w:r w:rsidR="00743CB1" w:rsidRPr="00743CB1">
        <w:rPr>
          <w:rFonts w:ascii="Times New Roman" w:hAnsi="Times New Roman" w:cs="Times New Roman"/>
          <w:sz w:val="28"/>
          <w:szCs w:val="28"/>
          <w:u w:val="single"/>
        </w:rPr>
        <w:t xml:space="preserve">бзацы </w:t>
      </w:r>
      <w:r w:rsidR="003D77FF"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="00743CB1" w:rsidRPr="00743CB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3D77FF">
        <w:rPr>
          <w:rFonts w:ascii="Times New Roman" w:hAnsi="Times New Roman" w:cs="Times New Roman"/>
          <w:sz w:val="28"/>
          <w:szCs w:val="28"/>
          <w:u w:val="single"/>
        </w:rPr>
        <w:t>четвертый</w:t>
      </w:r>
      <w:r w:rsidR="00743CB1" w:rsidRPr="00743CB1">
        <w:rPr>
          <w:rFonts w:ascii="Times New Roman" w:hAnsi="Times New Roman" w:cs="Times New Roman"/>
          <w:sz w:val="28"/>
          <w:szCs w:val="28"/>
          <w:u w:val="single"/>
        </w:rPr>
        <w:t xml:space="preserve"> подпункта «г» подпункта 3 пункта 1 постановления 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43CB1" w:rsidRPr="00743CB1">
        <w:rPr>
          <w:rFonts w:ascii="Times New Roman" w:hAnsi="Times New Roman" w:cs="Times New Roman"/>
          <w:sz w:val="28"/>
          <w:szCs w:val="28"/>
          <w:u w:val="single"/>
        </w:rPr>
        <w:t xml:space="preserve"> на следующий день после дня его официального опубликования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</w:rPr>
        <w:t>Кутнякова</w:t>
      </w:r>
      <w:proofErr w:type="spellEnd"/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Анна Васильевна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главны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консультант отдела административной практики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и судебной защиты в сфере государственного жилищного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>41-12-86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43CB1" w:rsidRDefault="00743CB1" w:rsidP="00A20E6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остановлением </w:t>
      </w:r>
      <w:r w:rsidR="001B45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Правительства Российской Федерации от 10.09.2025 № 1400 «О внесении изменений в некоторые акты Правительства Российской Федерации» (далее – постановление № 1400), вступающим в силу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>с 01.03.2026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внесены изменения в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>Общие требования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br/>
        <w:t xml:space="preserve">к организации и осуществлению регионального государственного жилищного контроля (надзора), утверждённые постановлением Правительства Российской Федерации от 30.09.2021 № 1670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общих требований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>к организации и осуществлению регионального государственного жилищного контроля (надзора)»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(далее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Общие требования).</w:t>
      </w:r>
      <w:proofErr w:type="gramEnd"/>
      <w:r w:rsidR="007608E8"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 xml:space="preserve">риказом Министерства строительства и жилищно-коммунального хозяйства Российской Федерации от 20.05.2025             </w:t>
      </w:r>
      <w:r w:rsidR="007608E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 xml:space="preserve"> № 301/</w:t>
      </w:r>
      <w:proofErr w:type="spellStart"/>
      <w:proofErr w:type="gramStart"/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proofErr w:type="gramEnd"/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</w:t>
      </w:r>
      <w:r w:rsidR="001B45ED">
        <w:rPr>
          <w:rFonts w:ascii="Times New Roman" w:hAnsi="Times New Roman" w:cs="Times New Roman"/>
          <w:sz w:val="28"/>
          <w:szCs w:val="28"/>
          <w:u w:val="single"/>
        </w:rPr>
        <w:t xml:space="preserve"> (далее – приказ № 301/</w:t>
      </w:r>
      <w:proofErr w:type="spellStart"/>
      <w:r w:rsidR="001B45ED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r w:rsidR="001B45E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 xml:space="preserve"> утверждены типовые индикаторы риска нарушения обязательных требований, используемых </w:t>
      </w:r>
      <w:r w:rsidR="001B45E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>при осуществлении государственного жилищного надзора и муниципального жилищного контроля, приказ  Министерства строительства и жилищно-коммунального хозяйства Российской Федерации от 23.12.2021 № 990/</w:t>
      </w:r>
      <w:proofErr w:type="spellStart"/>
      <w:proofErr w:type="gramStart"/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proofErr w:type="gramEnd"/>
      <w:r w:rsidR="007608E8" w:rsidRPr="007608E8"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 признан утратившим силу. </w:t>
      </w:r>
    </w:p>
    <w:p w:rsidR="007608E8" w:rsidRDefault="007608E8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43CB1" w:rsidRDefault="00743CB1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>риведени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43CB1">
        <w:rPr>
          <w:rFonts w:ascii="Times New Roman" w:hAnsi="Times New Roman" w:cs="Times New Roman"/>
          <w:bCs/>
          <w:sz w:val="28"/>
          <w:szCs w:val="28"/>
          <w:u w:val="single"/>
        </w:rPr>
        <w:t>Положения о региональном государственном жилищном контроле (надзоре) на территории Ульяновской области, утверждённого постановлением Правительства Ульяновской области от 29.09.2021 № 447-П «Об утверждении Положения о региональном государственн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ом жилищном контроле (надзоре) </w:t>
      </w:r>
      <w:r w:rsidRPr="00743CB1">
        <w:rPr>
          <w:rFonts w:ascii="Times New Roman" w:hAnsi="Times New Roman" w:cs="Times New Roman"/>
          <w:bCs/>
          <w:sz w:val="28"/>
          <w:szCs w:val="28"/>
          <w:u w:val="single"/>
        </w:rPr>
        <w:t>на территории Ульяновской области» (далее – Положение)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>, в соответствие с постановлением № 1400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которым вносятся изменения в </w:t>
      </w:r>
      <w:r w:rsidRPr="00743C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Общие требования</w:t>
      </w:r>
      <w:r w:rsidR="001B45ED">
        <w:rPr>
          <w:rFonts w:ascii="Times New Roman" w:hAnsi="Times New Roman" w:cs="Times New Roman"/>
          <w:sz w:val="28"/>
          <w:szCs w:val="28"/>
          <w:u w:val="single"/>
        </w:rPr>
        <w:t>, и приказом №301/пр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43CB1" w:rsidRDefault="00743CB1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25903" w:rsidRPr="00FD0EB8" w:rsidRDefault="006C34AA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есурсоснабжающи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spellEnd"/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, лица, осуществляющи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по управлению многоквартирными домами, региональны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оператор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, застройщик</w:t>
      </w:r>
      <w:r>
        <w:rPr>
          <w:rFonts w:ascii="Times New Roman" w:hAnsi="Times New Roman" w:cs="Times New Roman"/>
          <w:sz w:val="28"/>
          <w:szCs w:val="28"/>
          <w:u w:val="single"/>
        </w:rPr>
        <w:t>и, лица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, с которыми собственниками помещений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в многоквартирном доме, осуществляющими непосредственное управление многоквартирным домом, заключены договоры оказания услуг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по содержанию и (или) выполнению работ по ремонту общего имущества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>в многоквартирном доме, лица, наделенны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C34AA">
        <w:rPr>
          <w:rFonts w:ascii="Times New Roman" w:hAnsi="Times New Roman" w:cs="Times New Roman"/>
          <w:sz w:val="28"/>
          <w:szCs w:val="28"/>
          <w:u w:val="single"/>
        </w:rPr>
        <w:t xml:space="preserve"> такими собственниками помещений в многоквартирном доме правом размещения информации в ГИС ЖКХ</w:t>
      </w:r>
      <w:proofErr w:type="gramEnd"/>
    </w:p>
    <w:p w:rsidR="006C34AA" w:rsidRDefault="006C34AA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2F1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>постановлением № 1400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, которым внесены изменения 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743CB1">
        <w:rPr>
          <w:rFonts w:ascii="Times New Roman" w:hAnsi="Times New Roman" w:cs="Times New Roman"/>
          <w:sz w:val="28"/>
          <w:szCs w:val="28"/>
          <w:u w:val="single"/>
        </w:rPr>
        <w:t>Общие требования</w:t>
      </w:r>
      <w:r w:rsidR="001B45ED">
        <w:rPr>
          <w:rFonts w:ascii="Times New Roman" w:hAnsi="Times New Roman" w:cs="Times New Roman"/>
          <w:sz w:val="28"/>
          <w:szCs w:val="28"/>
          <w:u w:val="single"/>
        </w:rPr>
        <w:t>, и приказом № 301/пр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4C4AD9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регионального государственного жилищного контроля (надзора)</w:t>
      </w:r>
      <w:r w:rsidR="006A6C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2FC" w:rsidRPr="00FD0EB8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E25145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25145">
        <w:rPr>
          <w:rFonts w:ascii="PT Astra Serif" w:hAnsi="PT Astra Serif"/>
          <w:sz w:val="28"/>
          <w:szCs w:val="28"/>
          <w:u w:val="single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81F59" w:rsidRDefault="004C4AD9" w:rsidP="00BE56BB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81F59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743CB1">
        <w:rPr>
          <w:rFonts w:ascii="PT Astra Serif" w:hAnsi="PT Astra Serif"/>
          <w:sz w:val="28"/>
          <w:szCs w:val="28"/>
          <w:u w:val="single"/>
          <w:shd w:val="clear" w:color="auto" w:fill="FFFFFF"/>
        </w:rPr>
        <w:t>2</w:t>
      </w:r>
      <w:r w:rsidR="003D77FF">
        <w:rPr>
          <w:rFonts w:ascii="PT Astra Serif" w:hAnsi="PT Astra Serif"/>
          <w:sz w:val="28"/>
          <w:szCs w:val="28"/>
          <w:u w:val="single"/>
          <w:shd w:val="clear" w:color="auto" w:fill="FFFFFF"/>
        </w:rPr>
        <w:t>2</w:t>
      </w:r>
      <w:r w:rsidR="00743CB1">
        <w:rPr>
          <w:rFonts w:ascii="PT Astra Serif" w:hAnsi="PT Astra Serif"/>
          <w:sz w:val="28"/>
          <w:szCs w:val="28"/>
          <w:u w:val="single"/>
          <w:shd w:val="clear" w:color="auto" w:fill="FFFFFF"/>
        </w:rPr>
        <w:t>.10</w:t>
      </w:r>
      <w:r w:rsidR="00BE56BB" w:rsidRPr="00081F59">
        <w:rPr>
          <w:rFonts w:ascii="PT Astra Serif" w:hAnsi="PT Astra Serif"/>
          <w:sz w:val="28"/>
          <w:szCs w:val="28"/>
          <w:u w:val="single"/>
          <w:shd w:val="clear" w:color="auto" w:fill="FFFFFF"/>
        </w:rPr>
        <w:t>.2025,</w:t>
      </w:r>
      <w:r w:rsidR="00BE56BB" w:rsidRPr="00081F59">
        <w:rPr>
          <w:rFonts w:ascii="PT Astra Serif" w:hAnsi="PT Astra Serif"/>
          <w:sz w:val="28"/>
          <w:szCs w:val="28"/>
          <w:u w:val="single"/>
        </w:rPr>
        <w:t xml:space="preserve"> окончание: </w:t>
      </w:r>
      <w:r w:rsidR="001126EE">
        <w:rPr>
          <w:rFonts w:ascii="PT Astra Serif" w:hAnsi="PT Astra Serif"/>
          <w:sz w:val="28"/>
          <w:szCs w:val="28"/>
          <w:u w:val="single"/>
        </w:rPr>
        <w:t>0</w:t>
      </w:r>
      <w:r w:rsidR="003D77FF">
        <w:rPr>
          <w:rFonts w:ascii="PT Astra Serif" w:hAnsi="PT Astra Serif"/>
          <w:sz w:val="28"/>
          <w:szCs w:val="28"/>
          <w:u w:val="single"/>
        </w:rPr>
        <w:t>5</w:t>
      </w:r>
      <w:r w:rsidR="001126EE">
        <w:rPr>
          <w:rFonts w:ascii="PT Astra Serif" w:hAnsi="PT Astra Serif"/>
          <w:sz w:val="28"/>
          <w:szCs w:val="28"/>
          <w:u w:val="single"/>
        </w:rPr>
        <w:t>.11</w:t>
      </w:r>
      <w:r w:rsidR="00BE56BB" w:rsidRPr="00081F59">
        <w:rPr>
          <w:rFonts w:ascii="PT Astra Serif" w:hAnsi="PT Astra Serif"/>
          <w:sz w:val="28"/>
          <w:szCs w:val="28"/>
          <w:u w:val="single"/>
        </w:rPr>
        <w:t>.2025</w:t>
      </w:r>
      <w:r w:rsidRPr="00081F59">
        <w:rPr>
          <w:rFonts w:ascii="PT Astra Serif" w:hAnsi="PT Astra Serif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EEF" w:rsidRDefault="00C21EEF" w:rsidP="006A6C5B">
      <w:pPr>
        <w:spacing w:after="0" w:line="240" w:lineRule="auto"/>
      </w:pPr>
      <w:r>
        <w:separator/>
      </w:r>
    </w:p>
  </w:endnote>
  <w:endnote w:type="continuationSeparator" w:id="0">
    <w:p w:rsidR="00C21EEF" w:rsidRDefault="00C21EEF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EEF" w:rsidRDefault="00C21EEF" w:rsidP="006A6C5B">
      <w:pPr>
        <w:spacing w:after="0" w:line="240" w:lineRule="auto"/>
      </w:pPr>
      <w:r>
        <w:separator/>
      </w:r>
    </w:p>
  </w:footnote>
  <w:footnote w:type="continuationSeparator" w:id="0">
    <w:p w:rsidR="00C21EEF" w:rsidRDefault="00C21EEF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081F59"/>
    <w:rsid w:val="001126EE"/>
    <w:rsid w:val="001B45ED"/>
    <w:rsid w:val="001F527B"/>
    <w:rsid w:val="002C5062"/>
    <w:rsid w:val="002C6D8A"/>
    <w:rsid w:val="002F1E9E"/>
    <w:rsid w:val="003106B4"/>
    <w:rsid w:val="003D77FF"/>
    <w:rsid w:val="004859A6"/>
    <w:rsid w:val="004C4AD9"/>
    <w:rsid w:val="005369C4"/>
    <w:rsid w:val="006A6C5B"/>
    <w:rsid w:val="006C34AA"/>
    <w:rsid w:val="007002AE"/>
    <w:rsid w:val="00737875"/>
    <w:rsid w:val="00743CB1"/>
    <w:rsid w:val="007608E8"/>
    <w:rsid w:val="007A202B"/>
    <w:rsid w:val="007A7C46"/>
    <w:rsid w:val="00810C74"/>
    <w:rsid w:val="00836FF3"/>
    <w:rsid w:val="00925903"/>
    <w:rsid w:val="009606F1"/>
    <w:rsid w:val="00A20E6E"/>
    <w:rsid w:val="00A74411"/>
    <w:rsid w:val="00B126B5"/>
    <w:rsid w:val="00BE56BB"/>
    <w:rsid w:val="00C21EEF"/>
    <w:rsid w:val="00C24F5C"/>
    <w:rsid w:val="00C869D6"/>
    <w:rsid w:val="00CA45CA"/>
    <w:rsid w:val="00D27CAD"/>
    <w:rsid w:val="00DD0BDA"/>
    <w:rsid w:val="00DD1940"/>
    <w:rsid w:val="00DF19A7"/>
    <w:rsid w:val="00E25145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2025-10-22T08:41:00Z</dcterms:created>
  <dcterms:modified xsi:type="dcterms:W3CDTF">2025-10-22T08:41:00Z</dcterms:modified>
</cp:coreProperties>
</file>