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C4" w:rsidRPr="00CB18A9" w:rsidRDefault="00025BC4" w:rsidP="00025BC4">
      <w:pPr>
        <w:ind w:left="-142"/>
        <w:jc w:val="right"/>
        <w:rPr>
          <w:rFonts w:ascii="PT Astra Serif" w:hAnsi="PT Astra Serif"/>
          <w:b/>
          <w:bCs/>
          <w:sz w:val="22"/>
          <w:szCs w:val="22"/>
        </w:rPr>
      </w:pPr>
      <w:bookmarkStart w:id="0" w:name="sub_999"/>
      <w:bookmarkStart w:id="1" w:name="_Hlk139033786"/>
      <w:bookmarkStart w:id="2" w:name="_GoBack"/>
      <w:bookmarkEnd w:id="2"/>
      <w:r w:rsidRPr="00CB18A9">
        <w:rPr>
          <w:rFonts w:ascii="PT Astra Serif" w:hAnsi="PT Astra Serif"/>
          <w:b/>
          <w:bCs/>
          <w:sz w:val="22"/>
          <w:szCs w:val="22"/>
        </w:rPr>
        <w:t>ПРОЕКТ</w:t>
      </w:r>
    </w:p>
    <w:p w:rsidR="00025BC4" w:rsidRPr="005E56CF" w:rsidRDefault="00025BC4" w:rsidP="00025BC4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025BC4" w:rsidRPr="005E56CF" w:rsidRDefault="00025BC4" w:rsidP="00025BC4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0"/>
          <w:szCs w:val="20"/>
        </w:rPr>
      </w:pPr>
    </w:p>
    <w:p w:rsidR="00025BC4" w:rsidRPr="00426FF9" w:rsidRDefault="00025BC4" w:rsidP="00025BC4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 w:rsidRPr="00426FF9"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</w:t>
      </w:r>
    </w:p>
    <w:p w:rsidR="00025BC4" w:rsidRPr="005E56CF" w:rsidRDefault="00025BC4" w:rsidP="00025BC4">
      <w:pPr>
        <w:rPr>
          <w:rFonts w:ascii="PT Astra Serif" w:hAnsi="PT Astra Serif"/>
          <w:b/>
          <w:sz w:val="22"/>
          <w:szCs w:val="22"/>
        </w:rPr>
      </w:pPr>
    </w:p>
    <w:p w:rsidR="00025BC4" w:rsidRPr="00426FF9" w:rsidRDefault="00025BC4" w:rsidP="00025BC4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426FF9">
        <w:rPr>
          <w:rFonts w:ascii="PT Astra Serif" w:hAnsi="PT Astra Serif"/>
          <w:b/>
          <w:sz w:val="28"/>
          <w:szCs w:val="28"/>
        </w:rPr>
        <w:t>ПОСТАНОВЛЕНИЕ</w:t>
      </w:r>
    </w:p>
    <w:bookmarkEnd w:id="0"/>
    <w:p w:rsidR="00B66FD4" w:rsidRPr="005E56CF" w:rsidRDefault="00B66FD4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A0524C" w:rsidRPr="00CB18A9" w:rsidRDefault="0068045D" w:rsidP="00B66FD4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bookmarkStart w:id="3" w:name="_Hlk162440274"/>
      <w:r w:rsidRPr="00CB18A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О внесении изменений в постановление </w:t>
      </w:r>
      <w:r w:rsidRPr="00CB18A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br/>
        <w:t xml:space="preserve">Правительства Ульяновской области от 22.09.2021 </w:t>
      </w:r>
      <w:r w:rsidR="00E27BBA" w:rsidRPr="00CB18A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№</w:t>
      </w:r>
      <w:r w:rsidRPr="00CB18A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440-П</w:t>
      </w:r>
      <w:bookmarkEnd w:id="3"/>
    </w:p>
    <w:p w:rsidR="0068045D" w:rsidRPr="005E56CF" w:rsidRDefault="0068045D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68045D" w:rsidRPr="00CB18A9" w:rsidRDefault="0068045D" w:rsidP="00CB18A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Правительство Ульяновской области п о с т а н о в л я е т:</w:t>
      </w:r>
    </w:p>
    <w:p w:rsidR="0068045D" w:rsidRDefault="0068045D" w:rsidP="00CB18A9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Внести в Положение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№ 440-П «Об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области», следующие изменения:</w:t>
      </w:r>
    </w:p>
    <w:p w:rsidR="00D94947" w:rsidRPr="00126EF9" w:rsidRDefault="00D94947" w:rsidP="0029374D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 w:rsidRPr="00126EF9">
        <w:rPr>
          <w:rFonts w:ascii="PT Astra Serif" w:hAnsi="PT Astra Serif"/>
          <w:color w:val="000000"/>
          <w:sz w:val="28"/>
          <w:szCs w:val="28"/>
        </w:rPr>
        <w:t>в разделе 1:</w:t>
      </w:r>
    </w:p>
    <w:p w:rsidR="00F304ED" w:rsidRDefault="00D94947" w:rsidP="006058CA">
      <w:pPr>
        <w:pStyle w:val="a7"/>
        <w:widowControl w:val="0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</w:t>
      </w:r>
      <w:r w:rsidR="00F304E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02D5D">
        <w:rPr>
          <w:rFonts w:ascii="PT Astra Serif" w:hAnsi="PT Astra Serif"/>
          <w:color w:val="000000"/>
          <w:sz w:val="28"/>
          <w:szCs w:val="28"/>
        </w:rPr>
        <w:t>по</w:t>
      </w:r>
      <w:r w:rsidR="00126EF9">
        <w:rPr>
          <w:rFonts w:ascii="PT Astra Serif" w:hAnsi="PT Astra Serif"/>
          <w:color w:val="000000"/>
          <w:sz w:val="28"/>
          <w:szCs w:val="28"/>
        </w:rPr>
        <w:t xml:space="preserve">дпункт 2 </w:t>
      </w:r>
      <w:r w:rsidR="00F304ED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D94947" w:rsidRDefault="00F304ED" w:rsidP="006058CA">
      <w:pPr>
        <w:pStyle w:val="a7"/>
        <w:widowControl w:val="0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«2) </w:t>
      </w:r>
      <w:r w:rsidR="00126EF9">
        <w:rPr>
          <w:rFonts w:ascii="PT Astra Serif" w:hAnsi="PT Astra Serif"/>
          <w:color w:val="000000"/>
          <w:sz w:val="28"/>
          <w:szCs w:val="28"/>
        </w:rPr>
        <w:t>Первый заместитель</w:t>
      </w:r>
      <w:r>
        <w:rPr>
          <w:rFonts w:ascii="PT Astra Serif" w:hAnsi="PT Astra Serif"/>
          <w:color w:val="000000"/>
          <w:sz w:val="28"/>
          <w:szCs w:val="28"/>
        </w:rPr>
        <w:t xml:space="preserve"> Министра.</w:t>
      </w:r>
      <w:r w:rsidR="00126EF9">
        <w:rPr>
          <w:rFonts w:ascii="PT Astra Serif" w:hAnsi="PT Astra Serif"/>
          <w:color w:val="000000"/>
          <w:sz w:val="28"/>
          <w:szCs w:val="28"/>
        </w:rPr>
        <w:t>»;</w:t>
      </w:r>
    </w:p>
    <w:p w:rsidR="00A46829" w:rsidRPr="00CB18A9" w:rsidRDefault="00D94947" w:rsidP="00D94947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б) </w:t>
      </w:r>
      <w:r w:rsidR="00F65354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абзац второй </w:t>
      </w:r>
      <w:r w:rsidR="00A46829" w:rsidRPr="00CB18A9">
        <w:rPr>
          <w:rFonts w:ascii="PT Astra Serif" w:hAnsi="PT Astra Serif"/>
          <w:color w:val="000000"/>
          <w:spacing w:val="-8"/>
          <w:sz w:val="28"/>
          <w:szCs w:val="28"/>
        </w:rPr>
        <w:t>пункт</w:t>
      </w:r>
      <w:r w:rsidR="00F65354" w:rsidRPr="00CB18A9">
        <w:rPr>
          <w:rFonts w:ascii="PT Astra Serif" w:hAnsi="PT Astra Serif"/>
          <w:color w:val="000000"/>
          <w:spacing w:val="-8"/>
          <w:sz w:val="28"/>
          <w:szCs w:val="28"/>
        </w:rPr>
        <w:t>а</w:t>
      </w:r>
      <w:r w:rsidR="00A46829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1.7 после слов «вести перечень объектов контроля» дополнить словами «(включая их типы, виды и подвиды)»</w:t>
      </w:r>
      <w:r w:rsidR="003E7F7E" w:rsidRPr="00CB18A9">
        <w:rPr>
          <w:rFonts w:ascii="PT Astra Serif" w:hAnsi="PT Astra Serif"/>
          <w:color w:val="000000"/>
          <w:spacing w:val="-8"/>
          <w:sz w:val="28"/>
          <w:szCs w:val="28"/>
        </w:rPr>
        <w:t>;</w:t>
      </w:r>
    </w:p>
    <w:p w:rsidR="00F304ED" w:rsidRDefault="00F304ED" w:rsidP="006058CA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в разделе 2:</w:t>
      </w:r>
    </w:p>
    <w:p w:rsidR="00E51AB2" w:rsidRDefault="00F304ED" w:rsidP="00F304ED">
      <w:pPr>
        <w:pStyle w:val="a7"/>
        <w:widowControl w:val="0"/>
        <w:tabs>
          <w:tab w:val="left" w:pos="142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а) в пу</w:t>
      </w:r>
      <w:r w:rsidR="00B70C3C" w:rsidRPr="00126EF9">
        <w:rPr>
          <w:rFonts w:ascii="PT Astra Serif" w:hAnsi="PT Astra Serif"/>
          <w:color w:val="000000"/>
          <w:spacing w:val="-8"/>
          <w:sz w:val="28"/>
          <w:szCs w:val="28"/>
        </w:rPr>
        <w:t>нкт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е</w:t>
      </w:r>
      <w:r w:rsidR="00B70C3C" w:rsidRPr="00126EF9">
        <w:rPr>
          <w:rFonts w:ascii="PT Astra Serif" w:hAnsi="PT Astra Serif"/>
          <w:color w:val="000000"/>
          <w:spacing w:val="-8"/>
          <w:sz w:val="28"/>
          <w:szCs w:val="28"/>
        </w:rPr>
        <w:t xml:space="preserve"> 2.3 </w:t>
      </w:r>
      <w:r w:rsidRPr="00126EF9">
        <w:rPr>
          <w:rFonts w:ascii="PT Astra Serif" w:hAnsi="PT Astra Serif"/>
          <w:color w:val="000000"/>
          <w:spacing w:val="-8"/>
          <w:sz w:val="28"/>
          <w:szCs w:val="28"/>
        </w:rPr>
        <w:t xml:space="preserve">абзац второй </w:t>
      </w:r>
      <w:r w:rsidR="003E7F7E" w:rsidRPr="00126EF9">
        <w:rPr>
          <w:rFonts w:ascii="PT Astra Serif" w:hAnsi="PT Astra Serif"/>
          <w:color w:val="000000"/>
          <w:spacing w:val="-8"/>
          <w:sz w:val="28"/>
          <w:szCs w:val="28"/>
        </w:rPr>
        <w:t xml:space="preserve">дополнить </w:t>
      </w:r>
      <w:r w:rsidR="00EB311B" w:rsidRPr="00126EF9">
        <w:rPr>
          <w:rFonts w:ascii="PT Astra Serif" w:hAnsi="PT Astra Serif"/>
          <w:color w:val="000000"/>
          <w:spacing w:val="-8"/>
          <w:sz w:val="28"/>
          <w:szCs w:val="28"/>
        </w:rPr>
        <w:t xml:space="preserve">вторым </w:t>
      </w:r>
      <w:r w:rsidR="003E7F7E" w:rsidRPr="00126EF9">
        <w:rPr>
          <w:rFonts w:ascii="PT Astra Serif" w:hAnsi="PT Astra Serif"/>
          <w:color w:val="000000"/>
          <w:spacing w:val="-8"/>
          <w:sz w:val="28"/>
          <w:szCs w:val="28"/>
        </w:rPr>
        <w:t>предложением следующего содержания:</w:t>
      </w:r>
      <w:r w:rsidR="00E51AB2" w:rsidRPr="00126EF9">
        <w:rPr>
          <w:rFonts w:ascii="PT Astra Serif" w:hAnsi="PT Astra Serif"/>
          <w:color w:val="000000"/>
          <w:spacing w:val="-8"/>
          <w:sz w:val="28"/>
          <w:szCs w:val="28"/>
        </w:rPr>
        <w:t xml:space="preserve"> </w:t>
      </w:r>
      <w:r w:rsidR="003E7F7E" w:rsidRPr="00126EF9">
        <w:rPr>
          <w:rFonts w:ascii="PT Astra Serif" w:hAnsi="PT Astra Serif"/>
          <w:color w:val="000000"/>
          <w:spacing w:val="-8"/>
          <w:sz w:val="28"/>
          <w:szCs w:val="28"/>
        </w:rPr>
        <w:t>«Сведения об адресе и наименовании объекта контроля не подлеж</w:t>
      </w:r>
      <w:r w:rsidR="00D578FC" w:rsidRPr="00126EF9">
        <w:rPr>
          <w:rFonts w:ascii="PT Astra Serif" w:hAnsi="PT Astra Serif"/>
          <w:color w:val="000000"/>
          <w:spacing w:val="-8"/>
          <w:sz w:val="28"/>
          <w:szCs w:val="28"/>
        </w:rPr>
        <w:t>а</w:t>
      </w:r>
      <w:r w:rsidR="003E7F7E" w:rsidRPr="00126EF9">
        <w:rPr>
          <w:rFonts w:ascii="PT Astra Serif" w:hAnsi="PT Astra Serif"/>
          <w:color w:val="000000"/>
          <w:spacing w:val="-8"/>
          <w:sz w:val="28"/>
          <w:szCs w:val="28"/>
        </w:rPr>
        <w:t>т изменению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.</w:t>
      </w:r>
      <w:r w:rsidR="003E7F7E" w:rsidRPr="00126EF9">
        <w:rPr>
          <w:rFonts w:ascii="PT Astra Serif" w:hAnsi="PT Astra Serif"/>
          <w:color w:val="000000"/>
          <w:spacing w:val="-8"/>
          <w:sz w:val="28"/>
          <w:szCs w:val="28"/>
        </w:rPr>
        <w:t>»</w:t>
      </w:r>
      <w:r w:rsidR="00E51AB2" w:rsidRPr="00126EF9">
        <w:rPr>
          <w:rFonts w:ascii="PT Astra Serif" w:hAnsi="PT Astra Serif"/>
          <w:color w:val="000000"/>
          <w:spacing w:val="-8"/>
          <w:sz w:val="28"/>
          <w:szCs w:val="28"/>
        </w:rPr>
        <w:t>;</w:t>
      </w:r>
    </w:p>
    <w:p w:rsidR="00F304ED" w:rsidRPr="00126EF9" w:rsidRDefault="00F304ED" w:rsidP="00F304ED">
      <w:pPr>
        <w:pStyle w:val="a7"/>
        <w:widowControl w:val="0"/>
        <w:tabs>
          <w:tab w:val="left" w:pos="142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б) в пункте 2.3</w:t>
      </w:r>
      <w:r>
        <w:rPr>
          <w:rStyle w:val="ae"/>
          <w:rFonts w:ascii="PT Astra Serif" w:hAnsi="PT Astra Serif"/>
          <w:color w:val="000000"/>
          <w:spacing w:val="-8"/>
          <w:sz w:val="28"/>
          <w:szCs w:val="28"/>
        </w:rPr>
        <w:t>5</w:t>
      </w: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 слово «(надзора)» исключить;</w:t>
      </w:r>
    </w:p>
    <w:p w:rsidR="00E51AB2" w:rsidRPr="00CB18A9" w:rsidRDefault="00E51AB2" w:rsidP="00126EF9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в разделе 3:</w:t>
      </w:r>
    </w:p>
    <w:p w:rsidR="00064ED9" w:rsidRPr="00CB18A9" w:rsidRDefault="00175954" w:rsidP="00CB18A9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а)</w:t>
      </w:r>
      <w:r w:rsidR="00064ED9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</w:t>
      </w:r>
      <w:r w:rsidR="00E51AB2" w:rsidRPr="00CB18A9">
        <w:rPr>
          <w:rFonts w:ascii="PT Astra Serif" w:hAnsi="PT Astra Serif"/>
          <w:color w:val="000000"/>
          <w:spacing w:val="-8"/>
          <w:sz w:val="28"/>
          <w:szCs w:val="28"/>
        </w:rPr>
        <w:t>пункт 3.1</w:t>
      </w:r>
      <w:r w:rsidR="00656733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</w:t>
      </w:r>
      <w:r w:rsidR="00064ED9" w:rsidRPr="00CB18A9">
        <w:rPr>
          <w:rFonts w:ascii="PT Astra Serif" w:hAnsi="PT Astra Serif"/>
          <w:color w:val="000000"/>
          <w:spacing w:val="-8"/>
          <w:sz w:val="28"/>
          <w:szCs w:val="28"/>
        </w:rPr>
        <w:t>изложить в следующей редакции:</w:t>
      </w:r>
    </w:p>
    <w:p w:rsidR="006D0EAD" w:rsidRPr="00CB18A9" w:rsidRDefault="00175954" w:rsidP="00CB18A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«</w:t>
      </w:r>
      <w:r w:rsidR="00064ED9" w:rsidRPr="00CB18A9">
        <w:rPr>
          <w:rFonts w:ascii="PT Astra Serif" w:hAnsi="PT Astra Serif"/>
          <w:color w:val="000000"/>
          <w:spacing w:val="-8"/>
          <w:sz w:val="28"/>
          <w:szCs w:val="28"/>
        </w:rPr>
        <w:t>3.1. С целью профилактики рисков причинения вреда (ущерба) охраняемым законом ценностям Министерством утверждается программа профилактики рисков причинения вреда (ущерба) охраняемым законом ценностям (далее – Программа профилактики) в соответствии с Правилами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ценностям, утверждённы</w:t>
      </w:r>
      <w:r w:rsidR="004A4EBC">
        <w:rPr>
          <w:rFonts w:ascii="PT Astra Serif" w:hAnsi="PT Astra Serif"/>
          <w:color w:val="000000"/>
          <w:spacing w:val="-8"/>
          <w:sz w:val="28"/>
          <w:szCs w:val="28"/>
        </w:rPr>
        <w:t>ми</w:t>
      </w:r>
      <w:r w:rsidR="00064ED9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F304ED">
        <w:rPr>
          <w:rFonts w:ascii="PT Astra Serif" w:hAnsi="PT Astra Serif"/>
          <w:color w:val="000000"/>
          <w:spacing w:val="-8"/>
          <w:sz w:val="28"/>
          <w:szCs w:val="28"/>
        </w:rPr>
        <w:t>.</w:t>
      </w:r>
      <w:r w:rsidR="00064ED9" w:rsidRPr="00CB18A9">
        <w:rPr>
          <w:rFonts w:ascii="PT Astra Serif" w:hAnsi="PT Astra Serif"/>
          <w:color w:val="000000"/>
          <w:spacing w:val="-8"/>
          <w:sz w:val="28"/>
          <w:szCs w:val="28"/>
        </w:rPr>
        <w:t>»</w:t>
      </w:r>
      <w:r w:rsidR="00CB18A9" w:rsidRPr="00CB18A9">
        <w:rPr>
          <w:rFonts w:ascii="PT Astra Serif" w:hAnsi="PT Astra Serif"/>
          <w:color w:val="000000"/>
          <w:spacing w:val="-8"/>
          <w:sz w:val="28"/>
          <w:szCs w:val="28"/>
        </w:rPr>
        <w:t>;</w:t>
      </w:r>
    </w:p>
    <w:p w:rsidR="00175954" w:rsidRPr="00CB18A9" w:rsidRDefault="00175954" w:rsidP="00CB18A9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б) </w:t>
      </w:r>
      <w:r w:rsidR="00D4541A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в 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пункт</w:t>
      </w:r>
      <w:r w:rsidR="00D4541A" w:rsidRPr="00CB18A9">
        <w:rPr>
          <w:rFonts w:ascii="PT Astra Serif" w:hAnsi="PT Astra Serif"/>
          <w:color w:val="000000"/>
          <w:spacing w:val="-8"/>
          <w:sz w:val="28"/>
          <w:szCs w:val="28"/>
        </w:rPr>
        <w:t>е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3.3:</w:t>
      </w:r>
    </w:p>
    <w:p w:rsidR="00D4541A" w:rsidRPr="00CB18A9" w:rsidRDefault="00175954" w:rsidP="00CB18A9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подпункт 13 изложить в следующей редакции</w:t>
      </w:r>
      <w:r w:rsidR="00D4541A" w:rsidRPr="00CB18A9">
        <w:rPr>
          <w:rFonts w:ascii="PT Astra Serif" w:hAnsi="PT Astra Serif"/>
          <w:color w:val="000000"/>
          <w:spacing w:val="-8"/>
          <w:sz w:val="28"/>
          <w:szCs w:val="28"/>
        </w:rPr>
        <w:t>: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</w:t>
      </w:r>
    </w:p>
    <w:p w:rsidR="00175954" w:rsidRPr="00CB18A9" w:rsidRDefault="00175954" w:rsidP="00CB18A9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«13) доклады о </w:t>
      </w:r>
      <w:r w:rsidR="004A4EBC">
        <w:rPr>
          <w:rFonts w:ascii="PT Astra Serif" w:hAnsi="PT Astra Serif"/>
          <w:color w:val="000000"/>
          <w:spacing w:val="-8"/>
          <w:sz w:val="28"/>
          <w:szCs w:val="28"/>
        </w:rPr>
        <w:t>региональном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государственно</w:t>
      </w:r>
      <w:r w:rsidR="004A4EBC">
        <w:rPr>
          <w:rFonts w:ascii="PT Astra Serif" w:hAnsi="PT Astra Serif"/>
          <w:color w:val="000000"/>
          <w:spacing w:val="-8"/>
          <w:sz w:val="28"/>
          <w:szCs w:val="28"/>
        </w:rPr>
        <w:t>м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контрол</w:t>
      </w:r>
      <w:r w:rsidR="004A4EBC">
        <w:rPr>
          <w:rFonts w:ascii="PT Astra Serif" w:hAnsi="PT Astra Serif"/>
          <w:color w:val="000000"/>
          <w:spacing w:val="-8"/>
          <w:sz w:val="28"/>
          <w:szCs w:val="28"/>
        </w:rPr>
        <w:t>е</w:t>
      </w:r>
      <w:r w:rsidR="00D4541A" w:rsidRPr="00CB18A9">
        <w:rPr>
          <w:rFonts w:ascii="PT Astra Serif" w:hAnsi="PT Astra Serif"/>
          <w:color w:val="000000"/>
          <w:spacing w:val="-8"/>
          <w:sz w:val="28"/>
          <w:szCs w:val="28"/>
        </w:rPr>
        <w:t>;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»;</w:t>
      </w:r>
    </w:p>
    <w:p w:rsidR="00175954" w:rsidRDefault="00D4541A" w:rsidP="00CB18A9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в подпункте 14 слова «рисков причинения вреда» исключить;</w:t>
      </w:r>
    </w:p>
    <w:p w:rsidR="00022C24" w:rsidRDefault="00022C24" w:rsidP="006058CA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hanging="361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в наименовании раздела 4 слово «(надзора)» исключить;</w:t>
      </w:r>
    </w:p>
    <w:p w:rsidR="00022C24" w:rsidRDefault="00022C24" w:rsidP="006058CA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hanging="361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в наименовании раздела 6 слова «а также» исключить;</w:t>
      </w:r>
    </w:p>
    <w:p w:rsidR="00022C24" w:rsidRDefault="00022C24" w:rsidP="006058CA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hanging="361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раздел 7 изложить в следующей редакции:</w:t>
      </w:r>
    </w:p>
    <w:p w:rsidR="00022C24" w:rsidRPr="00F304ED" w:rsidRDefault="00022C24" w:rsidP="006058CA">
      <w:pPr>
        <w:pStyle w:val="a7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«</w:t>
      </w:r>
      <w:r w:rsidRPr="00F304ED">
        <w:rPr>
          <w:rFonts w:ascii="PT Astra Serif" w:hAnsi="PT Astra Serif"/>
          <w:color w:val="000000"/>
          <w:spacing w:val="-8"/>
          <w:sz w:val="28"/>
          <w:szCs w:val="28"/>
        </w:rPr>
        <w:t xml:space="preserve">7. </w:t>
      </w:r>
      <w:r w:rsidR="004A4EBC" w:rsidRPr="00F304ED">
        <w:rPr>
          <w:rFonts w:ascii="PT Astra Serif" w:hAnsi="PT Astra Serif"/>
          <w:color w:val="000000"/>
          <w:spacing w:val="-8"/>
          <w:sz w:val="28"/>
          <w:szCs w:val="28"/>
        </w:rPr>
        <w:t>С</w:t>
      </w:r>
      <w:r w:rsidRPr="00F304ED">
        <w:rPr>
          <w:rFonts w:ascii="PT Astra Serif" w:hAnsi="PT Astra Serif"/>
          <w:color w:val="000000"/>
          <w:spacing w:val="-8"/>
          <w:sz w:val="28"/>
          <w:szCs w:val="28"/>
        </w:rPr>
        <w:t>и</w:t>
      </w:r>
      <w:r w:rsidR="004A4EBC" w:rsidRPr="00F304ED">
        <w:rPr>
          <w:rFonts w:ascii="PT Astra Serif" w:hAnsi="PT Astra Serif"/>
          <w:color w:val="000000"/>
          <w:spacing w:val="-8"/>
          <w:sz w:val="28"/>
          <w:szCs w:val="28"/>
        </w:rPr>
        <w:t>стема оценки</w:t>
      </w:r>
      <w:r w:rsidRPr="00F304ED">
        <w:rPr>
          <w:rFonts w:ascii="PT Astra Serif" w:hAnsi="PT Astra Serif"/>
          <w:color w:val="000000"/>
          <w:spacing w:val="-8"/>
          <w:sz w:val="28"/>
          <w:szCs w:val="28"/>
        </w:rPr>
        <w:t xml:space="preserve"> результативности и эффективности </w:t>
      </w:r>
      <w:r w:rsidR="004A4EBC" w:rsidRPr="00F304ED">
        <w:rPr>
          <w:rFonts w:ascii="PT Astra Serif" w:hAnsi="PT Astra Serif"/>
          <w:color w:val="000000"/>
          <w:spacing w:val="-8"/>
          <w:sz w:val="28"/>
          <w:szCs w:val="28"/>
        </w:rPr>
        <w:t>деятельности Министерства</w:t>
      </w:r>
    </w:p>
    <w:p w:rsidR="00022C24" w:rsidRDefault="00022C24" w:rsidP="00022C24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646"/>
        <w:jc w:val="center"/>
        <w:rPr>
          <w:rFonts w:ascii="PT Astra Serif" w:hAnsi="PT Astra Serif"/>
          <w:color w:val="000000"/>
          <w:spacing w:val="-8"/>
          <w:sz w:val="28"/>
          <w:szCs w:val="28"/>
        </w:rPr>
      </w:pPr>
    </w:p>
    <w:p w:rsidR="00F304ED" w:rsidRDefault="00022C24" w:rsidP="00415695">
      <w:pPr>
        <w:pStyle w:val="a7"/>
        <w:widowControl w:val="0"/>
        <w:tabs>
          <w:tab w:val="left" w:pos="567"/>
          <w:tab w:val="left" w:pos="64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646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7.1. </w:t>
      </w:r>
      <w:r w:rsidR="00895518">
        <w:rPr>
          <w:rFonts w:ascii="PT Astra Serif" w:hAnsi="PT Astra Serif"/>
          <w:color w:val="000000"/>
          <w:spacing w:val="-8"/>
          <w:sz w:val="28"/>
          <w:szCs w:val="28"/>
        </w:rPr>
        <w:t xml:space="preserve">В систему показателей результативности и эффективности </w:t>
      </w:r>
      <w:r w:rsidR="004A4EBC">
        <w:rPr>
          <w:rFonts w:ascii="PT Astra Serif" w:hAnsi="PT Astra Serif"/>
          <w:color w:val="000000"/>
          <w:spacing w:val="-8"/>
          <w:sz w:val="28"/>
          <w:szCs w:val="28"/>
        </w:rPr>
        <w:t xml:space="preserve">деятельности </w:t>
      </w:r>
      <w:r w:rsidR="00F304ED">
        <w:rPr>
          <w:rFonts w:ascii="PT Astra Serif" w:hAnsi="PT Astra Serif"/>
          <w:color w:val="000000"/>
          <w:spacing w:val="-8"/>
          <w:sz w:val="28"/>
          <w:szCs w:val="28"/>
        </w:rPr>
        <w:br/>
      </w:r>
    </w:p>
    <w:p w:rsidR="00895518" w:rsidRDefault="004A4EBC" w:rsidP="00F304ED">
      <w:pPr>
        <w:pStyle w:val="a7"/>
        <w:widowControl w:val="0"/>
        <w:tabs>
          <w:tab w:val="left" w:pos="567"/>
          <w:tab w:val="left" w:pos="64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lastRenderedPageBreak/>
        <w:t xml:space="preserve">Министерства в части осуществления </w:t>
      </w:r>
      <w:r w:rsidR="00895518">
        <w:rPr>
          <w:rFonts w:ascii="PT Astra Serif" w:hAnsi="PT Astra Serif"/>
          <w:color w:val="000000"/>
          <w:spacing w:val="-8"/>
          <w:sz w:val="28"/>
          <w:szCs w:val="28"/>
        </w:rPr>
        <w:t>регионального государственного контроля входят:</w:t>
      </w:r>
    </w:p>
    <w:p w:rsidR="00654177" w:rsidRDefault="00654177" w:rsidP="004146EB">
      <w:pPr>
        <w:pStyle w:val="a7"/>
        <w:widowControl w:val="0"/>
        <w:tabs>
          <w:tab w:val="left" w:pos="426"/>
          <w:tab w:val="left" w:pos="567"/>
          <w:tab w:val="left" w:pos="646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646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1) </w:t>
      </w:r>
      <w:r w:rsidR="00895518">
        <w:rPr>
          <w:rFonts w:ascii="PT Astra Serif" w:hAnsi="PT Astra Serif"/>
          <w:color w:val="000000"/>
          <w:spacing w:val="-8"/>
          <w:sz w:val="28"/>
          <w:szCs w:val="28"/>
        </w:rPr>
        <w:t>к</w:t>
      </w:r>
      <w:r w:rsidR="00022C24">
        <w:rPr>
          <w:rFonts w:ascii="PT Astra Serif" w:hAnsi="PT Astra Serif"/>
          <w:color w:val="000000"/>
          <w:spacing w:val="-8"/>
          <w:sz w:val="28"/>
          <w:szCs w:val="28"/>
        </w:rPr>
        <w:t>лючевой показатель регионального государственного контроля</w:t>
      </w: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 и его целевое значение;</w:t>
      </w:r>
    </w:p>
    <w:p w:rsidR="00654177" w:rsidRDefault="00654177" w:rsidP="004146EB">
      <w:pPr>
        <w:pStyle w:val="a7"/>
        <w:widowControl w:val="0"/>
        <w:tabs>
          <w:tab w:val="left" w:pos="426"/>
          <w:tab w:val="left" w:pos="567"/>
          <w:tab w:val="left" w:pos="646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646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2) </w:t>
      </w:r>
      <w:r w:rsidR="00895518">
        <w:rPr>
          <w:rFonts w:ascii="PT Astra Serif" w:hAnsi="PT Astra Serif"/>
          <w:color w:val="000000"/>
          <w:spacing w:val="-8"/>
          <w:sz w:val="28"/>
          <w:szCs w:val="28"/>
        </w:rPr>
        <w:t>и</w:t>
      </w:r>
      <w:r w:rsidR="00CD4FF0">
        <w:rPr>
          <w:rFonts w:ascii="PT Astra Serif" w:hAnsi="PT Astra Serif"/>
          <w:color w:val="000000"/>
          <w:spacing w:val="-8"/>
          <w:sz w:val="28"/>
          <w:szCs w:val="28"/>
        </w:rPr>
        <w:t>н</w:t>
      </w:r>
      <w:r w:rsidR="004146EB">
        <w:rPr>
          <w:rFonts w:ascii="PT Astra Serif" w:hAnsi="PT Astra Serif"/>
          <w:color w:val="000000"/>
          <w:spacing w:val="-8"/>
          <w:sz w:val="28"/>
          <w:szCs w:val="28"/>
        </w:rPr>
        <w:t>дикативные показатели регионального государственного контроля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.</w:t>
      </w:r>
    </w:p>
    <w:p w:rsidR="00654177" w:rsidRDefault="00654177" w:rsidP="004146EB">
      <w:pPr>
        <w:pStyle w:val="a7"/>
        <w:widowControl w:val="0"/>
        <w:tabs>
          <w:tab w:val="left" w:pos="426"/>
          <w:tab w:val="left" w:pos="567"/>
          <w:tab w:val="left" w:pos="646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646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7.2. Ключевой показатель регионального государственного контроля и его целевое значение привед</w:t>
      </w:r>
      <w:r w:rsidR="00F304ED">
        <w:rPr>
          <w:rFonts w:ascii="PT Astra Serif" w:hAnsi="PT Astra Serif"/>
          <w:color w:val="000000"/>
          <w:spacing w:val="-8"/>
          <w:sz w:val="28"/>
          <w:szCs w:val="28"/>
        </w:rPr>
        <w:t>е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н</w:t>
      </w:r>
      <w:r w:rsidR="00F304ED">
        <w:rPr>
          <w:rFonts w:ascii="PT Astra Serif" w:hAnsi="PT Astra Serif"/>
          <w:color w:val="000000"/>
          <w:spacing w:val="-8"/>
          <w:sz w:val="28"/>
          <w:szCs w:val="28"/>
        </w:rPr>
        <w:t>ы</w:t>
      </w: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 в </w:t>
      </w:r>
      <w:r w:rsidR="004146EB">
        <w:rPr>
          <w:rFonts w:ascii="PT Astra Serif" w:hAnsi="PT Astra Serif"/>
          <w:color w:val="000000"/>
          <w:spacing w:val="-8"/>
          <w:sz w:val="28"/>
          <w:szCs w:val="28"/>
        </w:rPr>
        <w:t>приложени</w:t>
      </w: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и </w:t>
      </w:r>
      <w:r w:rsidR="004146EB">
        <w:rPr>
          <w:rFonts w:ascii="PT Astra Serif" w:hAnsi="PT Astra Serif"/>
          <w:color w:val="000000"/>
          <w:spacing w:val="-8"/>
          <w:sz w:val="28"/>
          <w:szCs w:val="28"/>
        </w:rPr>
        <w:t xml:space="preserve">№ 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2</w:t>
      </w:r>
      <w:r w:rsidR="004146EB">
        <w:rPr>
          <w:rFonts w:ascii="PT Astra Serif" w:hAnsi="PT Astra Serif"/>
          <w:color w:val="000000"/>
          <w:spacing w:val="-8"/>
          <w:sz w:val="28"/>
          <w:szCs w:val="28"/>
        </w:rPr>
        <w:t xml:space="preserve"> к настоящему Положению.</w:t>
      </w:r>
    </w:p>
    <w:p w:rsidR="004146EB" w:rsidRDefault="00654177" w:rsidP="004146EB">
      <w:pPr>
        <w:pStyle w:val="a7"/>
        <w:widowControl w:val="0"/>
        <w:tabs>
          <w:tab w:val="left" w:pos="426"/>
          <w:tab w:val="left" w:pos="567"/>
          <w:tab w:val="left" w:pos="646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646"/>
        <w:rPr>
          <w:rFonts w:ascii="PT Astra Serif" w:hAnsi="PT Astra Serif"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Индикативные показатели регионального государственного контроля приведены в приложении № 3 к настоящему Положению</w:t>
      </w:r>
      <w:r w:rsidR="00F304ED">
        <w:rPr>
          <w:rFonts w:ascii="PT Astra Serif" w:hAnsi="PT Astra Serif"/>
          <w:color w:val="000000"/>
          <w:spacing w:val="-8"/>
          <w:sz w:val="28"/>
          <w:szCs w:val="28"/>
        </w:rPr>
        <w:t>.</w:t>
      </w:r>
      <w:r w:rsidR="004146EB">
        <w:rPr>
          <w:rFonts w:ascii="PT Astra Serif" w:hAnsi="PT Astra Serif"/>
          <w:color w:val="000000"/>
          <w:spacing w:val="-8"/>
          <w:sz w:val="28"/>
          <w:szCs w:val="28"/>
        </w:rPr>
        <w:t>»;</w:t>
      </w:r>
    </w:p>
    <w:p w:rsidR="00D4541A" w:rsidRPr="00CB18A9" w:rsidRDefault="008022DF" w:rsidP="006058CA">
      <w:pPr>
        <w:pStyle w:val="a7"/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абзац второй пункта 2</w:t>
      </w:r>
      <w:r w:rsidR="00566877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приложени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я </w:t>
      </w:r>
      <w:r w:rsidR="00D16E91">
        <w:rPr>
          <w:rFonts w:ascii="PT Astra Serif" w:hAnsi="PT Astra Serif"/>
          <w:color w:val="000000"/>
          <w:spacing w:val="-8"/>
          <w:sz w:val="28"/>
          <w:szCs w:val="28"/>
        </w:rPr>
        <w:t xml:space="preserve">№ 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1 изложить в следующей редакции:</w:t>
      </w:r>
    </w:p>
    <w:p w:rsidR="00D94947" w:rsidRDefault="008022DF" w:rsidP="00CB18A9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646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«</w:t>
      </w:r>
      <w:bookmarkStart w:id="4" w:name="_Hlk156918195"/>
      <m:oMath>
        <m:r>
          <m:rPr>
            <m:sty m:val="p"/>
          </m:rPr>
          <w:rPr>
            <w:rFonts w:ascii="Cambria Math" w:hAnsi="Cambria Math"/>
            <w:color w:val="000000"/>
            <w:spacing w:val="-8"/>
            <w:sz w:val="32"/>
            <w:szCs w:val="32"/>
          </w:rPr>
          <m:t>Σ</m:t>
        </m:r>
        <w:bookmarkEnd w:id="4"/>
        <m:r>
          <m:rPr>
            <m:sty m:val="p"/>
          </m:rPr>
          <w:rPr>
            <w:rFonts w:ascii="Cambria Math" w:hAnsi="Cambria Math"/>
            <w:color w:val="000000"/>
            <w:spacing w:val="-8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color w:val="000000"/>
                <w:spacing w:val="-8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pacing w:val="-8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pacing w:val="-8"/>
                <w:sz w:val="32"/>
                <w:szCs w:val="32"/>
              </w:rPr>
              <m:t>+⋯</m:t>
            </m:r>
            <m:sSub>
              <m:sSubPr>
                <m:ctrl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32"/>
                    <w:szCs w:val="32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pacing w:val="-8"/>
                <w:sz w:val="32"/>
                <w:szCs w:val="32"/>
              </w:rPr>
              <m:t>P</m:t>
            </m:r>
          </m:den>
        </m:f>
      </m:oMath>
      <w:r w:rsidR="00025BC4" w:rsidRPr="00895518">
        <w:rPr>
          <w:rFonts w:ascii="PT Astra Serif" w:hAnsi="PT Astra Serif"/>
          <w:color w:val="000000"/>
          <w:spacing w:val="-8"/>
          <w:sz w:val="32"/>
          <w:szCs w:val="32"/>
        </w:rPr>
        <w:t xml:space="preserve">, </w:t>
      </w:r>
      <w:r w:rsidR="00025BC4" w:rsidRPr="00CB18A9">
        <w:rPr>
          <w:rFonts w:ascii="PT Astra Serif" w:hAnsi="PT Astra Serif"/>
          <w:color w:val="000000"/>
          <w:spacing w:val="-8"/>
          <w:sz w:val="28"/>
          <w:szCs w:val="28"/>
        </w:rPr>
        <w:t>где:»</w:t>
      </w:r>
      <w:r w:rsidR="00D94947">
        <w:rPr>
          <w:rFonts w:ascii="PT Astra Serif" w:hAnsi="PT Astra Serif"/>
          <w:color w:val="000000"/>
          <w:spacing w:val="-8"/>
          <w:sz w:val="28"/>
          <w:szCs w:val="28"/>
        </w:rPr>
        <w:t>;</w:t>
      </w:r>
    </w:p>
    <w:p w:rsidR="004A4EBC" w:rsidRDefault="009A245E" w:rsidP="004A4EBC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 w:rsidRPr="005E1586">
        <w:rPr>
          <w:rFonts w:ascii="PT Astra Serif" w:hAnsi="PT Astra Serif"/>
          <w:color w:val="000000"/>
          <w:sz w:val="28"/>
          <w:szCs w:val="28"/>
        </w:rPr>
        <w:t>приложени</w:t>
      </w:r>
      <w:r w:rsidR="004A4EBC">
        <w:rPr>
          <w:rFonts w:ascii="PT Astra Serif" w:hAnsi="PT Astra Serif"/>
          <w:color w:val="000000"/>
          <w:sz w:val="28"/>
          <w:szCs w:val="28"/>
        </w:rPr>
        <w:t>е</w:t>
      </w:r>
      <w:r w:rsidRPr="005E158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5E158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5E158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4EBC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5B4ED8" w:rsidRPr="005B4ED8" w:rsidRDefault="004A4EBC" w:rsidP="005B4ED8">
      <w:pPr>
        <w:pStyle w:val="ConsPlusNormal"/>
        <w:jc w:val="right"/>
        <w:outlineLvl w:val="1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«</w:t>
      </w:r>
      <w:r w:rsidR="005B4ED8"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Приложение </w:t>
      </w:r>
      <w:r w:rsidR="00F51B93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№</w:t>
      </w:r>
      <w:r w:rsidR="005B4ED8"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 2</w:t>
      </w:r>
    </w:p>
    <w:p w:rsidR="005B4ED8" w:rsidRPr="005B4ED8" w:rsidRDefault="005B4ED8" w:rsidP="005B4ED8">
      <w:pPr>
        <w:pStyle w:val="ConsPlusNormal"/>
        <w:jc w:val="right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к Положению</w:t>
      </w:r>
    </w:p>
    <w:p w:rsidR="005B4ED8" w:rsidRPr="005B4ED8" w:rsidRDefault="005B4ED8" w:rsidP="005B4ED8">
      <w:pPr>
        <w:pStyle w:val="ConsPlusNormal"/>
        <w:jc w:val="both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</w:p>
    <w:p w:rsidR="00F51B93" w:rsidRDefault="005B4ED8" w:rsidP="005B4ED8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bookmarkStart w:id="5" w:name="P432"/>
      <w:bookmarkEnd w:id="5"/>
      <w:r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КЛЮЧЕВОЙ ПОКАЗАТЕЛЬ </w:t>
      </w:r>
    </w:p>
    <w:p w:rsidR="005B4ED8" w:rsidRDefault="00804132" w:rsidP="005B4ED8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р</w:t>
      </w:r>
      <w:r w:rsidR="00F304ED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егионального государственного контроля (надзора) за соблюдением законодательства об архивном деле на терри</w:t>
      </w:r>
      <w:r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тории Ульяновской области</w:t>
      </w:r>
    </w:p>
    <w:p w:rsidR="005B4ED8" w:rsidRPr="005B4ED8" w:rsidRDefault="005B4ED8" w:rsidP="005B4ED8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2551"/>
        <w:gridCol w:w="2693"/>
        <w:gridCol w:w="1134"/>
        <w:gridCol w:w="2835"/>
      </w:tblGrid>
      <w:tr w:rsidR="00415695" w:rsidTr="00415695">
        <w:tc>
          <w:tcPr>
            <w:tcW w:w="426" w:type="dxa"/>
          </w:tcPr>
          <w:p w:rsidR="005B4ED8" w:rsidRPr="00415695" w:rsidRDefault="00F51B93" w:rsidP="00415695">
            <w:pPr>
              <w:pStyle w:val="ConsPlusNormal"/>
              <w:spacing w:after="1"/>
              <w:ind w:left="-112" w:right="-11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№</w:t>
            </w:r>
          </w:p>
          <w:p w:rsidR="00F51B93" w:rsidRPr="00415695" w:rsidRDefault="00F51B93" w:rsidP="00415695">
            <w:pPr>
              <w:pStyle w:val="ConsPlusNormal"/>
              <w:spacing w:after="1"/>
              <w:ind w:left="-112" w:right="-11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2551" w:type="dxa"/>
          </w:tcPr>
          <w:p w:rsidR="005B4ED8" w:rsidRPr="00415695" w:rsidRDefault="00F51B93" w:rsidP="00415695">
            <w:pPr>
              <w:pStyle w:val="ConsPlusNormal"/>
              <w:spacing w:after="1"/>
              <w:ind w:left="-105" w:right="-105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Наименование ключевого показателя</w:t>
            </w:r>
          </w:p>
        </w:tc>
        <w:tc>
          <w:tcPr>
            <w:tcW w:w="2693" w:type="dxa"/>
          </w:tcPr>
          <w:p w:rsidR="005B4ED8" w:rsidRPr="00415695" w:rsidRDefault="00F51B93" w:rsidP="00415695">
            <w:pPr>
              <w:pStyle w:val="ConsPlusNormal"/>
              <w:spacing w:after="1"/>
              <w:ind w:left="-110" w:right="-47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Формула расчёта </w:t>
            </w:r>
            <w:r w:rsidR="00654177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значения </w:t>
            </w: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ключевого показателя</w:t>
            </w:r>
          </w:p>
        </w:tc>
        <w:tc>
          <w:tcPr>
            <w:tcW w:w="1134" w:type="dxa"/>
          </w:tcPr>
          <w:p w:rsidR="005B4ED8" w:rsidRPr="00415695" w:rsidRDefault="00F51B93" w:rsidP="00415695">
            <w:pPr>
              <w:pStyle w:val="ConsPlusNormal"/>
              <w:spacing w:after="1"/>
              <w:ind w:left="-169" w:right="-108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Целевое значение </w:t>
            </w:r>
            <w:r w:rsidR="00BA24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ключевого </w:t>
            </w: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показателя</w:t>
            </w:r>
          </w:p>
        </w:tc>
        <w:tc>
          <w:tcPr>
            <w:tcW w:w="2835" w:type="dxa"/>
          </w:tcPr>
          <w:p w:rsidR="005B4ED8" w:rsidRPr="00415695" w:rsidRDefault="00F51B93" w:rsidP="00415695">
            <w:pPr>
              <w:pStyle w:val="ConsPlusNormal"/>
              <w:spacing w:after="1"/>
              <w:ind w:left="-176" w:right="-67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Источник данных для определения значения ключевого показателя</w:t>
            </w:r>
          </w:p>
        </w:tc>
      </w:tr>
      <w:tr w:rsidR="00415695" w:rsidTr="00415695">
        <w:tc>
          <w:tcPr>
            <w:tcW w:w="426" w:type="dxa"/>
          </w:tcPr>
          <w:p w:rsidR="005B4ED8" w:rsidRPr="00415695" w:rsidRDefault="00F51B93" w:rsidP="00F51B93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551" w:type="dxa"/>
          </w:tcPr>
          <w:p w:rsidR="005B4ED8" w:rsidRPr="00415695" w:rsidRDefault="00F51B93" w:rsidP="00F51B93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693" w:type="dxa"/>
          </w:tcPr>
          <w:p w:rsidR="005B4ED8" w:rsidRPr="00415695" w:rsidRDefault="00F51B93" w:rsidP="00F51B93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134" w:type="dxa"/>
          </w:tcPr>
          <w:p w:rsidR="005B4ED8" w:rsidRPr="00415695" w:rsidRDefault="00F51B93" w:rsidP="00F51B93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835" w:type="dxa"/>
          </w:tcPr>
          <w:p w:rsidR="005B4ED8" w:rsidRPr="00415695" w:rsidRDefault="00F51B93" w:rsidP="00F51B93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5</w:t>
            </w:r>
          </w:p>
        </w:tc>
      </w:tr>
      <w:tr w:rsidR="00415695" w:rsidTr="00415695">
        <w:tc>
          <w:tcPr>
            <w:tcW w:w="426" w:type="dxa"/>
          </w:tcPr>
          <w:p w:rsidR="005B4ED8" w:rsidRPr="00415695" w:rsidRDefault="00F51B93" w:rsidP="005B4ED8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2551" w:type="dxa"/>
          </w:tcPr>
          <w:p w:rsidR="005B4ED8" w:rsidRPr="00415695" w:rsidRDefault="00F51B93" w:rsidP="00415695">
            <w:pPr>
              <w:pStyle w:val="ConsPlusNormal"/>
              <w:spacing w:after="1"/>
              <w:jc w:val="both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Доля документов Архивного фонда Российской</w:t>
            </w:r>
            <w:r w:rsidR="00415695"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 </w:t>
            </w: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Федерации и иных архивных документов, которым причинен ущерб, в общем количестве единиц хранения архивных документов</w:t>
            </w:r>
          </w:p>
        </w:tc>
        <w:tc>
          <w:tcPr>
            <w:tcW w:w="2693" w:type="dxa"/>
          </w:tcPr>
          <w:p w:rsidR="005B4ED8" w:rsidRPr="00415695" w:rsidRDefault="00F51B93" w:rsidP="005B4ED8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noProof/>
                <w:color w:val="000000"/>
                <w:spacing w:val="-8"/>
                <w:sz w:val="25"/>
                <w:szCs w:val="25"/>
              </w:rPr>
              <w:drawing>
                <wp:inline distT="0" distB="0" distL="0" distR="0" wp14:anchorId="369D4311" wp14:editId="4A22A988">
                  <wp:extent cx="1217295" cy="389890"/>
                  <wp:effectExtent l="0" t="0" r="0" b="0"/>
                  <wp:docPr id="12605467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B93" w:rsidRPr="00415695" w:rsidRDefault="00F51B93" w:rsidP="005B4ED8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</w:p>
          <w:p w:rsidR="00F51B93" w:rsidRPr="00415695" w:rsidRDefault="00F51B93" w:rsidP="00F51B93">
            <w:pPr>
              <w:pStyle w:val="ConsPlusNormal"/>
              <w:jc w:val="both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proofErr w:type="spellStart"/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Дущ</w:t>
            </w:r>
            <w:proofErr w:type="spellEnd"/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 - доля документов Архивного фонда Российской Федерации и иных архивных документов, которым причинен ущерб;</w:t>
            </w:r>
          </w:p>
          <w:p w:rsidR="00F51B93" w:rsidRPr="00415695" w:rsidRDefault="00F51B93" w:rsidP="00F51B93">
            <w:pPr>
              <w:pStyle w:val="ConsPlusNormal"/>
              <w:jc w:val="both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Кущ - количество единиц хранения архивных документов, которым причинен ущерб;</w:t>
            </w:r>
          </w:p>
          <w:p w:rsidR="00F51B93" w:rsidRPr="00415695" w:rsidRDefault="00F51B93" w:rsidP="00F51B93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proofErr w:type="spellStart"/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Коб</w:t>
            </w:r>
            <w:proofErr w:type="spellEnd"/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 xml:space="preserve"> - общее количество единиц хранения документов</w:t>
            </w:r>
          </w:p>
        </w:tc>
        <w:tc>
          <w:tcPr>
            <w:tcW w:w="1134" w:type="dxa"/>
          </w:tcPr>
          <w:p w:rsidR="005B4ED8" w:rsidRPr="00415695" w:rsidRDefault="00F51B93" w:rsidP="00F51B93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2835" w:type="dxa"/>
          </w:tcPr>
          <w:p w:rsidR="005B4ED8" w:rsidRPr="00415695" w:rsidRDefault="00F51B93" w:rsidP="00415695">
            <w:pPr>
              <w:pStyle w:val="ConsPlusNormal"/>
              <w:spacing w:after="1"/>
              <w:jc w:val="both"/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</w:pPr>
            <w:r w:rsidRPr="00415695">
              <w:rPr>
                <w:rFonts w:ascii="PT Astra Serif" w:eastAsia="Calibri" w:hAnsi="PT Astra Serif" w:cs="Times New Roman"/>
                <w:color w:val="000000"/>
                <w:spacing w:val="-8"/>
                <w:sz w:val="25"/>
                <w:szCs w:val="25"/>
                <w:lang w:eastAsia="en-US"/>
              </w:rPr>
              <w:t>Данные отдела архивов и контрольной (надзорной) деятельности департамента права, архивного дела и осуществления контрольной (надзорной) деятельности  Министерства искусства и культурной политики Ульяновской области по итогам ежемесячных заседаний экспертно-проверочной комиссии Министерства искусства и культурной политики Ульяновской области</w:t>
            </w:r>
          </w:p>
        </w:tc>
      </w:tr>
    </w:tbl>
    <w:p w:rsidR="006D3D74" w:rsidRPr="006D3D74" w:rsidRDefault="006D3D74" w:rsidP="005B4ED8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rPr>
          <w:rFonts w:ascii="PT Astra Serif" w:hAnsi="PT Astra Serif"/>
          <w:color w:val="000000"/>
          <w:spacing w:val="-8"/>
          <w:sz w:val="26"/>
          <w:szCs w:val="26"/>
        </w:rPr>
      </w:pPr>
    </w:p>
    <w:p w:rsidR="008022DF" w:rsidRPr="005B4ED8" w:rsidRDefault="006D3D74" w:rsidP="006D3D74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jc w:val="center"/>
        <w:rPr>
          <w:rFonts w:ascii="PT Astra Serif" w:hAnsi="PT Astra Serif"/>
          <w:i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________________</w:t>
      </w:r>
      <w:r w:rsidR="004A4EBC" w:rsidRPr="005B4ED8">
        <w:rPr>
          <w:rFonts w:ascii="PT Astra Serif" w:hAnsi="PT Astra Serif"/>
          <w:color w:val="000000"/>
          <w:spacing w:val="-8"/>
          <w:sz w:val="28"/>
          <w:szCs w:val="28"/>
        </w:rPr>
        <w:t>»</w:t>
      </w:r>
      <w:r w:rsidR="00381AED" w:rsidRPr="005B4ED8">
        <w:rPr>
          <w:rFonts w:ascii="PT Astra Serif" w:hAnsi="PT Astra Serif"/>
          <w:color w:val="000000"/>
          <w:spacing w:val="-8"/>
          <w:sz w:val="28"/>
          <w:szCs w:val="28"/>
        </w:rPr>
        <w:t>.</w:t>
      </w:r>
    </w:p>
    <w:bookmarkEnd w:id="1"/>
    <w:p w:rsidR="00A81AA3" w:rsidRPr="00CB18A9" w:rsidRDefault="00F66FA4" w:rsidP="00CB18A9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>2</w:t>
      </w:r>
      <w:r w:rsidR="00A204DA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. </w:t>
      </w:r>
      <w:r w:rsidR="00A81AA3" w:rsidRPr="00CB18A9">
        <w:rPr>
          <w:rFonts w:ascii="PT Astra Serif" w:hAnsi="PT Astra Serif"/>
          <w:color w:val="000000"/>
          <w:spacing w:val="-8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81AA3" w:rsidRPr="006D3D74" w:rsidRDefault="00A81AA3" w:rsidP="00CB18A9">
      <w:pPr>
        <w:rPr>
          <w:rFonts w:ascii="PT Astra Serif" w:hAnsi="PT Astra Serif"/>
          <w:color w:val="000000"/>
          <w:spacing w:val="-8"/>
        </w:rPr>
      </w:pPr>
    </w:p>
    <w:p w:rsidR="00A81AA3" w:rsidRPr="00CB18A9" w:rsidRDefault="00A81AA3" w:rsidP="00CB18A9">
      <w:pPr>
        <w:rPr>
          <w:rFonts w:ascii="PT Astra Serif" w:hAnsi="PT Astra Serif"/>
          <w:color w:val="000000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Председатель </w:t>
      </w:r>
    </w:p>
    <w:p w:rsidR="00A81AA3" w:rsidRPr="00CB18A9" w:rsidRDefault="00A81AA3" w:rsidP="00CB18A9">
      <w:pPr>
        <w:jc w:val="both"/>
        <w:rPr>
          <w:rFonts w:ascii="PT Astra Serif" w:hAnsi="PT Astra Serif"/>
          <w:spacing w:val="-8"/>
          <w:sz w:val="28"/>
          <w:szCs w:val="28"/>
        </w:rPr>
      </w:pP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Правительства области </w:t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ab/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ab/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ab/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ab/>
      </w:r>
      <w:r w:rsidRPr="00CB18A9">
        <w:rPr>
          <w:rFonts w:ascii="PT Astra Serif" w:hAnsi="PT Astra Serif"/>
          <w:color w:val="000000"/>
          <w:spacing w:val="-8"/>
          <w:sz w:val="28"/>
          <w:szCs w:val="28"/>
        </w:rPr>
        <w:tab/>
      </w:r>
      <w:r w:rsidR="00CB18A9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                  </w:t>
      </w:r>
      <w:r w:rsidR="00381AED">
        <w:rPr>
          <w:rFonts w:ascii="PT Astra Serif" w:hAnsi="PT Astra Serif"/>
          <w:color w:val="000000"/>
          <w:spacing w:val="-8"/>
          <w:sz w:val="28"/>
          <w:szCs w:val="28"/>
        </w:rPr>
        <w:t xml:space="preserve">        </w:t>
      </w:r>
      <w:r w:rsidR="004146EB">
        <w:rPr>
          <w:rFonts w:ascii="PT Astra Serif" w:hAnsi="PT Astra Serif"/>
          <w:color w:val="000000"/>
          <w:spacing w:val="-8"/>
          <w:sz w:val="28"/>
          <w:szCs w:val="28"/>
        </w:rPr>
        <w:t xml:space="preserve">        </w:t>
      </w:r>
      <w:r w:rsidR="00381AED">
        <w:rPr>
          <w:rFonts w:ascii="PT Astra Serif" w:hAnsi="PT Astra Serif"/>
          <w:color w:val="000000"/>
          <w:spacing w:val="-8"/>
          <w:sz w:val="28"/>
          <w:szCs w:val="28"/>
        </w:rPr>
        <w:t xml:space="preserve"> </w:t>
      </w:r>
      <w:proofErr w:type="spellStart"/>
      <w:r w:rsidR="00F66FA4" w:rsidRPr="00CB18A9">
        <w:rPr>
          <w:rFonts w:ascii="PT Astra Serif" w:hAnsi="PT Astra Serif"/>
          <w:color w:val="000000"/>
          <w:spacing w:val="-8"/>
          <w:sz w:val="28"/>
          <w:szCs w:val="28"/>
        </w:rPr>
        <w:t>Г.С.Спирчагов</w:t>
      </w:r>
      <w:proofErr w:type="spellEnd"/>
      <w:r w:rsidR="00F66FA4" w:rsidRPr="00CB18A9">
        <w:rPr>
          <w:rFonts w:ascii="PT Astra Serif" w:hAnsi="PT Astra Serif"/>
          <w:color w:val="000000"/>
          <w:spacing w:val="-8"/>
          <w:sz w:val="28"/>
          <w:szCs w:val="28"/>
        </w:rPr>
        <w:t xml:space="preserve"> </w:t>
      </w:r>
    </w:p>
    <w:sectPr w:rsidR="00A81AA3" w:rsidRPr="00CB18A9" w:rsidSect="00804132">
      <w:headerReference w:type="default" r:id="rId10"/>
      <w:pgSz w:w="11906" w:h="16838" w:code="9"/>
      <w:pgMar w:top="426" w:right="567" w:bottom="567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0B" w:rsidRDefault="00BE410B" w:rsidP="009D231D">
      <w:r>
        <w:separator/>
      </w:r>
    </w:p>
  </w:endnote>
  <w:endnote w:type="continuationSeparator" w:id="0">
    <w:p w:rsidR="00BE410B" w:rsidRDefault="00BE410B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0B" w:rsidRDefault="00BE410B" w:rsidP="009D231D">
      <w:r>
        <w:separator/>
      </w:r>
    </w:p>
  </w:footnote>
  <w:footnote w:type="continuationSeparator" w:id="0">
    <w:p w:rsidR="00BE410B" w:rsidRDefault="00BE410B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3863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4FFD" w:rsidRPr="00252247" w:rsidRDefault="00884FFD" w:rsidP="002522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4669C">
          <w:rPr>
            <w:rFonts w:ascii="PT Astra Serif" w:hAnsi="PT Astra Serif"/>
            <w:sz w:val="28"/>
            <w:szCs w:val="28"/>
          </w:rPr>
          <w:fldChar w:fldCharType="begin"/>
        </w:r>
        <w:r w:rsidRPr="000466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669C">
          <w:rPr>
            <w:rFonts w:ascii="PT Astra Serif" w:hAnsi="PT Astra Serif"/>
            <w:sz w:val="28"/>
            <w:szCs w:val="28"/>
          </w:rPr>
          <w:fldChar w:fldCharType="separate"/>
        </w:r>
        <w:r w:rsidR="00D57DB8">
          <w:rPr>
            <w:rFonts w:ascii="PT Astra Serif" w:hAnsi="PT Astra Serif"/>
            <w:noProof/>
            <w:sz w:val="28"/>
            <w:szCs w:val="28"/>
          </w:rPr>
          <w:t>2</w:t>
        </w:r>
        <w:r w:rsidRPr="000466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4.75pt;height:311.25pt;visibility:visible;mso-wrap-style:square" o:bullet="t">
        <v:imagedata r:id="rId1" o:title=""/>
      </v:shape>
    </w:pict>
  </w:numPicBullet>
  <w:abstractNum w:abstractNumId="0">
    <w:nsid w:val="12F9116E"/>
    <w:multiLevelType w:val="hybridMultilevel"/>
    <w:tmpl w:val="56848D96"/>
    <w:lvl w:ilvl="0" w:tplc="807E0276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7F26CB"/>
    <w:multiLevelType w:val="hybridMultilevel"/>
    <w:tmpl w:val="313E891C"/>
    <w:lvl w:ilvl="0" w:tplc="91B65A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03120"/>
    <w:multiLevelType w:val="hybridMultilevel"/>
    <w:tmpl w:val="7BDC49A6"/>
    <w:lvl w:ilvl="0" w:tplc="929E2D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AE7F9C"/>
    <w:multiLevelType w:val="hybridMultilevel"/>
    <w:tmpl w:val="1D1863DA"/>
    <w:lvl w:ilvl="0" w:tplc="CE507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C6"/>
    <w:rsid w:val="00007EB1"/>
    <w:rsid w:val="00013689"/>
    <w:rsid w:val="000204A2"/>
    <w:rsid w:val="00022C24"/>
    <w:rsid w:val="00025BC4"/>
    <w:rsid w:val="000268BF"/>
    <w:rsid w:val="000325D1"/>
    <w:rsid w:val="0003607A"/>
    <w:rsid w:val="0004669C"/>
    <w:rsid w:val="00055AE4"/>
    <w:rsid w:val="00064ED9"/>
    <w:rsid w:val="000656EA"/>
    <w:rsid w:val="00080A66"/>
    <w:rsid w:val="000826EB"/>
    <w:rsid w:val="00091EFC"/>
    <w:rsid w:val="00096A7B"/>
    <w:rsid w:val="000A7F59"/>
    <w:rsid w:val="000B7675"/>
    <w:rsid w:val="000C5B11"/>
    <w:rsid w:val="000E1F9E"/>
    <w:rsid w:val="000E41A0"/>
    <w:rsid w:val="00100E2D"/>
    <w:rsid w:val="00106A63"/>
    <w:rsid w:val="00106AA6"/>
    <w:rsid w:val="00114BCE"/>
    <w:rsid w:val="00126EF9"/>
    <w:rsid w:val="0014207D"/>
    <w:rsid w:val="0015607C"/>
    <w:rsid w:val="00156B82"/>
    <w:rsid w:val="001623BE"/>
    <w:rsid w:val="00165620"/>
    <w:rsid w:val="00175954"/>
    <w:rsid w:val="00183552"/>
    <w:rsid w:val="0018441B"/>
    <w:rsid w:val="001879A2"/>
    <w:rsid w:val="001929BF"/>
    <w:rsid w:val="0019320F"/>
    <w:rsid w:val="001948DC"/>
    <w:rsid w:val="001A55FB"/>
    <w:rsid w:val="001D06A8"/>
    <w:rsid w:val="001D6EF7"/>
    <w:rsid w:val="001E163B"/>
    <w:rsid w:val="001E45F2"/>
    <w:rsid w:val="001F2A3B"/>
    <w:rsid w:val="001F4ABC"/>
    <w:rsid w:val="001F6640"/>
    <w:rsid w:val="001F7473"/>
    <w:rsid w:val="002005A8"/>
    <w:rsid w:val="00201F36"/>
    <w:rsid w:val="002118EB"/>
    <w:rsid w:val="00214756"/>
    <w:rsid w:val="00227F8C"/>
    <w:rsid w:val="00242477"/>
    <w:rsid w:val="00242591"/>
    <w:rsid w:val="00247001"/>
    <w:rsid w:val="00252247"/>
    <w:rsid w:val="00253DA8"/>
    <w:rsid w:val="00262356"/>
    <w:rsid w:val="002637EB"/>
    <w:rsid w:val="00263E8D"/>
    <w:rsid w:val="002713AD"/>
    <w:rsid w:val="00280A7C"/>
    <w:rsid w:val="0028488B"/>
    <w:rsid w:val="00287E2B"/>
    <w:rsid w:val="0029374D"/>
    <w:rsid w:val="002A4688"/>
    <w:rsid w:val="002D030B"/>
    <w:rsid w:val="002F44A4"/>
    <w:rsid w:val="002F44A9"/>
    <w:rsid w:val="002F44C9"/>
    <w:rsid w:val="0030087B"/>
    <w:rsid w:val="00301335"/>
    <w:rsid w:val="00302F84"/>
    <w:rsid w:val="00306224"/>
    <w:rsid w:val="003102D7"/>
    <w:rsid w:val="003161F7"/>
    <w:rsid w:val="00352288"/>
    <w:rsid w:val="00352702"/>
    <w:rsid w:val="00357E33"/>
    <w:rsid w:val="00360D2D"/>
    <w:rsid w:val="00361874"/>
    <w:rsid w:val="0037358B"/>
    <w:rsid w:val="00381AED"/>
    <w:rsid w:val="00385216"/>
    <w:rsid w:val="00396E30"/>
    <w:rsid w:val="003C3B62"/>
    <w:rsid w:val="003C5EF2"/>
    <w:rsid w:val="003E03E9"/>
    <w:rsid w:val="003E1298"/>
    <w:rsid w:val="003E48DB"/>
    <w:rsid w:val="003E5D04"/>
    <w:rsid w:val="003E7F7E"/>
    <w:rsid w:val="003F3139"/>
    <w:rsid w:val="00404A62"/>
    <w:rsid w:val="004146EB"/>
    <w:rsid w:val="00415695"/>
    <w:rsid w:val="004174F3"/>
    <w:rsid w:val="004221B1"/>
    <w:rsid w:val="0042352C"/>
    <w:rsid w:val="004252F0"/>
    <w:rsid w:val="004276E7"/>
    <w:rsid w:val="00433978"/>
    <w:rsid w:val="00437055"/>
    <w:rsid w:val="004438F5"/>
    <w:rsid w:val="00457F3F"/>
    <w:rsid w:val="0046209D"/>
    <w:rsid w:val="00495478"/>
    <w:rsid w:val="004A4EAB"/>
    <w:rsid w:val="004A4EBC"/>
    <w:rsid w:val="004B178F"/>
    <w:rsid w:val="004B6D20"/>
    <w:rsid w:val="004E5326"/>
    <w:rsid w:val="004E5473"/>
    <w:rsid w:val="004E7B8A"/>
    <w:rsid w:val="0050172C"/>
    <w:rsid w:val="00506A31"/>
    <w:rsid w:val="0052011D"/>
    <w:rsid w:val="00520C92"/>
    <w:rsid w:val="00521611"/>
    <w:rsid w:val="00532623"/>
    <w:rsid w:val="00536421"/>
    <w:rsid w:val="005461FC"/>
    <w:rsid w:val="00550E00"/>
    <w:rsid w:val="00554FB9"/>
    <w:rsid w:val="00556EF5"/>
    <w:rsid w:val="00566877"/>
    <w:rsid w:val="005702BD"/>
    <w:rsid w:val="005813AE"/>
    <w:rsid w:val="005839D5"/>
    <w:rsid w:val="005909F1"/>
    <w:rsid w:val="00594095"/>
    <w:rsid w:val="005B1AB3"/>
    <w:rsid w:val="005B3129"/>
    <w:rsid w:val="005B4ED8"/>
    <w:rsid w:val="005B7E82"/>
    <w:rsid w:val="005C2044"/>
    <w:rsid w:val="005C2FC2"/>
    <w:rsid w:val="005C30F8"/>
    <w:rsid w:val="005D4520"/>
    <w:rsid w:val="005D534A"/>
    <w:rsid w:val="005E0F6F"/>
    <w:rsid w:val="005E56CF"/>
    <w:rsid w:val="005F3D38"/>
    <w:rsid w:val="006047D1"/>
    <w:rsid w:val="006058CA"/>
    <w:rsid w:val="00610C82"/>
    <w:rsid w:val="00616312"/>
    <w:rsid w:val="00625452"/>
    <w:rsid w:val="0062561B"/>
    <w:rsid w:val="006332D5"/>
    <w:rsid w:val="00640A07"/>
    <w:rsid w:val="00645D92"/>
    <w:rsid w:val="00653CCE"/>
    <w:rsid w:val="00654177"/>
    <w:rsid w:val="00655E66"/>
    <w:rsid w:val="00656733"/>
    <w:rsid w:val="00656A5A"/>
    <w:rsid w:val="0066416F"/>
    <w:rsid w:val="006654EA"/>
    <w:rsid w:val="006723F7"/>
    <w:rsid w:val="0067484F"/>
    <w:rsid w:val="006748E9"/>
    <w:rsid w:val="00677CE1"/>
    <w:rsid w:val="0068045D"/>
    <w:rsid w:val="00687BDA"/>
    <w:rsid w:val="00690AAB"/>
    <w:rsid w:val="00696976"/>
    <w:rsid w:val="006D056B"/>
    <w:rsid w:val="006D0EAD"/>
    <w:rsid w:val="006D1925"/>
    <w:rsid w:val="006D3D74"/>
    <w:rsid w:val="006E138E"/>
    <w:rsid w:val="006E35B8"/>
    <w:rsid w:val="006F018F"/>
    <w:rsid w:val="006F0B65"/>
    <w:rsid w:val="00702394"/>
    <w:rsid w:val="007058DA"/>
    <w:rsid w:val="007108C1"/>
    <w:rsid w:val="00711C44"/>
    <w:rsid w:val="0071554B"/>
    <w:rsid w:val="0073143F"/>
    <w:rsid w:val="00731CBA"/>
    <w:rsid w:val="00732EFA"/>
    <w:rsid w:val="007358D1"/>
    <w:rsid w:val="00737B04"/>
    <w:rsid w:val="007461D9"/>
    <w:rsid w:val="00750AFD"/>
    <w:rsid w:val="00775103"/>
    <w:rsid w:val="00780D9A"/>
    <w:rsid w:val="0078146E"/>
    <w:rsid w:val="0079271A"/>
    <w:rsid w:val="00794607"/>
    <w:rsid w:val="00795671"/>
    <w:rsid w:val="007A2B66"/>
    <w:rsid w:val="007A39FE"/>
    <w:rsid w:val="007D6147"/>
    <w:rsid w:val="007D616A"/>
    <w:rsid w:val="007F083B"/>
    <w:rsid w:val="007F0B49"/>
    <w:rsid w:val="008022DF"/>
    <w:rsid w:val="00804132"/>
    <w:rsid w:val="00806924"/>
    <w:rsid w:val="00815245"/>
    <w:rsid w:val="0083576F"/>
    <w:rsid w:val="008554C0"/>
    <w:rsid w:val="00856902"/>
    <w:rsid w:val="00856C2F"/>
    <w:rsid w:val="00856CA2"/>
    <w:rsid w:val="00872B73"/>
    <w:rsid w:val="008731FB"/>
    <w:rsid w:val="00884FFD"/>
    <w:rsid w:val="008903D0"/>
    <w:rsid w:val="00895518"/>
    <w:rsid w:val="008958AA"/>
    <w:rsid w:val="00897FFC"/>
    <w:rsid w:val="008A3B32"/>
    <w:rsid w:val="008A6B7C"/>
    <w:rsid w:val="008A6CAC"/>
    <w:rsid w:val="008A7D4A"/>
    <w:rsid w:val="008B540C"/>
    <w:rsid w:val="008C3A63"/>
    <w:rsid w:val="008D141B"/>
    <w:rsid w:val="008E03E4"/>
    <w:rsid w:val="008E16ED"/>
    <w:rsid w:val="008E2299"/>
    <w:rsid w:val="008F1BEF"/>
    <w:rsid w:val="008F6F36"/>
    <w:rsid w:val="00900E0C"/>
    <w:rsid w:val="00903CB7"/>
    <w:rsid w:val="009142C7"/>
    <w:rsid w:val="00916EB1"/>
    <w:rsid w:val="00925EB9"/>
    <w:rsid w:val="009326D4"/>
    <w:rsid w:val="00941FAA"/>
    <w:rsid w:val="009450FF"/>
    <w:rsid w:val="00953D92"/>
    <w:rsid w:val="009701B2"/>
    <w:rsid w:val="0097287C"/>
    <w:rsid w:val="00981145"/>
    <w:rsid w:val="00985790"/>
    <w:rsid w:val="00995BC0"/>
    <w:rsid w:val="009A245E"/>
    <w:rsid w:val="009B25A6"/>
    <w:rsid w:val="009B5AD1"/>
    <w:rsid w:val="009C1AAA"/>
    <w:rsid w:val="009D1382"/>
    <w:rsid w:val="009D231D"/>
    <w:rsid w:val="009D302C"/>
    <w:rsid w:val="009D7425"/>
    <w:rsid w:val="009E05E5"/>
    <w:rsid w:val="009E2D0C"/>
    <w:rsid w:val="009E5BD7"/>
    <w:rsid w:val="009F0733"/>
    <w:rsid w:val="00A0524C"/>
    <w:rsid w:val="00A16072"/>
    <w:rsid w:val="00A16EB1"/>
    <w:rsid w:val="00A204DA"/>
    <w:rsid w:val="00A32E7A"/>
    <w:rsid w:val="00A351F1"/>
    <w:rsid w:val="00A359D5"/>
    <w:rsid w:val="00A422E2"/>
    <w:rsid w:val="00A46829"/>
    <w:rsid w:val="00A66DFA"/>
    <w:rsid w:val="00A73F56"/>
    <w:rsid w:val="00A75D46"/>
    <w:rsid w:val="00A75EFF"/>
    <w:rsid w:val="00A81AA3"/>
    <w:rsid w:val="00A85A68"/>
    <w:rsid w:val="00A907F5"/>
    <w:rsid w:val="00AA4438"/>
    <w:rsid w:val="00AA565C"/>
    <w:rsid w:val="00AB0CF1"/>
    <w:rsid w:val="00AB61BB"/>
    <w:rsid w:val="00AB670D"/>
    <w:rsid w:val="00AD7556"/>
    <w:rsid w:val="00AD7D72"/>
    <w:rsid w:val="00AF139E"/>
    <w:rsid w:val="00B02D5D"/>
    <w:rsid w:val="00B21F62"/>
    <w:rsid w:val="00B22F7B"/>
    <w:rsid w:val="00B3073D"/>
    <w:rsid w:val="00B41595"/>
    <w:rsid w:val="00B51721"/>
    <w:rsid w:val="00B54F6F"/>
    <w:rsid w:val="00B6485F"/>
    <w:rsid w:val="00B66FD4"/>
    <w:rsid w:val="00B70C3C"/>
    <w:rsid w:val="00B73E10"/>
    <w:rsid w:val="00B86D70"/>
    <w:rsid w:val="00B97D8E"/>
    <w:rsid w:val="00BA2495"/>
    <w:rsid w:val="00BA2A9A"/>
    <w:rsid w:val="00BA3999"/>
    <w:rsid w:val="00BE2151"/>
    <w:rsid w:val="00BE410B"/>
    <w:rsid w:val="00BF1BFE"/>
    <w:rsid w:val="00C004F4"/>
    <w:rsid w:val="00C01BFE"/>
    <w:rsid w:val="00C051D1"/>
    <w:rsid w:val="00C102CA"/>
    <w:rsid w:val="00C20A4D"/>
    <w:rsid w:val="00C23583"/>
    <w:rsid w:val="00C23F5A"/>
    <w:rsid w:val="00C25BE6"/>
    <w:rsid w:val="00C27719"/>
    <w:rsid w:val="00C72F74"/>
    <w:rsid w:val="00C772AA"/>
    <w:rsid w:val="00C83AFC"/>
    <w:rsid w:val="00C84132"/>
    <w:rsid w:val="00C849A2"/>
    <w:rsid w:val="00C867A9"/>
    <w:rsid w:val="00C915EC"/>
    <w:rsid w:val="00C92FCC"/>
    <w:rsid w:val="00CA07FA"/>
    <w:rsid w:val="00CA6996"/>
    <w:rsid w:val="00CB18A9"/>
    <w:rsid w:val="00CB5470"/>
    <w:rsid w:val="00CC780D"/>
    <w:rsid w:val="00CD211C"/>
    <w:rsid w:val="00CD4FF0"/>
    <w:rsid w:val="00CE7D9C"/>
    <w:rsid w:val="00CF0788"/>
    <w:rsid w:val="00CF2893"/>
    <w:rsid w:val="00CF76B4"/>
    <w:rsid w:val="00D02B45"/>
    <w:rsid w:val="00D10A13"/>
    <w:rsid w:val="00D16E91"/>
    <w:rsid w:val="00D21272"/>
    <w:rsid w:val="00D22DE3"/>
    <w:rsid w:val="00D23226"/>
    <w:rsid w:val="00D278FB"/>
    <w:rsid w:val="00D3352E"/>
    <w:rsid w:val="00D44F43"/>
    <w:rsid w:val="00D4541A"/>
    <w:rsid w:val="00D51C5A"/>
    <w:rsid w:val="00D558C6"/>
    <w:rsid w:val="00D560C7"/>
    <w:rsid w:val="00D578AA"/>
    <w:rsid w:val="00D578FC"/>
    <w:rsid w:val="00D57DB8"/>
    <w:rsid w:val="00D60027"/>
    <w:rsid w:val="00D6207E"/>
    <w:rsid w:val="00D64B72"/>
    <w:rsid w:val="00D71109"/>
    <w:rsid w:val="00D72B31"/>
    <w:rsid w:val="00D738BC"/>
    <w:rsid w:val="00D769B9"/>
    <w:rsid w:val="00D80BA8"/>
    <w:rsid w:val="00D8161D"/>
    <w:rsid w:val="00D946A6"/>
    <w:rsid w:val="00D94947"/>
    <w:rsid w:val="00D95A1E"/>
    <w:rsid w:val="00DA2CB7"/>
    <w:rsid w:val="00DA3244"/>
    <w:rsid w:val="00DA4E47"/>
    <w:rsid w:val="00DA7C6B"/>
    <w:rsid w:val="00DE3269"/>
    <w:rsid w:val="00DF0729"/>
    <w:rsid w:val="00DF4881"/>
    <w:rsid w:val="00DF7D70"/>
    <w:rsid w:val="00E13E21"/>
    <w:rsid w:val="00E16A05"/>
    <w:rsid w:val="00E27BBA"/>
    <w:rsid w:val="00E35E61"/>
    <w:rsid w:val="00E3747D"/>
    <w:rsid w:val="00E4404A"/>
    <w:rsid w:val="00E51A6E"/>
    <w:rsid w:val="00E51AB2"/>
    <w:rsid w:val="00E53567"/>
    <w:rsid w:val="00E67485"/>
    <w:rsid w:val="00E70CD1"/>
    <w:rsid w:val="00E86CAD"/>
    <w:rsid w:val="00E90A60"/>
    <w:rsid w:val="00E959D3"/>
    <w:rsid w:val="00E969E0"/>
    <w:rsid w:val="00EA07A7"/>
    <w:rsid w:val="00EA54E5"/>
    <w:rsid w:val="00EB229A"/>
    <w:rsid w:val="00EB311B"/>
    <w:rsid w:val="00EB5D52"/>
    <w:rsid w:val="00EB6BC4"/>
    <w:rsid w:val="00EC560B"/>
    <w:rsid w:val="00ED0CC2"/>
    <w:rsid w:val="00ED4332"/>
    <w:rsid w:val="00ED64C4"/>
    <w:rsid w:val="00F005B3"/>
    <w:rsid w:val="00F02FAF"/>
    <w:rsid w:val="00F11280"/>
    <w:rsid w:val="00F11EB0"/>
    <w:rsid w:val="00F15A47"/>
    <w:rsid w:val="00F304ED"/>
    <w:rsid w:val="00F31257"/>
    <w:rsid w:val="00F406BE"/>
    <w:rsid w:val="00F4250E"/>
    <w:rsid w:val="00F51B93"/>
    <w:rsid w:val="00F65354"/>
    <w:rsid w:val="00F66FA4"/>
    <w:rsid w:val="00F77429"/>
    <w:rsid w:val="00F77875"/>
    <w:rsid w:val="00F82220"/>
    <w:rsid w:val="00F8233B"/>
    <w:rsid w:val="00F86026"/>
    <w:rsid w:val="00F900EA"/>
    <w:rsid w:val="00F925A6"/>
    <w:rsid w:val="00FA2CC4"/>
    <w:rsid w:val="00FD3AF1"/>
    <w:rsid w:val="00FD3E79"/>
    <w:rsid w:val="00FD7B1C"/>
    <w:rsid w:val="00FE000D"/>
    <w:rsid w:val="00FE3BA0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CF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BC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25BC4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table" w:styleId="ab">
    <w:name w:val="Table Grid"/>
    <w:basedOn w:val="a1"/>
    <w:uiPriority w:val="39"/>
    <w:rsid w:val="005B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304E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30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304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BC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25BC4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table" w:styleId="ab">
    <w:name w:val="Table Grid"/>
    <w:basedOn w:val="a1"/>
    <w:uiPriority w:val="39"/>
    <w:rsid w:val="005B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304E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30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30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FE6D-8EF2-4369-9DFA-355EA474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2025-08-20T08:17:00Z</cp:lastPrinted>
  <dcterms:created xsi:type="dcterms:W3CDTF">2025-09-04T07:30:00Z</dcterms:created>
  <dcterms:modified xsi:type="dcterms:W3CDTF">2025-09-04T07:30:00Z</dcterms:modified>
</cp:coreProperties>
</file>