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E1" w:rsidRDefault="005A4DE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60E0E" w:rsidRDefault="00160E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E0E" w:rsidRDefault="00160E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E0E" w:rsidRDefault="00160E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E0E" w:rsidRDefault="00160E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E0E" w:rsidRDefault="00160E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DE1" w:rsidRDefault="00DE0797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 в статью 2 Закона Ульяновской области</w:t>
      </w:r>
    </w:p>
    <w:p w:rsidR="005A4DE1" w:rsidRDefault="00DE079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установлении порядка и нормативов заготовки древесины, порядка заготовки и сбора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лесных ресурсов, порядка заготовки пищевых лесных ресурсов и сбора лекарственных растений на территории Ульяновской области гражданами для собственных нужд»</w:t>
      </w:r>
    </w:p>
    <w:p w:rsidR="005A4DE1" w:rsidRDefault="005A4DE1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E0E" w:rsidRDefault="00160E0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E0E" w:rsidRDefault="00160E0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E0E" w:rsidRDefault="00160E0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DE1" w:rsidRDefault="00DE0797">
      <w:pP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Внести в абзац второй статьи 2 </w:t>
      </w:r>
      <w:r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 Ульяновской области</w:t>
      </w:r>
      <w:r>
        <w:rPr>
          <w:rFonts w:ascii="Times New Roman" w:hAnsi="Times New Roman"/>
          <w:sz w:val="28"/>
          <w:szCs w:val="28"/>
        </w:rPr>
        <w:br/>
        <w:t xml:space="preserve">от 3 октября 2007 года № 143-ЗО «Об установлении порядка и нормативов заготовки древесины, порядка заготовки и сбора </w:t>
      </w:r>
      <w:proofErr w:type="spellStart"/>
      <w:r>
        <w:rPr>
          <w:rFonts w:ascii="Times New Roman" w:hAnsi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лесных ресурсов, порядка заготовки пищевых лесных ресурсов и сбора лекарственных растений </w:t>
      </w:r>
      <w:r w:rsidR="00160E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Ульяновской области гражданами для собственных нужд»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10.10.2007 № 85; от 20.12.2008 № 104; от 06.02.2009    № 9; от 05.12.2013 № 158; от 17.12.2013 № 166; от 10.11.2014 №</w:t>
      </w:r>
      <w:r>
        <w:rPr>
          <w:rFonts w:ascii="Times New Roman" w:hAnsi="Times New Roman"/>
          <w:sz w:val="28"/>
          <w:szCs w:val="28"/>
          <w:lang w:eastAsia="ru-RU"/>
        </w:rPr>
        <w:t xml:space="preserve"> 163-164;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06.04.2015 № 44) </w:t>
      </w:r>
      <w:proofErr w:type="gramStart"/>
      <w:r>
        <w:rPr>
          <w:rFonts w:ascii="Times New Roman" w:hAnsi="Times New Roman"/>
          <w:sz w:val="28"/>
          <w:szCs w:val="28"/>
        </w:rPr>
        <w:t>изменение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дополнив его словами «, а если указанное строительство осуществляется многодетными семьями, </w:t>
      </w:r>
      <w:r w:rsidR="00160E0E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до 150 куб. метров деловой древесины на одну такую семью один раз в 25 лет».</w:t>
      </w:r>
    </w:p>
    <w:p w:rsidR="005A4DE1" w:rsidRPr="00160E0E" w:rsidRDefault="005A4DE1">
      <w:pPr>
        <w:spacing w:after="0" w:line="240" w:lineRule="auto"/>
        <w:rPr>
          <w:rFonts w:ascii="Times New Roman" w:hAnsi="Times New Roman"/>
          <w:b/>
          <w:bCs/>
          <w:sz w:val="18"/>
          <w:szCs w:val="28"/>
        </w:rPr>
      </w:pPr>
    </w:p>
    <w:p w:rsidR="005A4DE1" w:rsidRDefault="005A4DE1" w:rsidP="00160E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4DE1" w:rsidRDefault="005A4DE1" w:rsidP="00160E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4DE1" w:rsidRDefault="00DE0797" w:rsidP="00160E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Губернатор Ульяновской  области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С.И.Морозов</w:t>
      </w:r>
      <w:proofErr w:type="spellEnd"/>
    </w:p>
    <w:p w:rsidR="005A4DE1" w:rsidRDefault="005A4DE1" w:rsidP="00160E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DE1" w:rsidRDefault="005A4DE1" w:rsidP="00160E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DE1" w:rsidRDefault="005A4DE1" w:rsidP="00160E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DE1" w:rsidRDefault="00DE0797" w:rsidP="00160E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Ульяновск</w:t>
      </w:r>
    </w:p>
    <w:p w:rsidR="005A4DE1" w:rsidRDefault="00DE0797" w:rsidP="00160E0E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____ _____________2018 г.</w:t>
      </w:r>
    </w:p>
    <w:p w:rsidR="005A4DE1" w:rsidRDefault="00DE0797" w:rsidP="00160E0E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№_______ -ЗО</w:t>
      </w:r>
    </w:p>
    <w:sectPr w:rsidR="005A4DE1" w:rsidSect="008007AA">
      <w:footerReference w:type="default" r:id="rId7"/>
      <w:pgSz w:w="11906" w:h="16838" w:code="9"/>
      <w:pgMar w:top="1134" w:right="567" w:bottom="113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55" w:rsidRDefault="00384855" w:rsidP="00160E0E">
      <w:pPr>
        <w:spacing w:after="0" w:line="240" w:lineRule="auto"/>
      </w:pPr>
      <w:r>
        <w:separator/>
      </w:r>
    </w:p>
  </w:endnote>
  <w:endnote w:type="continuationSeparator" w:id="0">
    <w:p w:rsidR="00384855" w:rsidRDefault="00384855" w:rsidP="0016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0E" w:rsidRPr="004142F9" w:rsidRDefault="008007AA" w:rsidP="004142F9">
    <w:pPr>
      <w:pStyle w:val="ad"/>
      <w:tabs>
        <w:tab w:val="clear" w:pos="4677"/>
        <w:tab w:val="clear" w:pos="9355"/>
        <w:tab w:val="left" w:pos="1680"/>
      </w:tabs>
      <w:jc w:val="right"/>
      <w:rPr>
        <w:rFonts w:ascii="Times New Roman" w:hAnsi="Times New Roman"/>
      </w:rPr>
    </w:pPr>
    <w:r w:rsidRPr="004142F9">
      <w:rPr>
        <w:rFonts w:ascii="Times New Roman" w:hAnsi="Times New Roman"/>
        <w:sz w:val="16"/>
      </w:rPr>
      <w:t>2703кк1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55" w:rsidRDefault="00384855" w:rsidP="00160E0E">
      <w:pPr>
        <w:spacing w:after="0" w:line="240" w:lineRule="auto"/>
      </w:pPr>
      <w:r>
        <w:separator/>
      </w:r>
    </w:p>
  </w:footnote>
  <w:footnote w:type="continuationSeparator" w:id="0">
    <w:p w:rsidR="00384855" w:rsidRDefault="00384855" w:rsidP="00160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E1"/>
    <w:rsid w:val="00160E0E"/>
    <w:rsid w:val="00384855"/>
    <w:rsid w:val="004142F9"/>
    <w:rsid w:val="005A4DE1"/>
    <w:rsid w:val="008007AA"/>
    <w:rsid w:val="00CE1D60"/>
    <w:rsid w:val="00D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1C66"/>
    <w:rPr>
      <w:rFonts w:ascii="Tahoma" w:hAnsi="Tahoma" w:cs="Tahoma"/>
      <w:sz w:val="16"/>
      <w:szCs w:val="16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PT Sans" w:hAnsi="PT Sans"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styleId="a9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qFormat/>
    <w:rsid w:val="002C7310"/>
    <w:pPr>
      <w:widowControl w:val="0"/>
    </w:pPr>
    <w:rPr>
      <w:rFonts w:ascii="Arial" w:eastAsia="Times New Roman" w:hAnsi="Arial" w:cs="Arial"/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6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0E0E"/>
    <w:rPr>
      <w:color w:val="00000A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6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0E0E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1C66"/>
    <w:rPr>
      <w:rFonts w:ascii="Tahoma" w:hAnsi="Tahoma" w:cs="Tahoma"/>
      <w:sz w:val="16"/>
      <w:szCs w:val="16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PT Sans" w:hAnsi="PT Sans"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styleId="a9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qFormat/>
    <w:rsid w:val="002C7310"/>
    <w:pPr>
      <w:widowControl w:val="0"/>
    </w:pPr>
    <w:rPr>
      <w:rFonts w:ascii="Arial" w:eastAsia="Times New Roman" w:hAnsi="Arial" w:cs="Arial"/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6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0E0E"/>
    <w:rPr>
      <w:color w:val="00000A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6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0E0E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TimohinIN</dc:creator>
  <cp:lastModifiedBy>Коровушкина Ксения Петровна</cp:lastModifiedBy>
  <cp:revision>4</cp:revision>
  <cp:lastPrinted>2018-03-27T11:10:00Z</cp:lastPrinted>
  <dcterms:created xsi:type="dcterms:W3CDTF">2018-03-27T10:39:00Z</dcterms:created>
  <dcterms:modified xsi:type="dcterms:W3CDTF">2018-03-27T11:10:00Z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