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D6" w:rsidRDefault="009745D6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DF56B2" w:rsidRDefault="00DF56B2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7537BA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7C088D" w:rsidRDefault="007C088D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554AEC" w:rsidRPr="00554AEC" w:rsidRDefault="00554AEC" w:rsidP="00554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AE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D5231">
        <w:rPr>
          <w:rFonts w:ascii="Times New Roman" w:hAnsi="Times New Roman"/>
          <w:b/>
          <w:sz w:val="28"/>
          <w:szCs w:val="28"/>
        </w:rPr>
        <w:t xml:space="preserve">отдельные законодательные акты </w:t>
      </w:r>
      <w:r w:rsidR="00AD5231">
        <w:rPr>
          <w:rFonts w:ascii="Times New Roman" w:hAnsi="Times New Roman"/>
          <w:b/>
          <w:sz w:val="28"/>
          <w:szCs w:val="28"/>
        </w:rPr>
        <w:br/>
      </w:r>
      <w:r w:rsidRPr="00554AEC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D5231" w:rsidRDefault="00AD5231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5231" w:rsidRDefault="00AD5231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88D" w:rsidRDefault="007C088D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88D" w:rsidRDefault="007C088D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88D" w:rsidRDefault="007C088D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88D" w:rsidRDefault="007C088D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88D" w:rsidRDefault="007C088D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67C3" w:rsidRPr="000467C3" w:rsidRDefault="000467C3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7C3">
        <w:rPr>
          <w:rFonts w:ascii="Times New Roman" w:hAnsi="Times New Roman"/>
          <w:b/>
          <w:sz w:val="28"/>
          <w:szCs w:val="28"/>
        </w:rPr>
        <w:t>Статья 1</w:t>
      </w:r>
    </w:p>
    <w:p w:rsidR="000467C3" w:rsidRDefault="000467C3" w:rsidP="000467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F7D" w:rsidRDefault="00D34F7D" w:rsidP="00D3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088" w:rsidRDefault="0030408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>Типово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аттестации муниципальных служащих в Ульяновской области, утвержд</w:t>
      </w:r>
      <w:r w:rsidR="00312181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>нно</w:t>
      </w:r>
      <w:r w:rsidR="003121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Ульяновской области от 3 октября 2007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139-ЗО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Типового положения 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>о проведении аттестации муниципальных</w:t>
      </w:r>
      <w:bookmarkStart w:id="0" w:name="_GoBack"/>
      <w:bookmarkEnd w:id="0"/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 в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10.10.2007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85; от 11.03.2014 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05.10.2015 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139; от 09.11.2015 № 156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AD5231" w:rsidRPr="00AD5231" w:rsidRDefault="0030408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231" w:rsidRPr="00AD523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D5231" w:rsidRPr="00AD5231">
        <w:rPr>
          <w:rFonts w:ascii="Times New Roman" w:eastAsia="Times New Roman" w:hAnsi="Times New Roman"/>
          <w:sz w:val="28"/>
          <w:szCs w:val="28"/>
          <w:lang w:eastAsia="ru-RU"/>
        </w:rPr>
        <w:t xml:space="preserve"> 3.2 раздела 3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4088" w:rsidRDefault="00AD5231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0978D3"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</w:t>
      </w:r>
      <w:hyperlink r:id="rId8" w:history="1">
        <w:r w:rsidR="000978D3" w:rsidRPr="00304088">
          <w:rPr>
            <w:rFonts w:ascii="Times New Roman" w:eastAsia="Times New Roman" w:hAnsi="Times New Roman"/>
            <w:sz w:val="28"/>
            <w:szCs w:val="28"/>
            <w:lang w:eastAsia="ru-RU"/>
          </w:rPr>
          <w:t>второ</w:t>
        </w:r>
        <w:r w:rsidR="000978D3">
          <w:rPr>
            <w:rFonts w:ascii="Times New Roman" w:eastAsia="Times New Roman" w:hAnsi="Times New Roman"/>
            <w:sz w:val="28"/>
            <w:szCs w:val="28"/>
            <w:lang w:eastAsia="ru-RU"/>
          </w:rPr>
          <w:t>м</w:t>
        </w:r>
        <w:r w:rsidR="000978D3" w:rsidRPr="0030408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proofErr w:type="gramStart"/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замещаемой» заменить словами «для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замещ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ния»;</w:t>
      </w:r>
    </w:p>
    <w:p w:rsidR="00AD5231" w:rsidRPr="00F4492B" w:rsidRDefault="00AD5231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2B">
        <w:rPr>
          <w:rFonts w:ascii="Times New Roman" w:hAnsi="Times New Roman"/>
          <w:sz w:val="28"/>
          <w:szCs w:val="28"/>
        </w:rPr>
        <w:t>б</w:t>
      </w:r>
      <w:r w:rsidR="00AD4EAE" w:rsidRPr="00F4492B">
        <w:rPr>
          <w:rFonts w:ascii="Times New Roman" w:hAnsi="Times New Roman"/>
          <w:sz w:val="28"/>
          <w:szCs w:val="28"/>
        </w:rPr>
        <w:t xml:space="preserve">) </w:t>
      </w:r>
      <w:r w:rsidRPr="00F4492B">
        <w:rPr>
          <w:rFonts w:ascii="Times New Roman" w:hAnsi="Times New Roman"/>
          <w:sz w:val="28"/>
          <w:szCs w:val="28"/>
        </w:rPr>
        <w:t>в абзаце третьем слова «профессиональные знания» з</w:t>
      </w:r>
      <w:r w:rsidR="00F4492B" w:rsidRPr="00F4492B">
        <w:rPr>
          <w:rFonts w:ascii="Times New Roman" w:hAnsi="Times New Roman"/>
          <w:sz w:val="28"/>
          <w:szCs w:val="28"/>
        </w:rPr>
        <w:t>аменить словами «знания</w:t>
      </w:r>
      <w:r w:rsidR="00A11CFB">
        <w:rPr>
          <w:rFonts w:ascii="Times New Roman" w:hAnsi="Times New Roman"/>
          <w:sz w:val="28"/>
          <w:szCs w:val="28"/>
        </w:rPr>
        <w:t xml:space="preserve"> и</w:t>
      </w:r>
      <w:r w:rsidR="00F4492B" w:rsidRPr="00F4492B">
        <w:rPr>
          <w:rFonts w:ascii="Times New Roman" w:hAnsi="Times New Roman"/>
          <w:sz w:val="28"/>
          <w:szCs w:val="28"/>
        </w:rPr>
        <w:t xml:space="preserve"> умения, </w:t>
      </w:r>
      <w:r w:rsidR="00F4492B" w:rsidRPr="00F4492B">
        <w:rPr>
          <w:rFonts w:ascii="Times New Roman" w:eastAsia="Times New Roman" w:hAnsi="Times New Roman"/>
          <w:sz w:val="28"/>
          <w:szCs w:val="28"/>
          <w:lang w:eastAsia="ru-RU"/>
        </w:rPr>
        <w:t>необходимые для исполнения должностных обязанностей</w:t>
      </w:r>
      <w:r w:rsidRPr="00F4492B">
        <w:rPr>
          <w:rFonts w:ascii="Times New Roman" w:hAnsi="Times New Roman"/>
          <w:sz w:val="28"/>
          <w:szCs w:val="28"/>
        </w:rPr>
        <w:t>»;</w:t>
      </w:r>
    </w:p>
    <w:p w:rsidR="00304088" w:rsidRDefault="00AD5231" w:rsidP="007C088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="00AD4EAE">
        <w:rPr>
          <w:rFonts w:ascii="Times New Roman" w:hAnsi="Times New Roman"/>
          <w:sz w:val="28"/>
          <w:szCs w:val="28"/>
        </w:rPr>
        <w:t xml:space="preserve">приложении слова «на повышение квалификации» заменить словами </w:t>
      </w:r>
      <w:r w:rsidR="006F35CE">
        <w:rPr>
          <w:rFonts w:ascii="Times New Roman" w:hAnsi="Times New Roman"/>
          <w:sz w:val="28"/>
          <w:szCs w:val="28"/>
        </w:rPr>
        <w:t>«для получения дополнительного профессионального образования».</w:t>
      </w:r>
    </w:p>
    <w:p w:rsidR="006F35CE" w:rsidRPr="007C088D" w:rsidRDefault="006F35CE" w:rsidP="00960A1E">
      <w:pPr>
        <w:pStyle w:val="ConsPlusNormal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AD5231" w:rsidRDefault="00AD5231" w:rsidP="00960A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B26" w:rsidRDefault="003E0B26" w:rsidP="00960A1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B26">
        <w:rPr>
          <w:rFonts w:ascii="Times New Roman" w:hAnsi="Times New Roman"/>
          <w:b/>
          <w:sz w:val="28"/>
          <w:szCs w:val="28"/>
        </w:rPr>
        <w:t>Статья 2</w:t>
      </w:r>
    </w:p>
    <w:p w:rsidR="00960A1E" w:rsidRPr="00960A1E" w:rsidRDefault="00960A1E" w:rsidP="00960A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A1E" w:rsidRPr="00960A1E" w:rsidRDefault="00960A1E" w:rsidP="00960A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A1E" w:rsidRPr="0037281C" w:rsidRDefault="00960A1E" w:rsidP="007C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Ульяновской области от 7 ноября 2007 </w:t>
      </w:r>
      <w:r w:rsidR="00FE7D3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163-ЗО </w:t>
      </w:r>
      <w:r>
        <w:rPr>
          <w:rFonts w:ascii="Times New Roman" w:hAnsi="Times New Roman"/>
          <w:sz w:val="28"/>
          <w:szCs w:val="28"/>
        </w:rPr>
        <w:br/>
        <w:t>«О муниципальной службе в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</w:t>
      </w:r>
      <w:r>
        <w:rPr>
          <w:rFonts w:ascii="Times New Roman" w:hAnsi="Times New Roman"/>
          <w:sz w:val="28"/>
          <w:szCs w:val="28"/>
        </w:rPr>
        <w:br/>
        <w:t xml:space="preserve">от 09.11.2007 № 95; </w:t>
      </w:r>
      <w:r w:rsidRPr="0052301F">
        <w:rPr>
          <w:rFonts w:ascii="Times New Roman" w:hAnsi="Times New Roman" w:cs="Times New Roman"/>
          <w:sz w:val="28"/>
          <w:szCs w:val="28"/>
        </w:rPr>
        <w:t xml:space="preserve">от 13.06.2008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48; от 15.10.2008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84; от 24.10.2008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88; от 26.11.2008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96; от 05.12.2008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99; от 19.12.2008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103; </w:t>
      </w:r>
      <w:r>
        <w:rPr>
          <w:rFonts w:ascii="Times New Roman" w:hAnsi="Times New Roman" w:cs="Times New Roman"/>
          <w:sz w:val="28"/>
          <w:szCs w:val="28"/>
        </w:rPr>
        <w:br/>
      </w:r>
      <w:r w:rsidRPr="0052301F">
        <w:rPr>
          <w:rFonts w:ascii="Times New Roman" w:hAnsi="Times New Roman" w:cs="Times New Roman"/>
          <w:sz w:val="28"/>
          <w:szCs w:val="28"/>
        </w:rPr>
        <w:t xml:space="preserve">от 03.04.2009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25; от 22.07.2009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59; от 02.10.2009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80; от 07.04.2010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25; </w:t>
      </w:r>
      <w:proofErr w:type="gramStart"/>
      <w:r w:rsidRPr="0052301F">
        <w:rPr>
          <w:rFonts w:ascii="Times New Roman" w:hAnsi="Times New Roman" w:cs="Times New Roman"/>
          <w:sz w:val="28"/>
          <w:szCs w:val="28"/>
        </w:rPr>
        <w:t xml:space="preserve">от 12.05.2010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35-36; от 09.10.2010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83; от 08.11.2010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91; </w:t>
      </w:r>
      <w:r>
        <w:rPr>
          <w:rFonts w:ascii="Times New Roman" w:hAnsi="Times New Roman" w:cs="Times New Roman"/>
          <w:sz w:val="28"/>
          <w:szCs w:val="28"/>
        </w:rPr>
        <w:br/>
      </w:r>
      <w:r w:rsidRPr="0052301F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48; от 11.05.2011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50; от 08.06.2011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62; от 12.08.2011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89; от 28.12.2011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147; от 24.07.2012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78; от 28.12.2012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146; </w:t>
      </w:r>
      <w:r>
        <w:rPr>
          <w:rFonts w:ascii="Times New Roman" w:hAnsi="Times New Roman" w:cs="Times New Roman"/>
          <w:sz w:val="28"/>
          <w:szCs w:val="28"/>
        </w:rPr>
        <w:br/>
      </w:r>
      <w:r w:rsidRPr="0052301F">
        <w:rPr>
          <w:rFonts w:ascii="Times New Roman" w:hAnsi="Times New Roman" w:cs="Times New Roman"/>
          <w:sz w:val="28"/>
          <w:szCs w:val="28"/>
        </w:rPr>
        <w:t xml:space="preserve">от 10.04.2013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39; от 08.05.2013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48; от 11.11.2013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144; от 06.02.2014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16; от 31.03.2014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45; от 08.05.2014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65; от 09.06.2014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82-83;</w:t>
      </w:r>
      <w:proofErr w:type="gramEnd"/>
      <w:r w:rsidRPr="00523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301F">
        <w:rPr>
          <w:rFonts w:ascii="Times New Roman" w:hAnsi="Times New Roman" w:cs="Times New Roman"/>
          <w:sz w:val="28"/>
          <w:szCs w:val="28"/>
        </w:rPr>
        <w:t xml:space="preserve">от 09.10.2014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149; от 09.02.2015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16; от 06.04.2015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44;</w:t>
      </w:r>
      <w:r>
        <w:rPr>
          <w:rFonts w:ascii="Times New Roman" w:hAnsi="Times New Roman" w:cs="Times New Roman"/>
          <w:sz w:val="28"/>
          <w:szCs w:val="28"/>
        </w:rPr>
        <w:t xml:space="preserve"> от 09.07.2015 </w:t>
      </w:r>
      <w:r>
        <w:rPr>
          <w:rFonts w:ascii="Times New Roman" w:hAnsi="Times New Roman" w:cs="Times New Roman"/>
          <w:sz w:val="28"/>
          <w:szCs w:val="28"/>
        </w:rPr>
        <w:br/>
        <w:t xml:space="preserve">№ 93; от 14.03.2016 № 31; от 12.04.2016 № 47; от 06.06.2016 № 75-76; </w:t>
      </w:r>
      <w:r>
        <w:rPr>
          <w:rFonts w:ascii="Times New Roman" w:hAnsi="Times New Roman" w:cs="Times New Roman"/>
          <w:sz w:val="28"/>
          <w:szCs w:val="28"/>
        </w:rPr>
        <w:br/>
        <w:t>от 04.10.2016 № 118</w:t>
      </w:r>
      <w:r w:rsidR="00111A7F">
        <w:rPr>
          <w:rFonts w:ascii="Times New Roman" w:hAnsi="Times New Roman" w:cs="Times New Roman"/>
          <w:sz w:val="28"/>
          <w:szCs w:val="28"/>
        </w:rPr>
        <w:t>; от 22.11.2016 № 131</w:t>
      </w:r>
      <w:r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Pr="0037281C">
        <w:rPr>
          <w:rFonts w:ascii="Times New Roman" w:hAnsi="Times New Roman" w:cs="Times New Roman"/>
          <w:kern w:val="32"/>
          <w:sz w:val="28"/>
          <w:szCs w:val="28"/>
        </w:rPr>
        <w:t>:</w:t>
      </w:r>
      <w:proofErr w:type="gramEnd"/>
    </w:p>
    <w:p w:rsidR="00967752" w:rsidRDefault="00F7248C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част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статьи 1 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120C" w:rsidRDefault="00F7248C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5120C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абзацах третьем и пятом </w:t>
      </w:r>
      <w:r w:rsidR="008E16FD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13 </w:t>
      </w:r>
      <w:r w:rsidR="00A5120C">
        <w:rPr>
          <w:rFonts w:ascii="Times New Roman" w:eastAsia="Times New Roman" w:hAnsi="Times New Roman"/>
          <w:sz w:val="28"/>
          <w:szCs w:val="28"/>
          <w:lang w:eastAsia="ru-RU"/>
        </w:rPr>
        <w:t>статьи 2</w:t>
      </w:r>
      <w:r w:rsidR="00A5120C" w:rsidRPr="00A5120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A5120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A5120C"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9B16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5120C">
        <w:rPr>
          <w:rFonts w:ascii="Times New Roman" w:eastAsia="Times New Roman" w:hAnsi="Times New Roman"/>
          <w:sz w:val="28"/>
          <w:szCs w:val="28"/>
          <w:lang w:eastAsia="ru-RU"/>
        </w:rPr>
        <w:t xml:space="preserve"> «, навыков» исключить;</w:t>
      </w:r>
    </w:p>
    <w:p w:rsidR="00B433C4" w:rsidRDefault="00AD44BB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B433C4">
        <w:rPr>
          <w:rFonts w:ascii="Times New Roman" w:eastAsia="Times New Roman" w:hAnsi="Times New Roman"/>
          <w:sz w:val="28"/>
          <w:szCs w:val="28"/>
          <w:lang w:eastAsia="ru-RU"/>
        </w:rPr>
        <w:t>статью 8</w:t>
      </w:r>
      <w:r w:rsidR="00B433C4" w:rsidRPr="00EB681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="00B433C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779"/>
      </w:tblGrid>
      <w:tr w:rsidR="00B433C4" w:rsidRPr="003D586F" w:rsidTr="007C088D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B433C4" w:rsidRPr="00B433C4" w:rsidRDefault="00B433C4" w:rsidP="00B433C4">
            <w:pPr>
              <w:suppressAutoHyphens/>
              <w:autoSpaceDE w:val="0"/>
              <w:autoSpaceDN w:val="0"/>
              <w:adjustRightInd w:val="0"/>
              <w:spacing w:line="233" w:lineRule="auto"/>
              <w:ind w:left="737" w:right="-51"/>
              <w:jc w:val="both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433C4">
              <w:rPr>
                <w:rFonts w:ascii="Times New Roman" w:hAnsi="Times New Roman"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EB681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B433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:rsidR="00B433C4" w:rsidRPr="00B433C4" w:rsidRDefault="00B433C4" w:rsidP="007A458D">
            <w:pPr>
              <w:suppressAutoHyphens/>
              <w:autoSpaceDE w:val="0"/>
              <w:autoSpaceDN w:val="0"/>
              <w:adjustRightInd w:val="0"/>
              <w:spacing w:after="0" w:line="228" w:lineRule="auto"/>
              <w:ind w:right="-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Порядок заключения договора о целевом обучении между органом местного самоуправления и гражданином </w:t>
            </w:r>
            <w:r w:rsidR="00FE7D3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обязательством последующего прохождения муниципальной службы </w:t>
            </w:r>
          </w:p>
        </w:tc>
      </w:tr>
    </w:tbl>
    <w:p w:rsidR="00B433C4" w:rsidRDefault="00B433C4" w:rsidP="00006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3C4" w:rsidRDefault="00B433C4" w:rsidP="00006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Договор о целевом обучении с обязательством последующего прохожд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муниципальной службы (далее – договор на обучение) заключается между органом местного самоуправления и отобранным на конкурсной основе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нином Российской Федерации, обучающимся в профессиональной образовател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организации или образовательной организации высшего образования,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щей свидетельство о государственной аккредитации соответствующей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тельной деятельности (далее –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тельная организация).</w:t>
      </w: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участвовать в конкурсе на заключение договора на обучение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– конкурс) имеют граждане Российской Федерации, достигшие возраста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лет, владеющие государственным языком Российской Федерации и впервые получающие среднее профессиональное или высшее образование в очной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форме за счёт средств бюджетов бюджетной системы Российской Федерации.</w:t>
      </w:r>
      <w:proofErr w:type="gramEnd"/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88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3. Договор на обучение с гражданином Российской Федерации (далее </w:t>
      </w:r>
      <w:r w:rsidR="00D40C1E" w:rsidRPr="007C088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также </w:t>
      </w:r>
      <w:r w:rsidRPr="007C088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</w:t>
      </w:r>
      <w:r w:rsidR="00D40C1E">
        <w:rPr>
          <w:rFonts w:ascii="Times New Roman" w:eastAsia="Times New Roman" w:hAnsi="Times New Roman"/>
          <w:sz w:val="28"/>
          <w:szCs w:val="28"/>
          <w:lang w:eastAsia="ru-RU"/>
        </w:rPr>
        <w:t>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осваивающим программу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специалит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заключается не ранее чем через два года после начала обучения </w:t>
      </w:r>
      <w:r w:rsidR="0007115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учебный год до окончания обучения </w:t>
      </w:r>
      <w:r w:rsidR="0013153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образовательной организации.</w:t>
      </w: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 на обучение с гражданином, осваивающим программу магистрат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 или образовательную программу среднего профессионального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среднего общего образования, заключается не ранее чем через шесть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месяцев после начала обучения и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год до окончания обуч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образовательной организации.</w:t>
      </w: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 на обучение с гражданином, осваивающим образовательную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грамму среднего профессионального образования на базе основного общего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зования, заключается не ранее чем через полтора года после начала обуч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учебный год до окончания обучения в образовательной организации.</w:t>
      </w: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Договоры на обучение с гражданами заключаются с обязательством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последующего прохождения муниципальной службы на должностях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службы, относящихся к младшим и старшим должностям муниципальной службы.</w:t>
      </w: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Конкурс объявляется органом местного самоуправления и проводится </w:t>
      </w:r>
      <w:r w:rsidR="00D7445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комиссией, образуемой в соответствии с </w:t>
      </w:r>
      <w:hyperlink r:id="rId9" w:history="1">
        <w:r w:rsidRPr="00006386">
          <w:rPr>
            <w:rFonts w:ascii="Times New Roman" w:eastAsia="Times New Roman" w:hAnsi="Times New Roman"/>
            <w:sz w:val="28"/>
            <w:szCs w:val="28"/>
            <w:lang w:eastAsia="ru-RU"/>
          </w:rPr>
          <w:t>частью 6</w:t>
        </w:r>
      </w:hyperlink>
      <w:r w:rsidRPr="0000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</w:t>
      </w:r>
      <w:r w:rsidR="00FE7D3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статьи.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конкурсной комиссии входят представитель нанимателя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(работодатель) и (или) уполномоченные им муниципальные служащие (в том 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 из подразделения по вопросам муниципальной службы и кадров, юрид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ческого (правового) подразделения), представители научных и образовательных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заций, других организаций, приглашаемые органом местного самоуправления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независимых экспертов – специалистов по вопросам, связанным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государственной гражданской службой Российской Федерации и (или)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пальной службой, без указания персональных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экспертов. Число независ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мых экспертов должно составлять не менее одной четверти от общего числа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чл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 конкурсной комиссии.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конкурсной комиссии формируется таким образом, чтобы была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D74458" w:rsidRDefault="003D4DF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месте, дате и времени заседания </w:t>
      </w:r>
      <w:r w:rsidR="00FE7D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её члены </w:t>
      </w:r>
      <w:r w:rsidR="00FE7D3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уведомляются секретарём </w:t>
      </w:r>
      <w:r w:rsidR="003E03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рабочих дня до дня проведения заседания.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 конкурсной комиссии считается правомочным, если на нём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сутствует не менее двух третей от общего числа </w:t>
      </w:r>
      <w:r w:rsidR="00C533C6">
        <w:rPr>
          <w:rFonts w:ascii="Times New Roman" w:eastAsia="Times New Roman" w:hAnsi="Times New Roman"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членов. При этом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дение заседания конкурсной комиссии с участием только её членов, замещающих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муниципальной службы, не допускается.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конкурсной комиссии по результатам проведения конкурса </w:t>
      </w:r>
      <w:r w:rsidR="00C533C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открытым голосованием простым большинством голосов членов</w:t>
      </w:r>
      <w:r w:rsidR="00C533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присутствующих на заседании. При равенстве числа </w:t>
      </w:r>
      <w:r w:rsidR="00C533C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 решающим является голос председательствующего на заседании 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голосования конкурсной комиссии оформляются решением,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торое подписывается председателем, заместителем председателя, секретар</w:t>
      </w:r>
      <w:r w:rsidR="009B160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членами конкурсной комиссии, принявшими участие в заседании.</w:t>
      </w:r>
    </w:p>
    <w:p w:rsidR="00B433C4" w:rsidRDefault="008D11D7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92377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в два этапа.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первом этапе конкурса конкурсная комиссия:</w:t>
      </w:r>
    </w:p>
    <w:p w:rsidR="008D11D7" w:rsidRDefault="008D11D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подготовку 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к проведению конкурс</w:t>
      </w:r>
      <w:r w:rsidR="00DB0B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</w:t>
      </w:r>
      <w:r w:rsidR="00DB0BB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 xml:space="preserve">за один месяц до даты </w:t>
      </w:r>
      <w:r w:rsidR="00DB0BB0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обеспечивает опубликование </w:t>
      </w:r>
      <w:r w:rsidR="00DB0BB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периодическом печатном издании, в котором осуществляется официальное опубликование муниципальных правовых актов </w:t>
      </w:r>
      <w:r w:rsidR="00A776A0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 муниципал</w:t>
      </w:r>
      <w:r w:rsidR="00A776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776A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образования Ульяновской области, и размещение на официальном сайте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гана местного самоуправления в информационно-телекоммуникационной сети 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объявления 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конкурса, в котором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 группы должностей муниципальной службы, которые подлежат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замещению гражданами после окончания обучения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ные требования 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замещения этих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документов, представля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мых на конкурс в соответствии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hyperlink r:id="rId10" w:history="1">
        <w:r w:rsidRPr="00697937">
          <w:rPr>
            <w:rFonts w:ascii="Times New Roman" w:eastAsia="Times New Roman" w:hAnsi="Times New Roman"/>
            <w:sz w:val="28"/>
            <w:szCs w:val="28"/>
            <w:lang w:eastAsia="ru-RU"/>
          </w:rPr>
          <w:t>частью 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и время их при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срок, до истечения 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рого принимаются указанные документы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>,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место и порядок провед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второго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дата, время</w:t>
      </w:r>
      <w:r w:rsidR="003279C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проведения засед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>ний конкурсной комиссии</w:t>
      </w:r>
      <w:r w:rsidR="009423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могут содержаться другие информационные 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риалы</w:t>
      </w:r>
      <w:r w:rsidR="009423A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870F9" w:rsidRDefault="001870F9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регистрацию документов, поступивших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частью 8 настоящей статьи, в журнале регистрации, форма и порядок ведения которого устанавливаются руководителем органа местного самоуправления;</w:t>
      </w:r>
    </w:p>
    <w:p w:rsidR="003279CC" w:rsidRDefault="00B60697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достоверности и полноты персональных данных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br/>
        <w:t>и иных сведений, содержащихся в документах</w:t>
      </w:r>
      <w:r w:rsidR="003279CC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поступивших в соответствии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279CC">
        <w:rPr>
          <w:rFonts w:ascii="Times New Roman" w:eastAsia="Times New Roman" w:hAnsi="Times New Roman"/>
          <w:sz w:val="28"/>
          <w:szCs w:val="28"/>
          <w:lang w:eastAsia="ru-RU"/>
        </w:rPr>
        <w:t>с частью 8 настоящей статьи</w:t>
      </w:r>
      <w:r w:rsidR="00B11C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697" w:rsidRDefault="00923777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</w:t>
      </w:r>
      <w:r w:rsidR="00D40C1E">
        <w:rPr>
          <w:rFonts w:ascii="Times New Roman" w:eastAsia="Times New Roman" w:hAnsi="Times New Roman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допуске (отказе в допуске) к участию </w:t>
      </w:r>
      <w:r w:rsidR="00D40C1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втором этапе конкурса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7 календарных дней до его начала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кандидатам соответствующих уведомлений </w:t>
      </w:r>
      <w:r w:rsidR="003C06E3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 электронной почты,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указанному в личных заявлениях или в анкете, </w:t>
      </w:r>
      <w:r w:rsidR="000E0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частью 8 настоящей статьи, </w:t>
      </w:r>
      <w:r w:rsidR="003C06E3">
        <w:rPr>
          <w:rFonts w:ascii="Times New Roman" w:eastAsia="Times New Roman" w:hAnsi="Times New Roman"/>
          <w:sz w:val="28"/>
          <w:szCs w:val="28"/>
          <w:lang w:eastAsia="ru-RU"/>
        </w:rPr>
        <w:t>а также размещения списков</w:t>
      </w:r>
      <w:r w:rsidR="009B160D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кандидатов</w:t>
      </w:r>
      <w:r w:rsidR="000E04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допущенных к участию во втором этапе конкурса, и кандидатов, </w:t>
      </w:r>
      <w:r w:rsidR="000E044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допущенных к участию в нём, </w:t>
      </w:r>
      <w:r w:rsidR="003C06E3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 в информационно-телекоммуникационной сети «Интернет»</w:t>
      </w:r>
      <w:r w:rsidR="00130F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697" w:rsidRDefault="00130F25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для участия в конкурсе зарегистрировано менее двух </w:t>
      </w:r>
      <w:r w:rsidR="00D40C1E">
        <w:rPr>
          <w:rFonts w:ascii="Times New Roman" w:eastAsia="Times New Roman" w:hAnsi="Times New Roman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конкурс признаётся конкурсной комиссией несостоявшимся.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Гражданин, изъявивший желание участвовать в конкурсе, представляет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орган местного самоуправления: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личное заявление;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собственноручно заполненную и подписанную анкету по форме,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утвержд</w:t>
      </w:r>
      <w:r w:rsidR="000E044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нной Правительством Российской Федерации для представления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государственный орган гражданином, поступающим на государственную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данскую службу Российской Федерации, с приложением фотографии;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копию паспорта (паспорт предъявляется лично по прибытии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конкурс);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копию трудовой книжки или иные документы, подтверждающие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трудовую (служебную) деятельность гражданина (за исключением случаев,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когда трудовая (служебная) деятельность ранее не осуществлялась);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заключение медицинской организации об отсутствии у гражданина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заболевания, препятствующего поступлению на муниципальную службу и е</w:t>
      </w:r>
      <w:r w:rsidR="009B160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хождению;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6) справку образовательной организации, подтверждающую, что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нин впервые получает среднее профессиональное или высшее образование и обучае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в образовательной организации в очной форме, а также содержащую информ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цию об образовательной программе, которую </w:t>
      </w:r>
      <w:r w:rsidR="00EF793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осваивает (с указанием наименования специальности среднего профессионального образования, спец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альности или направления подготовки высшего образования, результатов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хождения гражданином промежуточных аттестаций в соответствии с учебным планом и исполнения им обязанностей, предусмотренных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образовател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организации и правилами внутреннего распорядка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указанных документов, представление их не в полном объ</w:t>
      </w:r>
      <w:r w:rsidR="00215DB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 или с нарушением правил оформления являются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ванием для отказа гражданину в их при</w:t>
      </w:r>
      <w:r w:rsidR="008337E5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ме.</w:t>
      </w:r>
    </w:p>
    <w:p w:rsidR="00130F25" w:rsidRDefault="00B11C0B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Обнаружение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проверки, указанной в части 7 настоящей статьи,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едостоверности и (или) неполноты персональных данных и иных сведений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, содержащихся в представленных документах, является основанием для отказа в допуске гражданина к участию в конкурсе.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На втором этапе конкурса конкурсной комиссией осуществляется оценка знаний</w:t>
      </w:r>
      <w:r w:rsidR="008337E5">
        <w:rPr>
          <w:rFonts w:ascii="Times New Roman" w:eastAsia="Times New Roman" w:hAnsi="Times New Roman"/>
          <w:sz w:val="28"/>
          <w:szCs w:val="28"/>
          <w:lang w:eastAsia="ru-RU"/>
        </w:rPr>
        <w:t>, 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 качеств </w:t>
      </w:r>
      <w:r w:rsidR="00C81D92">
        <w:rPr>
          <w:rFonts w:ascii="Times New Roman" w:eastAsia="Times New Roman" w:hAnsi="Times New Roman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принятие </w:t>
      </w:r>
      <w:r w:rsidR="00C81D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8337E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определении победителя конкурса или об отказе в определении </w:t>
      </w:r>
      <w:r w:rsidR="008337E5">
        <w:rPr>
          <w:rFonts w:ascii="Times New Roman" w:eastAsia="Times New Roman" w:hAnsi="Times New Roman"/>
          <w:sz w:val="28"/>
          <w:szCs w:val="28"/>
          <w:lang w:eastAsia="ru-RU"/>
        </w:rPr>
        <w:br/>
        <w:t>победителя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оценки знаний</w:t>
      </w:r>
      <w:r w:rsidR="0054215A">
        <w:rPr>
          <w:rFonts w:ascii="Times New Roman" w:eastAsia="Times New Roman" w:hAnsi="Times New Roman"/>
          <w:sz w:val="28"/>
          <w:szCs w:val="28"/>
          <w:lang w:eastAsia="ru-RU"/>
        </w:rPr>
        <w:t>, 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 качеств </w:t>
      </w:r>
      <w:r w:rsidR="00C81D92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ются: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компьютерное тестирование;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индивидуальное собеседование.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Компьютерное тестирование проводится 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>ях 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основ организации </w:t>
      </w:r>
      <w:r w:rsidR="007967E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службы, 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языка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>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истории России и 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 и умений в сфере применения информационных технологий, а также знаний и умений, связанных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 xml:space="preserve">с областью и видом будущей профессиональной служебной деятельности </w:t>
      </w:r>
      <w:r w:rsidR="00DB5A64">
        <w:rPr>
          <w:rFonts w:ascii="Times New Roman" w:eastAsia="Times New Roman" w:hAnsi="Times New Roman"/>
          <w:sz w:val="28"/>
          <w:szCs w:val="28"/>
          <w:lang w:eastAsia="ru-RU"/>
        </w:rPr>
        <w:t>канд</w:t>
      </w:r>
      <w:r w:rsidR="00DB5A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B5A64">
        <w:rPr>
          <w:rFonts w:ascii="Times New Roman" w:eastAsia="Times New Roman" w:hAnsi="Times New Roman"/>
          <w:sz w:val="28"/>
          <w:szCs w:val="28"/>
          <w:lang w:eastAsia="ru-RU"/>
        </w:rPr>
        <w:t>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>как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Всем </w:t>
      </w:r>
      <w:r w:rsidR="00DB5A64">
        <w:rPr>
          <w:rFonts w:ascii="Times New Roman" w:eastAsia="Times New Roman" w:hAnsi="Times New Roman"/>
          <w:sz w:val="28"/>
          <w:szCs w:val="28"/>
          <w:lang w:eastAsia="ru-RU"/>
        </w:rPr>
        <w:t>кандидатам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>одинак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 xml:space="preserve">вое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ответ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вопросы теста.</w:t>
      </w:r>
    </w:p>
    <w:p w:rsidR="003C02C7" w:rsidRPr="00833468" w:rsidRDefault="00FB580A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Число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тестов не должно быть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</w:t>
      </w:r>
      <w:r w:rsidR="00833468" w:rsidRPr="00833468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. Максимальное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число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>просов не ограничивается. Вопросы тестов готовятся</w:t>
      </w:r>
      <w:r w:rsidR="00DB5A64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комиссией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2C7" w:rsidRPr="00833468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Содержательная часть каждого теста состоит из </w:t>
      </w:r>
      <w:r w:rsidR="00833468" w:rsidRPr="0083346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вопросов. Из тр</w:t>
      </w:r>
      <w:r w:rsidR="003D6171" w:rsidRPr="0083346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х пре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ставленных вариантов ответов необходимо выбрать только один правил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ный. 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>Для ответов на все вопросы каждого теста отводится 20 минут, по истеч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которых тестирование прекращается. 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Для прохождения тестирования да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ся только одна попытка.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тестирования не допускается использование специальной, справо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литературы, письменных заметок, средств подвижной радиотелефонной связи и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хр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анения и передачи информации, выход </w:t>
      </w:r>
      <w:r w:rsidR="003D6171">
        <w:rPr>
          <w:rFonts w:ascii="Times New Roman" w:eastAsia="Times New Roman" w:hAnsi="Times New Roman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пределы 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которо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тестирование.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результатов компьютерного тестирования осуществляется конкур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комиссией исходя из числа данных </w:t>
      </w:r>
      <w:r w:rsidR="003D6171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вопросы теста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вильных ответов.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компьютерного тестирования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оцениваются следу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щим образом:</w:t>
      </w:r>
    </w:p>
    <w:p w:rsidR="003C02C7" w:rsidRPr="00833468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5 баллов </w:t>
      </w:r>
      <w:r w:rsidR="003D6171" w:rsidRPr="0083346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число правильных ответов</w:t>
      </w:r>
      <w:r w:rsidR="00CA1275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данных </w:t>
      </w:r>
      <w:r w:rsidR="00A17820" w:rsidRPr="00833468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CA1275" w:rsidRPr="00833468">
        <w:rPr>
          <w:rFonts w:ascii="Times New Roman" w:eastAsia="Times New Roman" w:hAnsi="Times New Roman"/>
          <w:sz w:val="28"/>
          <w:szCs w:val="28"/>
          <w:lang w:eastAsia="ru-RU"/>
        </w:rPr>
        <w:t>ом,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от 90 до 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100 процентов;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балла </w:t>
      </w:r>
      <w:r w:rsidR="003D617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число правильных ответов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составило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до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процентов;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 балла </w:t>
      </w:r>
      <w:r w:rsidR="003D617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число правильных ответов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данных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составило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до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процентов;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балла </w:t>
      </w:r>
      <w:r w:rsidR="003D617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число правильных ответов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данных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до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процентов;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</w:t>
      </w:r>
      <w:r w:rsidR="007B359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число правильных ответов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данных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менее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процентов.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компьютерного тестирования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равняю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ся 0 баллов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он считается не прошедшим тестирование и к индивидуальному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беседованию не допускается.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Индивидуальное собеседование проводится в форме свободной беседы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относящейся к области и виду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будущей професси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нальной служебной деятельности,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которой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отвечает на вопр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 членов конкурсной комиссии.</w:t>
      </w:r>
    </w:p>
    <w:p w:rsidR="00E73938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оценивает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 отсутствие</w:t>
      </w:r>
      <w:r w:rsidR="00EF52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полноты и правильности его ответов на вопросы, использованной аргумент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ции, умения доказывать, убеждать, отстаивать свою правоту, степени влад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навыками публичного выступления, культуры высказываний, знания русского языка и степени владения им.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оценке кандидата конкурсная комиссия 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учитыва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успеваемости кандидата в 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>процессе освоения соответству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 xml:space="preserve">щих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программ,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 xml:space="preserve">у него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научных публик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ций, участие</w:t>
      </w:r>
      <w:proofErr w:type="gramEnd"/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в научных конференциях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подобных мероприятиях, результаты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прохождени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в органах местного самоуправления.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индивидуального собеседования конкурсной комиссией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ставляется оценка: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баллов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последовательно, в полном объ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ме, глубоко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правильно раскрыл содержание вопросов, правильно использовал понятия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термины, показал </w:t>
      </w:r>
      <w:r w:rsidR="00C057C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знаний в соответствующей сфере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аналитических способностей, 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аргументированно отстаивать собственную точку зрения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деловы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переговор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умения обоснованно и самостоятельно принимать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шения, готовности следовать взятым на себя обязательствам;</w:t>
      </w:r>
    </w:p>
    <w:p w:rsidR="003C02C7" w:rsidRPr="00947460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 балла </w:t>
      </w:r>
      <w:r w:rsidR="00EC448E" w:rsidRPr="0094746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="00EC448E" w:rsidRPr="00947460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последовательно, в полном объ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ме раскрыл </w:t>
      </w:r>
      <w:r w:rsidR="00EC448E" w:rsidRPr="009474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вопросов, правильно использовал понятия и термины, но допустил неточности, показал 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>знаний в соответствующей сфере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допустил 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незначительные 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>ошибки,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>показал наличие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аналитических способностей, 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 w:rsidR="00C16A57">
        <w:rPr>
          <w:rFonts w:ascii="Times New Roman" w:eastAsia="Times New Roman" w:hAnsi="Times New Roman"/>
          <w:sz w:val="28"/>
          <w:szCs w:val="28"/>
          <w:lang w:eastAsia="ru-RU"/>
        </w:rPr>
        <w:t xml:space="preserve"> аргументированно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отстаива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зрения и 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>вести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деловы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>вор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умения самостоятельно принимать решения, готовности следовать </w:t>
      </w:r>
      <w:r w:rsidR="00EF526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>взятым на себя обязательствам;</w:t>
      </w:r>
      <w:proofErr w:type="gramEnd"/>
    </w:p>
    <w:p w:rsidR="00541464" w:rsidRPr="00947460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балла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последовательно, но не в полном объ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 раскрыл содержание вопросов, не всегда правильно использовал понятия и термины, 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 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в соответствующей сфере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допустил значительные ошибки, показал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аналитических способностей, 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A57">
        <w:rPr>
          <w:rFonts w:ascii="Times New Roman" w:eastAsia="Times New Roman" w:hAnsi="Times New Roman"/>
          <w:sz w:val="28"/>
          <w:szCs w:val="28"/>
          <w:lang w:eastAsia="ru-RU"/>
        </w:rPr>
        <w:t>аргументир</w:t>
      </w:r>
      <w:r w:rsidR="00C16A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16A57">
        <w:rPr>
          <w:rFonts w:ascii="Times New Roman" w:eastAsia="Times New Roman" w:hAnsi="Times New Roman"/>
          <w:sz w:val="28"/>
          <w:szCs w:val="28"/>
          <w:lang w:eastAsia="ru-RU"/>
        </w:rPr>
        <w:t xml:space="preserve">ванно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отстаива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зрения и ве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деловы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переговор</w:t>
      </w:r>
      <w:r w:rsidR="00EF526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>отсу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 умений самостоятельно принимать решения, неготовность </w:t>
      </w:r>
      <w:r w:rsidR="00541464" w:rsidRPr="00947460">
        <w:rPr>
          <w:rFonts w:ascii="Times New Roman" w:eastAsia="Times New Roman" w:hAnsi="Times New Roman"/>
          <w:sz w:val="28"/>
          <w:szCs w:val="28"/>
          <w:lang w:eastAsia="ru-RU"/>
        </w:rPr>
        <w:t>следовать вз</w:t>
      </w:r>
      <w:r w:rsidR="00541464" w:rsidRPr="009474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41464" w:rsidRPr="00947460">
        <w:rPr>
          <w:rFonts w:ascii="Times New Roman" w:eastAsia="Times New Roman" w:hAnsi="Times New Roman"/>
          <w:sz w:val="28"/>
          <w:szCs w:val="28"/>
          <w:lang w:eastAsia="ru-RU"/>
        </w:rPr>
        <w:t>тым на себя обязательствам;</w:t>
      </w:r>
      <w:proofErr w:type="gramEnd"/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претендент не раскрыл содержание вопроса, неправильно использовал основные понятия и термины, показал </w:t>
      </w:r>
      <w:r w:rsidR="00C057CC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знаний в соотве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ствующей сфере</w:t>
      </w:r>
      <w:r w:rsidR="00E619B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аналитических способностей, отсутствие </w:t>
      </w:r>
      <w:r w:rsidR="00E619B4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аргументир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ванно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отстаива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зрения и </w:t>
      </w:r>
      <w:r w:rsidR="00E619B4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деловы</w:t>
      </w:r>
      <w:r w:rsidR="00E619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переговор</w:t>
      </w:r>
      <w:r w:rsidR="00E619B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ствие умения самостоятельно принимать решения,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неготовность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довать взятым на себя обязательствам.</w:t>
      </w:r>
    </w:p>
    <w:p w:rsidR="003C02C7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Победившим в конкурсе считается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, набравший наибольшее суммарное количество баллов по итогам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компьютерного тестирования и индив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>дуального собеседования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2C7" w:rsidRDefault="00322FB5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равенства </w:t>
      </w:r>
      <w:r w:rsidR="00774ED8">
        <w:rPr>
          <w:rFonts w:ascii="Times New Roman" w:eastAsia="Times New Roman" w:hAnsi="Times New Roman"/>
          <w:sz w:val="28"/>
          <w:szCs w:val="28"/>
          <w:lang w:eastAsia="ru-RU"/>
        </w:rPr>
        <w:t>количества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набранных несколькими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ми, 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решение конкурсной комиссии принимается открытым голосованием пр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стым большинством голосов е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членов, присутствующих на заседании конкур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ной комиссии. При голосовании мнение членов конкурсной комиссии в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ражается словами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против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равенстве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 решающим является </w:t>
      </w:r>
      <w:r w:rsidR="006D1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голос председател</w:t>
      </w:r>
      <w:r w:rsidR="00774ED8">
        <w:rPr>
          <w:rFonts w:ascii="Times New Roman" w:eastAsia="Times New Roman" w:hAnsi="Times New Roman"/>
          <w:sz w:val="28"/>
          <w:szCs w:val="28"/>
          <w:lang w:eastAsia="ru-RU"/>
        </w:rPr>
        <w:t>ьствующего на заседании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комиссии. Решение пр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нимается в отсутствие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предусмотренном настоящим абзацем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победившим в конкурсе считается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набрал наибольшее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конкурсной комиссии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кандидаты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набрали менее 50 процентов максимально возможного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br/>
        <w:t>по итогам проведения компьютерного тестирования и индивидуального собесед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суммарного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баллов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br/>
        <w:t>решение об отказе в определении победителя конкурса.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конкурсной комиссии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</w:t>
      </w:r>
      <w:r w:rsidR="00A91220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 конкурса </w:t>
      </w:r>
      <w:r w:rsidR="00A9122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заключения </w:t>
      </w:r>
      <w:r w:rsidR="00A91220">
        <w:rPr>
          <w:rFonts w:ascii="Times New Roman" w:eastAsia="Times New Roman" w:hAnsi="Times New Roman"/>
          <w:sz w:val="28"/>
          <w:szCs w:val="28"/>
          <w:lang w:eastAsia="ru-RU"/>
        </w:rPr>
        <w:t xml:space="preserve">с ним органом местного самоуправления </w:t>
      </w:r>
      <w:r w:rsidR="0070780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говора о целевом обучении.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Гражданам, участвовавшим в конкурсе, сообщается о результатах </w:t>
      </w:r>
      <w:r w:rsidR="004306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в письменной форме в течение 30 календарных дней со дня его </w:t>
      </w:r>
      <w:r w:rsidR="006D1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Договор на обучение между органом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победителем конкурса заключается в письменной форме не позднее чем через 45 календарных дней со дня принятия по результатам проведения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решения об определении его победителя.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договоре на обучение должно быть предусмотрено обязательство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нина </w:t>
      </w:r>
      <w:r w:rsidR="003379CA">
        <w:rPr>
          <w:rFonts w:ascii="Times New Roman" w:eastAsia="Times New Roman" w:hAnsi="Times New Roman"/>
          <w:sz w:val="28"/>
          <w:szCs w:val="28"/>
          <w:lang w:eastAsia="ru-RU"/>
        </w:rPr>
        <w:t>после получения им диплома о средне</w:t>
      </w:r>
      <w:r w:rsidR="003755F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37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профессиональном образовании </w:t>
      </w:r>
      <w:r w:rsidR="006D1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79CA">
        <w:rPr>
          <w:rFonts w:ascii="Times New Roman" w:eastAsia="Times New Roman" w:hAnsi="Times New Roman"/>
          <w:sz w:val="28"/>
          <w:szCs w:val="28"/>
          <w:lang w:eastAsia="ru-RU"/>
        </w:rPr>
        <w:t>либо диплома бакалавра, диплома специалиста или диплома магистра соотве</w:t>
      </w:r>
      <w:r w:rsidR="003379C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379C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проходить муниципальную службу в органе местного самоуправления </w:t>
      </w:r>
      <w:r w:rsidR="006D1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срока, установленного договором на обучение.</w:t>
      </w:r>
    </w:p>
    <w:p w:rsidR="00E94E0B" w:rsidRDefault="00FD3645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быть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срока, в течение которого орган местного самоуправления предо</w:t>
      </w:r>
      <w:r w:rsidR="003755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тавлял предусмотренные </w:t>
      </w:r>
      <w:hyperlink w:anchor="Par3" w:history="1">
        <w:r w:rsidR="00E94E0B" w:rsidRPr="00E94E0B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3 настоящей статьи меры социальной поддержки гражданину в соответствии с договором на обучение, но не более пяти лет.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13. Орган местного самоуправления на основании заключ</w:t>
      </w:r>
      <w:r w:rsidR="00FD3645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нного договора на обучение предоставляет гражданину меры социальной поддержки, формы, размеры и порядок предоставления которых устанавливаются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органом соответствующего муниципального образования Ульяновской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 </w:t>
      </w:r>
      <w:r w:rsidR="006D1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 главы местной администрации.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14. Документы граждан, не допущенных к участию в конкурсе, </w:t>
      </w:r>
      <w:r w:rsidR="00D47F2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кандидатов, участвовавших в конкурсе, могут быть им возвращены </w:t>
      </w:r>
      <w:r w:rsidR="00D47F2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письменному заявлению в течение трёх лет со дня завершения конкурса. </w:t>
      </w:r>
      <w:r w:rsidR="00D47F2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истечения этого срока документы хранятся в архиве органа местного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управления, после чего подлежат уничтожению.</w:t>
      </w:r>
    </w:p>
    <w:p w:rsidR="003279CC" w:rsidRDefault="003279CC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участвовавшие в конкурсе, вправе обжаловать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конкурсной комиссии в соответствии с законодательством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38B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026A7" w:rsidRPr="007C088D" w:rsidRDefault="00D026A7" w:rsidP="002238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D026A7" w:rsidRPr="00967752" w:rsidRDefault="00D026A7" w:rsidP="002238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7C3" w:rsidRDefault="000467C3" w:rsidP="002238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66"/>
        <w:gridCol w:w="5107"/>
      </w:tblGrid>
      <w:tr w:rsidR="00E441A7" w:rsidRPr="002933DC" w:rsidTr="007C088D">
        <w:tc>
          <w:tcPr>
            <w:tcW w:w="5066" w:type="dxa"/>
          </w:tcPr>
          <w:p w:rsidR="00E441A7" w:rsidRPr="002933DC" w:rsidRDefault="00E441A7" w:rsidP="00E44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107" w:type="dxa"/>
          </w:tcPr>
          <w:p w:rsidR="00E441A7" w:rsidRPr="002933DC" w:rsidRDefault="00E441A7" w:rsidP="00E441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7C08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proofErr w:type="spellStart"/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E441A7" w:rsidRDefault="00E441A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Default="00E441A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88D" w:rsidRDefault="007C088D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Pr="001D6186" w:rsidRDefault="00E441A7" w:rsidP="007C0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E441A7" w:rsidRDefault="007C088D" w:rsidP="007C088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</w:t>
      </w:r>
      <w:r w:rsidR="00E441A7">
        <w:rPr>
          <w:rFonts w:ascii="Times New Roman" w:hAnsi="Times New Roman"/>
          <w:sz w:val="27"/>
          <w:szCs w:val="27"/>
        </w:rPr>
        <w:t xml:space="preserve">__________ </w:t>
      </w:r>
      <w:smartTag w:uri="urn:schemas-microsoft-com:office:smarttags" w:element="metricconverter">
        <w:smartTagPr>
          <w:attr w:name="ProductID" w:val="2017 г"/>
        </w:smartTagPr>
        <w:r w:rsidR="00E441A7">
          <w:rPr>
            <w:rFonts w:ascii="Times New Roman" w:hAnsi="Times New Roman"/>
            <w:sz w:val="27"/>
            <w:szCs w:val="27"/>
          </w:rPr>
          <w:t>20</w:t>
        </w:r>
        <w:r w:rsidR="00E441A7" w:rsidRPr="00A02665">
          <w:rPr>
            <w:rFonts w:ascii="Times New Roman" w:hAnsi="Times New Roman"/>
            <w:sz w:val="27"/>
            <w:szCs w:val="27"/>
          </w:rPr>
          <w:t>1</w:t>
        </w:r>
        <w:r w:rsidR="00960A1E">
          <w:rPr>
            <w:rFonts w:ascii="Times New Roman" w:hAnsi="Times New Roman"/>
            <w:sz w:val="27"/>
            <w:szCs w:val="27"/>
          </w:rPr>
          <w:t>7</w:t>
        </w:r>
        <w:r w:rsidR="00E441A7">
          <w:rPr>
            <w:rFonts w:ascii="Times New Roman" w:hAnsi="Times New Roman"/>
            <w:sz w:val="27"/>
            <w:szCs w:val="27"/>
          </w:rPr>
          <w:t xml:space="preserve"> г</w:t>
        </w:r>
      </w:smartTag>
      <w:r w:rsidR="00E441A7">
        <w:rPr>
          <w:rFonts w:ascii="Times New Roman" w:hAnsi="Times New Roman"/>
          <w:sz w:val="27"/>
          <w:szCs w:val="27"/>
        </w:rPr>
        <w:t>.</w:t>
      </w:r>
    </w:p>
    <w:p w:rsidR="00E441A7" w:rsidRDefault="00E441A7" w:rsidP="007C088D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E441A7" w:rsidSect="007C088D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3A" w:rsidRDefault="0025743A">
      <w:r>
        <w:separator/>
      </w:r>
    </w:p>
  </w:endnote>
  <w:endnote w:type="continuationSeparator" w:id="0">
    <w:p w:rsidR="0025743A" w:rsidRDefault="002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F6" w:rsidRPr="006D15F6" w:rsidRDefault="006D15F6" w:rsidP="006D15F6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6D15F6">
      <w:rPr>
        <w:rFonts w:ascii="Times New Roman" w:hAnsi="Times New Roman"/>
        <w:sz w:val="16"/>
        <w:szCs w:val="16"/>
      </w:rPr>
      <w:t>2102чл1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3A" w:rsidRDefault="0025743A">
      <w:r>
        <w:separator/>
      </w:r>
    </w:p>
  </w:footnote>
  <w:footnote w:type="continuationSeparator" w:id="0">
    <w:p w:rsidR="0025743A" w:rsidRDefault="0025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FC" w:rsidRDefault="003755FC" w:rsidP="003A5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D15F6">
      <w:rPr>
        <w:rStyle w:val="a5"/>
      </w:rPr>
      <w:fldChar w:fldCharType="separate"/>
    </w:r>
    <w:r w:rsidR="006D15F6">
      <w:rPr>
        <w:rStyle w:val="a5"/>
        <w:noProof/>
      </w:rPr>
      <w:t>11</w:t>
    </w:r>
    <w:r>
      <w:rPr>
        <w:rStyle w:val="a5"/>
      </w:rPr>
      <w:fldChar w:fldCharType="end"/>
    </w:r>
  </w:p>
  <w:p w:rsidR="003755FC" w:rsidRDefault="003755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FC" w:rsidRPr="00B3510F" w:rsidRDefault="003755FC" w:rsidP="007C088D">
    <w:pPr>
      <w:pStyle w:val="a4"/>
      <w:spacing w:after="0" w:line="240" w:lineRule="auto"/>
      <w:jc w:val="center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6D15F6">
      <w:rPr>
        <w:rStyle w:val="a5"/>
        <w:rFonts w:ascii="Times New Roman" w:hAnsi="Times New Roman"/>
        <w:noProof/>
        <w:sz w:val="28"/>
        <w:szCs w:val="28"/>
      </w:rPr>
      <w:t>11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7"/>
    <w:rsid w:val="00002C6C"/>
    <w:rsid w:val="00002CDE"/>
    <w:rsid w:val="0000590C"/>
    <w:rsid w:val="00006386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67C3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257"/>
    <w:rsid w:val="00067AC9"/>
    <w:rsid w:val="000706FA"/>
    <w:rsid w:val="00071154"/>
    <w:rsid w:val="00071757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8D3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44D"/>
    <w:rsid w:val="000E050B"/>
    <w:rsid w:val="000E11A8"/>
    <w:rsid w:val="000E3530"/>
    <w:rsid w:val="000E5F34"/>
    <w:rsid w:val="000E6D7F"/>
    <w:rsid w:val="000E79A7"/>
    <w:rsid w:val="000F6C43"/>
    <w:rsid w:val="00101ABD"/>
    <w:rsid w:val="00104C9F"/>
    <w:rsid w:val="00111743"/>
    <w:rsid w:val="00111A7F"/>
    <w:rsid w:val="001129CA"/>
    <w:rsid w:val="00113341"/>
    <w:rsid w:val="00116417"/>
    <w:rsid w:val="00117F3C"/>
    <w:rsid w:val="00120BC3"/>
    <w:rsid w:val="00120F43"/>
    <w:rsid w:val="0012108F"/>
    <w:rsid w:val="00123D38"/>
    <w:rsid w:val="00123EB3"/>
    <w:rsid w:val="00130F25"/>
    <w:rsid w:val="001311FA"/>
    <w:rsid w:val="00131533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0442"/>
    <w:rsid w:val="00153912"/>
    <w:rsid w:val="001558DF"/>
    <w:rsid w:val="00156280"/>
    <w:rsid w:val="001638B9"/>
    <w:rsid w:val="00163C3D"/>
    <w:rsid w:val="00164AAB"/>
    <w:rsid w:val="00164D80"/>
    <w:rsid w:val="00167374"/>
    <w:rsid w:val="00173AF8"/>
    <w:rsid w:val="00173E69"/>
    <w:rsid w:val="00180E14"/>
    <w:rsid w:val="00181A9A"/>
    <w:rsid w:val="00181C90"/>
    <w:rsid w:val="00182B76"/>
    <w:rsid w:val="001845FB"/>
    <w:rsid w:val="00185A0D"/>
    <w:rsid w:val="00186E03"/>
    <w:rsid w:val="001870F9"/>
    <w:rsid w:val="00190E1A"/>
    <w:rsid w:val="0019300B"/>
    <w:rsid w:val="001950DF"/>
    <w:rsid w:val="001B1A1E"/>
    <w:rsid w:val="001B35FB"/>
    <w:rsid w:val="001B78AA"/>
    <w:rsid w:val="001B7948"/>
    <w:rsid w:val="001B7BAD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24C4"/>
    <w:rsid w:val="001E2D7E"/>
    <w:rsid w:val="001E37CC"/>
    <w:rsid w:val="001E4B3C"/>
    <w:rsid w:val="001F39DB"/>
    <w:rsid w:val="001F7657"/>
    <w:rsid w:val="001F7DB1"/>
    <w:rsid w:val="00205273"/>
    <w:rsid w:val="00207450"/>
    <w:rsid w:val="002135DF"/>
    <w:rsid w:val="00213ECD"/>
    <w:rsid w:val="00215DBD"/>
    <w:rsid w:val="00221C3A"/>
    <w:rsid w:val="002238B1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3B88"/>
    <w:rsid w:val="002547B8"/>
    <w:rsid w:val="002547F1"/>
    <w:rsid w:val="002559E3"/>
    <w:rsid w:val="0025743A"/>
    <w:rsid w:val="00257834"/>
    <w:rsid w:val="00260B45"/>
    <w:rsid w:val="0026188E"/>
    <w:rsid w:val="00265868"/>
    <w:rsid w:val="002746BB"/>
    <w:rsid w:val="00274986"/>
    <w:rsid w:val="00275749"/>
    <w:rsid w:val="002779C3"/>
    <w:rsid w:val="002803AD"/>
    <w:rsid w:val="00283774"/>
    <w:rsid w:val="00284770"/>
    <w:rsid w:val="00294003"/>
    <w:rsid w:val="00294170"/>
    <w:rsid w:val="0029428C"/>
    <w:rsid w:val="002946FB"/>
    <w:rsid w:val="002A1FF9"/>
    <w:rsid w:val="002A5F3A"/>
    <w:rsid w:val="002A74C0"/>
    <w:rsid w:val="002B2DA1"/>
    <w:rsid w:val="002B4989"/>
    <w:rsid w:val="002B7C9D"/>
    <w:rsid w:val="002C0175"/>
    <w:rsid w:val="002C1EC6"/>
    <w:rsid w:val="002C3031"/>
    <w:rsid w:val="002C37E2"/>
    <w:rsid w:val="002C5C01"/>
    <w:rsid w:val="002C6EF3"/>
    <w:rsid w:val="002D1631"/>
    <w:rsid w:val="002D29A5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F0098"/>
    <w:rsid w:val="002F0665"/>
    <w:rsid w:val="002F0867"/>
    <w:rsid w:val="002F2762"/>
    <w:rsid w:val="002F3B20"/>
    <w:rsid w:val="002F4B9A"/>
    <w:rsid w:val="002F7A2A"/>
    <w:rsid w:val="00300C7B"/>
    <w:rsid w:val="00304088"/>
    <w:rsid w:val="00306082"/>
    <w:rsid w:val="00307638"/>
    <w:rsid w:val="00307E6C"/>
    <w:rsid w:val="00312181"/>
    <w:rsid w:val="00322FB5"/>
    <w:rsid w:val="0032467A"/>
    <w:rsid w:val="003254E9"/>
    <w:rsid w:val="003279CC"/>
    <w:rsid w:val="00332CEB"/>
    <w:rsid w:val="003379CA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5FC"/>
    <w:rsid w:val="003757E8"/>
    <w:rsid w:val="00375C4E"/>
    <w:rsid w:val="003821CE"/>
    <w:rsid w:val="003840AA"/>
    <w:rsid w:val="0038789B"/>
    <w:rsid w:val="00387C50"/>
    <w:rsid w:val="003951FB"/>
    <w:rsid w:val="003A081A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02C7"/>
    <w:rsid w:val="003C06E3"/>
    <w:rsid w:val="003C3102"/>
    <w:rsid w:val="003C7832"/>
    <w:rsid w:val="003C7C65"/>
    <w:rsid w:val="003D1627"/>
    <w:rsid w:val="003D3BE5"/>
    <w:rsid w:val="003D4DF7"/>
    <w:rsid w:val="003D5A3F"/>
    <w:rsid w:val="003D6171"/>
    <w:rsid w:val="003D641A"/>
    <w:rsid w:val="003D74F8"/>
    <w:rsid w:val="003D7646"/>
    <w:rsid w:val="003E0380"/>
    <w:rsid w:val="003E0B26"/>
    <w:rsid w:val="003E25D6"/>
    <w:rsid w:val="003E3AB3"/>
    <w:rsid w:val="003E3C82"/>
    <w:rsid w:val="003E5279"/>
    <w:rsid w:val="003E57A7"/>
    <w:rsid w:val="003E57CF"/>
    <w:rsid w:val="003E5DC3"/>
    <w:rsid w:val="003E7EA6"/>
    <w:rsid w:val="003F2625"/>
    <w:rsid w:val="004049C5"/>
    <w:rsid w:val="004102C3"/>
    <w:rsid w:val="0041070D"/>
    <w:rsid w:val="004131DB"/>
    <w:rsid w:val="00415FC2"/>
    <w:rsid w:val="00416EEA"/>
    <w:rsid w:val="004201B7"/>
    <w:rsid w:val="00421482"/>
    <w:rsid w:val="00422C01"/>
    <w:rsid w:val="0042471F"/>
    <w:rsid w:val="004254AA"/>
    <w:rsid w:val="004306FC"/>
    <w:rsid w:val="00437A35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674B4"/>
    <w:rsid w:val="00470ED5"/>
    <w:rsid w:val="004828D8"/>
    <w:rsid w:val="00485EBC"/>
    <w:rsid w:val="0048711B"/>
    <w:rsid w:val="00490FBC"/>
    <w:rsid w:val="00491534"/>
    <w:rsid w:val="00494DED"/>
    <w:rsid w:val="00496E10"/>
    <w:rsid w:val="004A1532"/>
    <w:rsid w:val="004A1CC1"/>
    <w:rsid w:val="004A556B"/>
    <w:rsid w:val="004B0118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5524"/>
    <w:rsid w:val="00516354"/>
    <w:rsid w:val="00520561"/>
    <w:rsid w:val="005236C8"/>
    <w:rsid w:val="00523BAA"/>
    <w:rsid w:val="00523DBD"/>
    <w:rsid w:val="005275FE"/>
    <w:rsid w:val="00534074"/>
    <w:rsid w:val="005344BB"/>
    <w:rsid w:val="00541464"/>
    <w:rsid w:val="005419E4"/>
    <w:rsid w:val="0054215A"/>
    <w:rsid w:val="0054450E"/>
    <w:rsid w:val="005453CB"/>
    <w:rsid w:val="0055182A"/>
    <w:rsid w:val="00554AEC"/>
    <w:rsid w:val="005558CC"/>
    <w:rsid w:val="00555E40"/>
    <w:rsid w:val="00564661"/>
    <w:rsid w:val="00564EDF"/>
    <w:rsid w:val="00565F29"/>
    <w:rsid w:val="005671AD"/>
    <w:rsid w:val="00567857"/>
    <w:rsid w:val="00570890"/>
    <w:rsid w:val="00572C42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3322"/>
    <w:rsid w:val="005B225A"/>
    <w:rsid w:val="005B396D"/>
    <w:rsid w:val="005B5BB1"/>
    <w:rsid w:val="005B6BB2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FC8"/>
    <w:rsid w:val="005D53E3"/>
    <w:rsid w:val="005E1EF1"/>
    <w:rsid w:val="005E74D7"/>
    <w:rsid w:val="005F0B4F"/>
    <w:rsid w:val="005F18FC"/>
    <w:rsid w:val="005F4FA7"/>
    <w:rsid w:val="005F6BD6"/>
    <w:rsid w:val="005F7E0F"/>
    <w:rsid w:val="0060199F"/>
    <w:rsid w:val="00602B20"/>
    <w:rsid w:val="00603095"/>
    <w:rsid w:val="006037EE"/>
    <w:rsid w:val="006067C6"/>
    <w:rsid w:val="00611A36"/>
    <w:rsid w:val="006122F8"/>
    <w:rsid w:val="0061287E"/>
    <w:rsid w:val="00612F2D"/>
    <w:rsid w:val="006214BB"/>
    <w:rsid w:val="00621A5A"/>
    <w:rsid w:val="006228CB"/>
    <w:rsid w:val="006235E0"/>
    <w:rsid w:val="00627D7D"/>
    <w:rsid w:val="00630FC2"/>
    <w:rsid w:val="00632D6E"/>
    <w:rsid w:val="0063308A"/>
    <w:rsid w:val="00643E10"/>
    <w:rsid w:val="006444A4"/>
    <w:rsid w:val="0064473A"/>
    <w:rsid w:val="00646347"/>
    <w:rsid w:val="006505A2"/>
    <w:rsid w:val="00651011"/>
    <w:rsid w:val="00651BE4"/>
    <w:rsid w:val="006538FE"/>
    <w:rsid w:val="00657A50"/>
    <w:rsid w:val="006609C8"/>
    <w:rsid w:val="0066511A"/>
    <w:rsid w:val="0066530F"/>
    <w:rsid w:val="00672242"/>
    <w:rsid w:val="00672DA7"/>
    <w:rsid w:val="00673E09"/>
    <w:rsid w:val="00675053"/>
    <w:rsid w:val="00680BCA"/>
    <w:rsid w:val="00681920"/>
    <w:rsid w:val="00681DF6"/>
    <w:rsid w:val="00681E1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4CE8"/>
    <w:rsid w:val="006963BB"/>
    <w:rsid w:val="006965ED"/>
    <w:rsid w:val="00697937"/>
    <w:rsid w:val="006A01D0"/>
    <w:rsid w:val="006A13D9"/>
    <w:rsid w:val="006A3DAF"/>
    <w:rsid w:val="006A3F70"/>
    <w:rsid w:val="006A7201"/>
    <w:rsid w:val="006A7A9F"/>
    <w:rsid w:val="006B2207"/>
    <w:rsid w:val="006B56DD"/>
    <w:rsid w:val="006B7496"/>
    <w:rsid w:val="006C0D77"/>
    <w:rsid w:val="006C1C5F"/>
    <w:rsid w:val="006C34EA"/>
    <w:rsid w:val="006D12C7"/>
    <w:rsid w:val="006D15F6"/>
    <w:rsid w:val="006D22CD"/>
    <w:rsid w:val="006D2E3E"/>
    <w:rsid w:val="006D3C54"/>
    <w:rsid w:val="006D5795"/>
    <w:rsid w:val="006E0F27"/>
    <w:rsid w:val="006E5CD8"/>
    <w:rsid w:val="006E6907"/>
    <w:rsid w:val="006E6AEF"/>
    <w:rsid w:val="006E7162"/>
    <w:rsid w:val="006E7CB7"/>
    <w:rsid w:val="006E7DA8"/>
    <w:rsid w:val="006F3568"/>
    <w:rsid w:val="006F35CE"/>
    <w:rsid w:val="006F6F65"/>
    <w:rsid w:val="00701C2E"/>
    <w:rsid w:val="007047FE"/>
    <w:rsid w:val="00707323"/>
    <w:rsid w:val="00707805"/>
    <w:rsid w:val="00707E04"/>
    <w:rsid w:val="00710F61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47C9B"/>
    <w:rsid w:val="00750B71"/>
    <w:rsid w:val="007537BA"/>
    <w:rsid w:val="00754E1E"/>
    <w:rsid w:val="00756D39"/>
    <w:rsid w:val="00757B79"/>
    <w:rsid w:val="00762CC2"/>
    <w:rsid w:val="0076325E"/>
    <w:rsid w:val="007636DB"/>
    <w:rsid w:val="00764A6E"/>
    <w:rsid w:val="0076776D"/>
    <w:rsid w:val="00767F56"/>
    <w:rsid w:val="00771D23"/>
    <w:rsid w:val="007725B4"/>
    <w:rsid w:val="007728DE"/>
    <w:rsid w:val="00774ED8"/>
    <w:rsid w:val="00775204"/>
    <w:rsid w:val="0078002F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C1A"/>
    <w:rsid w:val="007967E1"/>
    <w:rsid w:val="00796A1A"/>
    <w:rsid w:val="007979A8"/>
    <w:rsid w:val="007A0E4F"/>
    <w:rsid w:val="007A458D"/>
    <w:rsid w:val="007A4DA3"/>
    <w:rsid w:val="007A75CB"/>
    <w:rsid w:val="007B21E3"/>
    <w:rsid w:val="007B3595"/>
    <w:rsid w:val="007B3ADE"/>
    <w:rsid w:val="007B747A"/>
    <w:rsid w:val="007C088D"/>
    <w:rsid w:val="007C3BE9"/>
    <w:rsid w:val="007D077F"/>
    <w:rsid w:val="007D0B32"/>
    <w:rsid w:val="007D780E"/>
    <w:rsid w:val="007D7BD5"/>
    <w:rsid w:val="007E384B"/>
    <w:rsid w:val="007E7223"/>
    <w:rsid w:val="007F132F"/>
    <w:rsid w:val="007F5955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3468"/>
    <w:rsid w:val="008337E5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03D4"/>
    <w:rsid w:val="008623A0"/>
    <w:rsid w:val="0086789F"/>
    <w:rsid w:val="008728C1"/>
    <w:rsid w:val="0087664F"/>
    <w:rsid w:val="00883610"/>
    <w:rsid w:val="00883A7F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11D7"/>
    <w:rsid w:val="008D460B"/>
    <w:rsid w:val="008E16FD"/>
    <w:rsid w:val="008E2145"/>
    <w:rsid w:val="008E28BE"/>
    <w:rsid w:val="008E2A76"/>
    <w:rsid w:val="008E38BB"/>
    <w:rsid w:val="008E56EC"/>
    <w:rsid w:val="008E6CF2"/>
    <w:rsid w:val="008F4004"/>
    <w:rsid w:val="008F5AA6"/>
    <w:rsid w:val="008F654E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777"/>
    <w:rsid w:val="0092381B"/>
    <w:rsid w:val="009319FD"/>
    <w:rsid w:val="009423A8"/>
    <w:rsid w:val="00944879"/>
    <w:rsid w:val="009456B1"/>
    <w:rsid w:val="0094577D"/>
    <w:rsid w:val="009472B8"/>
    <w:rsid w:val="00947460"/>
    <w:rsid w:val="00951FDA"/>
    <w:rsid w:val="00952FD0"/>
    <w:rsid w:val="009538B1"/>
    <w:rsid w:val="00953AAE"/>
    <w:rsid w:val="00957ED9"/>
    <w:rsid w:val="00960409"/>
    <w:rsid w:val="00960913"/>
    <w:rsid w:val="00960A1E"/>
    <w:rsid w:val="00960A83"/>
    <w:rsid w:val="009647B6"/>
    <w:rsid w:val="00965750"/>
    <w:rsid w:val="00967752"/>
    <w:rsid w:val="00972C94"/>
    <w:rsid w:val="009745D6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60D"/>
    <w:rsid w:val="009B1A1E"/>
    <w:rsid w:val="009B1D33"/>
    <w:rsid w:val="009B2D6A"/>
    <w:rsid w:val="009B4426"/>
    <w:rsid w:val="009B477E"/>
    <w:rsid w:val="009C0B8A"/>
    <w:rsid w:val="009C1126"/>
    <w:rsid w:val="009C2819"/>
    <w:rsid w:val="009C3730"/>
    <w:rsid w:val="009C4B3D"/>
    <w:rsid w:val="009C6788"/>
    <w:rsid w:val="009C7C8C"/>
    <w:rsid w:val="009D186B"/>
    <w:rsid w:val="009D1F27"/>
    <w:rsid w:val="009D41B1"/>
    <w:rsid w:val="009D5A9A"/>
    <w:rsid w:val="009D7DED"/>
    <w:rsid w:val="009E2A2C"/>
    <w:rsid w:val="009E4254"/>
    <w:rsid w:val="009E78C4"/>
    <w:rsid w:val="009F04A4"/>
    <w:rsid w:val="009F52B7"/>
    <w:rsid w:val="00A00D3A"/>
    <w:rsid w:val="00A01073"/>
    <w:rsid w:val="00A02C77"/>
    <w:rsid w:val="00A05D65"/>
    <w:rsid w:val="00A10772"/>
    <w:rsid w:val="00A10C12"/>
    <w:rsid w:val="00A11CFB"/>
    <w:rsid w:val="00A12B11"/>
    <w:rsid w:val="00A13B12"/>
    <w:rsid w:val="00A14432"/>
    <w:rsid w:val="00A157A2"/>
    <w:rsid w:val="00A1713D"/>
    <w:rsid w:val="00A17820"/>
    <w:rsid w:val="00A2263E"/>
    <w:rsid w:val="00A26AB1"/>
    <w:rsid w:val="00A27992"/>
    <w:rsid w:val="00A31873"/>
    <w:rsid w:val="00A42324"/>
    <w:rsid w:val="00A42963"/>
    <w:rsid w:val="00A470E3"/>
    <w:rsid w:val="00A5120C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6A0"/>
    <w:rsid w:val="00A777D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220"/>
    <w:rsid w:val="00A91AB0"/>
    <w:rsid w:val="00A93B00"/>
    <w:rsid w:val="00A9400A"/>
    <w:rsid w:val="00A95693"/>
    <w:rsid w:val="00A96BED"/>
    <w:rsid w:val="00AA0141"/>
    <w:rsid w:val="00AA1451"/>
    <w:rsid w:val="00AA4232"/>
    <w:rsid w:val="00AA505F"/>
    <w:rsid w:val="00AB109E"/>
    <w:rsid w:val="00AB1220"/>
    <w:rsid w:val="00AB2F8F"/>
    <w:rsid w:val="00AB3A38"/>
    <w:rsid w:val="00AB688D"/>
    <w:rsid w:val="00AB6FD8"/>
    <w:rsid w:val="00AC19FF"/>
    <w:rsid w:val="00AC6B86"/>
    <w:rsid w:val="00AC704B"/>
    <w:rsid w:val="00AD1429"/>
    <w:rsid w:val="00AD15FC"/>
    <w:rsid w:val="00AD44BB"/>
    <w:rsid w:val="00AD48FA"/>
    <w:rsid w:val="00AD4EAE"/>
    <w:rsid w:val="00AD5231"/>
    <w:rsid w:val="00AD6EB7"/>
    <w:rsid w:val="00AE26A5"/>
    <w:rsid w:val="00AE56C2"/>
    <w:rsid w:val="00AF46F9"/>
    <w:rsid w:val="00AF741B"/>
    <w:rsid w:val="00B00018"/>
    <w:rsid w:val="00B00A51"/>
    <w:rsid w:val="00B00A82"/>
    <w:rsid w:val="00B00C8E"/>
    <w:rsid w:val="00B02C33"/>
    <w:rsid w:val="00B05E78"/>
    <w:rsid w:val="00B11ACC"/>
    <w:rsid w:val="00B11C0B"/>
    <w:rsid w:val="00B11F68"/>
    <w:rsid w:val="00B12F9D"/>
    <w:rsid w:val="00B1624E"/>
    <w:rsid w:val="00B21422"/>
    <w:rsid w:val="00B24420"/>
    <w:rsid w:val="00B277C8"/>
    <w:rsid w:val="00B30F3F"/>
    <w:rsid w:val="00B33D6A"/>
    <w:rsid w:val="00B3510F"/>
    <w:rsid w:val="00B35154"/>
    <w:rsid w:val="00B354FB"/>
    <w:rsid w:val="00B35601"/>
    <w:rsid w:val="00B35EC0"/>
    <w:rsid w:val="00B36180"/>
    <w:rsid w:val="00B40ED2"/>
    <w:rsid w:val="00B415BA"/>
    <w:rsid w:val="00B433C4"/>
    <w:rsid w:val="00B50B1D"/>
    <w:rsid w:val="00B50CA9"/>
    <w:rsid w:val="00B521F6"/>
    <w:rsid w:val="00B5229C"/>
    <w:rsid w:val="00B522A5"/>
    <w:rsid w:val="00B533FE"/>
    <w:rsid w:val="00B53B74"/>
    <w:rsid w:val="00B602ED"/>
    <w:rsid w:val="00B60697"/>
    <w:rsid w:val="00B647D1"/>
    <w:rsid w:val="00B656C0"/>
    <w:rsid w:val="00B66228"/>
    <w:rsid w:val="00B7707C"/>
    <w:rsid w:val="00B812BB"/>
    <w:rsid w:val="00B830E2"/>
    <w:rsid w:val="00B86C3A"/>
    <w:rsid w:val="00B90485"/>
    <w:rsid w:val="00B935E4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7CC"/>
    <w:rsid w:val="00C05CF2"/>
    <w:rsid w:val="00C0702A"/>
    <w:rsid w:val="00C10CE1"/>
    <w:rsid w:val="00C11717"/>
    <w:rsid w:val="00C11A80"/>
    <w:rsid w:val="00C16A57"/>
    <w:rsid w:val="00C203FF"/>
    <w:rsid w:val="00C30CDC"/>
    <w:rsid w:val="00C31B01"/>
    <w:rsid w:val="00C32CE7"/>
    <w:rsid w:val="00C34DFC"/>
    <w:rsid w:val="00C352E0"/>
    <w:rsid w:val="00C47E3C"/>
    <w:rsid w:val="00C51ADC"/>
    <w:rsid w:val="00C533C6"/>
    <w:rsid w:val="00C60AC8"/>
    <w:rsid w:val="00C708D3"/>
    <w:rsid w:val="00C70926"/>
    <w:rsid w:val="00C70E4F"/>
    <w:rsid w:val="00C730B4"/>
    <w:rsid w:val="00C7317F"/>
    <w:rsid w:val="00C7490E"/>
    <w:rsid w:val="00C74E1A"/>
    <w:rsid w:val="00C80962"/>
    <w:rsid w:val="00C81D92"/>
    <w:rsid w:val="00C828B0"/>
    <w:rsid w:val="00C82ED7"/>
    <w:rsid w:val="00C90C7B"/>
    <w:rsid w:val="00C942CA"/>
    <w:rsid w:val="00C95019"/>
    <w:rsid w:val="00C95EE8"/>
    <w:rsid w:val="00C97DD5"/>
    <w:rsid w:val="00CA1275"/>
    <w:rsid w:val="00CA2623"/>
    <w:rsid w:val="00CA449F"/>
    <w:rsid w:val="00CA5196"/>
    <w:rsid w:val="00CA74DA"/>
    <w:rsid w:val="00CB1F49"/>
    <w:rsid w:val="00CB3AA9"/>
    <w:rsid w:val="00CC0376"/>
    <w:rsid w:val="00CC1C67"/>
    <w:rsid w:val="00CC1FBE"/>
    <w:rsid w:val="00CC51E6"/>
    <w:rsid w:val="00CC5DCA"/>
    <w:rsid w:val="00CC6398"/>
    <w:rsid w:val="00CD6CF2"/>
    <w:rsid w:val="00CE53C3"/>
    <w:rsid w:val="00CE67A5"/>
    <w:rsid w:val="00CF07DF"/>
    <w:rsid w:val="00CF0943"/>
    <w:rsid w:val="00CF45B9"/>
    <w:rsid w:val="00CF5A8E"/>
    <w:rsid w:val="00D026A7"/>
    <w:rsid w:val="00D03870"/>
    <w:rsid w:val="00D2169A"/>
    <w:rsid w:val="00D2181C"/>
    <w:rsid w:val="00D23AAA"/>
    <w:rsid w:val="00D23E2C"/>
    <w:rsid w:val="00D25276"/>
    <w:rsid w:val="00D2599B"/>
    <w:rsid w:val="00D34F7D"/>
    <w:rsid w:val="00D371D6"/>
    <w:rsid w:val="00D37291"/>
    <w:rsid w:val="00D372F0"/>
    <w:rsid w:val="00D374CA"/>
    <w:rsid w:val="00D40C1E"/>
    <w:rsid w:val="00D44E65"/>
    <w:rsid w:val="00D472C7"/>
    <w:rsid w:val="00D47F23"/>
    <w:rsid w:val="00D47F26"/>
    <w:rsid w:val="00D5127C"/>
    <w:rsid w:val="00D51B69"/>
    <w:rsid w:val="00D60A2B"/>
    <w:rsid w:val="00D66933"/>
    <w:rsid w:val="00D706FE"/>
    <w:rsid w:val="00D74458"/>
    <w:rsid w:val="00D77B77"/>
    <w:rsid w:val="00D804B4"/>
    <w:rsid w:val="00D857F1"/>
    <w:rsid w:val="00D917EF"/>
    <w:rsid w:val="00D9541A"/>
    <w:rsid w:val="00D964B3"/>
    <w:rsid w:val="00D96BA3"/>
    <w:rsid w:val="00DA044C"/>
    <w:rsid w:val="00DA08CA"/>
    <w:rsid w:val="00DA21EE"/>
    <w:rsid w:val="00DB0BB0"/>
    <w:rsid w:val="00DB27CF"/>
    <w:rsid w:val="00DB4323"/>
    <w:rsid w:val="00DB5A64"/>
    <w:rsid w:val="00DB668C"/>
    <w:rsid w:val="00DC6F29"/>
    <w:rsid w:val="00DD1801"/>
    <w:rsid w:val="00DD19B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56B2"/>
    <w:rsid w:val="00DF59AF"/>
    <w:rsid w:val="00E0102D"/>
    <w:rsid w:val="00E05099"/>
    <w:rsid w:val="00E05B51"/>
    <w:rsid w:val="00E06C2C"/>
    <w:rsid w:val="00E10C30"/>
    <w:rsid w:val="00E10E47"/>
    <w:rsid w:val="00E13CCD"/>
    <w:rsid w:val="00E14C60"/>
    <w:rsid w:val="00E15B41"/>
    <w:rsid w:val="00E162D8"/>
    <w:rsid w:val="00E24018"/>
    <w:rsid w:val="00E37221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19B4"/>
    <w:rsid w:val="00E67495"/>
    <w:rsid w:val="00E73712"/>
    <w:rsid w:val="00E73938"/>
    <w:rsid w:val="00E81AC0"/>
    <w:rsid w:val="00E84B6B"/>
    <w:rsid w:val="00E85D34"/>
    <w:rsid w:val="00E85FF3"/>
    <w:rsid w:val="00E90D2F"/>
    <w:rsid w:val="00E938A0"/>
    <w:rsid w:val="00E94E0B"/>
    <w:rsid w:val="00E958FF"/>
    <w:rsid w:val="00E96440"/>
    <w:rsid w:val="00E96F47"/>
    <w:rsid w:val="00E97955"/>
    <w:rsid w:val="00EA1AD3"/>
    <w:rsid w:val="00EA2A71"/>
    <w:rsid w:val="00EA35D5"/>
    <w:rsid w:val="00EA5A17"/>
    <w:rsid w:val="00EB5020"/>
    <w:rsid w:val="00EB5752"/>
    <w:rsid w:val="00EB6816"/>
    <w:rsid w:val="00EB771B"/>
    <w:rsid w:val="00EC448E"/>
    <w:rsid w:val="00EC4940"/>
    <w:rsid w:val="00ED0869"/>
    <w:rsid w:val="00ED09F7"/>
    <w:rsid w:val="00ED0B8A"/>
    <w:rsid w:val="00ED3BD7"/>
    <w:rsid w:val="00ED415C"/>
    <w:rsid w:val="00EE1BC7"/>
    <w:rsid w:val="00EE25B2"/>
    <w:rsid w:val="00EE330E"/>
    <w:rsid w:val="00EE5180"/>
    <w:rsid w:val="00EF2606"/>
    <w:rsid w:val="00EF2609"/>
    <w:rsid w:val="00EF26F8"/>
    <w:rsid w:val="00EF281F"/>
    <w:rsid w:val="00EF2A2A"/>
    <w:rsid w:val="00EF43BA"/>
    <w:rsid w:val="00EF474E"/>
    <w:rsid w:val="00EF4C97"/>
    <w:rsid w:val="00EF526B"/>
    <w:rsid w:val="00EF56AB"/>
    <w:rsid w:val="00EF793B"/>
    <w:rsid w:val="00F00C33"/>
    <w:rsid w:val="00F0170E"/>
    <w:rsid w:val="00F0439F"/>
    <w:rsid w:val="00F05640"/>
    <w:rsid w:val="00F0649E"/>
    <w:rsid w:val="00F0770C"/>
    <w:rsid w:val="00F112E5"/>
    <w:rsid w:val="00F115DC"/>
    <w:rsid w:val="00F12F81"/>
    <w:rsid w:val="00F13B61"/>
    <w:rsid w:val="00F13CCB"/>
    <w:rsid w:val="00F1487A"/>
    <w:rsid w:val="00F15930"/>
    <w:rsid w:val="00F15CBA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345A3"/>
    <w:rsid w:val="00F410C5"/>
    <w:rsid w:val="00F41607"/>
    <w:rsid w:val="00F41C8F"/>
    <w:rsid w:val="00F4492B"/>
    <w:rsid w:val="00F46129"/>
    <w:rsid w:val="00F467C4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248C"/>
    <w:rsid w:val="00F74DB7"/>
    <w:rsid w:val="00F8153A"/>
    <w:rsid w:val="00F839B4"/>
    <w:rsid w:val="00F849F6"/>
    <w:rsid w:val="00F85926"/>
    <w:rsid w:val="00F86949"/>
    <w:rsid w:val="00F91462"/>
    <w:rsid w:val="00F97779"/>
    <w:rsid w:val="00FA6EF8"/>
    <w:rsid w:val="00FA7D84"/>
    <w:rsid w:val="00FB15DF"/>
    <w:rsid w:val="00FB2630"/>
    <w:rsid w:val="00FB580A"/>
    <w:rsid w:val="00FB6B86"/>
    <w:rsid w:val="00FB71FF"/>
    <w:rsid w:val="00FC0016"/>
    <w:rsid w:val="00FC14F0"/>
    <w:rsid w:val="00FC5BD0"/>
    <w:rsid w:val="00FD0B00"/>
    <w:rsid w:val="00FD0FCF"/>
    <w:rsid w:val="00FD186C"/>
    <w:rsid w:val="00FD3645"/>
    <w:rsid w:val="00FD4713"/>
    <w:rsid w:val="00FD5D8A"/>
    <w:rsid w:val="00FD6D28"/>
    <w:rsid w:val="00FD7D12"/>
    <w:rsid w:val="00FE060C"/>
    <w:rsid w:val="00FE198D"/>
    <w:rsid w:val="00FE4472"/>
    <w:rsid w:val="00FE61F3"/>
    <w:rsid w:val="00FE6364"/>
    <w:rsid w:val="00FE6DB1"/>
    <w:rsid w:val="00FE7D32"/>
    <w:rsid w:val="00FF0E2B"/>
    <w:rsid w:val="00FF1929"/>
    <w:rsid w:val="00FF223B"/>
    <w:rsid w:val="00FF3434"/>
    <w:rsid w:val="00FF4865"/>
    <w:rsid w:val="00FF6A30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54AE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6D15F6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6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5F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54AE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6D15F6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6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5F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60FA64571F6F192007584D9FA8A65F5A6368CE644F4F1C7E58BAF36EC3A8440164A46446EC91D30FB65q5D2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547EDAE0AC31EAFB80216B62C2608FE2A53F544ECC3ADAC40A33E17EE418E7365058CA1A9613075363DAJ34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25B280270BF1FF3C2B9929EAF11C45E3BE2CC0B00C65AE4DDB85F6468B0B81BC816C57CDDCF25CDCDD0h9s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632D95-8127-44F8-B903-CA7FBD98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18960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1572870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consultantplus://offline/ref=C0547EDAE0AC31EAFB80216B62C2608FE2A53F544ECC3ADAC40A33E17EE418E7365058CA1A9613075363DAJ347K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consultantplus://offline/ref=C7E25B280270BF1FF3C2B9929EAF11C45E3BE2CC0B00C65AE4DDB85F6468B0B81BC816C57CDDCF25CDCDD0h9s7K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consultantplus://offline/ref=CA760FA64571F6F192007584D9FA8A65F5A6368CE644F4F1C7E58BAF36EC3A8440164A46446EC91D30FB65q5D2I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Чаукина Лариса Николаевна</cp:lastModifiedBy>
  <cp:revision>3</cp:revision>
  <cp:lastPrinted>2017-02-21T06:03:00Z</cp:lastPrinted>
  <dcterms:created xsi:type="dcterms:W3CDTF">2017-02-21T05:42:00Z</dcterms:created>
  <dcterms:modified xsi:type="dcterms:W3CDTF">2017-02-21T06:03:00Z</dcterms:modified>
</cp:coreProperties>
</file>