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C9" w:rsidRDefault="005340DC" w:rsidP="005340DC">
      <w:pPr>
        <w:pStyle w:val="ConsPlusNormal"/>
        <w:ind w:right="-10"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3750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654253" w:rsidRPr="00003750" w:rsidRDefault="00654253" w:rsidP="005340DC">
      <w:pPr>
        <w:pStyle w:val="ConsPlusNormal"/>
        <w:ind w:right="-10"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40DC" w:rsidRPr="00003750" w:rsidRDefault="005340DC" w:rsidP="005340DC">
      <w:pPr>
        <w:pStyle w:val="ConsPlusNormal"/>
        <w:ind w:right="-10" w:firstLine="54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8E7" w:rsidRPr="00003750" w:rsidRDefault="00C318E7" w:rsidP="000618C9">
      <w:pPr>
        <w:rPr>
          <w:b/>
          <w:color w:val="000000" w:themeColor="text1"/>
          <w:sz w:val="28"/>
          <w:szCs w:val="28"/>
        </w:rPr>
      </w:pPr>
    </w:p>
    <w:p w:rsidR="00E33452" w:rsidRPr="00003750" w:rsidRDefault="00E33452" w:rsidP="00E33452">
      <w:pPr>
        <w:autoSpaceDE w:val="0"/>
        <w:autoSpaceDN w:val="0"/>
        <w:adjustRightInd w:val="0"/>
        <w:rPr>
          <w:color w:val="000000" w:themeColor="text1"/>
        </w:rPr>
      </w:pPr>
    </w:p>
    <w:p w:rsidR="00E33452" w:rsidRPr="00003750" w:rsidRDefault="00E33452" w:rsidP="00E33452">
      <w:pPr>
        <w:autoSpaceDE w:val="0"/>
        <w:autoSpaceDN w:val="0"/>
        <w:adjustRightInd w:val="0"/>
        <w:rPr>
          <w:color w:val="000000" w:themeColor="text1"/>
        </w:rPr>
      </w:pPr>
    </w:p>
    <w:p w:rsidR="006E6243" w:rsidRPr="003B7A58" w:rsidRDefault="006E6243" w:rsidP="005410B1">
      <w:pPr>
        <w:spacing w:line="21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0618C9" w:rsidRPr="003B7A58" w:rsidRDefault="000618C9" w:rsidP="005410B1">
      <w:pPr>
        <w:spacing w:line="216" w:lineRule="auto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b/>
          <w:color w:val="000000" w:themeColor="text1"/>
          <w:sz w:val="28"/>
          <w:szCs w:val="28"/>
        </w:rPr>
        <w:t xml:space="preserve">О </w:t>
      </w:r>
      <w:r w:rsidR="00BC33DA" w:rsidRPr="003B7A58">
        <w:rPr>
          <w:rFonts w:ascii="PT Astra Serif" w:hAnsi="PT Astra Serif"/>
          <w:b/>
          <w:color w:val="000000" w:themeColor="text1"/>
          <w:sz w:val="28"/>
          <w:szCs w:val="28"/>
        </w:rPr>
        <w:t xml:space="preserve">регулируемых </w:t>
      </w:r>
      <w:r w:rsidR="00D34A4F" w:rsidRPr="003B7A58">
        <w:rPr>
          <w:rFonts w:ascii="PT Astra Serif" w:hAnsi="PT Astra Serif"/>
          <w:b/>
          <w:color w:val="000000" w:themeColor="text1"/>
          <w:sz w:val="28"/>
          <w:szCs w:val="28"/>
        </w:rPr>
        <w:t xml:space="preserve">тарифах на </w:t>
      </w:r>
      <w:r w:rsidR="004E06FA" w:rsidRPr="003B7A58">
        <w:rPr>
          <w:rFonts w:ascii="PT Astra Serif" w:hAnsi="PT Astra Serif"/>
          <w:b/>
          <w:color w:val="000000" w:themeColor="text1"/>
          <w:sz w:val="28"/>
          <w:szCs w:val="28"/>
        </w:rPr>
        <w:t xml:space="preserve">перевозки </w:t>
      </w:r>
      <w:r w:rsidR="00BC33DA" w:rsidRPr="003B7A58">
        <w:rPr>
          <w:rFonts w:ascii="PT Astra Serif" w:hAnsi="PT Astra Serif"/>
          <w:b/>
          <w:color w:val="000000" w:themeColor="text1"/>
          <w:sz w:val="28"/>
          <w:szCs w:val="28"/>
        </w:rPr>
        <w:t>по муниципальным</w:t>
      </w:r>
      <w:r w:rsidR="005F5DE8" w:rsidRPr="003B7A58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3B7A58">
        <w:rPr>
          <w:rFonts w:ascii="PT Astra Serif" w:hAnsi="PT Astra Serif"/>
          <w:b/>
          <w:color w:val="000000" w:themeColor="text1"/>
          <w:sz w:val="28"/>
          <w:szCs w:val="28"/>
        </w:rPr>
        <w:t xml:space="preserve">и межмуниципальным маршрутам регулярных </w:t>
      </w:r>
      <w:r w:rsidR="00E33452" w:rsidRPr="003B7A58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3B7A58">
        <w:rPr>
          <w:rFonts w:ascii="PT Astra Serif" w:hAnsi="PT Astra Serif"/>
          <w:b/>
          <w:color w:val="000000" w:themeColor="text1"/>
          <w:sz w:val="28"/>
          <w:szCs w:val="28"/>
        </w:rPr>
        <w:t xml:space="preserve">перевозок </w:t>
      </w:r>
      <w:r w:rsidR="004E06FA" w:rsidRPr="003B7A58">
        <w:rPr>
          <w:rFonts w:ascii="PT Astra Serif" w:hAnsi="PT Astra Serif"/>
          <w:b/>
          <w:color w:val="000000" w:themeColor="text1"/>
          <w:sz w:val="28"/>
          <w:szCs w:val="28"/>
        </w:rPr>
        <w:t>пассажиров и багажа автомобильным транспортом</w:t>
      </w:r>
      <w:r w:rsidR="00864EB9" w:rsidRPr="003B7A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E33452" w:rsidRPr="003B7A58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BC33DA" w:rsidRPr="003B7A58">
        <w:rPr>
          <w:rFonts w:ascii="PT Astra Serif" w:hAnsi="PT Astra Serif"/>
          <w:b/>
          <w:color w:val="000000" w:themeColor="text1"/>
          <w:sz w:val="28"/>
          <w:szCs w:val="28"/>
        </w:rPr>
        <w:t>на территории Уль</w:t>
      </w:r>
      <w:r w:rsidR="00D34A4F" w:rsidRPr="003B7A58">
        <w:rPr>
          <w:rFonts w:ascii="PT Astra Serif" w:hAnsi="PT Astra Serif"/>
          <w:b/>
          <w:color w:val="000000" w:themeColor="text1"/>
          <w:sz w:val="28"/>
          <w:szCs w:val="28"/>
        </w:rPr>
        <w:t xml:space="preserve">яновской области </w:t>
      </w:r>
    </w:p>
    <w:p w:rsidR="000618C9" w:rsidRPr="003B7A58" w:rsidRDefault="000618C9" w:rsidP="00C318E7">
      <w:pPr>
        <w:spacing w:line="216" w:lineRule="auto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E63426" w:rsidRPr="003B7A58" w:rsidRDefault="00E63426" w:rsidP="00E6342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B7A58">
        <w:rPr>
          <w:rFonts w:ascii="PT Astra Serif" w:hAnsi="PT Astra Serif"/>
          <w:color w:val="000000" w:themeColor="text1"/>
          <w:sz w:val="28"/>
          <w:szCs w:val="28"/>
        </w:rPr>
        <w:t>В соответствии с Федеральным законом от 13.07.2015 № 220-ФЗ</w:t>
      </w:r>
      <w:r w:rsidRPr="003B7A58">
        <w:rPr>
          <w:rFonts w:ascii="PT Astra Serif" w:hAnsi="PT Astra Serif"/>
          <w:color w:val="000000" w:themeColor="text1"/>
          <w:sz w:val="28"/>
          <w:szCs w:val="28"/>
        </w:rPr>
        <w:br/>
        <w:t xml:space="preserve"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rFonts w:ascii="PT Astra Serif" w:hAnsi="PT Astra Serif"/>
          <w:color w:val="000000" w:themeColor="text1"/>
          <w:sz w:val="28"/>
          <w:szCs w:val="28"/>
        </w:rPr>
        <w:t>приказом Агентства по регулированию цен и тарифов Ульяновской области от 09.08.2022 № 62-П «</w:t>
      </w:r>
      <w:r w:rsidRPr="008C741D">
        <w:rPr>
          <w:rFonts w:ascii="PT Astra Serif" w:hAnsi="PT Astra Serif"/>
          <w:color w:val="000000" w:themeColor="text1"/>
          <w:sz w:val="28"/>
          <w:szCs w:val="28"/>
        </w:rPr>
        <w:t xml:space="preserve">Об утверждении Порядка установления предельных регулируемых тарифов на перевозки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8C741D">
        <w:rPr>
          <w:rFonts w:ascii="PT Astra Serif" w:hAnsi="PT Astra Serif"/>
          <w:color w:val="000000" w:themeColor="text1"/>
          <w:sz w:val="28"/>
          <w:szCs w:val="28"/>
        </w:rPr>
        <w:t>по муниципальным и межмуниципальным</w:t>
      </w:r>
      <w:proofErr w:type="gramEnd"/>
      <w:r w:rsidRPr="008C741D">
        <w:rPr>
          <w:rFonts w:ascii="PT Astra Serif" w:hAnsi="PT Astra Serif"/>
          <w:color w:val="000000" w:themeColor="text1"/>
          <w:sz w:val="28"/>
          <w:szCs w:val="28"/>
        </w:rPr>
        <w:t xml:space="preserve"> маршрутам регулярных перевозок пассажиров и багажа автомобильным транспортом в Ульяновской области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на основании Положения об Агентстве по регулированию цен и тарифов Ульяновской области, утверждённого постановлением Правительства Ульяновской области от 26.03.2020 № 6/138-П «Об Агентстве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по регулированию цен и тарифов Ульяновской области», </w:t>
      </w:r>
      <w:proofErr w:type="gramStart"/>
      <w:r w:rsidRPr="003B7A58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 р и к а з ы в а ю:</w:t>
      </w:r>
    </w:p>
    <w:p w:rsidR="00E63426" w:rsidRPr="003B7A58" w:rsidRDefault="00E63426" w:rsidP="00E6342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1. Утвердить регулируемые тарифы на перевозки по муниципальным </w:t>
      </w:r>
      <w:r w:rsidRPr="003B7A58">
        <w:rPr>
          <w:rFonts w:ascii="PT Astra Serif" w:hAnsi="PT Astra Serif"/>
          <w:color w:val="000000" w:themeColor="text1"/>
          <w:sz w:val="28"/>
          <w:szCs w:val="28"/>
        </w:rPr>
        <w:br/>
        <w:t>и межмуниципальным маршрутам регулярных перевозок пассажиров и багажа автомобильным транспортом на территории Ульяновской области согласно приложению.</w:t>
      </w:r>
    </w:p>
    <w:p w:rsidR="00E63426" w:rsidRPr="003B7A58" w:rsidRDefault="00E63426" w:rsidP="00E63426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2. Признать утратившим силу приказ Агентства по регулированию цен </w:t>
      </w:r>
      <w:r>
        <w:rPr>
          <w:rFonts w:ascii="PT Astra Serif" w:hAnsi="PT Astra Serif"/>
          <w:color w:val="000000" w:themeColor="text1"/>
          <w:sz w:val="28"/>
          <w:szCs w:val="28"/>
        </w:rPr>
        <w:br/>
      </w:r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и тарифов Ульяновской области от </w:t>
      </w:r>
      <w:r w:rsidRPr="00A925C2">
        <w:rPr>
          <w:rFonts w:ascii="PT Astra Serif" w:hAnsi="PT Astra Serif"/>
          <w:sz w:val="28"/>
          <w:szCs w:val="28"/>
        </w:rPr>
        <w:t xml:space="preserve">15.09.2022 № 75-П </w:t>
      </w:r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«О регулируемых тарифах на перевозки по муниципальным и межмуниципальным маршрутам регулярных перевозок пассажиров и багажа автомобильным транспортом </w:t>
      </w:r>
      <w:r w:rsidRPr="003B7A58">
        <w:rPr>
          <w:rFonts w:ascii="PT Astra Serif" w:hAnsi="PT Astra Serif"/>
          <w:color w:val="000000" w:themeColor="text1"/>
          <w:sz w:val="28"/>
          <w:szCs w:val="28"/>
        </w:rPr>
        <w:br/>
        <w:t>на территории Ульяновской области».</w:t>
      </w:r>
    </w:p>
    <w:p w:rsidR="00E63426" w:rsidRPr="00A42F7A" w:rsidRDefault="00E63426" w:rsidP="00E63426">
      <w:pPr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3. </w:t>
      </w:r>
      <w:r w:rsidRPr="007145BF">
        <w:rPr>
          <w:rFonts w:ascii="PT Astra Serif" w:hAnsi="PT Astra Serif"/>
          <w:sz w:val="28"/>
          <w:szCs w:val="28"/>
        </w:rPr>
        <w:t>Настоящий приказ вступает в силу с 16 сентября 2023 года.</w:t>
      </w:r>
    </w:p>
    <w:p w:rsidR="00E63426" w:rsidRPr="003B7A58" w:rsidRDefault="00E63426" w:rsidP="00E63426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B53740" w:rsidRPr="003B7A58" w:rsidRDefault="00B53740" w:rsidP="00C318E7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:rsidR="00256077" w:rsidRPr="003B7A58" w:rsidRDefault="00256077" w:rsidP="00C318E7">
      <w:pPr>
        <w:autoSpaceDE w:val="0"/>
        <w:autoSpaceDN w:val="0"/>
        <w:adjustRightInd w:val="0"/>
        <w:spacing w:line="216" w:lineRule="auto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53740" w:rsidRPr="003B7A58" w:rsidRDefault="00A147D8" w:rsidP="00B53740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color w:val="000000" w:themeColor="text1"/>
          <w:sz w:val="28"/>
          <w:szCs w:val="28"/>
        </w:rPr>
        <w:t>Р</w:t>
      </w:r>
      <w:r w:rsidR="005E0C6F" w:rsidRPr="003B7A58">
        <w:rPr>
          <w:rFonts w:ascii="PT Astra Serif" w:hAnsi="PT Astra Serif"/>
          <w:color w:val="000000" w:themeColor="text1"/>
          <w:sz w:val="28"/>
          <w:szCs w:val="28"/>
        </w:rPr>
        <w:t>уководител</w:t>
      </w:r>
      <w:r w:rsidR="004914A1" w:rsidRPr="003B7A58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2A713F" w:rsidRPr="003B7A58">
        <w:rPr>
          <w:rFonts w:ascii="PT Astra Serif" w:hAnsi="PT Astra Serif"/>
          <w:color w:val="000000" w:themeColor="text1"/>
          <w:sz w:val="28"/>
          <w:szCs w:val="28"/>
        </w:rPr>
        <w:t xml:space="preserve">           </w:t>
      </w:r>
      <w:r w:rsidR="00B53740" w:rsidRPr="003B7A58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E63426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proofErr w:type="spellStart"/>
      <w:r w:rsidR="00E63426">
        <w:rPr>
          <w:rFonts w:ascii="PT Astra Serif" w:hAnsi="PT Astra Serif"/>
          <w:color w:val="000000" w:themeColor="text1"/>
          <w:sz w:val="28"/>
          <w:szCs w:val="28"/>
        </w:rPr>
        <w:t>С.М.Курбатов</w:t>
      </w:r>
      <w:proofErr w:type="spellEnd"/>
    </w:p>
    <w:p w:rsidR="008E07E2" w:rsidRPr="003B7A58" w:rsidRDefault="008E07E2" w:rsidP="00B53740">
      <w:pPr>
        <w:autoSpaceDE w:val="0"/>
        <w:autoSpaceDN w:val="0"/>
        <w:adjustRightInd w:val="0"/>
        <w:spacing w:line="233" w:lineRule="auto"/>
        <w:jc w:val="both"/>
        <w:rPr>
          <w:rFonts w:ascii="PT Astra Serif" w:hAnsi="PT Astra Serif"/>
          <w:color w:val="000000" w:themeColor="text1"/>
          <w:sz w:val="28"/>
          <w:szCs w:val="28"/>
        </w:rPr>
        <w:sectPr w:rsidR="008E07E2" w:rsidRPr="003B7A58" w:rsidSect="008E07E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23131B" w:rsidRPr="0023131B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23131B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:rsidR="0023131B" w:rsidRPr="0023131B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</w:p>
    <w:p w:rsidR="0023131B" w:rsidRPr="0023131B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23131B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к приказу Агентства</w:t>
      </w:r>
    </w:p>
    <w:p w:rsidR="0023131B" w:rsidRPr="0023131B" w:rsidRDefault="0023131B" w:rsidP="0023131B">
      <w:pPr>
        <w:pStyle w:val="ConsPlusTitle"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23131B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по регулированию цен и тарифов Ульяновской области</w:t>
      </w:r>
    </w:p>
    <w:p w:rsidR="004F54B6" w:rsidRPr="0023131B" w:rsidRDefault="0023131B" w:rsidP="0023131B">
      <w:pPr>
        <w:pStyle w:val="ConsPlusTitle"/>
        <w:widowControl/>
        <w:spacing w:line="216" w:lineRule="auto"/>
        <w:ind w:left="4536"/>
        <w:jc w:val="center"/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</w:pPr>
      <w:r w:rsidRPr="0023131B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от </w:t>
      </w:r>
      <w:r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___</w:t>
      </w:r>
      <w:r w:rsidRPr="0023131B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августа 202</w:t>
      </w:r>
      <w:r w:rsidR="00B317D3"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>3</w:t>
      </w:r>
      <w:r>
        <w:rPr>
          <w:rFonts w:ascii="PT Astra Serif" w:hAnsi="PT Astra Serif" w:cs="Times New Roman"/>
          <w:b w:val="0"/>
          <w:color w:val="000000" w:themeColor="text1"/>
          <w:sz w:val="28"/>
          <w:szCs w:val="28"/>
        </w:rPr>
        <w:t xml:space="preserve"> г. № ___</w:t>
      </w:r>
    </w:p>
    <w:p w:rsidR="0023131B" w:rsidRDefault="0023131B" w:rsidP="006B0B6C">
      <w:pPr>
        <w:pStyle w:val="ConsPlusTitle"/>
        <w:widowControl/>
        <w:spacing w:line="216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3131B" w:rsidRPr="003B7A58" w:rsidRDefault="0023131B" w:rsidP="006B0B6C">
      <w:pPr>
        <w:pStyle w:val="ConsPlusTitle"/>
        <w:widowControl/>
        <w:spacing w:line="216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690461" w:rsidRPr="003B7A58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b/>
          <w:caps/>
          <w:color w:val="000000" w:themeColor="text1"/>
          <w:sz w:val="28"/>
          <w:szCs w:val="28"/>
        </w:rPr>
        <w:t>Регулируемые Т</w:t>
      </w:r>
      <w:r w:rsidRPr="003B7A58">
        <w:rPr>
          <w:rFonts w:ascii="PT Astra Serif" w:hAnsi="PT Astra Serif"/>
          <w:b/>
          <w:color w:val="000000" w:themeColor="text1"/>
          <w:sz w:val="28"/>
          <w:szCs w:val="28"/>
        </w:rPr>
        <w:t>АРИФЫ</w:t>
      </w:r>
    </w:p>
    <w:p w:rsidR="00690461" w:rsidRPr="003B7A58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b/>
          <w:color w:val="000000" w:themeColor="text1"/>
          <w:sz w:val="28"/>
          <w:szCs w:val="28"/>
        </w:rPr>
        <w:t>на перевозки по муниципальны</w:t>
      </w:r>
      <w:r w:rsidR="0023131B">
        <w:rPr>
          <w:rFonts w:ascii="PT Astra Serif" w:hAnsi="PT Astra Serif"/>
          <w:b/>
          <w:color w:val="000000" w:themeColor="text1"/>
          <w:sz w:val="28"/>
          <w:szCs w:val="28"/>
        </w:rPr>
        <w:t>м и межмуниципальным маршрутам</w:t>
      </w:r>
    </w:p>
    <w:p w:rsidR="00690461" w:rsidRPr="003B7A58" w:rsidRDefault="00690461" w:rsidP="00690461">
      <w:pPr>
        <w:widowControl w:val="0"/>
        <w:autoSpaceDE w:val="0"/>
        <w:autoSpaceDN w:val="0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b/>
          <w:color w:val="000000" w:themeColor="text1"/>
          <w:sz w:val="28"/>
          <w:szCs w:val="28"/>
        </w:rPr>
        <w:t>регулярных перевозок пассажиров и багажа автомобильным транспортом на территории Ульяновской области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2551"/>
        <w:gridCol w:w="1985"/>
      </w:tblGrid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№</w:t>
            </w:r>
          </w:p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proofErr w:type="gramStart"/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п</w:t>
            </w:r>
            <w:proofErr w:type="gramEnd"/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/п</w:t>
            </w:r>
          </w:p>
        </w:tc>
        <w:tc>
          <w:tcPr>
            <w:tcW w:w="3969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Наименование тарифа</w:t>
            </w:r>
          </w:p>
        </w:tc>
        <w:tc>
          <w:tcPr>
            <w:tcW w:w="2551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Единица измерения</w:t>
            </w:r>
          </w:p>
        </w:tc>
        <w:tc>
          <w:tcPr>
            <w:tcW w:w="1985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Регулируемый тариф,</w:t>
            </w: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 xml:space="preserve"> </w:t>
            </w: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руб.</w:t>
            </w:r>
          </w:p>
        </w:tc>
      </w:tr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</w:t>
            </w:r>
          </w:p>
        </w:tc>
        <w:tc>
          <w:tcPr>
            <w:tcW w:w="8505" w:type="dxa"/>
            <w:gridSpan w:val="3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Перевозка пассажиров</w:t>
            </w:r>
          </w:p>
        </w:tc>
      </w:tr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1.1</w:t>
            </w:r>
          </w:p>
        </w:tc>
        <w:tc>
          <w:tcPr>
            <w:tcW w:w="8505" w:type="dxa"/>
            <w:gridSpan w:val="3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По муниципальным маршрутам регулярных перевозок</w:t>
            </w:r>
            <w:r w:rsidRPr="0023131B">
              <w:rPr>
                <w:rFonts w:ascii="PT Astra Serif" w:hAnsi="PT Astra Serif" w:cs="Calibri"/>
                <w:color w:val="000000" w:themeColor="text1"/>
                <w:sz w:val="27"/>
                <w:szCs w:val="27"/>
              </w:rPr>
              <w:t xml:space="preserve"> </w:t>
            </w:r>
          </w:p>
        </w:tc>
      </w:tr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1.1.1</w:t>
            </w:r>
          </w:p>
        </w:tc>
        <w:tc>
          <w:tcPr>
            <w:tcW w:w="8505" w:type="dxa"/>
            <w:gridSpan w:val="3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В границах поселения, городского округа</w:t>
            </w:r>
          </w:p>
        </w:tc>
      </w:tr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1.1.1.1</w:t>
            </w:r>
          </w:p>
        </w:tc>
        <w:tc>
          <w:tcPr>
            <w:tcW w:w="3969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Тариф на проезд пассажиров при оплате наличными денежными средствами</w:t>
            </w:r>
          </w:p>
        </w:tc>
        <w:tc>
          <w:tcPr>
            <w:tcW w:w="2551" w:type="dxa"/>
          </w:tcPr>
          <w:p w:rsidR="00B317D3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за одну поездку</w:t>
            </w:r>
          </w:p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</w:tcPr>
          <w:p w:rsidR="00B317D3" w:rsidRPr="0023131B" w:rsidRDefault="00B317D3" w:rsidP="00EB08C7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="Calibri" w:hAnsi="PT Astra Serif"/>
                <w:color w:val="000000" w:themeColor="text1"/>
                <w:sz w:val="27"/>
                <w:szCs w:val="27"/>
              </w:rPr>
              <w:t>30</w:t>
            </w:r>
            <w:r w:rsidRPr="0023131B">
              <w:rPr>
                <w:rFonts w:ascii="PT Astra Serif" w:eastAsia="Calibri" w:hAnsi="PT Astra Serif"/>
                <w:color w:val="000000" w:themeColor="text1"/>
                <w:sz w:val="27"/>
                <w:szCs w:val="27"/>
              </w:rPr>
              <w:t>,00</w:t>
            </w:r>
          </w:p>
        </w:tc>
      </w:tr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1.1.1.2</w:t>
            </w:r>
          </w:p>
        </w:tc>
        <w:tc>
          <w:tcPr>
            <w:tcW w:w="3969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Тариф на проезд пассажиров при оплате безналичными денежными средствами</w:t>
            </w:r>
          </w:p>
        </w:tc>
        <w:tc>
          <w:tcPr>
            <w:tcW w:w="2551" w:type="dxa"/>
          </w:tcPr>
          <w:p w:rsidR="00B317D3" w:rsidRPr="000738DA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0738DA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за одну поездку</w:t>
            </w:r>
          </w:p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</w:p>
        </w:tc>
        <w:tc>
          <w:tcPr>
            <w:tcW w:w="1985" w:type="dxa"/>
          </w:tcPr>
          <w:p w:rsidR="00B317D3" w:rsidRDefault="00B317D3" w:rsidP="00EB08C7">
            <w:pPr>
              <w:spacing w:after="200" w:line="276" w:lineRule="auto"/>
              <w:jc w:val="center"/>
              <w:rPr>
                <w:rFonts w:ascii="PT Astra Serif" w:eastAsia="Calibri" w:hAnsi="PT Astra Serif"/>
                <w:color w:val="000000" w:themeColor="text1"/>
                <w:sz w:val="27"/>
                <w:szCs w:val="27"/>
              </w:rPr>
            </w:pPr>
            <w:r>
              <w:rPr>
                <w:rFonts w:ascii="PT Astra Serif" w:eastAsia="Calibri" w:hAnsi="PT Astra Serif"/>
                <w:color w:val="000000" w:themeColor="text1"/>
                <w:sz w:val="27"/>
                <w:szCs w:val="27"/>
              </w:rPr>
              <w:t>29,00</w:t>
            </w:r>
          </w:p>
        </w:tc>
      </w:tr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1.2</w:t>
            </w:r>
          </w:p>
        </w:tc>
        <w:tc>
          <w:tcPr>
            <w:tcW w:w="8505" w:type="dxa"/>
            <w:gridSpan w:val="3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В границах двух и более поселений одного муниципального района</w:t>
            </w:r>
          </w:p>
        </w:tc>
      </w:tr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1.2.1</w:t>
            </w:r>
          </w:p>
        </w:tc>
        <w:tc>
          <w:tcPr>
            <w:tcW w:w="3969" w:type="dxa"/>
          </w:tcPr>
          <w:p w:rsidR="00B317D3" w:rsidRPr="00ED6E29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Тариф на проезд 1 пассажира</w:t>
            </w:r>
          </w:p>
        </w:tc>
        <w:tc>
          <w:tcPr>
            <w:tcW w:w="2551" w:type="dxa"/>
          </w:tcPr>
          <w:p w:rsidR="00B317D3" w:rsidRPr="00ED6E29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ED6E29">
              <w:rPr>
                <w:rFonts w:ascii="PT Astra Serif" w:hAnsi="PT Astra Serif"/>
                <w:sz w:val="27"/>
                <w:szCs w:val="27"/>
              </w:rPr>
              <w:t xml:space="preserve">за </w:t>
            </w:r>
            <w:proofErr w:type="spellStart"/>
            <w:r w:rsidRPr="00ED6E29">
              <w:rPr>
                <w:rFonts w:ascii="PT Astra Serif" w:hAnsi="PT Astra Serif"/>
                <w:sz w:val="27"/>
                <w:szCs w:val="27"/>
              </w:rPr>
              <w:t>пассажиро</w:t>
            </w:r>
            <w:proofErr w:type="spellEnd"/>
            <w:r w:rsidRPr="00ED6E29">
              <w:rPr>
                <w:rFonts w:ascii="PT Astra Serif" w:hAnsi="PT Astra Serif"/>
                <w:sz w:val="27"/>
                <w:szCs w:val="27"/>
              </w:rPr>
              <w:t>-километр</w:t>
            </w:r>
          </w:p>
        </w:tc>
        <w:tc>
          <w:tcPr>
            <w:tcW w:w="1985" w:type="dxa"/>
          </w:tcPr>
          <w:p w:rsidR="00B317D3" w:rsidRPr="00ED6E29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ED6E29">
              <w:rPr>
                <w:rFonts w:ascii="PT Astra Serif" w:hAnsi="PT Astra Serif"/>
                <w:sz w:val="27"/>
                <w:szCs w:val="27"/>
              </w:rPr>
              <w:t>2,90</w:t>
            </w:r>
          </w:p>
        </w:tc>
      </w:tr>
      <w:tr w:rsidR="00B317D3" w:rsidRPr="0023131B" w:rsidTr="00EB08C7"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1.3</w:t>
            </w:r>
          </w:p>
        </w:tc>
        <w:tc>
          <w:tcPr>
            <w:tcW w:w="8505" w:type="dxa"/>
            <w:gridSpan w:val="3"/>
          </w:tcPr>
          <w:p w:rsidR="00B317D3" w:rsidRPr="00ED6E29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 w:rsidRPr="00ED6E29">
              <w:rPr>
                <w:rFonts w:ascii="PT Astra Serif" w:hAnsi="PT Astra Serif"/>
                <w:sz w:val="27"/>
                <w:szCs w:val="27"/>
              </w:rPr>
              <w:t>По межмуниципальным маршрутам регулярных перевозок</w:t>
            </w:r>
          </w:p>
        </w:tc>
      </w:tr>
      <w:tr w:rsidR="00B317D3" w:rsidRPr="0023131B" w:rsidTr="00EB08C7">
        <w:trPr>
          <w:trHeight w:val="629"/>
        </w:trPr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1.3.1</w:t>
            </w:r>
          </w:p>
        </w:tc>
        <w:tc>
          <w:tcPr>
            <w:tcW w:w="3969" w:type="dxa"/>
          </w:tcPr>
          <w:p w:rsidR="00B317D3" w:rsidRPr="00ED6E29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Тариф на проезд 1 пассажира</w:t>
            </w:r>
          </w:p>
        </w:tc>
        <w:tc>
          <w:tcPr>
            <w:tcW w:w="2551" w:type="dxa"/>
          </w:tcPr>
          <w:p w:rsidR="00B317D3" w:rsidRPr="00ED6E29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ED6E29">
              <w:rPr>
                <w:rFonts w:ascii="PT Astra Serif" w:hAnsi="PT Astra Serif"/>
                <w:sz w:val="27"/>
                <w:szCs w:val="27"/>
              </w:rPr>
              <w:t xml:space="preserve">за </w:t>
            </w:r>
            <w:proofErr w:type="spellStart"/>
            <w:r w:rsidRPr="00ED6E29">
              <w:rPr>
                <w:rFonts w:ascii="PT Astra Serif" w:hAnsi="PT Astra Serif"/>
                <w:sz w:val="27"/>
                <w:szCs w:val="27"/>
              </w:rPr>
              <w:t>пассажиро</w:t>
            </w:r>
            <w:proofErr w:type="spellEnd"/>
            <w:r w:rsidRPr="00ED6E29">
              <w:rPr>
                <w:rFonts w:ascii="PT Astra Serif" w:hAnsi="PT Astra Serif"/>
                <w:sz w:val="27"/>
                <w:szCs w:val="27"/>
              </w:rPr>
              <w:t>-километр</w:t>
            </w:r>
          </w:p>
        </w:tc>
        <w:tc>
          <w:tcPr>
            <w:tcW w:w="1985" w:type="dxa"/>
          </w:tcPr>
          <w:p w:rsidR="00B317D3" w:rsidRPr="00ED6E29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sz w:val="27"/>
                <w:szCs w:val="27"/>
              </w:rPr>
            </w:pPr>
            <w:r w:rsidRPr="00ED6E29">
              <w:rPr>
                <w:rFonts w:ascii="PT Astra Serif" w:hAnsi="PT Astra Serif"/>
                <w:sz w:val="27"/>
                <w:szCs w:val="27"/>
              </w:rPr>
              <w:t>2,90</w:t>
            </w:r>
          </w:p>
        </w:tc>
      </w:tr>
      <w:tr w:rsidR="00B317D3" w:rsidRPr="0023131B" w:rsidTr="00EB08C7">
        <w:trPr>
          <w:trHeight w:val="330"/>
        </w:trPr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2.</w:t>
            </w:r>
          </w:p>
        </w:tc>
        <w:tc>
          <w:tcPr>
            <w:tcW w:w="8505" w:type="dxa"/>
            <w:gridSpan w:val="3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Перевозка багажа (при условии провоза багажа в багажном отделении транспортного средства)</w:t>
            </w:r>
          </w:p>
        </w:tc>
      </w:tr>
      <w:tr w:rsidR="00B317D3" w:rsidRPr="0023131B" w:rsidTr="00EB08C7">
        <w:trPr>
          <w:trHeight w:val="510"/>
        </w:trPr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2.1</w:t>
            </w:r>
          </w:p>
        </w:tc>
        <w:tc>
          <w:tcPr>
            <w:tcW w:w="8505" w:type="dxa"/>
            <w:gridSpan w:val="3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По муниципальным и межмуниципальным маршрутам регулярных перевозок</w:t>
            </w:r>
          </w:p>
        </w:tc>
      </w:tr>
      <w:tr w:rsidR="00B317D3" w:rsidRPr="0023131B" w:rsidTr="00EB08C7">
        <w:trPr>
          <w:trHeight w:val="1120"/>
        </w:trPr>
        <w:tc>
          <w:tcPr>
            <w:tcW w:w="993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2.1.1</w:t>
            </w:r>
          </w:p>
        </w:tc>
        <w:tc>
          <w:tcPr>
            <w:tcW w:w="3969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>
              <w:rPr>
                <w:rFonts w:ascii="PT Astra Serif" w:hAnsi="PT Astra Serif"/>
                <w:color w:val="000000" w:themeColor="text1"/>
                <w:sz w:val="27"/>
                <w:szCs w:val="27"/>
              </w:rPr>
              <w:t>Тариф на провоз багажа</w:t>
            </w:r>
          </w:p>
        </w:tc>
        <w:tc>
          <w:tcPr>
            <w:tcW w:w="2551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за одно место багажа</w:t>
            </w:r>
          </w:p>
        </w:tc>
        <w:tc>
          <w:tcPr>
            <w:tcW w:w="1985" w:type="dxa"/>
          </w:tcPr>
          <w:p w:rsidR="00B317D3" w:rsidRPr="0023131B" w:rsidRDefault="00B317D3" w:rsidP="00EB08C7">
            <w:pPr>
              <w:widowControl w:val="0"/>
              <w:autoSpaceDE w:val="0"/>
              <w:autoSpaceDN w:val="0"/>
              <w:jc w:val="center"/>
              <w:rPr>
                <w:rFonts w:ascii="PT Astra Serif" w:hAnsi="PT Astra Serif"/>
                <w:color w:val="000000" w:themeColor="text1"/>
                <w:sz w:val="27"/>
                <w:szCs w:val="27"/>
              </w:rPr>
            </w:pPr>
            <w:r w:rsidRPr="0023131B">
              <w:rPr>
                <w:rFonts w:ascii="PT Astra Serif" w:hAnsi="PT Astra Serif"/>
                <w:color w:val="000000" w:themeColor="text1"/>
                <w:sz w:val="27"/>
                <w:szCs w:val="27"/>
              </w:rPr>
              <w:t>15 процентов от стоимости проезда пассажира</w:t>
            </w:r>
          </w:p>
        </w:tc>
      </w:tr>
    </w:tbl>
    <w:p w:rsidR="00B317D3" w:rsidRDefault="00B317D3" w:rsidP="00B317D3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690461" w:rsidRPr="003B7A58" w:rsidRDefault="00690461" w:rsidP="00B317D3">
      <w:pPr>
        <w:widowControl w:val="0"/>
        <w:autoSpaceDE w:val="0"/>
        <w:autoSpaceDN w:val="0"/>
        <w:jc w:val="both"/>
        <w:rPr>
          <w:rFonts w:ascii="PT Astra Serif" w:hAnsi="PT Astra Serif" w:cs="Calibri"/>
          <w:color w:val="000000" w:themeColor="text1"/>
          <w:sz w:val="28"/>
          <w:szCs w:val="28"/>
        </w:rPr>
      </w:pPr>
    </w:p>
    <w:p w:rsidR="005A0A69" w:rsidRPr="003B7A58" w:rsidRDefault="005A0A69" w:rsidP="0023131B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color w:val="000000" w:themeColor="text1"/>
          <w:sz w:val="28"/>
          <w:szCs w:val="28"/>
        </w:rPr>
        <w:t>Примечание:</w:t>
      </w:r>
    </w:p>
    <w:p w:rsidR="00B317D3" w:rsidRPr="003B7A58" w:rsidRDefault="00B317D3" w:rsidP="00B317D3">
      <w:pPr>
        <w:tabs>
          <w:tab w:val="left" w:pos="900"/>
        </w:tabs>
        <w:autoSpaceDE w:val="0"/>
        <w:autoSpaceDN w:val="0"/>
        <w:adjustRightInd w:val="0"/>
        <w:ind w:firstLine="53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1. Плата за проезд с </w:t>
      </w:r>
      <w:proofErr w:type="spellStart"/>
      <w:r w:rsidRPr="003B7A58">
        <w:rPr>
          <w:rFonts w:ascii="PT Astra Serif" w:hAnsi="PT Astra Serif"/>
          <w:color w:val="000000" w:themeColor="text1"/>
          <w:sz w:val="28"/>
          <w:szCs w:val="28"/>
        </w:rPr>
        <w:t>покилометровой</w:t>
      </w:r>
      <w:proofErr w:type="spellEnd"/>
      <w:r w:rsidRPr="003B7A58">
        <w:rPr>
          <w:rFonts w:ascii="PT Astra Serif" w:hAnsi="PT Astra Serif"/>
          <w:color w:val="000000" w:themeColor="text1"/>
          <w:sz w:val="28"/>
          <w:szCs w:val="28"/>
        </w:rPr>
        <w:t xml:space="preserve"> оплатой округляется до суммы, кратной 50 копеек, при этом число до 25 копеек отбрасывается, от 25 копеек</w:t>
      </w:r>
      <w:r w:rsidRPr="003B7A58">
        <w:rPr>
          <w:rFonts w:ascii="PT Astra Serif" w:hAnsi="PT Astra Serif"/>
          <w:color w:val="000000" w:themeColor="text1"/>
          <w:sz w:val="28"/>
          <w:szCs w:val="28"/>
        </w:rPr>
        <w:br/>
        <w:t>до 75 копеек округляется до 50 копеек, более 75 копеек округляется до рубля.</w:t>
      </w:r>
    </w:p>
    <w:p w:rsidR="00B317D3" w:rsidRDefault="00B317D3" w:rsidP="00B317D3">
      <w:pPr>
        <w:pStyle w:val="ConsPlusNonformat"/>
        <w:ind w:firstLine="567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7A58">
        <w:rPr>
          <w:rFonts w:ascii="PT Astra Serif" w:hAnsi="PT Astra Serif" w:cs="Times New Roman"/>
          <w:color w:val="000000" w:themeColor="text1"/>
          <w:sz w:val="28"/>
          <w:szCs w:val="28"/>
        </w:rPr>
        <w:t>2. На межмуниципальных маршрутах при осуществлении перевозок пассажиров в границах населённых пунктов применяются регулируемые тарифы на перевозки по муниципальным маршрутам регулярных перевозок пассажиров и багажа автомобильным транспортом в размерах, установленных</w:t>
      </w:r>
      <w:r w:rsidRPr="003B7A58">
        <w:rPr>
          <w:rFonts w:ascii="PT Astra Serif" w:hAnsi="PT Astra Serif" w:cs="Times New Roman"/>
          <w:color w:val="000000" w:themeColor="text1"/>
          <w:sz w:val="28"/>
          <w:szCs w:val="28"/>
        </w:rPr>
        <w:br/>
        <w:t>в пунктах 1.1.1 раздела 1 настоящего приложения.</w:t>
      </w:r>
    </w:p>
    <w:p w:rsidR="00B317D3" w:rsidRPr="00A925C2" w:rsidRDefault="00B317D3" w:rsidP="00B317D3">
      <w:pPr>
        <w:pStyle w:val="ConsPlusNonformat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925C2">
        <w:rPr>
          <w:rFonts w:ascii="PT Astra Serif" w:hAnsi="PT Astra Serif" w:cs="Times New Roman"/>
          <w:sz w:val="28"/>
          <w:szCs w:val="28"/>
        </w:rPr>
        <w:t xml:space="preserve">3. Установленные тарифы являются предельными максимальными </w:t>
      </w:r>
      <w:r w:rsidRPr="00A925C2">
        <w:rPr>
          <w:rFonts w:ascii="PT Astra Serif" w:hAnsi="PT Astra Serif" w:cs="Times New Roman"/>
          <w:sz w:val="28"/>
          <w:szCs w:val="28"/>
        </w:rPr>
        <w:br/>
        <w:t>и применяются всеми организациями независимо от их организационно-правовых форм, индивидуальными предпринимателями, осуществляющими перевозки пассажиров на территории Ульяновской области.</w:t>
      </w:r>
    </w:p>
    <w:p w:rsidR="00AD410B" w:rsidRDefault="00875EF6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B7A58">
        <w:rPr>
          <w:rFonts w:ascii="PT Astra Serif" w:hAnsi="PT Astra Serif"/>
          <w:color w:val="000000" w:themeColor="text1"/>
          <w:sz w:val="28"/>
          <w:szCs w:val="28"/>
        </w:rPr>
        <w:t>__________________________</w:t>
      </w: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075165" w:rsidRPr="000B24C2" w:rsidRDefault="00075165" w:rsidP="00075165">
      <w:pPr>
        <w:jc w:val="center"/>
        <w:rPr>
          <w:rFonts w:ascii="PT Astra Serif" w:hAnsi="PT Astra Serif"/>
          <w:b/>
          <w:sz w:val="28"/>
          <w:szCs w:val="28"/>
        </w:rPr>
      </w:pPr>
      <w:r w:rsidRPr="000B24C2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075165" w:rsidRPr="000B24C2" w:rsidRDefault="00075165" w:rsidP="00075165">
      <w:pPr>
        <w:jc w:val="center"/>
        <w:rPr>
          <w:rFonts w:ascii="PT Astra Serif" w:hAnsi="PT Astra Serif"/>
          <w:b/>
          <w:sz w:val="28"/>
          <w:szCs w:val="28"/>
        </w:rPr>
      </w:pPr>
      <w:r w:rsidRPr="000B24C2">
        <w:rPr>
          <w:rFonts w:ascii="PT Astra Serif" w:hAnsi="PT Astra Serif"/>
          <w:b/>
          <w:sz w:val="28"/>
          <w:szCs w:val="28"/>
        </w:rPr>
        <w:t>к проекту приказа Агентства по регулированию цен и тарифов</w:t>
      </w:r>
    </w:p>
    <w:p w:rsidR="00075165" w:rsidRPr="000B24C2" w:rsidRDefault="00075165" w:rsidP="0007516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B24C2">
        <w:rPr>
          <w:rFonts w:ascii="PT Astra Serif" w:hAnsi="PT Astra Serif"/>
          <w:b/>
          <w:sz w:val="28"/>
          <w:szCs w:val="28"/>
        </w:rPr>
        <w:t xml:space="preserve">Ульяновской области «О регулируемых тарифах на услуги пассажирского автомобильного транспорта регулярных перевозок по муниципальным </w:t>
      </w:r>
      <w:r w:rsidRPr="000B24C2">
        <w:rPr>
          <w:rFonts w:ascii="PT Astra Serif" w:hAnsi="PT Astra Serif"/>
          <w:b/>
          <w:sz w:val="28"/>
          <w:szCs w:val="28"/>
        </w:rPr>
        <w:br/>
        <w:t>и межмуниципальным маршрутам регулярных перевозок на территории Ульяновской области»</w:t>
      </w:r>
    </w:p>
    <w:p w:rsidR="00075165" w:rsidRPr="000B24C2" w:rsidRDefault="00075165" w:rsidP="00075165">
      <w:pPr>
        <w:rPr>
          <w:rFonts w:ascii="PT Astra Serif" w:hAnsi="PT Astra Serif"/>
          <w:sz w:val="28"/>
          <w:szCs w:val="28"/>
          <w:highlight w:val="yellow"/>
        </w:rPr>
      </w:pPr>
    </w:p>
    <w:p w:rsidR="00075165" w:rsidRPr="00E6476B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 w:rsidRPr="000B24C2">
        <w:rPr>
          <w:rFonts w:ascii="PT Astra Serif" w:hAnsi="PT Astra Serif"/>
          <w:sz w:val="28"/>
          <w:szCs w:val="28"/>
        </w:rPr>
        <w:t xml:space="preserve">Проект приказа Агентства по регулированию цен и тарифов Ульяновской области «О регулируемых тарифах на услуги пассажирского автомобильного транспорта </w:t>
      </w:r>
      <w:r w:rsidRPr="00875EFC">
        <w:rPr>
          <w:rFonts w:ascii="PT Astra Serif" w:hAnsi="PT Astra Serif"/>
          <w:sz w:val="28"/>
          <w:szCs w:val="28"/>
        </w:rPr>
        <w:t xml:space="preserve">регулярных перевозок по муниципальным и межмуниципальным маршрутам </w:t>
      </w:r>
      <w:r w:rsidRPr="00E6476B">
        <w:rPr>
          <w:rFonts w:ascii="PT Astra Serif" w:hAnsi="PT Astra Serif"/>
          <w:sz w:val="28"/>
          <w:szCs w:val="28"/>
        </w:rPr>
        <w:t xml:space="preserve">регулярных перевозок на территории Ульяновской области» (далее – проект приказа) разработан с целью поддержания положительного финансового состояния автотранспортных предприятий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E6476B">
        <w:rPr>
          <w:rFonts w:ascii="PT Astra Serif" w:hAnsi="PT Astra Serif"/>
          <w:sz w:val="28"/>
          <w:szCs w:val="28"/>
        </w:rPr>
        <w:t xml:space="preserve">в связи с тем, что длительное время складывается неблагоприятная ситуация </w:t>
      </w:r>
      <w:r>
        <w:rPr>
          <w:rFonts w:ascii="PT Astra Serif" w:hAnsi="PT Astra Serif"/>
          <w:sz w:val="28"/>
          <w:szCs w:val="28"/>
        </w:rPr>
        <w:br/>
      </w:r>
      <w:r w:rsidRPr="00E6476B">
        <w:rPr>
          <w:rFonts w:ascii="PT Astra Serif" w:hAnsi="PT Astra Serif"/>
          <w:sz w:val="28"/>
          <w:szCs w:val="28"/>
        </w:rPr>
        <w:t>в отношении финансово - хозяйственной деятельности</w:t>
      </w:r>
      <w:proofErr w:type="gramEnd"/>
      <w:r w:rsidRPr="00E6476B">
        <w:rPr>
          <w:rFonts w:ascii="PT Astra Serif" w:hAnsi="PT Astra Serif"/>
          <w:sz w:val="28"/>
          <w:szCs w:val="28"/>
        </w:rPr>
        <w:t xml:space="preserve"> пассажирских автотранспортных предприятий области.</w:t>
      </w:r>
    </w:p>
    <w:p w:rsidR="00075165" w:rsidRPr="00875EFC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75EFC">
        <w:rPr>
          <w:rFonts w:ascii="PT Astra Serif" w:hAnsi="PT Astra Serif"/>
          <w:sz w:val="28"/>
          <w:szCs w:val="28"/>
        </w:rPr>
        <w:t>Министерство транспорта Ульяновской области</w:t>
      </w:r>
      <w:r>
        <w:rPr>
          <w:rFonts w:ascii="PT Astra Serif" w:hAnsi="PT Astra Serif"/>
          <w:sz w:val="28"/>
          <w:szCs w:val="28"/>
        </w:rPr>
        <w:t xml:space="preserve"> (далее - Министерство)</w:t>
      </w:r>
      <w:r w:rsidRPr="00875EFC">
        <w:rPr>
          <w:rFonts w:ascii="PT Astra Serif" w:hAnsi="PT Astra Serif"/>
          <w:sz w:val="28"/>
          <w:szCs w:val="28"/>
        </w:rPr>
        <w:t xml:space="preserve"> обратилось в Агентство по регулированию цен и тарифов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875EFC">
        <w:rPr>
          <w:rFonts w:ascii="PT Astra Serif" w:hAnsi="PT Astra Serif"/>
          <w:sz w:val="28"/>
          <w:szCs w:val="28"/>
        </w:rPr>
        <w:t xml:space="preserve">(далее - Агентство) с предложением пересмотра регулируемых тарифов </w:t>
      </w:r>
      <w:r>
        <w:rPr>
          <w:rFonts w:ascii="PT Astra Serif" w:hAnsi="PT Astra Serif"/>
          <w:sz w:val="28"/>
          <w:szCs w:val="28"/>
        </w:rPr>
        <w:br/>
      </w:r>
      <w:r w:rsidRPr="00875EFC">
        <w:rPr>
          <w:rFonts w:ascii="PT Astra Serif" w:hAnsi="PT Astra Serif"/>
          <w:sz w:val="28"/>
          <w:szCs w:val="28"/>
        </w:rPr>
        <w:t xml:space="preserve">на услуги пассажирского автомобильного транспорта регулярных перевозок </w:t>
      </w:r>
      <w:r>
        <w:rPr>
          <w:rFonts w:ascii="PT Astra Serif" w:hAnsi="PT Astra Serif"/>
          <w:sz w:val="28"/>
          <w:szCs w:val="28"/>
        </w:rPr>
        <w:br/>
      </w:r>
      <w:r w:rsidRPr="00875EFC">
        <w:rPr>
          <w:rFonts w:ascii="PT Astra Serif" w:hAnsi="PT Astra Serif"/>
          <w:sz w:val="28"/>
          <w:szCs w:val="28"/>
        </w:rPr>
        <w:t xml:space="preserve">по муниципальным и межмуниципальным маршрутам регулярных перевозок </w:t>
      </w:r>
      <w:r>
        <w:rPr>
          <w:rFonts w:ascii="PT Astra Serif" w:hAnsi="PT Astra Serif"/>
          <w:sz w:val="28"/>
          <w:szCs w:val="28"/>
        </w:rPr>
        <w:br/>
      </w:r>
      <w:r w:rsidRPr="00875EFC">
        <w:rPr>
          <w:rFonts w:ascii="PT Astra Serif" w:hAnsi="PT Astra Serif"/>
          <w:sz w:val="28"/>
          <w:szCs w:val="28"/>
        </w:rPr>
        <w:t>на территории Ульяновской области</w:t>
      </w:r>
      <w:r>
        <w:rPr>
          <w:rFonts w:ascii="PT Astra Serif" w:hAnsi="PT Astra Serif"/>
          <w:sz w:val="28"/>
          <w:szCs w:val="28"/>
        </w:rPr>
        <w:t>, с предоставлением соответствующих документов.</w:t>
      </w:r>
    </w:p>
    <w:p w:rsidR="00075165" w:rsidRPr="00E6476B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476B">
        <w:rPr>
          <w:rFonts w:ascii="PT Astra Serif" w:hAnsi="PT Astra Serif"/>
          <w:sz w:val="28"/>
          <w:szCs w:val="28"/>
        </w:rPr>
        <w:t xml:space="preserve">По данным Министерства за 2022 год расходы от пассажирских перевозок на городских маршрутах составили 208,583 </w:t>
      </w:r>
      <w:proofErr w:type="spellStart"/>
      <w:r w:rsidRPr="00E6476B">
        <w:rPr>
          <w:rFonts w:ascii="PT Astra Serif" w:hAnsi="PT Astra Serif"/>
          <w:sz w:val="28"/>
          <w:szCs w:val="28"/>
        </w:rPr>
        <w:t>млн</w:t>
      </w:r>
      <w:proofErr w:type="gramStart"/>
      <w:r w:rsidRPr="00E6476B">
        <w:rPr>
          <w:rFonts w:ascii="PT Astra Serif" w:hAnsi="PT Astra Serif"/>
          <w:sz w:val="28"/>
          <w:szCs w:val="28"/>
        </w:rPr>
        <w:t>.р</w:t>
      </w:r>
      <w:proofErr w:type="gramEnd"/>
      <w:r w:rsidRPr="00E6476B">
        <w:rPr>
          <w:rFonts w:ascii="PT Astra Serif" w:hAnsi="PT Astra Serif"/>
          <w:sz w:val="28"/>
          <w:szCs w:val="28"/>
        </w:rPr>
        <w:t>уб</w:t>
      </w:r>
      <w:proofErr w:type="spellEnd"/>
      <w:r w:rsidRPr="00E6476B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(</w:t>
      </w:r>
      <w:r w:rsidRPr="00E6476B">
        <w:rPr>
          <w:rFonts w:ascii="PT Astra Serif" w:hAnsi="PT Astra Serif"/>
          <w:sz w:val="28"/>
          <w:szCs w:val="28"/>
        </w:rPr>
        <w:t>за 2021 год – 169,402 млн. руб.</w:t>
      </w:r>
      <w:r>
        <w:rPr>
          <w:rFonts w:ascii="PT Astra Serif" w:hAnsi="PT Astra Serif"/>
          <w:sz w:val="28"/>
          <w:szCs w:val="28"/>
        </w:rPr>
        <w:t>)</w:t>
      </w:r>
      <w:r w:rsidRPr="00E6476B">
        <w:rPr>
          <w:rFonts w:ascii="PT Astra Serif" w:hAnsi="PT Astra Serif"/>
          <w:sz w:val="28"/>
          <w:szCs w:val="28"/>
        </w:rPr>
        <w:t xml:space="preserve">, расходы от пассажирских перевозок на пригородных маршрутах </w:t>
      </w:r>
      <w:r>
        <w:rPr>
          <w:rFonts w:ascii="PT Astra Serif" w:hAnsi="PT Astra Serif"/>
          <w:sz w:val="28"/>
          <w:szCs w:val="28"/>
        </w:rPr>
        <w:t xml:space="preserve">в 2022 г. </w:t>
      </w:r>
      <w:r w:rsidRPr="00E6476B">
        <w:rPr>
          <w:rFonts w:ascii="PT Astra Serif" w:hAnsi="PT Astra Serif"/>
          <w:sz w:val="28"/>
          <w:szCs w:val="28"/>
        </w:rPr>
        <w:t xml:space="preserve">составили 174,501 млн. руб. </w:t>
      </w:r>
      <w:r>
        <w:rPr>
          <w:rFonts w:ascii="PT Astra Serif" w:hAnsi="PT Astra Serif"/>
          <w:sz w:val="28"/>
          <w:szCs w:val="28"/>
        </w:rPr>
        <w:t>(</w:t>
      </w:r>
      <w:r w:rsidRPr="00E6476B">
        <w:rPr>
          <w:rFonts w:ascii="PT Astra Serif" w:hAnsi="PT Astra Serif"/>
          <w:sz w:val="28"/>
          <w:szCs w:val="28"/>
        </w:rPr>
        <w:t>в 2021</w:t>
      </w:r>
      <w:r>
        <w:rPr>
          <w:rFonts w:ascii="PT Astra Serif" w:hAnsi="PT Astra Serif"/>
          <w:sz w:val="28"/>
          <w:szCs w:val="28"/>
        </w:rPr>
        <w:t xml:space="preserve"> г. </w:t>
      </w:r>
      <w:r w:rsidRPr="00E6476B">
        <w:rPr>
          <w:rFonts w:ascii="PT Astra Serif" w:hAnsi="PT Astra Serif"/>
          <w:sz w:val="28"/>
          <w:szCs w:val="28"/>
        </w:rPr>
        <w:t>–</w:t>
      </w:r>
      <w:r>
        <w:rPr>
          <w:rFonts w:ascii="PT Astra Serif" w:hAnsi="PT Astra Serif"/>
          <w:sz w:val="28"/>
          <w:szCs w:val="28"/>
        </w:rPr>
        <w:t xml:space="preserve"> </w:t>
      </w:r>
      <w:r w:rsidRPr="00E6476B">
        <w:rPr>
          <w:rFonts w:ascii="PT Astra Serif" w:hAnsi="PT Astra Serif"/>
          <w:sz w:val="28"/>
          <w:szCs w:val="28"/>
        </w:rPr>
        <w:t xml:space="preserve">143,162 </w:t>
      </w:r>
      <w:proofErr w:type="spellStart"/>
      <w:r w:rsidRPr="00E6476B">
        <w:rPr>
          <w:rFonts w:ascii="PT Astra Serif" w:hAnsi="PT Astra Serif"/>
          <w:sz w:val="28"/>
          <w:szCs w:val="28"/>
        </w:rPr>
        <w:t>млн.руб</w:t>
      </w:r>
      <w:proofErr w:type="spellEnd"/>
      <w:r w:rsidRPr="00E647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</w:t>
      </w:r>
      <w:r w:rsidRPr="00E6476B">
        <w:rPr>
          <w:rFonts w:ascii="PT Astra Serif" w:hAnsi="PT Astra Serif"/>
          <w:sz w:val="28"/>
          <w:szCs w:val="28"/>
        </w:rPr>
        <w:t xml:space="preserve">, </w:t>
      </w:r>
      <w:r w:rsidRPr="00E6476B">
        <w:rPr>
          <w:rFonts w:ascii="PT Astra Serif" w:hAnsi="PT Astra Serif"/>
          <w:sz w:val="28"/>
          <w:szCs w:val="28"/>
        </w:rPr>
        <w:br/>
        <w:t>на междугородних внутриобластных маршрутах в 2022</w:t>
      </w:r>
      <w:r>
        <w:rPr>
          <w:rFonts w:ascii="PT Astra Serif" w:hAnsi="PT Astra Serif"/>
          <w:sz w:val="28"/>
          <w:szCs w:val="28"/>
        </w:rPr>
        <w:t xml:space="preserve"> г.</w:t>
      </w:r>
      <w:r w:rsidRPr="00E6476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</w:t>
      </w:r>
      <w:r w:rsidRPr="00E6476B">
        <w:rPr>
          <w:rFonts w:ascii="PT Astra Serif" w:hAnsi="PT Astra Serif"/>
          <w:sz w:val="28"/>
          <w:szCs w:val="28"/>
        </w:rPr>
        <w:t xml:space="preserve"> 150,109 </w:t>
      </w:r>
      <w:proofErr w:type="spellStart"/>
      <w:r w:rsidRPr="00E6476B">
        <w:rPr>
          <w:rFonts w:ascii="PT Astra Serif" w:hAnsi="PT Astra Serif"/>
          <w:sz w:val="28"/>
          <w:szCs w:val="28"/>
        </w:rPr>
        <w:t>млн.руб</w:t>
      </w:r>
      <w:proofErr w:type="spellEnd"/>
      <w:r w:rsidRPr="00E6476B">
        <w:rPr>
          <w:rFonts w:ascii="PT Astra Serif" w:hAnsi="PT Astra Serif"/>
          <w:sz w:val="28"/>
          <w:szCs w:val="28"/>
        </w:rPr>
        <w:t xml:space="preserve">. </w:t>
      </w:r>
      <w:r w:rsidRPr="00E6476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(</w:t>
      </w:r>
      <w:r w:rsidRPr="00E6476B">
        <w:rPr>
          <w:rFonts w:ascii="PT Astra Serif" w:hAnsi="PT Astra Serif"/>
          <w:sz w:val="28"/>
          <w:szCs w:val="28"/>
        </w:rPr>
        <w:t xml:space="preserve">в 2021 г. -123,563 </w:t>
      </w:r>
      <w:proofErr w:type="spellStart"/>
      <w:r w:rsidRPr="00E6476B">
        <w:rPr>
          <w:rFonts w:ascii="PT Astra Serif" w:hAnsi="PT Astra Serif"/>
          <w:sz w:val="28"/>
          <w:szCs w:val="28"/>
        </w:rPr>
        <w:t>млн.руб</w:t>
      </w:r>
      <w:proofErr w:type="spellEnd"/>
      <w:r w:rsidRPr="00E647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).</w:t>
      </w:r>
    </w:p>
    <w:p w:rsidR="00075165" w:rsidRPr="00E6476B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476B">
        <w:rPr>
          <w:rFonts w:ascii="PT Astra Serif" w:hAnsi="PT Astra Serif"/>
          <w:sz w:val="28"/>
          <w:szCs w:val="28"/>
        </w:rPr>
        <w:t xml:space="preserve">Себестоимость пассажирских перевозок на городских маршрутах за 2022 год составила 78,4 руб., (2021 год составила 54,8 руб.) за одну поездку, </w:t>
      </w:r>
      <w:r w:rsidRPr="00E6476B">
        <w:rPr>
          <w:rFonts w:ascii="PT Astra Serif" w:hAnsi="PT Astra Serif"/>
          <w:sz w:val="28"/>
          <w:szCs w:val="28"/>
        </w:rPr>
        <w:br/>
        <w:t xml:space="preserve">на пригородных маршрутах в 2022 году – 6,3 руб. за один </w:t>
      </w:r>
      <w:proofErr w:type="spellStart"/>
      <w:r w:rsidRPr="00E6476B">
        <w:rPr>
          <w:rFonts w:ascii="PT Astra Serif" w:hAnsi="PT Astra Serif"/>
          <w:sz w:val="28"/>
          <w:szCs w:val="28"/>
        </w:rPr>
        <w:t>пассажиро</w:t>
      </w:r>
      <w:proofErr w:type="spellEnd"/>
      <w:r w:rsidRPr="00E6476B">
        <w:rPr>
          <w:rFonts w:ascii="PT Astra Serif" w:hAnsi="PT Astra Serif"/>
          <w:sz w:val="28"/>
          <w:szCs w:val="28"/>
        </w:rPr>
        <w:t xml:space="preserve">-километр, (в 2021 - 4,2 руб.), на междугородних внутриобластных маршрутах в 2022 </w:t>
      </w:r>
      <w:r w:rsidRPr="00E6476B">
        <w:rPr>
          <w:rFonts w:ascii="PT Astra Serif" w:hAnsi="PT Astra Serif"/>
          <w:sz w:val="28"/>
          <w:szCs w:val="28"/>
        </w:rPr>
        <w:br/>
        <w:t xml:space="preserve">за один </w:t>
      </w:r>
      <w:proofErr w:type="spellStart"/>
      <w:r w:rsidRPr="00E6476B">
        <w:rPr>
          <w:rFonts w:ascii="PT Astra Serif" w:hAnsi="PT Astra Serif"/>
          <w:sz w:val="28"/>
          <w:szCs w:val="28"/>
        </w:rPr>
        <w:t>пассажиро</w:t>
      </w:r>
      <w:proofErr w:type="spellEnd"/>
      <w:r w:rsidRPr="00E6476B">
        <w:rPr>
          <w:rFonts w:ascii="PT Astra Serif" w:hAnsi="PT Astra Serif"/>
          <w:sz w:val="28"/>
          <w:szCs w:val="28"/>
        </w:rPr>
        <w:t>-километр – 5,8 руб., (в 2021– 4,6 руб.)</w:t>
      </w:r>
    </w:p>
    <w:p w:rsidR="00075165" w:rsidRPr="00E6476B" w:rsidRDefault="00075165" w:rsidP="00075165">
      <w:pPr>
        <w:ind w:firstLine="709"/>
        <w:jc w:val="both"/>
        <w:rPr>
          <w:rStyle w:val="FontStyle12"/>
          <w:rFonts w:ascii="PT Astra Serif" w:hAnsi="PT Astra Serif"/>
          <w:sz w:val="28"/>
          <w:szCs w:val="28"/>
        </w:rPr>
      </w:pPr>
      <w:r w:rsidRPr="00E6476B">
        <w:rPr>
          <w:rStyle w:val="FontStyle12"/>
          <w:rFonts w:ascii="PT Astra Serif" w:hAnsi="PT Astra Serif"/>
          <w:sz w:val="28"/>
          <w:szCs w:val="28"/>
        </w:rPr>
        <w:t>Количество выполненных рейсов в 2022 году к соответствующему периоду прошлого года составило 90,5 %. Процент покрытия расходов платой за проезд за 2021 год составил: на городских перевозках – 35,3 % (за 2021 г. – 34,8 %), на пригородных – 44,3% (за 2021 г. – 47,3%), междугородных внутриобластных– 59,8 % (за 2021 г. – 56,5 %).</w:t>
      </w:r>
    </w:p>
    <w:p w:rsidR="00075165" w:rsidRPr="00E6476B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476B">
        <w:rPr>
          <w:rFonts w:ascii="PT Astra Serif" w:hAnsi="PT Astra Serif"/>
          <w:sz w:val="28"/>
          <w:szCs w:val="28"/>
        </w:rPr>
        <w:t>Затраты автотранспортных предприятий значительно превышают получаемые доходы.</w:t>
      </w:r>
      <w:r w:rsidRPr="00E6476B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E6476B">
        <w:rPr>
          <w:rFonts w:ascii="PT Astra Serif" w:hAnsi="PT Astra Serif"/>
          <w:sz w:val="28"/>
          <w:szCs w:val="28"/>
        </w:rPr>
        <w:t xml:space="preserve">Основными причинами возникновения убытков являются отставание роста себестоимости перевозки пассажиров от роста цен </w:t>
      </w:r>
      <w:r w:rsidRPr="00E6476B">
        <w:rPr>
          <w:rFonts w:ascii="PT Astra Serif" w:hAnsi="PT Astra Serif"/>
          <w:sz w:val="28"/>
          <w:szCs w:val="28"/>
        </w:rPr>
        <w:br/>
        <w:t>на потребляемые транспортом ГСМ, запасные части, материалы и технические обслуживание.</w:t>
      </w:r>
    </w:p>
    <w:p w:rsidR="00075165" w:rsidRPr="0052134B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476B">
        <w:rPr>
          <w:rFonts w:ascii="PT Astra Serif" w:hAnsi="PT Astra Serif"/>
          <w:sz w:val="28"/>
          <w:szCs w:val="28"/>
        </w:rPr>
        <w:lastRenderedPageBreak/>
        <w:t xml:space="preserve">Повышение тарифов мера вынужденная, но вполне обоснованная, </w:t>
      </w:r>
      <w:r w:rsidRPr="0052134B">
        <w:rPr>
          <w:rFonts w:ascii="PT Astra Serif" w:hAnsi="PT Astra Serif"/>
          <w:sz w:val="28"/>
          <w:szCs w:val="28"/>
        </w:rPr>
        <w:t>поскольку в 2022 году убыточно сработали все автотранспортные предприятия Ульяновской области.</w:t>
      </w:r>
    </w:p>
    <w:p w:rsidR="00075165" w:rsidRPr="0052134B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134B">
        <w:rPr>
          <w:rFonts w:ascii="PT Astra Serif" w:hAnsi="PT Astra Serif"/>
          <w:sz w:val="28"/>
          <w:szCs w:val="28"/>
        </w:rPr>
        <w:t xml:space="preserve">В связи с уменьшением доходной части автотранспортные предприятия вынуждены сокращать объём транспортной работы на маршрутной сети, </w:t>
      </w:r>
      <w:r w:rsidRPr="0052134B">
        <w:rPr>
          <w:rFonts w:ascii="PT Astra Serif" w:hAnsi="PT Astra Serif"/>
          <w:sz w:val="28"/>
          <w:szCs w:val="28"/>
        </w:rPr>
        <w:br/>
        <w:t xml:space="preserve">а в последующем прекращать работу на самых убыточных маршрутах, что отрицательно отразится на пассажирах. </w:t>
      </w:r>
    </w:p>
    <w:p w:rsidR="00075165" w:rsidRPr="0052134B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134B">
        <w:rPr>
          <w:rFonts w:ascii="PT Astra Serif" w:hAnsi="PT Astra Serif"/>
          <w:sz w:val="28"/>
          <w:szCs w:val="28"/>
        </w:rPr>
        <w:t xml:space="preserve">Отсутствие тарифа на уровне 30 рублей негативно повлияет </w:t>
      </w:r>
      <w:r w:rsidRPr="0052134B">
        <w:rPr>
          <w:rFonts w:ascii="PT Astra Serif" w:hAnsi="PT Astra Serif"/>
          <w:sz w:val="28"/>
          <w:szCs w:val="28"/>
        </w:rPr>
        <w:br/>
        <w:t xml:space="preserve">на реализацию проекта финансового оздоровления АО «ПАТП-1», в рамках которого предприятию запланировано выйти на самоокупаемость перевозок, обновить парк подвижного состава, снизить финансовую нагрузку на областной бюджет, а также обеспечить перевод городской маршрутной сети </w:t>
      </w:r>
      <w:r w:rsidRPr="0052134B">
        <w:rPr>
          <w:rFonts w:ascii="PT Astra Serif" w:hAnsi="PT Astra Serif"/>
          <w:sz w:val="28"/>
          <w:szCs w:val="28"/>
        </w:rPr>
        <w:br/>
        <w:t>на регулируемый государством тариф.</w:t>
      </w:r>
    </w:p>
    <w:p w:rsidR="00075165" w:rsidRPr="00827A59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134B">
        <w:rPr>
          <w:rFonts w:ascii="PT Astra Serif" w:hAnsi="PT Astra Serif"/>
          <w:sz w:val="28"/>
          <w:szCs w:val="28"/>
        </w:rPr>
        <w:t xml:space="preserve">При пересмотре тарифов предлагается применить метод индексации тарифов. Тарифы повысятся на 6,3% в рамках прогнозных уровней инфляции на </w:t>
      </w:r>
      <w:r w:rsidRPr="00827A59">
        <w:rPr>
          <w:rFonts w:ascii="PT Astra Serif" w:hAnsi="PT Astra Serif"/>
          <w:sz w:val="28"/>
          <w:szCs w:val="28"/>
        </w:rPr>
        <w:t xml:space="preserve">2023 год. </w:t>
      </w:r>
    </w:p>
    <w:p w:rsidR="00075165" w:rsidRPr="00827A59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27A59">
        <w:rPr>
          <w:rFonts w:ascii="PT Astra Serif" w:hAnsi="PT Astra Serif"/>
          <w:sz w:val="28"/>
          <w:szCs w:val="28"/>
        </w:rPr>
        <w:t xml:space="preserve">Вопрос повышения тарифов был рассмотрен на заседании рабочей группы по проблемам в сфере работы общественного транспорта при Общественной палате Ульяновской области 20.02.2023 года. По итогам заседания все присутствующие единогласно приняли решение о необходимости повышения тарифов. </w:t>
      </w:r>
      <w:r>
        <w:rPr>
          <w:rFonts w:ascii="PT Astra Serif" w:hAnsi="PT Astra Serif"/>
          <w:sz w:val="28"/>
          <w:szCs w:val="28"/>
        </w:rPr>
        <w:t xml:space="preserve">Повторно вопрос о повышении тарифов рассматривался 12.07.2023 на заседании вышеназванной рабочей группы, где обсуждался проект приказа Агентства по регулированию цен и тарифов Ульяновской области «О регулируемых тарифах на перевозки по муниципальным </w:t>
      </w:r>
      <w:r>
        <w:rPr>
          <w:rFonts w:ascii="PT Astra Serif" w:hAnsi="PT Astra Serif"/>
          <w:sz w:val="28"/>
          <w:szCs w:val="28"/>
        </w:rPr>
        <w:br/>
        <w:t>и межмуниципальным маршрутам регулярных перевозок пассажиров и багажа автомобильным транспортом на территории Ульяновской области».</w:t>
      </w:r>
    </w:p>
    <w:p w:rsidR="00075165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134B">
        <w:rPr>
          <w:rFonts w:ascii="PT Astra Serif" w:hAnsi="PT Astra Serif"/>
          <w:sz w:val="28"/>
          <w:szCs w:val="28"/>
        </w:rPr>
        <w:t xml:space="preserve">Учитывая вышеизложенное, Агентство считает целесообразным повышение регулируемых тарифов на перевозки по муниципальным </w:t>
      </w:r>
      <w:r w:rsidRPr="0052134B">
        <w:rPr>
          <w:rFonts w:ascii="PT Astra Serif" w:hAnsi="PT Astra Serif"/>
          <w:sz w:val="28"/>
          <w:szCs w:val="28"/>
        </w:rPr>
        <w:br/>
        <w:t>и межмуниципальным маршрутам регулярных перевозок пассажиров автомобильным транспортом на территории Ульяновской области</w:t>
      </w:r>
      <w:r>
        <w:rPr>
          <w:rFonts w:ascii="PT Astra Serif" w:hAnsi="PT Astra Serif"/>
          <w:sz w:val="28"/>
          <w:szCs w:val="28"/>
        </w:rPr>
        <w:t xml:space="preserve"> с 16 сентября 2023 года.  </w:t>
      </w:r>
    </w:p>
    <w:p w:rsidR="00075165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Согласно приказу Агентства от 09.08.2022 № 62-П «Об утверждении Порядка установления предельных регулируемых тарифов на перевозки по муниципальным и межмуниципальным маршрутам регулярных перевозок пассажиров  и багажа автомобильным транспортом в Ульяновской области» регулируемый период считается год, на который устанавливаются тарифы. В последний раз тарифы на регулярные перевозки пассажиров по муниципальным и межмуниципальным маршрутам утверждались приказом Агентства от 15.09.2022 № 75-П. </w:t>
      </w:r>
    </w:p>
    <w:p w:rsidR="00075165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2134B">
        <w:rPr>
          <w:rFonts w:ascii="PT Astra Serif" w:hAnsi="PT Astra Serif"/>
          <w:sz w:val="28"/>
          <w:szCs w:val="28"/>
        </w:rPr>
        <w:t xml:space="preserve">Проект приказа разработан </w:t>
      </w:r>
      <w:r>
        <w:rPr>
          <w:rFonts w:ascii="PT Astra Serif" w:hAnsi="PT Astra Serif"/>
          <w:sz w:val="28"/>
          <w:szCs w:val="28"/>
        </w:rPr>
        <w:t>ведущим консультантом</w:t>
      </w:r>
      <w:r w:rsidRPr="0052134B">
        <w:rPr>
          <w:rFonts w:ascii="PT Astra Serif" w:hAnsi="PT Astra Serif"/>
          <w:sz w:val="28"/>
          <w:szCs w:val="28"/>
        </w:rPr>
        <w:t xml:space="preserve"> отдела ценообразования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52134B">
        <w:rPr>
          <w:rFonts w:ascii="PT Astra Serif" w:hAnsi="PT Astra Serif"/>
          <w:sz w:val="28"/>
          <w:szCs w:val="28"/>
        </w:rPr>
        <w:t xml:space="preserve">в непроизводственной сфере Агентства по регулированию цен и тарифов Ульяновской области </w:t>
      </w:r>
      <w:proofErr w:type="spellStart"/>
      <w:r>
        <w:rPr>
          <w:rFonts w:ascii="PT Astra Serif" w:hAnsi="PT Astra Serif"/>
          <w:sz w:val="28"/>
          <w:szCs w:val="28"/>
        </w:rPr>
        <w:t>Е.П.Коваленко</w:t>
      </w:r>
      <w:proofErr w:type="spellEnd"/>
      <w:r>
        <w:rPr>
          <w:rFonts w:ascii="PT Astra Serif" w:hAnsi="PT Astra Serif"/>
          <w:sz w:val="28"/>
          <w:szCs w:val="28"/>
        </w:rPr>
        <w:t>.</w:t>
      </w:r>
    </w:p>
    <w:p w:rsidR="00075165" w:rsidRPr="0052134B" w:rsidRDefault="00075165" w:rsidP="00075165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75165" w:rsidRPr="0052134B" w:rsidRDefault="00075165" w:rsidP="00075165">
      <w:pPr>
        <w:jc w:val="both"/>
        <w:rPr>
          <w:rFonts w:ascii="PT Astra Serif" w:hAnsi="PT Astra Serif"/>
          <w:sz w:val="28"/>
          <w:szCs w:val="28"/>
        </w:rPr>
      </w:pPr>
    </w:p>
    <w:p w:rsidR="00075165" w:rsidRPr="000B24C2" w:rsidRDefault="00075165" w:rsidP="00075165">
      <w:pPr>
        <w:rPr>
          <w:rFonts w:ascii="PT Astra Serif" w:hAnsi="PT Astra Serif"/>
          <w:sz w:val="28"/>
          <w:szCs w:val="28"/>
        </w:rPr>
      </w:pPr>
      <w:r w:rsidRPr="0052134B">
        <w:rPr>
          <w:rFonts w:ascii="PT Astra Serif" w:hAnsi="PT Astra Serif"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52134B">
        <w:rPr>
          <w:rFonts w:ascii="PT Astra Serif" w:hAnsi="PT Astra Serif"/>
          <w:sz w:val="28"/>
          <w:szCs w:val="28"/>
        </w:rPr>
        <w:t>С.М.Курбатов</w:t>
      </w:r>
      <w:proofErr w:type="spellEnd"/>
    </w:p>
    <w:p w:rsidR="00075165" w:rsidRPr="00075165" w:rsidRDefault="00075165" w:rsidP="00075165">
      <w:pPr>
        <w:jc w:val="center"/>
        <w:rPr>
          <w:rFonts w:ascii="PT Astra Serif" w:hAnsi="PT Astra Serif"/>
          <w:b/>
          <w:sz w:val="28"/>
          <w:szCs w:val="28"/>
        </w:rPr>
      </w:pPr>
      <w:r w:rsidRPr="00075165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075165" w:rsidRPr="00075165" w:rsidRDefault="00075165" w:rsidP="00075165">
      <w:pPr>
        <w:jc w:val="center"/>
        <w:rPr>
          <w:rFonts w:ascii="PT Astra Serif" w:hAnsi="PT Astra Serif"/>
          <w:b/>
          <w:sz w:val="28"/>
          <w:szCs w:val="28"/>
        </w:rPr>
      </w:pPr>
      <w:r w:rsidRPr="00075165">
        <w:rPr>
          <w:rFonts w:ascii="PT Astra Serif" w:hAnsi="PT Astra Serif"/>
          <w:b/>
          <w:sz w:val="28"/>
          <w:szCs w:val="28"/>
        </w:rPr>
        <w:t xml:space="preserve">к проекту приказа Агентства по регулированию цен и тарифов Ульяновской области «О регулируемых тарифах на услуги пассажирского автомобильного транспорта регулярных перевозок по муниципальным </w:t>
      </w:r>
      <w:r w:rsidRPr="00075165">
        <w:rPr>
          <w:rFonts w:ascii="PT Astra Serif" w:hAnsi="PT Astra Serif"/>
          <w:b/>
          <w:sz w:val="28"/>
          <w:szCs w:val="28"/>
        </w:rPr>
        <w:br/>
        <w:t>и межмуниципальным маршрутам регулярных перевозок на территории Ульяновской области»</w:t>
      </w:r>
    </w:p>
    <w:p w:rsidR="00075165" w:rsidRPr="00075165" w:rsidRDefault="00075165" w:rsidP="00075165">
      <w:pPr>
        <w:jc w:val="center"/>
        <w:rPr>
          <w:rFonts w:ascii="PT Astra Serif" w:hAnsi="PT Astra Serif"/>
          <w:b/>
          <w:sz w:val="28"/>
          <w:szCs w:val="28"/>
        </w:rPr>
      </w:pPr>
    </w:p>
    <w:p w:rsidR="00075165" w:rsidRPr="00075165" w:rsidRDefault="00075165" w:rsidP="00075165">
      <w:pPr>
        <w:rPr>
          <w:rFonts w:ascii="PT Astra Serif" w:hAnsi="PT Astra Serif"/>
          <w:sz w:val="28"/>
          <w:szCs w:val="20"/>
        </w:rPr>
      </w:pPr>
    </w:p>
    <w:p w:rsidR="00075165" w:rsidRPr="00075165" w:rsidRDefault="00075165" w:rsidP="00075165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075165">
        <w:rPr>
          <w:rFonts w:ascii="PT Astra Serif" w:hAnsi="PT Astra Serif"/>
          <w:sz w:val="28"/>
          <w:szCs w:val="20"/>
        </w:rPr>
        <w:t xml:space="preserve">Принятие проекта приказа Агентства по регулированию цен и тарифов Ульяновской области «О регулируемых тарифах на услуги пассажирского автомобильного транспорта регулярных перевозок по муниципальным </w:t>
      </w:r>
      <w:r w:rsidRPr="00075165">
        <w:rPr>
          <w:rFonts w:ascii="PT Astra Serif" w:hAnsi="PT Astra Serif"/>
          <w:sz w:val="28"/>
          <w:szCs w:val="20"/>
        </w:rPr>
        <w:br/>
        <w:t xml:space="preserve">и межмуниципальным маршрутам регулярных перевозок на территории Ульяновской области» не потребует выделения бюджетных ассигнований </w:t>
      </w:r>
      <w:r w:rsidRPr="00075165">
        <w:rPr>
          <w:rFonts w:ascii="PT Astra Serif" w:hAnsi="PT Astra Serif"/>
          <w:sz w:val="28"/>
          <w:szCs w:val="20"/>
        </w:rPr>
        <w:br/>
        <w:t>из областного бюджета Ульяновской области.</w:t>
      </w:r>
    </w:p>
    <w:p w:rsidR="00075165" w:rsidRPr="00075165" w:rsidRDefault="00075165" w:rsidP="00075165">
      <w:pPr>
        <w:jc w:val="both"/>
        <w:rPr>
          <w:sz w:val="28"/>
          <w:szCs w:val="28"/>
        </w:rPr>
      </w:pPr>
    </w:p>
    <w:p w:rsidR="00075165" w:rsidRPr="00075165" w:rsidRDefault="00075165" w:rsidP="00075165">
      <w:pPr>
        <w:jc w:val="both"/>
        <w:rPr>
          <w:sz w:val="28"/>
          <w:szCs w:val="28"/>
        </w:rPr>
      </w:pPr>
    </w:p>
    <w:p w:rsidR="00075165" w:rsidRPr="00075165" w:rsidRDefault="00075165" w:rsidP="00075165">
      <w:pPr>
        <w:jc w:val="both"/>
        <w:rPr>
          <w:sz w:val="28"/>
          <w:szCs w:val="28"/>
        </w:rPr>
      </w:pPr>
    </w:p>
    <w:p w:rsidR="00075165" w:rsidRPr="00075165" w:rsidRDefault="00075165" w:rsidP="00075165">
      <w:pPr>
        <w:jc w:val="both"/>
        <w:rPr>
          <w:sz w:val="28"/>
          <w:szCs w:val="28"/>
        </w:rPr>
      </w:pPr>
      <w:r w:rsidRPr="00075165">
        <w:rPr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075165">
        <w:rPr>
          <w:sz w:val="28"/>
          <w:szCs w:val="28"/>
        </w:rPr>
        <w:t>С.М.Курбатов</w:t>
      </w:r>
      <w:proofErr w:type="spellEnd"/>
    </w:p>
    <w:p w:rsidR="00075165" w:rsidRDefault="00075165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bookmarkStart w:id="0" w:name="_GoBack"/>
      <w:bookmarkEnd w:id="0"/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Pr="002E0642" w:rsidRDefault="00E0218D" w:rsidP="00E0218D">
      <w:pPr>
        <w:jc w:val="center"/>
        <w:rPr>
          <w:rFonts w:ascii="PT Astra Serif" w:hAnsi="PT Astra Serif"/>
          <w:b/>
          <w:sz w:val="28"/>
          <w:szCs w:val="28"/>
        </w:rPr>
      </w:pPr>
      <w:r w:rsidRPr="002E0642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E0218D" w:rsidRPr="002E0642" w:rsidRDefault="00E0218D" w:rsidP="00E0218D">
      <w:pPr>
        <w:jc w:val="center"/>
        <w:rPr>
          <w:rFonts w:ascii="PT Astra Serif" w:hAnsi="PT Astra Serif"/>
          <w:b/>
          <w:sz w:val="28"/>
          <w:szCs w:val="28"/>
        </w:rPr>
      </w:pPr>
      <w:r w:rsidRPr="002E0642">
        <w:rPr>
          <w:rFonts w:ascii="PT Astra Serif" w:hAnsi="PT Astra Serif"/>
          <w:b/>
          <w:sz w:val="28"/>
          <w:szCs w:val="28"/>
        </w:rPr>
        <w:t>к проекту приказа Агентства по регулированию цен и тарифов</w:t>
      </w:r>
    </w:p>
    <w:p w:rsidR="00E0218D" w:rsidRPr="002E0642" w:rsidRDefault="00E0218D" w:rsidP="00E0218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E0642">
        <w:rPr>
          <w:rFonts w:ascii="PT Astra Serif" w:hAnsi="PT Astra Serif"/>
          <w:b/>
          <w:sz w:val="28"/>
          <w:szCs w:val="28"/>
        </w:rPr>
        <w:t xml:space="preserve">Ульяновской области «О регулируемых тарифах на услуги пассажирского автомобильного транспорта регулярных перевозок по муниципальным </w:t>
      </w:r>
      <w:r w:rsidRPr="002E0642">
        <w:rPr>
          <w:rFonts w:ascii="PT Astra Serif" w:hAnsi="PT Astra Serif"/>
          <w:b/>
          <w:sz w:val="28"/>
          <w:szCs w:val="28"/>
        </w:rPr>
        <w:br/>
        <w:t>и межмуниципальным маршрутам регулярных перевозок на территории Ульяновской области</w:t>
      </w:r>
      <w:r w:rsidRPr="002E0642">
        <w:rPr>
          <w:rFonts w:ascii="PT Astra Serif" w:hAnsi="PT Astra Serif"/>
          <w:sz w:val="28"/>
          <w:szCs w:val="28"/>
        </w:rPr>
        <w:t>»</w:t>
      </w:r>
    </w:p>
    <w:p w:rsidR="00E0218D" w:rsidRPr="002E0642" w:rsidRDefault="00E0218D" w:rsidP="00E0218D">
      <w:pPr>
        <w:pStyle w:val="ConsPlusTitle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E0218D" w:rsidRPr="002E0642" w:rsidRDefault="00E0218D" w:rsidP="00E021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E0642">
        <w:rPr>
          <w:rFonts w:ascii="PT Astra Serif" w:hAnsi="PT Astra Serif"/>
          <w:sz w:val="28"/>
          <w:szCs w:val="28"/>
        </w:rPr>
        <w:t xml:space="preserve">Проект приказа Агентства по регулированию цен и тарифов Ульяновской области «О регулируемых тарифах на услуги пассажирского автомобильного транспорта регулярных перевозок по муниципальным и межмуниципальным маршрутам регулярных перевозок на территории Ульяновской области» (далее – проект приказа) разработан с целью поддержания положительного финансового состояния автотранспортных предприятий Ульяновской области </w:t>
      </w:r>
      <w:r w:rsidRPr="002E0642">
        <w:rPr>
          <w:rFonts w:ascii="PT Astra Serif" w:hAnsi="PT Astra Serif"/>
          <w:sz w:val="28"/>
          <w:szCs w:val="28"/>
        </w:rPr>
        <w:br/>
        <w:t xml:space="preserve">в связи с тем, что длительное время складывается неблагоприятная ситуация </w:t>
      </w:r>
      <w:r w:rsidRPr="002E0642">
        <w:rPr>
          <w:rFonts w:ascii="PT Astra Serif" w:hAnsi="PT Astra Serif"/>
          <w:sz w:val="28"/>
          <w:szCs w:val="28"/>
        </w:rPr>
        <w:br/>
        <w:t>в отношении финансово - хозяйственной деятельности</w:t>
      </w:r>
      <w:proofErr w:type="gramEnd"/>
      <w:r w:rsidRPr="002E0642">
        <w:rPr>
          <w:rFonts w:ascii="PT Astra Serif" w:hAnsi="PT Astra Serif"/>
          <w:sz w:val="28"/>
          <w:szCs w:val="28"/>
        </w:rPr>
        <w:t xml:space="preserve"> пассажирских автотранспортных предприятий области.</w:t>
      </w:r>
    </w:p>
    <w:p w:rsidR="00E0218D" w:rsidRPr="002E0642" w:rsidRDefault="00E0218D" w:rsidP="00E021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E0642">
        <w:rPr>
          <w:rFonts w:ascii="PT Astra Serif" w:hAnsi="PT Astra Serif"/>
          <w:sz w:val="28"/>
          <w:szCs w:val="28"/>
        </w:rPr>
        <w:t>За 2021 год расходы от пассажирских перевозок составили 579,6 млн. руб. (за аналогичный период 2020 г. – 470,5 млн. руб.).</w:t>
      </w:r>
    </w:p>
    <w:p w:rsidR="00E0218D" w:rsidRPr="002E0642" w:rsidRDefault="00E0218D" w:rsidP="00E021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E0642">
        <w:rPr>
          <w:rFonts w:ascii="PT Astra Serif" w:hAnsi="PT Astra Serif"/>
          <w:sz w:val="28"/>
          <w:szCs w:val="28"/>
        </w:rPr>
        <w:t xml:space="preserve">При этом убытки от перевозки пассажиров в городском, пригородном </w:t>
      </w:r>
      <w:r w:rsidRPr="002E0642">
        <w:rPr>
          <w:rFonts w:ascii="PT Astra Serif" w:hAnsi="PT Astra Serif"/>
          <w:sz w:val="28"/>
          <w:szCs w:val="28"/>
        </w:rPr>
        <w:br/>
        <w:t xml:space="preserve">и междугороднем (внутриобластном) сообщениях за 2021 год составили </w:t>
      </w:r>
      <w:r w:rsidRPr="002E0642">
        <w:rPr>
          <w:rFonts w:ascii="PT Astra Serif" w:hAnsi="PT Astra Serif"/>
          <w:sz w:val="28"/>
          <w:szCs w:val="28"/>
        </w:rPr>
        <w:br/>
        <w:t xml:space="preserve">64,9 </w:t>
      </w:r>
      <w:proofErr w:type="spellStart"/>
      <w:r w:rsidRPr="002E0642">
        <w:rPr>
          <w:rFonts w:ascii="PT Astra Serif" w:hAnsi="PT Astra Serif"/>
          <w:sz w:val="28"/>
          <w:szCs w:val="28"/>
        </w:rPr>
        <w:t>млн</w:t>
      </w:r>
      <w:proofErr w:type="gramStart"/>
      <w:r w:rsidRPr="002E0642">
        <w:rPr>
          <w:rFonts w:ascii="PT Astra Serif" w:hAnsi="PT Astra Serif"/>
          <w:sz w:val="28"/>
          <w:szCs w:val="28"/>
        </w:rPr>
        <w:t>.р</w:t>
      </w:r>
      <w:proofErr w:type="gramEnd"/>
      <w:r w:rsidRPr="002E0642">
        <w:rPr>
          <w:rFonts w:ascii="PT Astra Serif" w:hAnsi="PT Astra Serif"/>
          <w:sz w:val="28"/>
          <w:szCs w:val="28"/>
        </w:rPr>
        <w:t>уб</w:t>
      </w:r>
      <w:proofErr w:type="spellEnd"/>
      <w:r w:rsidRPr="002E0642">
        <w:rPr>
          <w:rFonts w:ascii="PT Astra Serif" w:hAnsi="PT Astra Serif"/>
          <w:sz w:val="28"/>
          <w:szCs w:val="28"/>
        </w:rPr>
        <w:t xml:space="preserve">. (за аналогичный период 2020 года убытки в совокупности составили 49,4 </w:t>
      </w:r>
      <w:proofErr w:type="spellStart"/>
      <w:r w:rsidRPr="002E0642">
        <w:rPr>
          <w:rFonts w:ascii="PT Astra Serif" w:hAnsi="PT Astra Serif"/>
          <w:sz w:val="28"/>
          <w:szCs w:val="28"/>
        </w:rPr>
        <w:t>млн.руб</w:t>
      </w:r>
      <w:proofErr w:type="spellEnd"/>
      <w:r w:rsidRPr="002E0642">
        <w:rPr>
          <w:rFonts w:ascii="PT Astra Serif" w:hAnsi="PT Astra Serif"/>
          <w:sz w:val="28"/>
          <w:szCs w:val="28"/>
        </w:rPr>
        <w:t>.). Убыточно сработали все автотранспортные предприятия области.</w:t>
      </w:r>
    </w:p>
    <w:p w:rsidR="00E0218D" w:rsidRPr="002E0642" w:rsidRDefault="00E0218D" w:rsidP="00E021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E0642">
        <w:rPr>
          <w:rFonts w:ascii="PT Astra Serif" w:hAnsi="PT Astra Serif"/>
          <w:sz w:val="28"/>
          <w:szCs w:val="28"/>
        </w:rPr>
        <w:t xml:space="preserve">Себестоимость пассажирских перевозок на городских маршрутах за 2021 год составила 54,5 руб. за одну поездку (за 2020 г. – 68,6 руб.), на пригородных маршрутах –4,2 руб. за один </w:t>
      </w:r>
      <w:proofErr w:type="spellStart"/>
      <w:r w:rsidRPr="002E0642">
        <w:rPr>
          <w:rFonts w:ascii="PT Astra Serif" w:hAnsi="PT Astra Serif"/>
          <w:sz w:val="28"/>
          <w:szCs w:val="28"/>
        </w:rPr>
        <w:t>пассажиро</w:t>
      </w:r>
      <w:proofErr w:type="spellEnd"/>
      <w:r w:rsidRPr="002E0642">
        <w:rPr>
          <w:rFonts w:ascii="PT Astra Serif" w:hAnsi="PT Astra Serif"/>
          <w:sz w:val="28"/>
          <w:szCs w:val="28"/>
        </w:rPr>
        <w:t xml:space="preserve">-километр (за 2020 г. – 4,0 руб.), </w:t>
      </w:r>
      <w:r w:rsidRPr="002E0642">
        <w:rPr>
          <w:rFonts w:ascii="PT Astra Serif" w:hAnsi="PT Astra Serif"/>
          <w:sz w:val="28"/>
          <w:szCs w:val="28"/>
        </w:rPr>
        <w:br/>
        <w:t xml:space="preserve">на междугородних внутриобластных маршрутах – 4,6 руб. за один </w:t>
      </w:r>
      <w:proofErr w:type="spellStart"/>
      <w:r w:rsidRPr="002E0642">
        <w:rPr>
          <w:rFonts w:ascii="PT Astra Serif" w:hAnsi="PT Astra Serif"/>
          <w:sz w:val="28"/>
          <w:szCs w:val="28"/>
        </w:rPr>
        <w:t>пассажиро</w:t>
      </w:r>
      <w:proofErr w:type="spellEnd"/>
      <w:r w:rsidRPr="002E0642">
        <w:rPr>
          <w:rFonts w:ascii="PT Astra Serif" w:hAnsi="PT Astra Serif"/>
          <w:sz w:val="28"/>
          <w:szCs w:val="28"/>
        </w:rPr>
        <w:t>-километр (за 2020 г. – 4,7 руб.).</w:t>
      </w:r>
    </w:p>
    <w:p w:rsidR="00E0218D" w:rsidRPr="002E0642" w:rsidRDefault="00E0218D" w:rsidP="00E0218D">
      <w:pPr>
        <w:pStyle w:val="Style3"/>
        <w:widowControl/>
        <w:spacing w:line="240" w:lineRule="auto"/>
        <w:ind w:firstLine="709"/>
        <w:rPr>
          <w:rStyle w:val="FontStyle12"/>
          <w:rFonts w:ascii="PT Astra Serif" w:hAnsi="PT Astra Serif"/>
          <w:sz w:val="28"/>
          <w:szCs w:val="28"/>
        </w:rPr>
      </w:pPr>
      <w:r w:rsidRPr="002E0642">
        <w:rPr>
          <w:rStyle w:val="FontStyle12"/>
          <w:rFonts w:ascii="PT Astra Serif" w:hAnsi="PT Astra Serif"/>
          <w:sz w:val="28"/>
          <w:szCs w:val="28"/>
        </w:rPr>
        <w:t xml:space="preserve">Количество выполненных рейсов к соответствующему периоду прошлого года составило 94,5 %. Процент покрытия расходов платой за проезд  за 2021 год составил: на городских перевозках – 34,8 % (за 2020 г. – 26,7 %), </w:t>
      </w:r>
      <w:r w:rsidRPr="002E0642">
        <w:rPr>
          <w:rStyle w:val="FontStyle12"/>
          <w:rFonts w:ascii="PT Astra Serif" w:hAnsi="PT Astra Serif"/>
          <w:sz w:val="28"/>
          <w:szCs w:val="28"/>
        </w:rPr>
        <w:br/>
        <w:t>на пригородных – 47,5 % (за 2020 г. – 40,9 %), междугородных внутриобластных– 56,5 % (за 2020 г. – 54,7 %).</w:t>
      </w:r>
    </w:p>
    <w:p w:rsidR="00E0218D" w:rsidRPr="002E0642" w:rsidRDefault="00E0218D" w:rsidP="00E0218D">
      <w:pPr>
        <w:pStyle w:val="Style3"/>
        <w:widowControl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2E0642">
        <w:rPr>
          <w:rStyle w:val="FontStyle12"/>
          <w:rFonts w:ascii="PT Astra Serif" w:hAnsi="PT Astra Serif"/>
          <w:sz w:val="28"/>
          <w:szCs w:val="28"/>
        </w:rPr>
        <w:lastRenderedPageBreak/>
        <w:t>Автотранспортные предприятия, в связи с уменьшением доходной части, вынуждены сокращать маршрутную сеть, в частности нерентабельные маршруты.</w:t>
      </w:r>
      <w:r>
        <w:rPr>
          <w:rStyle w:val="FontStyle12"/>
          <w:rFonts w:ascii="PT Astra Serif" w:hAnsi="PT Astra Serif"/>
          <w:sz w:val="28"/>
          <w:szCs w:val="28"/>
        </w:rPr>
        <w:t xml:space="preserve"> </w:t>
      </w:r>
      <w:r w:rsidRPr="002E0642">
        <w:rPr>
          <w:rFonts w:ascii="PT Astra Serif" w:hAnsi="PT Astra Serif"/>
          <w:sz w:val="28"/>
          <w:szCs w:val="28"/>
        </w:rPr>
        <w:t>Затраты автотранспортных предприятий значительно превышают получаемые доходы.</w:t>
      </w:r>
    </w:p>
    <w:p w:rsidR="00E0218D" w:rsidRPr="002E0642" w:rsidRDefault="00E0218D" w:rsidP="00E0218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E0642">
        <w:rPr>
          <w:rFonts w:ascii="PT Astra Serif" w:hAnsi="PT Astra Serif"/>
          <w:sz w:val="28"/>
          <w:szCs w:val="28"/>
        </w:rPr>
        <w:t xml:space="preserve">Всё это происходит на фоне роста затрат в силу инфляционных процессов, в том числе роста цен запасные части, автомобильные шины, </w:t>
      </w:r>
      <w:r w:rsidRPr="002E0642">
        <w:rPr>
          <w:rFonts w:ascii="PT Astra Serif" w:hAnsi="PT Astra Serif"/>
          <w:sz w:val="28"/>
          <w:szCs w:val="28"/>
        </w:rPr>
        <w:br/>
        <w:t>а также в связи с ужесточением федерального транспортного законодательства.</w:t>
      </w:r>
      <w:r w:rsidRPr="002E0642">
        <w:rPr>
          <w:rFonts w:ascii="PT Astra Serif" w:hAnsi="PT Astra Serif"/>
          <w:sz w:val="26"/>
          <w:szCs w:val="26"/>
        </w:rPr>
        <w:t xml:space="preserve"> </w:t>
      </w:r>
      <w:r w:rsidRPr="002E0642">
        <w:rPr>
          <w:rFonts w:ascii="PT Astra Serif" w:hAnsi="PT Astra Serif"/>
          <w:sz w:val="28"/>
          <w:szCs w:val="28"/>
        </w:rPr>
        <w:t>В особенности заметный рост наблюдается по расходам на заработную плату, индекс роста среднемесячной заработной платы в автотранспортных предприятиях составил 114,4%.</w:t>
      </w:r>
    </w:p>
    <w:p w:rsidR="00E0218D" w:rsidRPr="002E0642" w:rsidRDefault="00E0218D" w:rsidP="00E0218D">
      <w:pPr>
        <w:ind w:firstLine="680"/>
        <w:jc w:val="both"/>
        <w:rPr>
          <w:rFonts w:ascii="PT Astra Serif" w:hAnsi="PT Astra Serif"/>
          <w:sz w:val="28"/>
          <w:szCs w:val="28"/>
        </w:rPr>
      </w:pPr>
      <w:r w:rsidRPr="002E0642">
        <w:rPr>
          <w:rFonts w:ascii="PT Astra Serif" w:hAnsi="PT Astra Serif"/>
          <w:sz w:val="28"/>
          <w:szCs w:val="28"/>
        </w:rPr>
        <w:t>Основными причинами возникновения убытков являются отставание роста себестоимости перевозки пассажиров от роста цен на потребляемые транспортом ГСМ, электроэнергию, запасные части, материалы и технические обслуживание.</w:t>
      </w:r>
    </w:p>
    <w:p w:rsidR="00E0218D" w:rsidRPr="002E0642" w:rsidRDefault="00E0218D" w:rsidP="00E0218D">
      <w:pPr>
        <w:autoSpaceDE w:val="0"/>
        <w:autoSpaceDN w:val="0"/>
        <w:adjustRightInd w:val="0"/>
        <w:ind w:firstLine="709"/>
        <w:jc w:val="both"/>
        <w:rPr>
          <w:rStyle w:val="FontStyle12"/>
          <w:rFonts w:ascii="PT Astra Serif" w:hAnsi="PT Astra Serif"/>
          <w:sz w:val="28"/>
          <w:szCs w:val="28"/>
        </w:rPr>
      </w:pPr>
      <w:r w:rsidRPr="002E0642">
        <w:rPr>
          <w:rStyle w:val="FontStyle12"/>
          <w:rFonts w:ascii="PT Astra Serif" w:hAnsi="PT Astra Serif"/>
          <w:sz w:val="28"/>
          <w:szCs w:val="28"/>
        </w:rPr>
        <w:t xml:space="preserve">Продолжается планомерное обновление подвижного состава для пассажирских перевозок. За последние два года (2019-2020) для </w:t>
      </w:r>
      <w:r w:rsidRPr="002E0642">
        <w:rPr>
          <w:rStyle w:val="FontStyle12"/>
          <w:rFonts w:ascii="PT Astra Serif" w:hAnsi="PT Astra Serif"/>
          <w:sz w:val="28"/>
          <w:szCs w:val="28"/>
        </w:rPr>
        <w:br/>
        <w:t>9 транспортных предприятий области на условиях финансового лизинга приобретено 146 единиц автобусов среднего класса. Ежемесячные лизинговые платежи, которые будут выплачиваться предприятиями в течение 4 лет, также включаются в их затраты, что увеличивает себестоимость услуг автотранспортных предприятий области.</w:t>
      </w:r>
    </w:p>
    <w:p w:rsidR="00E0218D" w:rsidRDefault="00E0218D" w:rsidP="00E021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E0642">
        <w:rPr>
          <w:rFonts w:ascii="PT Astra Serif" w:hAnsi="PT Astra Serif"/>
          <w:sz w:val="28"/>
          <w:szCs w:val="28"/>
        </w:rPr>
        <w:t xml:space="preserve">В целях сокращения убыточности автотранспортных предприятий Ульяновской области, проектом приказа предлагаются к утверждению новые тарифы на перевозку пассажиров и багажа в муниципальном </w:t>
      </w:r>
      <w:r w:rsidRPr="002E0642">
        <w:rPr>
          <w:rFonts w:ascii="PT Astra Serif" w:hAnsi="PT Astra Serif"/>
          <w:sz w:val="28"/>
          <w:szCs w:val="28"/>
        </w:rPr>
        <w:br/>
        <w:t>и межмуниципальном сообщениях на территории Ульяновской области.</w:t>
      </w:r>
    </w:p>
    <w:p w:rsidR="00E0218D" w:rsidRPr="002E0642" w:rsidRDefault="00E0218D" w:rsidP="00E0218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приказа разработан ведущим консультантом отдела ценообразования в непроизводственной сфере Агентства по регулированию цен и тарифов Ульяновской области Коваленко Е.П.</w:t>
      </w:r>
    </w:p>
    <w:p w:rsidR="00E0218D" w:rsidRPr="002E0642" w:rsidRDefault="00E0218D" w:rsidP="00E0218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0218D" w:rsidRPr="002E0642" w:rsidRDefault="00E0218D" w:rsidP="00E0218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0218D" w:rsidRPr="002E0642" w:rsidRDefault="00E0218D" w:rsidP="00E0218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E0218D" w:rsidRPr="00BD6E2B" w:rsidRDefault="00E0218D" w:rsidP="00E0218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2E0642">
        <w:rPr>
          <w:rFonts w:ascii="PT Astra Serif" w:hAnsi="PT Astra Serif"/>
          <w:sz w:val="28"/>
          <w:szCs w:val="28"/>
        </w:rPr>
        <w:t xml:space="preserve">Руководитель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2E0642">
        <w:rPr>
          <w:rFonts w:ascii="PT Astra Serif" w:hAnsi="PT Astra Serif"/>
          <w:sz w:val="28"/>
          <w:szCs w:val="28"/>
        </w:rPr>
        <w:t xml:space="preserve">                                           </w:t>
      </w:r>
      <w:proofErr w:type="spellStart"/>
      <w:r w:rsidRPr="002E0642">
        <w:rPr>
          <w:rFonts w:ascii="PT Astra Serif" w:hAnsi="PT Astra Serif"/>
          <w:sz w:val="28"/>
          <w:szCs w:val="28"/>
        </w:rPr>
        <w:t>А.В.Филин</w:t>
      </w:r>
      <w:proofErr w:type="spellEnd"/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p w:rsidR="00E0218D" w:rsidRPr="00E0218D" w:rsidRDefault="00E0218D" w:rsidP="00E0218D">
      <w:pPr>
        <w:jc w:val="center"/>
        <w:rPr>
          <w:rFonts w:ascii="PT Astra Serif" w:hAnsi="PT Astra Serif"/>
          <w:b/>
          <w:sz w:val="28"/>
          <w:szCs w:val="28"/>
        </w:rPr>
      </w:pPr>
      <w:r w:rsidRPr="00E0218D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E0218D" w:rsidRPr="00E0218D" w:rsidRDefault="00E0218D" w:rsidP="00E0218D">
      <w:pPr>
        <w:jc w:val="center"/>
        <w:rPr>
          <w:rFonts w:ascii="PT Astra Serif" w:hAnsi="PT Astra Serif"/>
          <w:b/>
          <w:sz w:val="28"/>
          <w:szCs w:val="28"/>
        </w:rPr>
      </w:pPr>
      <w:r w:rsidRPr="00E0218D">
        <w:rPr>
          <w:rFonts w:ascii="PT Astra Serif" w:hAnsi="PT Astra Serif"/>
          <w:b/>
          <w:sz w:val="28"/>
          <w:szCs w:val="28"/>
        </w:rPr>
        <w:t xml:space="preserve">к проекту приказа Агентства по регулированию цен и тарифов Ульяновской области «О регулируемых тарифах на услуги пассажирского автомобильного транспорта регулярных перевозок по муниципальным </w:t>
      </w:r>
      <w:r w:rsidRPr="00E0218D">
        <w:rPr>
          <w:rFonts w:ascii="PT Astra Serif" w:hAnsi="PT Astra Serif"/>
          <w:b/>
          <w:sz w:val="28"/>
          <w:szCs w:val="28"/>
        </w:rPr>
        <w:br/>
        <w:t>и межмуниципальным маршрутам регулярных перевозок на территории Ульяновской области»</w:t>
      </w:r>
    </w:p>
    <w:p w:rsidR="00E0218D" w:rsidRPr="00E0218D" w:rsidRDefault="00E0218D" w:rsidP="00E0218D">
      <w:pPr>
        <w:jc w:val="center"/>
        <w:rPr>
          <w:rFonts w:ascii="PT Astra Serif" w:hAnsi="PT Astra Serif"/>
          <w:b/>
          <w:sz w:val="28"/>
          <w:szCs w:val="28"/>
        </w:rPr>
      </w:pPr>
    </w:p>
    <w:p w:rsidR="00E0218D" w:rsidRPr="00E0218D" w:rsidRDefault="00E0218D" w:rsidP="00E0218D">
      <w:pPr>
        <w:rPr>
          <w:rFonts w:ascii="PT Astra Serif" w:hAnsi="PT Astra Serif"/>
          <w:sz w:val="28"/>
          <w:szCs w:val="20"/>
        </w:rPr>
      </w:pPr>
    </w:p>
    <w:p w:rsidR="00E0218D" w:rsidRPr="00E0218D" w:rsidRDefault="00E0218D" w:rsidP="00E0218D">
      <w:pPr>
        <w:ind w:firstLine="720"/>
        <w:jc w:val="both"/>
        <w:rPr>
          <w:rFonts w:ascii="PT Astra Serif" w:hAnsi="PT Astra Serif"/>
          <w:sz w:val="28"/>
          <w:szCs w:val="28"/>
        </w:rPr>
      </w:pPr>
      <w:r w:rsidRPr="00E0218D">
        <w:rPr>
          <w:rFonts w:ascii="PT Astra Serif" w:hAnsi="PT Astra Serif"/>
          <w:sz w:val="28"/>
          <w:szCs w:val="20"/>
        </w:rPr>
        <w:t xml:space="preserve">Принятие проекта приказа Агентства по регулированию цен и тарифов Ульяновской области «О регулируемых тарифах на услуги пассажирского автомобильного транспорта регулярных перевозок по муниципальным </w:t>
      </w:r>
      <w:r w:rsidRPr="00E0218D">
        <w:rPr>
          <w:rFonts w:ascii="PT Astra Serif" w:hAnsi="PT Astra Serif"/>
          <w:sz w:val="28"/>
          <w:szCs w:val="20"/>
        </w:rPr>
        <w:br/>
        <w:t xml:space="preserve">и межмуниципальным маршрутам регулярных перевозок на территории Ульяновской области» не потребует выделения бюджетных ассигнований </w:t>
      </w:r>
      <w:r w:rsidRPr="00E0218D">
        <w:rPr>
          <w:rFonts w:ascii="PT Astra Serif" w:hAnsi="PT Astra Serif"/>
          <w:sz w:val="28"/>
          <w:szCs w:val="20"/>
        </w:rPr>
        <w:br/>
        <w:t>из областного бюджета Ульяновской области.</w:t>
      </w:r>
    </w:p>
    <w:p w:rsidR="00E0218D" w:rsidRPr="00E0218D" w:rsidRDefault="00E0218D" w:rsidP="00E0218D">
      <w:pPr>
        <w:jc w:val="both"/>
        <w:rPr>
          <w:sz w:val="28"/>
          <w:szCs w:val="28"/>
        </w:rPr>
      </w:pPr>
    </w:p>
    <w:p w:rsidR="00E0218D" w:rsidRPr="00E0218D" w:rsidRDefault="00E0218D" w:rsidP="00E0218D">
      <w:pPr>
        <w:jc w:val="both"/>
        <w:rPr>
          <w:sz w:val="28"/>
          <w:szCs w:val="28"/>
        </w:rPr>
      </w:pPr>
    </w:p>
    <w:p w:rsidR="00E0218D" w:rsidRPr="00E0218D" w:rsidRDefault="00E0218D" w:rsidP="00E0218D">
      <w:pPr>
        <w:jc w:val="both"/>
        <w:rPr>
          <w:sz w:val="28"/>
          <w:szCs w:val="28"/>
        </w:rPr>
      </w:pPr>
    </w:p>
    <w:p w:rsidR="00E0218D" w:rsidRPr="00E0218D" w:rsidRDefault="00E0218D" w:rsidP="00E0218D">
      <w:pPr>
        <w:jc w:val="both"/>
        <w:rPr>
          <w:sz w:val="28"/>
          <w:szCs w:val="28"/>
        </w:rPr>
      </w:pPr>
      <w:r w:rsidRPr="00E0218D">
        <w:rPr>
          <w:sz w:val="28"/>
          <w:szCs w:val="28"/>
        </w:rPr>
        <w:t xml:space="preserve">Руководитель                                                                                              </w:t>
      </w:r>
      <w:proofErr w:type="spellStart"/>
      <w:r w:rsidRPr="00E0218D">
        <w:rPr>
          <w:sz w:val="28"/>
          <w:szCs w:val="28"/>
        </w:rPr>
        <w:t>А.В.Филин</w:t>
      </w:r>
      <w:proofErr w:type="spellEnd"/>
    </w:p>
    <w:p w:rsidR="00E0218D" w:rsidRPr="00E0218D" w:rsidRDefault="00E0218D" w:rsidP="00E0218D">
      <w:pPr>
        <w:jc w:val="both"/>
        <w:rPr>
          <w:sz w:val="28"/>
          <w:szCs w:val="28"/>
        </w:rPr>
      </w:pPr>
    </w:p>
    <w:p w:rsidR="00E0218D" w:rsidRPr="00E0218D" w:rsidRDefault="00E0218D" w:rsidP="00E0218D">
      <w:pPr>
        <w:jc w:val="both"/>
        <w:rPr>
          <w:sz w:val="28"/>
          <w:szCs w:val="28"/>
        </w:rPr>
      </w:pPr>
    </w:p>
    <w:p w:rsidR="00E0218D" w:rsidRPr="003B7A58" w:rsidRDefault="00E0218D" w:rsidP="00FF2872">
      <w:pPr>
        <w:autoSpaceDE w:val="0"/>
        <w:autoSpaceDN w:val="0"/>
        <w:adjustRightInd w:val="0"/>
        <w:spacing w:line="216" w:lineRule="auto"/>
        <w:ind w:firstLine="540"/>
        <w:jc w:val="center"/>
        <w:outlineLvl w:val="0"/>
        <w:rPr>
          <w:rFonts w:ascii="PT Astra Serif" w:hAnsi="PT Astra Serif"/>
          <w:color w:val="000000" w:themeColor="text1"/>
          <w:sz w:val="28"/>
          <w:szCs w:val="28"/>
        </w:rPr>
      </w:pPr>
    </w:p>
    <w:sectPr w:rsidR="00E0218D" w:rsidRPr="003B7A58" w:rsidSect="008A2703"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56" w:rsidRDefault="00272956" w:rsidP="004A3C3F">
      <w:r>
        <w:separator/>
      </w:r>
    </w:p>
  </w:endnote>
  <w:endnote w:type="continuationSeparator" w:id="0">
    <w:p w:rsidR="00272956" w:rsidRDefault="00272956" w:rsidP="004A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56" w:rsidRDefault="00272956" w:rsidP="004A3C3F">
      <w:r>
        <w:separator/>
      </w:r>
    </w:p>
  </w:footnote>
  <w:footnote w:type="continuationSeparator" w:id="0">
    <w:p w:rsidR="00272956" w:rsidRDefault="00272956" w:rsidP="004A3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4AD" w:rsidRDefault="00FE44AD" w:rsidP="00A422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44AD" w:rsidRDefault="00FE44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223281"/>
      <w:docPartObj>
        <w:docPartGallery w:val="Page Numbers (Top of Page)"/>
        <w:docPartUnique/>
      </w:docPartObj>
    </w:sdtPr>
    <w:sdtEndPr/>
    <w:sdtContent>
      <w:p w:rsidR="008A2703" w:rsidRDefault="008A2703">
        <w:pPr>
          <w:pStyle w:val="a5"/>
          <w:jc w:val="center"/>
        </w:pPr>
        <w:r>
          <w:t>2</w:t>
        </w:r>
      </w:p>
    </w:sdtContent>
  </w:sdt>
  <w:p w:rsidR="00FE44AD" w:rsidRDefault="00FE44AD" w:rsidP="009602A1">
    <w:pPr>
      <w:pStyle w:val="a5"/>
      <w:tabs>
        <w:tab w:val="clear" w:pos="4677"/>
        <w:tab w:val="clear" w:pos="9355"/>
        <w:tab w:val="left" w:pos="41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E648E"/>
    <w:multiLevelType w:val="hybridMultilevel"/>
    <w:tmpl w:val="CD54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DE"/>
    <w:rsid w:val="00003750"/>
    <w:rsid w:val="00036D28"/>
    <w:rsid w:val="00047DA9"/>
    <w:rsid w:val="000618C9"/>
    <w:rsid w:val="00062B0B"/>
    <w:rsid w:val="00075165"/>
    <w:rsid w:val="000775A5"/>
    <w:rsid w:val="0008757A"/>
    <w:rsid w:val="0009100C"/>
    <w:rsid w:val="000C0BA2"/>
    <w:rsid w:val="000C0F4F"/>
    <w:rsid w:val="000C1762"/>
    <w:rsid w:val="000C6732"/>
    <w:rsid w:val="000D5F8A"/>
    <w:rsid w:val="000D79A4"/>
    <w:rsid w:val="000E3BA2"/>
    <w:rsid w:val="000E4E9C"/>
    <w:rsid w:val="000F38C8"/>
    <w:rsid w:val="000F5B02"/>
    <w:rsid w:val="001057ED"/>
    <w:rsid w:val="00112C31"/>
    <w:rsid w:val="00127FD6"/>
    <w:rsid w:val="00131380"/>
    <w:rsid w:val="00146A7C"/>
    <w:rsid w:val="0015706A"/>
    <w:rsid w:val="00157FEA"/>
    <w:rsid w:val="00166BAE"/>
    <w:rsid w:val="00170CC3"/>
    <w:rsid w:val="0017233A"/>
    <w:rsid w:val="001856FC"/>
    <w:rsid w:val="00196D79"/>
    <w:rsid w:val="001B483D"/>
    <w:rsid w:val="002043B6"/>
    <w:rsid w:val="002062E5"/>
    <w:rsid w:val="002261B6"/>
    <w:rsid w:val="0023131B"/>
    <w:rsid w:val="00256077"/>
    <w:rsid w:val="002676B1"/>
    <w:rsid w:val="00272956"/>
    <w:rsid w:val="002776D0"/>
    <w:rsid w:val="002A4AD8"/>
    <w:rsid w:val="002A5656"/>
    <w:rsid w:val="002A713F"/>
    <w:rsid w:val="002B4298"/>
    <w:rsid w:val="002C55D7"/>
    <w:rsid w:val="002E5454"/>
    <w:rsid w:val="002E783C"/>
    <w:rsid w:val="002F5DEF"/>
    <w:rsid w:val="00340485"/>
    <w:rsid w:val="00345AA0"/>
    <w:rsid w:val="00351B82"/>
    <w:rsid w:val="00355997"/>
    <w:rsid w:val="003607F3"/>
    <w:rsid w:val="00364BCF"/>
    <w:rsid w:val="00374169"/>
    <w:rsid w:val="00374636"/>
    <w:rsid w:val="003753D1"/>
    <w:rsid w:val="00375A63"/>
    <w:rsid w:val="003940FB"/>
    <w:rsid w:val="00394FBF"/>
    <w:rsid w:val="003B64EF"/>
    <w:rsid w:val="003B7A58"/>
    <w:rsid w:val="003C100F"/>
    <w:rsid w:val="003D614E"/>
    <w:rsid w:val="00401969"/>
    <w:rsid w:val="004220D3"/>
    <w:rsid w:val="0042342C"/>
    <w:rsid w:val="004366F7"/>
    <w:rsid w:val="00444BDE"/>
    <w:rsid w:val="0044594F"/>
    <w:rsid w:val="00451419"/>
    <w:rsid w:val="004522EA"/>
    <w:rsid w:val="00472106"/>
    <w:rsid w:val="00472DB0"/>
    <w:rsid w:val="004857FC"/>
    <w:rsid w:val="00487EFC"/>
    <w:rsid w:val="004914A1"/>
    <w:rsid w:val="00497A50"/>
    <w:rsid w:val="004A3C3F"/>
    <w:rsid w:val="004B2EE3"/>
    <w:rsid w:val="004E06FA"/>
    <w:rsid w:val="004E20B9"/>
    <w:rsid w:val="004F54B6"/>
    <w:rsid w:val="0051236A"/>
    <w:rsid w:val="005144F2"/>
    <w:rsid w:val="005340DC"/>
    <w:rsid w:val="00535D7E"/>
    <w:rsid w:val="005410B1"/>
    <w:rsid w:val="00544D4F"/>
    <w:rsid w:val="00557CB6"/>
    <w:rsid w:val="00560324"/>
    <w:rsid w:val="00564835"/>
    <w:rsid w:val="00570D71"/>
    <w:rsid w:val="00572EB5"/>
    <w:rsid w:val="005873B3"/>
    <w:rsid w:val="005A0A69"/>
    <w:rsid w:val="005A7B18"/>
    <w:rsid w:val="005C00FB"/>
    <w:rsid w:val="005C7FA2"/>
    <w:rsid w:val="005E0C6F"/>
    <w:rsid w:val="005F1EF3"/>
    <w:rsid w:val="005F5DE8"/>
    <w:rsid w:val="006056ED"/>
    <w:rsid w:val="00612F02"/>
    <w:rsid w:val="0061353C"/>
    <w:rsid w:val="00620C41"/>
    <w:rsid w:val="006220A2"/>
    <w:rsid w:val="00641967"/>
    <w:rsid w:val="006426EB"/>
    <w:rsid w:val="00644794"/>
    <w:rsid w:val="00647564"/>
    <w:rsid w:val="00647B01"/>
    <w:rsid w:val="00654253"/>
    <w:rsid w:val="00655A55"/>
    <w:rsid w:val="00690461"/>
    <w:rsid w:val="00692219"/>
    <w:rsid w:val="0069643C"/>
    <w:rsid w:val="006B0B6C"/>
    <w:rsid w:val="006B1BF7"/>
    <w:rsid w:val="006B4B59"/>
    <w:rsid w:val="006C04D7"/>
    <w:rsid w:val="006C5CE6"/>
    <w:rsid w:val="006C6AFF"/>
    <w:rsid w:val="006D129F"/>
    <w:rsid w:val="006D6EBC"/>
    <w:rsid w:val="006E2C6D"/>
    <w:rsid w:val="006E5703"/>
    <w:rsid w:val="006E6243"/>
    <w:rsid w:val="007027C6"/>
    <w:rsid w:val="00726BD2"/>
    <w:rsid w:val="0072704E"/>
    <w:rsid w:val="00734C8E"/>
    <w:rsid w:val="00735AE2"/>
    <w:rsid w:val="00736104"/>
    <w:rsid w:val="00740098"/>
    <w:rsid w:val="007545D3"/>
    <w:rsid w:val="007572F8"/>
    <w:rsid w:val="0076663D"/>
    <w:rsid w:val="00780F49"/>
    <w:rsid w:val="007A01AD"/>
    <w:rsid w:val="007B2C30"/>
    <w:rsid w:val="007B611F"/>
    <w:rsid w:val="007B69F8"/>
    <w:rsid w:val="007B7406"/>
    <w:rsid w:val="007D6803"/>
    <w:rsid w:val="00803A21"/>
    <w:rsid w:val="00810E95"/>
    <w:rsid w:val="00845204"/>
    <w:rsid w:val="00864EB9"/>
    <w:rsid w:val="00870FDA"/>
    <w:rsid w:val="00875EF6"/>
    <w:rsid w:val="008970DD"/>
    <w:rsid w:val="008A2703"/>
    <w:rsid w:val="008A4E1D"/>
    <w:rsid w:val="008A59BC"/>
    <w:rsid w:val="008C24CE"/>
    <w:rsid w:val="008C521E"/>
    <w:rsid w:val="008C6D2B"/>
    <w:rsid w:val="008C741D"/>
    <w:rsid w:val="008D2A22"/>
    <w:rsid w:val="008D70F1"/>
    <w:rsid w:val="008E07E2"/>
    <w:rsid w:val="008F028C"/>
    <w:rsid w:val="008F4EF3"/>
    <w:rsid w:val="0092325C"/>
    <w:rsid w:val="00933441"/>
    <w:rsid w:val="0093464B"/>
    <w:rsid w:val="0094023A"/>
    <w:rsid w:val="009470C1"/>
    <w:rsid w:val="00955519"/>
    <w:rsid w:val="00955696"/>
    <w:rsid w:val="009602A1"/>
    <w:rsid w:val="00970FB8"/>
    <w:rsid w:val="009812AC"/>
    <w:rsid w:val="009823A7"/>
    <w:rsid w:val="009912C5"/>
    <w:rsid w:val="009A03BD"/>
    <w:rsid w:val="009A1402"/>
    <w:rsid w:val="009B440D"/>
    <w:rsid w:val="009C25B1"/>
    <w:rsid w:val="009C6EB7"/>
    <w:rsid w:val="009D1AE0"/>
    <w:rsid w:val="009D678D"/>
    <w:rsid w:val="009F3251"/>
    <w:rsid w:val="00A12FFC"/>
    <w:rsid w:val="00A147D8"/>
    <w:rsid w:val="00A17E20"/>
    <w:rsid w:val="00A273AF"/>
    <w:rsid w:val="00A4222A"/>
    <w:rsid w:val="00A524D1"/>
    <w:rsid w:val="00A55295"/>
    <w:rsid w:val="00A64E9A"/>
    <w:rsid w:val="00A65DC8"/>
    <w:rsid w:val="00A77D67"/>
    <w:rsid w:val="00A8696B"/>
    <w:rsid w:val="00A875B1"/>
    <w:rsid w:val="00A97179"/>
    <w:rsid w:val="00A97510"/>
    <w:rsid w:val="00AB0DB4"/>
    <w:rsid w:val="00AB3663"/>
    <w:rsid w:val="00AB615F"/>
    <w:rsid w:val="00AD0AF5"/>
    <w:rsid w:val="00AD3515"/>
    <w:rsid w:val="00AD410B"/>
    <w:rsid w:val="00AE253D"/>
    <w:rsid w:val="00AE4565"/>
    <w:rsid w:val="00AE5208"/>
    <w:rsid w:val="00B04940"/>
    <w:rsid w:val="00B22EA0"/>
    <w:rsid w:val="00B27BA1"/>
    <w:rsid w:val="00B30F16"/>
    <w:rsid w:val="00B3156D"/>
    <w:rsid w:val="00B317D3"/>
    <w:rsid w:val="00B358C4"/>
    <w:rsid w:val="00B53740"/>
    <w:rsid w:val="00B5385D"/>
    <w:rsid w:val="00B56E80"/>
    <w:rsid w:val="00B5717D"/>
    <w:rsid w:val="00B67E97"/>
    <w:rsid w:val="00B71D9B"/>
    <w:rsid w:val="00B76598"/>
    <w:rsid w:val="00B8240D"/>
    <w:rsid w:val="00B8403A"/>
    <w:rsid w:val="00B9470C"/>
    <w:rsid w:val="00B968BC"/>
    <w:rsid w:val="00BB5CE1"/>
    <w:rsid w:val="00BB633C"/>
    <w:rsid w:val="00BC273F"/>
    <w:rsid w:val="00BC33DA"/>
    <w:rsid w:val="00BC5727"/>
    <w:rsid w:val="00BE639C"/>
    <w:rsid w:val="00C072B1"/>
    <w:rsid w:val="00C073A1"/>
    <w:rsid w:val="00C15737"/>
    <w:rsid w:val="00C225EF"/>
    <w:rsid w:val="00C318E7"/>
    <w:rsid w:val="00C36111"/>
    <w:rsid w:val="00C52F45"/>
    <w:rsid w:val="00C95ED7"/>
    <w:rsid w:val="00CA0B56"/>
    <w:rsid w:val="00CB1D27"/>
    <w:rsid w:val="00CC76C5"/>
    <w:rsid w:val="00CE04CB"/>
    <w:rsid w:val="00CE5D5B"/>
    <w:rsid w:val="00CF2B14"/>
    <w:rsid w:val="00D027DB"/>
    <w:rsid w:val="00D34A4F"/>
    <w:rsid w:val="00D607AA"/>
    <w:rsid w:val="00D6310E"/>
    <w:rsid w:val="00D6310F"/>
    <w:rsid w:val="00D66F01"/>
    <w:rsid w:val="00DA0420"/>
    <w:rsid w:val="00DB31EC"/>
    <w:rsid w:val="00DC0E40"/>
    <w:rsid w:val="00DE6690"/>
    <w:rsid w:val="00DE6F2F"/>
    <w:rsid w:val="00DF1639"/>
    <w:rsid w:val="00DF68E0"/>
    <w:rsid w:val="00DF71E1"/>
    <w:rsid w:val="00DF7BC6"/>
    <w:rsid w:val="00E0218D"/>
    <w:rsid w:val="00E12E4E"/>
    <w:rsid w:val="00E14D10"/>
    <w:rsid w:val="00E33452"/>
    <w:rsid w:val="00E4693D"/>
    <w:rsid w:val="00E47ED5"/>
    <w:rsid w:val="00E51751"/>
    <w:rsid w:val="00E51A28"/>
    <w:rsid w:val="00E57C80"/>
    <w:rsid w:val="00E61CEB"/>
    <w:rsid w:val="00E63426"/>
    <w:rsid w:val="00E66B75"/>
    <w:rsid w:val="00E74E35"/>
    <w:rsid w:val="00E810C6"/>
    <w:rsid w:val="00E91B86"/>
    <w:rsid w:val="00EB28FC"/>
    <w:rsid w:val="00EC22BA"/>
    <w:rsid w:val="00ED483C"/>
    <w:rsid w:val="00EE1D64"/>
    <w:rsid w:val="00EE4556"/>
    <w:rsid w:val="00EE4864"/>
    <w:rsid w:val="00EE5E3E"/>
    <w:rsid w:val="00EF3A2A"/>
    <w:rsid w:val="00F053A8"/>
    <w:rsid w:val="00F15612"/>
    <w:rsid w:val="00F16775"/>
    <w:rsid w:val="00F2253A"/>
    <w:rsid w:val="00F23193"/>
    <w:rsid w:val="00F24251"/>
    <w:rsid w:val="00F32E3A"/>
    <w:rsid w:val="00F37DAC"/>
    <w:rsid w:val="00F43E6E"/>
    <w:rsid w:val="00F5472C"/>
    <w:rsid w:val="00F715FB"/>
    <w:rsid w:val="00F7535E"/>
    <w:rsid w:val="00F76EE2"/>
    <w:rsid w:val="00F80B78"/>
    <w:rsid w:val="00F949DC"/>
    <w:rsid w:val="00F976FD"/>
    <w:rsid w:val="00FA17AF"/>
    <w:rsid w:val="00FA6DFE"/>
    <w:rsid w:val="00FA737C"/>
    <w:rsid w:val="00FB5768"/>
    <w:rsid w:val="00FE0344"/>
    <w:rsid w:val="00FE44AD"/>
    <w:rsid w:val="00FF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4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44BD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1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A3C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3C3F"/>
  </w:style>
  <w:style w:type="paragraph" w:customStyle="1" w:styleId="ConsPlusNormal">
    <w:name w:val="ConsPlusNormal"/>
    <w:rsid w:val="000618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0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B61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link w:val="a9"/>
    <w:rsid w:val="00112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12C31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602A1"/>
    <w:rPr>
      <w:sz w:val="24"/>
      <w:szCs w:val="24"/>
    </w:rPr>
  </w:style>
  <w:style w:type="character" w:customStyle="1" w:styleId="FontStyle12">
    <w:name w:val="Font Style12"/>
    <w:uiPriority w:val="99"/>
    <w:rsid w:val="00E0218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0218D"/>
    <w:pPr>
      <w:widowControl w:val="0"/>
      <w:autoSpaceDE w:val="0"/>
      <w:autoSpaceDN w:val="0"/>
      <w:adjustRightInd w:val="0"/>
      <w:spacing w:line="322" w:lineRule="exact"/>
      <w:ind w:firstLine="53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44B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sid w:val="00444BDE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1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A3C3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3C3F"/>
  </w:style>
  <w:style w:type="paragraph" w:customStyle="1" w:styleId="ConsPlusNormal">
    <w:name w:val="ConsPlusNormal"/>
    <w:rsid w:val="000618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0A6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B61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link w:val="a9"/>
    <w:rsid w:val="00112C3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112C31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602A1"/>
    <w:rPr>
      <w:sz w:val="24"/>
      <w:szCs w:val="24"/>
    </w:rPr>
  </w:style>
  <w:style w:type="character" w:customStyle="1" w:styleId="FontStyle12">
    <w:name w:val="Font Style12"/>
    <w:uiPriority w:val="99"/>
    <w:rsid w:val="00E0218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E0218D"/>
    <w:pPr>
      <w:widowControl w:val="0"/>
      <w:autoSpaceDE w:val="0"/>
      <w:autoSpaceDN w:val="0"/>
      <w:adjustRightInd w:val="0"/>
      <w:spacing w:line="322" w:lineRule="exact"/>
      <w:ind w:firstLine="53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440D-C061-40C5-836B-1144D010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приказом</vt:lpstr>
    </vt:vector>
  </TitlesOfParts>
  <Company>АУО</Company>
  <LinksUpToDate>false</LinksUpToDate>
  <CharactersWithSpaces>14527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приказом</dc:title>
  <dc:creator>user</dc:creator>
  <cp:lastModifiedBy>Коваленко Елена Петровна</cp:lastModifiedBy>
  <cp:revision>6</cp:revision>
  <cp:lastPrinted>2022-08-02T07:35:00Z</cp:lastPrinted>
  <dcterms:created xsi:type="dcterms:W3CDTF">2022-08-03T11:00:00Z</dcterms:created>
  <dcterms:modified xsi:type="dcterms:W3CDTF">2023-08-30T06:01:00Z</dcterms:modified>
</cp:coreProperties>
</file>