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50B15" w14:textId="77777777"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14:paraId="3216E1EC" w14:textId="77777777"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2E5E48A" w14:textId="77777777"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14:paraId="387D58C0" w14:textId="77777777"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14:paraId="4C05B98C" w14:textId="77777777" w:rsidTr="002A21A4">
        <w:tc>
          <w:tcPr>
            <w:tcW w:w="4785" w:type="dxa"/>
          </w:tcPr>
          <w:p w14:paraId="3BC296B1" w14:textId="77777777"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14:paraId="331BCF15" w14:textId="77777777"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14:paraId="4CE416BE" w14:textId="77777777"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549671D" w14:textId="77777777"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14:paraId="12AC0CEC" w14:textId="77777777"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D788423" w14:textId="77777777"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14:paraId="43721AB7" w14:textId="77777777"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14:paraId="0B936BB4" w14:textId="77965BD4" w:rsidR="000365E6" w:rsidRDefault="00334BF0" w:rsidP="00AF013F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334BF0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AF013F">
        <w:rPr>
          <w:rFonts w:ascii="PT Astra Serif" w:hAnsi="PT Astra Serif"/>
          <w:b/>
          <w:bCs/>
          <w:sz w:val="28"/>
          <w:szCs w:val="28"/>
        </w:rPr>
        <w:t>внесении изменений в п</w:t>
      </w:r>
      <w:r w:rsidR="00AF013F" w:rsidRPr="00AF013F">
        <w:rPr>
          <w:rFonts w:ascii="PT Astra Serif" w:hAnsi="PT Astra Serif"/>
          <w:b/>
          <w:bCs/>
          <w:sz w:val="28"/>
          <w:szCs w:val="28"/>
        </w:rPr>
        <w:t xml:space="preserve">риказ </w:t>
      </w:r>
      <w:r w:rsidR="00AF013F">
        <w:rPr>
          <w:rFonts w:ascii="PT Astra Serif" w:hAnsi="PT Astra Serif"/>
          <w:b/>
          <w:bCs/>
          <w:sz w:val="28"/>
          <w:szCs w:val="28"/>
        </w:rPr>
        <w:br/>
      </w:r>
      <w:r w:rsidR="00AF013F" w:rsidRPr="00AF013F">
        <w:rPr>
          <w:rFonts w:ascii="PT Astra Serif" w:hAnsi="PT Astra Serif"/>
          <w:b/>
          <w:bCs/>
          <w:sz w:val="28"/>
          <w:szCs w:val="28"/>
        </w:rPr>
        <w:t xml:space="preserve">Агентства государственных закупок Ульяновской области </w:t>
      </w:r>
      <w:r w:rsidR="00AF013F">
        <w:rPr>
          <w:rFonts w:ascii="PT Astra Serif" w:hAnsi="PT Astra Serif"/>
          <w:b/>
          <w:bCs/>
          <w:sz w:val="28"/>
          <w:szCs w:val="28"/>
        </w:rPr>
        <w:br/>
      </w:r>
      <w:r w:rsidR="00AF013F" w:rsidRPr="00AF013F">
        <w:rPr>
          <w:rFonts w:ascii="PT Astra Serif" w:hAnsi="PT Astra Serif"/>
          <w:b/>
          <w:bCs/>
          <w:sz w:val="28"/>
          <w:szCs w:val="28"/>
        </w:rPr>
        <w:t>от 14.07.2020 № 3-Пр</w:t>
      </w:r>
    </w:p>
    <w:p w14:paraId="3C9FDE63" w14:textId="77777777" w:rsidR="00334BF0" w:rsidRPr="00D21906" w:rsidRDefault="00334BF0" w:rsidP="00334BF0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14:paraId="38134488" w14:textId="77777777" w:rsidR="00AF013F" w:rsidRDefault="00AF013F" w:rsidP="00334BF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 </w:t>
      </w:r>
      <w:r w:rsidRPr="00334BF0">
        <w:rPr>
          <w:rFonts w:ascii="PT Astra Serif" w:hAnsi="PT Astra Serif"/>
          <w:bCs/>
          <w:sz w:val="28"/>
          <w:szCs w:val="28"/>
        </w:rPr>
        <w:t>р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к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з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ы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ю:</w:t>
      </w:r>
    </w:p>
    <w:p w14:paraId="02AF52A7" w14:textId="2FF44EF1" w:rsidR="00AF013F" w:rsidRDefault="00AF013F" w:rsidP="00AF013F">
      <w:pPr>
        <w:pStyle w:val="ConsPlusNormal"/>
        <w:numPr>
          <w:ilvl w:val="0"/>
          <w:numId w:val="10"/>
        </w:numPr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Внести в </w:t>
      </w:r>
      <w:r w:rsidR="000D7092" w:rsidRPr="00AF013F">
        <w:rPr>
          <w:rFonts w:ascii="PT Astra Serif" w:hAnsi="PT Astra Serif"/>
          <w:bCs/>
          <w:sz w:val="28"/>
          <w:szCs w:val="28"/>
        </w:rPr>
        <w:t>Методик</w:t>
      </w:r>
      <w:r w:rsidR="000D7092">
        <w:rPr>
          <w:rFonts w:ascii="PT Astra Serif" w:hAnsi="PT Astra Serif"/>
          <w:bCs/>
          <w:sz w:val="28"/>
          <w:szCs w:val="28"/>
        </w:rPr>
        <w:t>у</w:t>
      </w:r>
      <w:r w:rsidR="000D7092" w:rsidRPr="00AF013F">
        <w:rPr>
          <w:rFonts w:ascii="PT Astra Serif" w:hAnsi="PT Astra Serif"/>
          <w:bCs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Ульяновской области </w:t>
      </w:r>
      <w:r w:rsidR="00613925">
        <w:rPr>
          <w:rFonts w:ascii="PT Astra Serif" w:hAnsi="PT Astra Serif"/>
          <w:bCs/>
          <w:sz w:val="28"/>
          <w:szCs w:val="28"/>
        </w:rPr>
        <w:br/>
      </w:r>
      <w:r w:rsidR="000D7092" w:rsidRPr="00AF013F">
        <w:rPr>
          <w:rFonts w:ascii="PT Astra Serif" w:hAnsi="PT Astra Serif"/>
          <w:bCs/>
          <w:sz w:val="28"/>
          <w:szCs w:val="28"/>
        </w:rPr>
        <w:t xml:space="preserve">в Агентстве государственных закупок Ульяновской области и включение </w:t>
      </w:r>
      <w:r w:rsidR="00613925">
        <w:rPr>
          <w:rFonts w:ascii="PT Astra Serif" w:hAnsi="PT Astra Serif"/>
          <w:bCs/>
          <w:sz w:val="28"/>
          <w:szCs w:val="28"/>
        </w:rPr>
        <w:br/>
      </w:r>
      <w:r w:rsidR="000D7092" w:rsidRPr="00AF013F">
        <w:rPr>
          <w:rFonts w:ascii="PT Astra Serif" w:hAnsi="PT Astra Serif"/>
          <w:bCs/>
          <w:sz w:val="28"/>
          <w:szCs w:val="28"/>
        </w:rPr>
        <w:t>в кадровый резерв Агентства государственных закупок Ульяновской области</w:t>
      </w:r>
      <w:r w:rsidR="005C16CD">
        <w:rPr>
          <w:rFonts w:ascii="PT Astra Serif" w:hAnsi="PT Astra Serif"/>
          <w:bCs/>
          <w:sz w:val="28"/>
          <w:szCs w:val="28"/>
        </w:rPr>
        <w:t xml:space="preserve">, утверждённую </w:t>
      </w:r>
      <w:r>
        <w:rPr>
          <w:rFonts w:ascii="PT Astra Serif" w:hAnsi="PT Astra Serif"/>
          <w:bCs/>
          <w:sz w:val="28"/>
          <w:szCs w:val="28"/>
        </w:rPr>
        <w:t>п</w:t>
      </w:r>
      <w:r w:rsidRPr="00AF013F">
        <w:rPr>
          <w:rFonts w:ascii="PT Astra Serif" w:hAnsi="PT Astra Serif"/>
          <w:bCs/>
          <w:sz w:val="28"/>
          <w:szCs w:val="28"/>
        </w:rPr>
        <w:t>риказ</w:t>
      </w:r>
      <w:r w:rsidR="005C16CD">
        <w:rPr>
          <w:rFonts w:ascii="PT Astra Serif" w:hAnsi="PT Astra Serif"/>
          <w:bCs/>
          <w:sz w:val="28"/>
          <w:szCs w:val="28"/>
        </w:rPr>
        <w:t>ом</w:t>
      </w:r>
      <w:r w:rsidRPr="00AF013F">
        <w:rPr>
          <w:rFonts w:ascii="PT Astra Serif" w:hAnsi="PT Astra Serif"/>
          <w:bCs/>
          <w:sz w:val="28"/>
          <w:szCs w:val="28"/>
        </w:rPr>
        <w:t xml:space="preserve"> Агентства государственных закупок Ульяновской области от 14.07.2020 № 3-Пр «Об утверждении Методики проведения конкурсов на замещение вакантных должностей государственной гражданской службы Ульяновской области в Агентстве государственных закупок Ульяновской области и включение в кадровый резерв Агентства государственных закупок Ульяновской области»</w:t>
      </w:r>
      <w:r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14:paraId="217D8800" w14:textId="67D72D02" w:rsidR="00BD1DF2" w:rsidRDefault="0038311B" w:rsidP="00BD1DF2">
      <w:pPr>
        <w:pStyle w:val="ConsPlusNormal"/>
        <w:numPr>
          <w:ilvl w:val="0"/>
          <w:numId w:val="13"/>
        </w:numPr>
        <w:jc w:val="both"/>
        <w:rPr>
          <w:rFonts w:ascii="PT Astra Serif" w:hAnsi="PT Astra Serif"/>
          <w:bCs/>
          <w:sz w:val="28"/>
          <w:szCs w:val="28"/>
        </w:rPr>
      </w:pPr>
      <w:r w:rsidRPr="0038311B">
        <w:rPr>
          <w:rFonts w:ascii="PT Astra Serif" w:hAnsi="PT Astra Serif"/>
          <w:bCs/>
          <w:sz w:val="28"/>
          <w:szCs w:val="28"/>
        </w:rPr>
        <w:t xml:space="preserve">в </w:t>
      </w:r>
      <w:r w:rsidR="00BD1DF2">
        <w:rPr>
          <w:rFonts w:ascii="PT Astra Serif" w:hAnsi="PT Astra Serif"/>
          <w:bCs/>
          <w:sz w:val="28"/>
          <w:szCs w:val="28"/>
        </w:rPr>
        <w:t xml:space="preserve">разделе 4: </w:t>
      </w:r>
    </w:p>
    <w:p w14:paraId="10B8B4FA" w14:textId="1283CF4E" w:rsidR="0038311B" w:rsidRPr="0038311B" w:rsidRDefault="00BD1DF2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в </w:t>
      </w:r>
      <w:hyperlink r:id="rId8" w:history="1">
        <w:r w:rsidR="0038311B" w:rsidRPr="0038311B">
          <w:rPr>
            <w:rStyle w:val="ac"/>
            <w:rFonts w:ascii="PT Astra Serif" w:hAnsi="PT Astra Serif"/>
            <w:bCs/>
            <w:color w:val="auto"/>
            <w:sz w:val="28"/>
            <w:szCs w:val="28"/>
            <w:u w:val="none"/>
          </w:rPr>
          <w:t xml:space="preserve">пункте 4.1 </w:t>
        </w:r>
      </w:hyperlink>
      <w:r w:rsidR="0038311B" w:rsidRPr="0038311B">
        <w:rPr>
          <w:rFonts w:ascii="PT Astra Serif" w:hAnsi="PT Astra Serif"/>
          <w:bCs/>
          <w:sz w:val="28"/>
          <w:szCs w:val="28"/>
        </w:rPr>
        <w:t xml:space="preserve">слова </w:t>
      </w:r>
      <w:r w:rsidR="0038311B">
        <w:rPr>
          <w:rFonts w:ascii="PT Astra Serif" w:hAnsi="PT Astra Serif"/>
          <w:bCs/>
          <w:sz w:val="28"/>
          <w:szCs w:val="28"/>
        </w:rPr>
        <w:t>«</w:t>
      </w:r>
      <w:r w:rsidR="0038311B" w:rsidRPr="0038311B">
        <w:rPr>
          <w:rFonts w:ascii="PT Astra Serif" w:hAnsi="PT Astra Serif"/>
          <w:bCs/>
          <w:sz w:val="28"/>
          <w:szCs w:val="28"/>
        </w:rPr>
        <w:t>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</w:t>
      </w:r>
      <w:r w:rsidR="0038311B">
        <w:rPr>
          <w:rFonts w:ascii="PT Astra Serif" w:hAnsi="PT Astra Serif"/>
          <w:bCs/>
          <w:sz w:val="28"/>
          <w:szCs w:val="28"/>
        </w:rPr>
        <w:t>»</w:t>
      </w:r>
      <w:r w:rsidR="0038311B" w:rsidRPr="0038311B">
        <w:rPr>
          <w:rFonts w:ascii="PT Astra Serif" w:hAnsi="PT Astra Serif"/>
          <w:bCs/>
          <w:sz w:val="28"/>
          <w:szCs w:val="28"/>
        </w:rPr>
        <w:t xml:space="preserve"> заменить словами </w:t>
      </w:r>
      <w:r w:rsidR="0038311B">
        <w:rPr>
          <w:rFonts w:ascii="PT Astra Serif" w:hAnsi="PT Astra Serif"/>
          <w:bCs/>
          <w:sz w:val="28"/>
          <w:szCs w:val="28"/>
        </w:rPr>
        <w:t>«</w:t>
      </w:r>
      <w:r w:rsidR="0038311B" w:rsidRPr="0038311B">
        <w:rPr>
          <w:rFonts w:ascii="PT Astra Serif" w:hAnsi="PT Astra Serif"/>
          <w:bCs/>
          <w:sz w:val="28"/>
          <w:szCs w:val="28"/>
        </w:rPr>
        <w:t>тестирование, ситуационное интервью (решение практических задач), подготовку проекта документа, написание реферата или иной письменной работы, анкетирование, проведение групповых дискуссий или индивидуальное собеседование</w:t>
      </w:r>
      <w:r w:rsidR="0038311B">
        <w:rPr>
          <w:rFonts w:ascii="PT Astra Serif" w:hAnsi="PT Astra Serif"/>
          <w:bCs/>
          <w:sz w:val="28"/>
          <w:szCs w:val="28"/>
        </w:rPr>
        <w:t>»;</w:t>
      </w:r>
    </w:p>
    <w:p w14:paraId="13F58C74" w14:textId="7A8CF99E" w:rsidR="005C16CD" w:rsidRPr="00BD1DF2" w:rsidRDefault="00BD1DF2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>б</w:t>
      </w:r>
      <w:r w:rsidR="005C16CD" w:rsidRPr="00BD1DF2">
        <w:rPr>
          <w:rFonts w:ascii="PT Astra Serif" w:hAnsi="PT Astra Serif"/>
          <w:bCs/>
          <w:sz w:val="28"/>
          <w:szCs w:val="28"/>
        </w:rPr>
        <w:t xml:space="preserve">) в </w:t>
      </w:r>
      <w:hyperlink r:id="rId9">
        <w:r w:rsidR="005C16CD" w:rsidRPr="00BD1DF2">
          <w:rPr>
            <w:rFonts w:ascii="PT Astra Serif" w:hAnsi="PT Astra Serif"/>
            <w:bCs/>
            <w:sz w:val="28"/>
            <w:szCs w:val="28"/>
          </w:rPr>
          <w:t xml:space="preserve">пункте </w:t>
        </w:r>
        <w:r w:rsidRPr="00BD1DF2">
          <w:rPr>
            <w:rFonts w:ascii="PT Astra Serif" w:hAnsi="PT Astra Serif"/>
            <w:bCs/>
            <w:sz w:val="28"/>
            <w:szCs w:val="28"/>
          </w:rPr>
          <w:t>4</w:t>
        </w:r>
        <w:r w:rsidR="005C16CD" w:rsidRPr="00BD1DF2">
          <w:rPr>
            <w:rFonts w:ascii="PT Astra Serif" w:hAnsi="PT Astra Serif"/>
            <w:bCs/>
            <w:sz w:val="28"/>
            <w:szCs w:val="28"/>
          </w:rPr>
          <w:t>.2</w:t>
        </w:r>
      </w:hyperlink>
      <w:r w:rsidR="005C16CD" w:rsidRPr="00BD1DF2">
        <w:rPr>
          <w:rFonts w:ascii="PT Astra Serif" w:hAnsi="PT Astra Serif"/>
          <w:bCs/>
          <w:sz w:val="28"/>
          <w:szCs w:val="28"/>
        </w:rPr>
        <w:t>:</w:t>
      </w:r>
    </w:p>
    <w:p w14:paraId="4E19EDA5" w14:textId="6493C8C1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 xml:space="preserve">в </w:t>
      </w:r>
      <w:hyperlink r:id="rId10">
        <w:r w:rsidRPr="00BD1DF2">
          <w:rPr>
            <w:rFonts w:ascii="PT Astra Serif" w:hAnsi="PT Astra Serif"/>
            <w:bCs/>
            <w:sz w:val="28"/>
            <w:szCs w:val="28"/>
          </w:rPr>
          <w:t xml:space="preserve">подпункте </w:t>
        </w:r>
        <w:r w:rsidR="00BD1DF2">
          <w:rPr>
            <w:rFonts w:ascii="PT Astra Serif" w:hAnsi="PT Astra Serif"/>
            <w:bCs/>
            <w:sz w:val="28"/>
            <w:szCs w:val="28"/>
          </w:rPr>
          <w:t>4</w:t>
        </w:r>
        <w:r w:rsidRPr="00BD1DF2">
          <w:rPr>
            <w:rFonts w:ascii="PT Astra Serif" w:hAnsi="PT Astra Serif"/>
            <w:bCs/>
            <w:sz w:val="28"/>
            <w:szCs w:val="28"/>
          </w:rPr>
          <w:t>.2.1</w:t>
        </w:r>
      </w:hyperlink>
      <w:r w:rsidRPr="00BD1DF2">
        <w:rPr>
          <w:rFonts w:ascii="PT Astra Serif" w:hAnsi="PT Astra Serif"/>
          <w:bCs/>
          <w:sz w:val="28"/>
          <w:szCs w:val="28"/>
        </w:rPr>
        <w:t xml:space="preserve"> слово </w:t>
      </w:r>
      <w:r w:rsidR="00BD1DF2">
        <w:rPr>
          <w:rFonts w:ascii="PT Astra Serif" w:hAnsi="PT Astra Serif"/>
          <w:bCs/>
          <w:sz w:val="28"/>
          <w:szCs w:val="28"/>
        </w:rPr>
        <w:t>«</w:t>
      </w:r>
      <w:r w:rsidRPr="00BD1DF2">
        <w:rPr>
          <w:rFonts w:ascii="PT Astra Serif" w:hAnsi="PT Astra Serif"/>
          <w:bCs/>
          <w:sz w:val="28"/>
          <w:szCs w:val="28"/>
        </w:rPr>
        <w:t>выполняется</w:t>
      </w:r>
      <w:r w:rsidR="00BD1DF2">
        <w:rPr>
          <w:rFonts w:ascii="PT Astra Serif" w:hAnsi="PT Astra Serif"/>
          <w:bCs/>
          <w:sz w:val="28"/>
          <w:szCs w:val="28"/>
        </w:rPr>
        <w:t>»</w:t>
      </w:r>
      <w:r w:rsidRPr="00BD1DF2">
        <w:rPr>
          <w:rFonts w:ascii="PT Astra Serif" w:hAnsi="PT Astra Serif"/>
          <w:bCs/>
          <w:sz w:val="28"/>
          <w:szCs w:val="28"/>
        </w:rPr>
        <w:t xml:space="preserve"> заменить словом </w:t>
      </w:r>
      <w:r w:rsidR="00BD1DF2">
        <w:rPr>
          <w:rFonts w:ascii="PT Astra Serif" w:hAnsi="PT Astra Serif"/>
          <w:bCs/>
          <w:sz w:val="28"/>
          <w:szCs w:val="28"/>
        </w:rPr>
        <w:t>«</w:t>
      </w:r>
      <w:r w:rsidRPr="00BD1DF2">
        <w:rPr>
          <w:rFonts w:ascii="PT Astra Serif" w:hAnsi="PT Astra Serif"/>
          <w:bCs/>
          <w:sz w:val="28"/>
          <w:szCs w:val="28"/>
        </w:rPr>
        <w:t>проводится</w:t>
      </w:r>
      <w:r w:rsidR="00BD1DF2">
        <w:rPr>
          <w:rFonts w:ascii="PT Astra Serif" w:hAnsi="PT Astra Serif"/>
          <w:bCs/>
          <w:sz w:val="28"/>
          <w:szCs w:val="28"/>
        </w:rPr>
        <w:t>»</w:t>
      </w:r>
      <w:r w:rsidRPr="00BD1DF2">
        <w:rPr>
          <w:rFonts w:ascii="PT Astra Serif" w:hAnsi="PT Astra Serif"/>
          <w:bCs/>
          <w:sz w:val="28"/>
          <w:szCs w:val="28"/>
        </w:rPr>
        <w:t>;</w:t>
      </w:r>
    </w:p>
    <w:p w14:paraId="53BEB2EC" w14:textId="795443E7" w:rsidR="005C16CD" w:rsidRPr="00BD1DF2" w:rsidRDefault="00810D63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hyperlink r:id="rId11">
        <w:r w:rsidR="005C16CD" w:rsidRPr="00BD1DF2">
          <w:rPr>
            <w:rFonts w:ascii="PT Astra Serif" w:hAnsi="PT Astra Serif"/>
            <w:bCs/>
            <w:sz w:val="28"/>
            <w:szCs w:val="28"/>
          </w:rPr>
          <w:t xml:space="preserve">подпункт </w:t>
        </w:r>
        <w:r w:rsidR="00BD1DF2">
          <w:rPr>
            <w:rFonts w:ascii="PT Astra Serif" w:hAnsi="PT Astra Serif"/>
            <w:bCs/>
            <w:sz w:val="28"/>
            <w:szCs w:val="28"/>
          </w:rPr>
          <w:t>4</w:t>
        </w:r>
        <w:r w:rsidR="005C16CD" w:rsidRPr="00BD1DF2">
          <w:rPr>
            <w:rFonts w:ascii="PT Astra Serif" w:hAnsi="PT Astra Serif"/>
            <w:bCs/>
            <w:sz w:val="28"/>
            <w:szCs w:val="28"/>
          </w:rPr>
          <w:t>.2.2</w:t>
        </w:r>
      </w:hyperlink>
      <w:r w:rsidR="005C16CD" w:rsidRPr="00BD1DF2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14:paraId="55E2FBB9" w14:textId="7C0B23E4" w:rsidR="005C16CD" w:rsidRPr="00BD1DF2" w:rsidRDefault="00BD1DF2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>«4</w:t>
      </w:r>
      <w:r w:rsidR="005C16CD" w:rsidRPr="00BD1DF2">
        <w:rPr>
          <w:rFonts w:ascii="PT Astra Serif" w:hAnsi="PT Astra Serif"/>
          <w:bCs/>
          <w:sz w:val="28"/>
          <w:szCs w:val="28"/>
        </w:rPr>
        <w:t>.2.2. Личностно-профессиональная диагностика проводится в целях выявления у кандидатов следующих компетенций:</w:t>
      </w:r>
    </w:p>
    <w:p w14:paraId="7FDFC8F0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1" w:name="P17"/>
      <w:bookmarkEnd w:id="1"/>
      <w:r w:rsidRPr="00BD1DF2">
        <w:rPr>
          <w:rFonts w:ascii="PT Astra Serif" w:hAnsi="PT Astra Serif"/>
          <w:bCs/>
          <w:sz w:val="28"/>
          <w:szCs w:val="28"/>
        </w:rPr>
        <w:t>стратегического мышления;</w:t>
      </w:r>
    </w:p>
    <w:p w14:paraId="472C8C22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>командного взаимодействия;</w:t>
      </w:r>
    </w:p>
    <w:p w14:paraId="1308D264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>персональной эффективности;</w:t>
      </w:r>
    </w:p>
    <w:p w14:paraId="547BF83B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2" w:name="P20"/>
      <w:bookmarkEnd w:id="2"/>
      <w:r w:rsidRPr="00BD1DF2">
        <w:rPr>
          <w:rFonts w:ascii="PT Astra Serif" w:hAnsi="PT Astra Serif"/>
          <w:bCs/>
          <w:sz w:val="28"/>
          <w:szCs w:val="28"/>
        </w:rPr>
        <w:t>гибкости и готовности к изменениям;</w:t>
      </w:r>
    </w:p>
    <w:p w14:paraId="32EEC83A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3" w:name="P21"/>
      <w:bookmarkEnd w:id="3"/>
      <w:r w:rsidRPr="00BD1DF2">
        <w:rPr>
          <w:rFonts w:ascii="PT Astra Serif" w:hAnsi="PT Astra Serif"/>
          <w:bCs/>
          <w:sz w:val="28"/>
          <w:szCs w:val="28"/>
        </w:rPr>
        <w:t>лидерства;</w:t>
      </w:r>
    </w:p>
    <w:p w14:paraId="0D8415EA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4" w:name="P22"/>
      <w:bookmarkEnd w:id="4"/>
      <w:r w:rsidRPr="00BD1DF2">
        <w:rPr>
          <w:rFonts w:ascii="PT Astra Serif" w:hAnsi="PT Astra Serif"/>
          <w:bCs/>
          <w:sz w:val="28"/>
          <w:szCs w:val="28"/>
        </w:rPr>
        <w:t>принятия управленческих решений;</w:t>
      </w:r>
    </w:p>
    <w:p w14:paraId="1F49785E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5" w:name="P23"/>
      <w:bookmarkEnd w:id="5"/>
      <w:proofErr w:type="spellStart"/>
      <w:r w:rsidRPr="00BD1DF2">
        <w:rPr>
          <w:rFonts w:ascii="PT Astra Serif" w:hAnsi="PT Astra Serif"/>
          <w:bCs/>
          <w:sz w:val="28"/>
          <w:szCs w:val="28"/>
        </w:rPr>
        <w:lastRenderedPageBreak/>
        <w:t>клиентоцентричности</w:t>
      </w:r>
      <w:proofErr w:type="spellEnd"/>
      <w:r w:rsidRPr="00BD1DF2">
        <w:rPr>
          <w:rFonts w:ascii="PT Astra Serif" w:hAnsi="PT Astra Serif"/>
          <w:bCs/>
          <w:sz w:val="28"/>
          <w:szCs w:val="28"/>
        </w:rPr>
        <w:t>.</w:t>
      </w:r>
    </w:p>
    <w:p w14:paraId="609B7720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>Личностно-профессиональная диагностика проводится в целях выявления:</w:t>
      </w:r>
    </w:p>
    <w:p w14:paraId="473603AE" w14:textId="7777777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 xml:space="preserve">компетенций, указанных в </w:t>
      </w:r>
      <w:hyperlink w:anchor="P17">
        <w:r w:rsidRPr="00BD1DF2">
          <w:rPr>
            <w:rFonts w:ascii="PT Astra Serif" w:hAnsi="PT Astra Serif"/>
            <w:bCs/>
            <w:sz w:val="28"/>
            <w:szCs w:val="28"/>
          </w:rPr>
          <w:t>абзацах втором</w:t>
        </w:r>
      </w:hyperlink>
      <w:r w:rsidRPr="00BD1DF2">
        <w:rPr>
          <w:rFonts w:ascii="PT Astra Serif" w:hAnsi="PT Astra Serif"/>
          <w:bCs/>
          <w:sz w:val="28"/>
          <w:szCs w:val="28"/>
        </w:rPr>
        <w:t xml:space="preserve"> - </w:t>
      </w:r>
      <w:hyperlink w:anchor="P20">
        <w:r w:rsidRPr="00BD1DF2">
          <w:rPr>
            <w:rFonts w:ascii="PT Astra Serif" w:hAnsi="PT Astra Serif"/>
            <w:bCs/>
            <w:sz w:val="28"/>
            <w:szCs w:val="28"/>
          </w:rPr>
          <w:t>пятом</w:t>
        </w:r>
      </w:hyperlink>
      <w:r w:rsidRPr="00BD1DF2">
        <w:rPr>
          <w:rFonts w:ascii="PT Astra Serif" w:hAnsi="PT Astra Serif"/>
          <w:bCs/>
          <w:sz w:val="28"/>
          <w:szCs w:val="28"/>
        </w:rPr>
        <w:t xml:space="preserve"> и </w:t>
      </w:r>
      <w:hyperlink w:anchor="P23">
        <w:r w:rsidRPr="00BD1DF2">
          <w:rPr>
            <w:rFonts w:ascii="PT Astra Serif" w:hAnsi="PT Astra Serif"/>
            <w:bCs/>
            <w:sz w:val="28"/>
            <w:szCs w:val="28"/>
          </w:rPr>
          <w:t>восьмом</w:t>
        </w:r>
      </w:hyperlink>
      <w:r w:rsidRPr="00BD1DF2">
        <w:rPr>
          <w:rFonts w:ascii="PT Astra Serif" w:hAnsi="PT Astra Serif"/>
          <w:bCs/>
          <w:sz w:val="28"/>
          <w:szCs w:val="28"/>
        </w:rPr>
        <w:t xml:space="preserve"> настоящего подпункта, - у кандидатов, претендующих на замещение должностей гражданской службы, относящихся к любым категориям и группам должностей гражданской службы;</w:t>
      </w:r>
    </w:p>
    <w:p w14:paraId="7E380A1E" w14:textId="6A6A8B5B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 xml:space="preserve">компетенций, указанных в </w:t>
      </w:r>
      <w:hyperlink w:anchor="P21">
        <w:r w:rsidRPr="00BD1DF2">
          <w:rPr>
            <w:rFonts w:ascii="PT Astra Serif" w:hAnsi="PT Astra Serif"/>
            <w:bCs/>
            <w:sz w:val="28"/>
            <w:szCs w:val="28"/>
          </w:rPr>
          <w:t>абзацах шестом</w:t>
        </w:r>
      </w:hyperlink>
      <w:r w:rsidRPr="00BD1DF2">
        <w:rPr>
          <w:rFonts w:ascii="PT Astra Serif" w:hAnsi="PT Astra Serif"/>
          <w:bCs/>
          <w:sz w:val="28"/>
          <w:szCs w:val="28"/>
        </w:rPr>
        <w:t xml:space="preserve"> и </w:t>
      </w:r>
      <w:hyperlink w:anchor="P22">
        <w:r w:rsidRPr="00BD1DF2">
          <w:rPr>
            <w:rFonts w:ascii="PT Astra Serif" w:hAnsi="PT Astra Serif"/>
            <w:bCs/>
            <w:sz w:val="28"/>
            <w:szCs w:val="28"/>
          </w:rPr>
          <w:t>седьмом</w:t>
        </w:r>
      </w:hyperlink>
      <w:r w:rsidRPr="00BD1DF2">
        <w:rPr>
          <w:rFonts w:ascii="PT Astra Serif" w:hAnsi="PT Astra Serif"/>
          <w:bCs/>
          <w:sz w:val="28"/>
          <w:szCs w:val="28"/>
        </w:rPr>
        <w:t xml:space="preserve"> настоящего подпункта, - у кандидатов, замещающих должности гражданской службы категории </w:t>
      </w:r>
      <w:r w:rsidR="00BD1DF2">
        <w:rPr>
          <w:rFonts w:ascii="PT Astra Serif" w:hAnsi="PT Astra Serif"/>
          <w:bCs/>
          <w:sz w:val="28"/>
          <w:szCs w:val="28"/>
        </w:rPr>
        <w:t>«</w:t>
      </w:r>
      <w:r w:rsidRPr="00BD1DF2">
        <w:rPr>
          <w:rFonts w:ascii="PT Astra Serif" w:hAnsi="PT Astra Serif"/>
          <w:bCs/>
          <w:sz w:val="28"/>
          <w:szCs w:val="28"/>
        </w:rPr>
        <w:t>руководители</w:t>
      </w:r>
      <w:r w:rsidR="00BD1DF2">
        <w:rPr>
          <w:rFonts w:ascii="PT Astra Serif" w:hAnsi="PT Astra Serif"/>
          <w:bCs/>
          <w:sz w:val="28"/>
          <w:szCs w:val="28"/>
        </w:rPr>
        <w:t>»</w:t>
      </w:r>
      <w:r w:rsidRPr="00BD1DF2">
        <w:rPr>
          <w:rFonts w:ascii="PT Astra Serif" w:hAnsi="PT Astra Serif"/>
          <w:bCs/>
          <w:sz w:val="28"/>
          <w:szCs w:val="28"/>
        </w:rPr>
        <w:t xml:space="preserve"> всех групп должностей гражданской службы или должности гражданской службы категории </w:t>
      </w:r>
      <w:r w:rsidR="00BD1DF2">
        <w:rPr>
          <w:rFonts w:ascii="PT Astra Serif" w:hAnsi="PT Astra Serif"/>
          <w:bCs/>
          <w:sz w:val="28"/>
          <w:szCs w:val="28"/>
        </w:rPr>
        <w:t>«</w:t>
      </w:r>
      <w:r w:rsidRPr="00BD1DF2">
        <w:rPr>
          <w:rFonts w:ascii="PT Astra Serif" w:hAnsi="PT Astra Serif"/>
          <w:bCs/>
          <w:sz w:val="28"/>
          <w:szCs w:val="28"/>
        </w:rPr>
        <w:t>специалисты</w:t>
      </w:r>
      <w:r w:rsidR="00BD1DF2">
        <w:rPr>
          <w:rFonts w:ascii="PT Astra Serif" w:hAnsi="PT Astra Serif"/>
          <w:bCs/>
          <w:sz w:val="28"/>
          <w:szCs w:val="28"/>
        </w:rPr>
        <w:t>»</w:t>
      </w:r>
      <w:r w:rsidRPr="00BD1DF2">
        <w:rPr>
          <w:rFonts w:ascii="PT Astra Serif" w:hAnsi="PT Astra Serif"/>
          <w:bCs/>
          <w:sz w:val="28"/>
          <w:szCs w:val="28"/>
        </w:rPr>
        <w:t xml:space="preserve"> высшей, главной, ведущей и старшей групп должностей гражданской службы.</w:t>
      </w:r>
      <w:r w:rsidR="00BD1DF2">
        <w:rPr>
          <w:rFonts w:ascii="PT Astra Serif" w:hAnsi="PT Astra Serif"/>
          <w:bCs/>
          <w:sz w:val="28"/>
          <w:szCs w:val="28"/>
        </w:rPr>
        <w:t>»</w:t>
      </w:r>
      <w:r w:rsidRPr="00BD1DF2">
        <w:rPr>
          <w:rFonts w:ascii="PT Astra Serif" w:hAnsi="PT Astra Serif"/>
          <w:bCs/>
          <w:sz w:val="28"/>
          <w:szCs w:val="28"/>
        </w:rPr>
        <w:t>;</w:t>
      </w:r>
    </w:p>
    <w:p w14:paraId="0E4EB827" w14:textId="36A9EDF7" w:rsidR="005C16CD" w:rsidRPr="00BD1DF2" w:rsidRDefault="005C16CD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1DF2">
        <w:rPr>
          <w:rFonts w:ascii="PT Astra Serif" w:hAnsi="PT Astra Serif"/>
          <w:bCs/>
          <w:sz w:val="28"/>
          <w:szCs w:val="28"/>
        </w:rPr>
        <w:t xml:space="preserve">в </w:t>
      </w:r>
      <w:hyperlink r:id="rId12">
        <w:r w:rsidRPr="00BD1DF2">
          <w:rPr>
            <w:rFonts w:ascii="PT Astra Serif" w:hAnsi="PT Astra Serif"/>
            <w:bCs/>
            <w:sz w:val="28"/>
            <w:szCs w:val="28"/>
          </w:rPr>
          <w:t>подпунктах 1</w:t>
        </w:r>
      </w:hyperlink>
      <w:r w:rsidR="00BD1DF2" w:rsidRPr="00BD1DF2">
        <w:rPr>
          <w:rFonts w:ascii="PT Astra Serif" w:hAnsi="PT Astra Serif"/>
          <w:bCs/>
          <w:sz w:val="28"/>
          <w:szCs w:val="28"/>
        </w:rPr>
        <w:t>-</w:t>
      </w:r>
      <w:hyperlink r:id="rId13">
        <w:r w:rsidRPr="00BD1DF2">
          <w:rPr>
            <w:rFonts w:ascii="PT Astra Serif" w:hAnsi="PT Astra Serif"/>
            <w:bCs/>
            <w:sz w:val="28"/>
            <w:szCs w:val="28"/>
          </w:rPr>
          <w:t>4</w:t>
        </w:r>
      </w:hyperlink>
      <w:r w:rsidRPr="00BD1DF2">
        <w:rPr>
          <w:rFonts w:ascii="PT Astra Serif" w:hAnsi="PT Astra Serif"/>
          <w:bCs/>
          <w:sz w:val="28"/>
          <w:szCs w:val="28"/>
        </w:rPr>
        <w:t xml:space="preserve"> </w:t>
      </w:r>
      <w:hyperlink r:id="rId14">
        <w:r w:rsidR="00BD1DF2" w:rsidRPr="00BD1DF2">
          <w:rPr>
            <w:rFonts w:ascii="PT Astra Serif" w:hAnsi="PT Astra Serif"/>
            <w:bCs/>
            <w:sz w:val="28"/>
            <w:szCs w:val="28"/>
          </w:rPr>
          <w:t>подпункта 4.2.3</w:t>
        </w:r>
      </w:hyperlink>
      <w:r w:rsidR="00BD1DF2" w:rsidRPr="00BD1DF2">
        <w:rPr>
          <w:rFonts w:ascii="PT Astra Serif" w:hAnsi="PT Astra Serif"/>
          <w:bCs/>
          <w:sz w:val="28"/>
          <w:szCs w:val="28"/>
        </w:rPr>
        <w:t xml:space="preserve"> </w:t>
      </w:r>
      <w:r w:rsidRPr="00BD1DF2">
        <w:rPr>
          <w:rFonts w:ascii="PT Astra Serif" w:hAnsi="PT Astra Serif"/>
          <w:bCs/>
          <w:sz w:val="28"/>
          <w:szCs w:val="28"/>
        </w:rPr>
        <w:t xml:space="preserve">слово </w:t>
      </w:r>
      <w:r w:rsidR="00BD1DF2" w:rsidRPr="00BD1DF2">
        <w:rPr>
          <w:rFonts w:ascii="PT Astra Serif" w:hAnsi="PT Astra Serif"/>
          <w:bCs/>
          <w:sz w:val="28"/>
          <w:szCs w:val="28"/>
        </w:rPr>
        <w:t>«</w:t>
      </w:r>
      <w:r w:rsidRPr="00BD1DF2">
        <w:rPr>
          <w:rFonts w:ascii="PT Astra Serif" w:hAnsi="PT Astra Serif"/>
          <w:bCs/>
          <w:sz w:val="28"/>
          <w:szCs w:val="28"/>
        </w:rPr>
        <w:t>выполнение</w:t>
      </w:r>
      <w:r w:rsidR="00BD1DF2" w:rsidRPr="00BD1DF2">
        <w:rPr>
          <w:rFonts w:ascii="PT Astra Serif" w:hAnsi="PT Astra Serif"/>
          <w:bCs/>
          <w:sz w:val="28"/>
          <w:szCs w:val="28"/>
        </w:rPr>
        <w:t>»</w:t>
      </w:r>
      <w:r w:rsidRPr="00BD1DF2">
        <w:rPr>
          <w:rFonts w:ascii="PT Astra Serif" w:hAnsi="PT Astra Serif"/>
          <w:bCs/>
          <w:sz w:val="28"/>
          <w:szCs w:val="28"/>
        </w:rPr>
        <w:t xml:space="preserve"> в соответствующем падеже заменить словом </w:t>
      </w:r>
      <w:r w:rsidR="00BD1DF2" w:rsidRPr="00BD1DF2">
        <w:rPr>
          <w:rFonts w:ascii="PT Astra Serif" w:hAnsi="PT Astra Serif"/>
          <w:bCs/>
          <w:sz w:val="28"/>
          <w:szCs w:val="28"/>
        </w:rPr>
        <w:t>«</w:t>
      </w:r>
      <w:r w:rsidRPr="00BD1DF2">
        <w:rPr>
          <w:rFonts w:ascii="PT Astra Serif" w:hAnsi="PT Astra Serif"/>
          <w:bCs/>
          <w:sz w:val="28"/>
          <w:szCs w:val="28"/>
        </w:rPr>
        <w:t>исполнение</w:t>
      </w:r>
      <w:r w:rsidR="00BD1DF2" w:rsidRPr="00BD1DF2">
        <w:rPr>
          <w:rFonts w:ascii="PT Astra Serif" w:hAnsi="PT Astra Serif"/>
          <w:bCs/>
          <w:sz w:val="28"/>
          <w:szCs w:val="28"/>
        </w:rPr>
        <w:t>»</w:t>
      </w:r>
      <w:r w:rsidRPr="00BD1DF2">
        <w:rPr>
          <w:rFonts w:ascii="PT Astra Serif" w:hAnsi="PT Astra Serif"/>
          <w:bCs/>
          <w:sz w:val="28"/>
          <w:szCs w:val="28"/>
        </w:rPr>
        <w:t xml:space="preserve"> в соответствующем падеже;</w:t>
      </w:r>
    </w:p>
    <w:p w14:paraId="7CFB673D" w14:textId="3ACE3B9F" w:rsidR="005C16CD" w:rsidRPr="00BD1DF2" w:rsidRDefault="00810D63" w:rsidP="00BD1DF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hyperlink r:id="rId15">
        <w:r w:rsidR="005C16CD" w:rsidRPr="00BD1DF2">
          <w:rPr>
            <w:rFonts w:ascii="PT Astra Serif" w:hAnsi="PT Astra Serif"/>
            <w:bCs/>
            <w:sz w:val="28"/>
            <w:szCs w:val="28"/>
          </w:rPr>
          <w:t xml:space="preserve">подпункт </w:t>
        </w:r>
        <w:r w:rsidR="00BD1DF2">
          <w:rPr>
            <w:rFonts w:ascii="PT Astra Serif" w:hAnsi="PT Astra Serif"/>
            <w:bCs/>
            <w:sz w:val="28"/>
            <w:szCs w:val="28"/>
          </w:rPr>
          <w:t>4</w:t>
        </w:r>
        <w:r w:rsidR="005C16CD" w:rsidRPr="00BD1DF2">
          <w:rPr>
            <w:rFonts w:ascii="PT Astra Serif" w:hAnsi="PT Astra Serif"/>
            <w:bCs/>
            <w:sz w:val="28"/>
            <w:szCs w:val="28"/>
          </w:rPr>
          <w:t>.2.4</w:t>
        </w:r>
      </w:hyperlink>
      <w:r w:rsidR="005C16CD" w:rsidRPr="00BD1DF2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14:paraId="53B47C68" w14:textId="3D70A486" w:rsidR="005C16CD" w:rsidRPr="00055680" w:rsidRDefault="00055680" w:rsidP="00055680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55680">
        <w:rPr>
          <w:rFonts w:ascii="PT Astra Serif" w:hAnsi="PT Astra Serif"/>
          <w:bCs/>
          <w:sz w:val="28"/>
          <w:szCs w:val="28"/>
        </w:rPr>
        <w:t>«4</w:t>
      </w:r>
      <w:r w:rsidR="005C16CD" w:rsidRPr="00055680">
        <w:rPr>
          <w:rFonts w:ascii="PT Astra Serif" w:hAnsi="PT Astra Serif"/>
          <w:bCs/>
          <w:sz w:val="28"/>
          <w:szCs w:val="28"/>
        </w:rPr>
        <w:t>.2.4. По итогам проведения личностно-профессиональной диагностики составляются:</w:t>
      </w:r>
    </w:p>
    <w:p w14:paraId="4E157553" w14:textId="79F33CF7" w:rsidR="005C16CD" w:rsidRPr="00055680" w:rsidRDefault="005C16CD" w:rsidP="00055680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55680">
        <w:rPr>
          <w:rFonts w:ascii="PT Astra Serif" w:hAnsi="PT Astra Serif"/>
          <w:bCs/>
          <w:sz w:val="28"/>
          <w:szCs w:val="28"/>
        </w:rPr>
        <w:t xml:space="preserve">1) заключение по результатам проведения личностно-профессиональной диагностики, форма которого установлена приложением </w:t>
      </w:r>
      <w:r w:rsidR="00055680">
        <w:rPr>
          <w:rFonts w:ascii="PT Astra Serif" w:hAnsi="PT Astra Serif"/>
          <w:bCs/>
          <w:sz w:val="28"/>
          <w:szCs w:val="28"/>
        </w:rPr>
        <w:t>№</w:t>
      </w:r>
      <w:r w:rsidRPr="00055680">
        <w:rPr>
          <w:rFonts w:ascii="PT Astra Serif" w:hAnsi="PT Astra Serif"/>
          <w:bCs/>
          <w:sz w:val="28"/>
          <w:szCs w:val="28"/>
        </w:rPr>
        <w:t xml:space="preserve"> 6 к настоящей Методике (далее </w:t>
      </w:r>
      <w:r w:rsidR="00055680">
        <w:rPr>
          <w:rFonts w:ascii="PT Astra Serif" w:hAnsi="PT Astra Serif"/>
          <w:bCs/>
          <w:sz w:val="28"/>
          <w:szCs w:val="28"/>
        </w:rPr>
        <w:t>–</w:t>
      </w:r>
      <w:r w:rsidRPr="00055680">
        <w:rPr>
          <w:rFonts w:ascii="PT Astra Serif" w:hAnsi="PT Astra Serif"/>
          <w:bCs/>
          <w:sz w:val="28"/>
          <w:szCs w:val="28"/>
        </w:rPr>
        <w:t xml:space="preserve"> заключение). Заключение носит рекомендательный характер и переда</w:t>
      </w:r>
      <w:r w:rsidR="00055680">
        <w:rPr>
          <w:rFonts w:ascii="PT Astra Serif" w:hAnsi="PT Astra Serif"/>
          <w:bCs/>
          <w:sz w:val="28"/>
          <w:szCs w:val="28"/>
        </w:rPr>
        <w:t>ё</w:t>
      </w:r>
      <w:r w:rsidRPr="00055680">
        <w:rPr>
          <w:rFonts w:ascii="PT Astra Serif" w:hAnsi="PT Astra Serif"/>
          <w:bCs/>
          <w:sz w:val="28"/>
          <w:szCs w:val="28"/>
        </w:rPr>
        <w:t>тся председателю конкурсной комиссии либо лицу, его замещающему, для оценки кандидата;</w:t>
      </w:r>
    </w:p>
    <w:p w14:paraId="2842DF4C" w14:textId="384A379F" w:rsidR="005C16CD" w:rsidRPr="00055680" w:rsidRDefault="005C16CD" w:rsidP="00055680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55680">
        <w:rPr>
          <w:rFonts w:ascii="PT Astra Serif" w:hAnsi="PT Astra Serif"/>
          <w:bCs/>
          <w:sz w:val="28"/>
          <w:szCs w:val="28"/>
        </w:rPr>
        <w:t xml:space="preserve">2) результаты личностно-профессиональной диагностики, документированные по форме, установленной приложением </w:t>
      </w:r>
      <w:r w:rsidR="00055680">
        <w:rPr>
          <w:rFonts w:ascii="PT Astra Serif" w:hAnsi="PT Astra Serif"/>
          <w:bCs/>
          <w:sz w:val="28"/>
          <w:szCs w:val="28"/>
        </w:rPr>
        <w:t>№</w:t>
      </w:r>
      <w:r w:rsidR="00810D63">
        <w:rPr>
          <w:rFonts w:ascii="PT Astra Serif" w:hAnsi="PT Astra Serif"/>
          <w:bCs/>
          <w:sz w:val="28"/>
          <w:szCs w:val="28"/>
        </w:rPr>
        <w:t xml:space="preserve"> 6</w:t>
      </w:r>
      <w:r w:rsidRPr="00810D63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055680">
        <w:rPr>
          <w:rFonts w:ascii="PT Astra Serif" w:hAnsi="PT Astra Serif"/>
          <w:bCs/>
          <w:sz w:val="28"/>
          <w:szCs w:val="28"/>
        </w:rPr>
        <w:t xml:space="preserve"> к настоящей Методике (далее </w:t>
      </w:r>
      <w:r w:rsidR="00055680">
        <w:rPr>
          <w:rFonts w:ascii="PT Astra Serif" w:hAnsi="PT Astra Serif"/>
          <w:bCs/>
          <w:sz w:val="28"/>
          <w:szCs w:val="28"/>
        </w:rPr>
        <w:t>–</w:t>
      </w:r>
      <w:r w:rsidRPr="00055680">
        <w:rPr>
          <w:rFonts w:ascii="PT Astra Serif" w:hAnsi="PT Astra Serif"/>
          <w:bCs/>
          <w:sz w:val="28"/>
          <w:szCs w:val="28"/>
        </w:rPr>
        <w:t xml:space="preserve"> результаты). Результаты выдаются кандидату не позднее чем за 3 рабочих дня до дня начала заседания конкурсной комиссии.</w:t>
      </w:r>
      <w:r w:rsidR="00055680" w:rsidRPr="00055680">
        <w:rPr>
          <w:rFonts w:ascii="PT Astra Serif" w:hAnsi="PT Astra Serif"/>
          <w:bCs/>
          <w:sz w:val="28"/>
          <w:szCs w:val="28"/>
        </w:rPr>
        <w:t>»</w:t>
      </w:r>
      <w:r w:rsidRPr="00055680">
        <w:rPr>
          <w:rFonts w:ascii="PT Astra Serif" w:hAnsi="PT Astra Serif"/>
          <w:bCs/>
          <w:sz w:val="28"/>
          <w:szCs w:val="28"/>
        </w:rPr>
        <w:t>;</w:t>
      </w:r>
    </w:p>
    <w:p w14:paraId="276933AA" w14:textId="2FDCB7A9" w:rsidR="0038311B" w:rsidRDefault="0038311B" w:rsidP="00E83277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8311B">
        <w:rPr>
          <w:rFonts w:ascii="PT Astra Serif" w:hAnsi="PT Astra Serif"/>
          <w:bCs/>
          <w:sz w:val="28"/>
          <w:szCs w:val="28"/>
        </w:rPr>
        <w:t xml:space="preserve">2) </w:t>
      </w:r>
      <w:hyperlink r:id="rId16" w:history="1">
        <w:r w:rsidRPr="0038311B">
          <w:rPr>
            <w:rFonts w:ascii="PT Astra Serif" w:hAnsi="PT Astra Serif"/>
            <w:bCs/>
            <w:sz w:val="28"/>
            <w:szCs w:val="28"/>
          </w:rPr>
          <w:t xml:space="preserve">приложение </w:t>
        </w:r>
        <w:r w:rsidR="00E83277">
          <w:rPr>
            <w:rFonts w:ascii="PT Astra Serif" w:hAnsi="PT Astra Serif"/>
            <w:bCs/>
            <w:sz w:val="28"/>
            <w:szCs w:val="28"/>
          </w:rPr>
          <w:t>№</w:t>
        </w:r>
        <w:r w:rsidRPr="0038311B">
          <w:rPr>
            <w:rFonts w:ascii="PT Astra Serif" w:hAnsi="PT Astra Serif"/>
            <w:bCs/>
            <w:sz w:val="28"/>
            <w:szCs w:val="28"/>
          </w:rPr>
          <w:t xml:space="preserve"> 4</w:t>
        </w:r>
      </w:hyperlink>
      <w:r w:rsidRPr="0038311B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14:paraId="4A01316A" w14:textId="77777777" w:rsidR="00E83277" w:rsidRPr="0038311B" w:rsidRDefault="00E83277" w:rsidP="00E83277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062DF9C" w14:textId="07EB20E8" w:rsidR="0038311B" w:rsidRDefault="00E83277" w:rsidP="00E83277">
      <w:pPr>
        <w:pStyle w:val="ConsPlusNormal"/>
        <w:ind w:left="5664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38311B">
        <w:rPr>
          <w:rFonts w:ascii="PT Astra Serif" w:hAnsi="PT Astra Serif"/>
          <w:bCs/>
          <w:sz w:val="28"/>
          <w:szCs w:val="28"/>
        </w:rPr>
        <w:t xml:space="preserve">ПРИЛОЖЕНИЕ </w:t>
      </w:r>
      <w:r>
        <w:rPr>
          <w:rFonts w:ascii="PT Astra Serif" w:hAnsi="PT Astra Serif"/>
          <w:bCs/>
          <w:sz w:val="28"/>
          <w:szCs w:val="28"/>
        </w:rPr>
        <w:t>№</w:t>
      </w:r>
      <w:r w:rsidR="0038311B" w:rsidRPr="0038311B">
        <w:rPr>
          <w:rFonts w:ascii="PT Astra Serif" w:hAnsi="PT Astra Serif"/>
          <w:bCs/>
          <w:sz w:val="28"/>
          <w:szCs w:val="28"/>
        </w:rPr>
        <w:t xml:space="preserve"> 4</w:t>
      </w:r>
    </w:p>
    <w:p w14:paraId="37060B5D" w14:textId="77777777" w:rsidR="00E83277" w:rsidRPr="0038311B" w:rsidRDefault="00E83277" w:rsidP="00E83277">
      <w:pPr>
        <w:pStyle w:val="ConsPlusNormal"/>
        <w:ind w:left="5664"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7C293A23" w14:textId="77777777" w:rsidR="0038311B" w:rsidRPr="0038311B" w:rsidRDefault="0038311B" w:rsidP="00E83277">
      <w:pPr>
        <w:pStyle w:val="ConsPlusNormal"/>
        <w:ind w:left="6372" w:firstLine="709"/>
        <w:jc w:val="both"/>
        <w:rPr>
          <w:rFonts w:ascii="PT Astra Serif" w:hAnsi="PT Astra Serif"/>
          <w:bCs/>
          <w:sz w:val="28"/>
          <w:szCs w:val="28"/>
        </w:rPr>
      </w:pPr>
      <w:r w:rsidRPr="0038311B">
        <w:rPr>
          <w:rFonts w:ascii="PT Astra Serif" w:hAnsi="PT Astra Serif"/>
          <w:bCs/>
          <w:sz w:val="28"/>
          <w:szCs w:val="28"/>
        </w:rPr>
        <w:t>к Методике</w:t>
      </w:r>
    </w:p>
    <w:p w14:paraId="54A84215" w14:textId="77777777" w:rsidR="0038311B" w:rsidRDefault="0038311B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453C706" w14:textId="77777777" w:rsidR="00E83277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4CC9B" w14:textId="77777777" w:rsidR="00E83277" w:rsidRPr="0038311B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4096232" w14:textId="77777777" w:rsidR="00E83277" w:rsidRDefault="0038311B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  <w:r w:rsidRPr="0038311B">
        <w:rPr>
          <w:rFonts w:ascii="PT Astra Serif" w:hAnsi="PT Astra Serif"/>
          <w:b/>
          <w:bCs/>
          <w:sz w:val="28"/>
          <w:szCs w:val="28"/>
        </w:rPr>
        <w:t>МЕТОДЫ</w:t>
      </w:r>
      <w:r w:rsidR="00E8327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8311B">
        <w:rPr>
          <w:rFonts w:ascii="PT Astra Serif" w:hAnsi="PT Astra Serif"/>
          <w:b/>
          <w:bCs/>
          <w:sz w:val="28"/>
          <w:szCs w:val="28"/>
        </w:rPr>
        <w:t xml:space="preserve">ОЦЕНКИ </w:t>
      </w:r>
    </w:p>
    <w:p w14:paraId="3D9B8DE8" w14:textId="4CC88D6F" w:rsidR="0038311B" w:rsidRPr="0038311B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Pr="0038311B">
        <w:rPr>
          <w:rFonts w:ascii="PT Astra Serif" w:hAnsi="PT Astra Serif"/>
          <w:b/>
          <w:bCs/>
          <w:sz w:val="28"/>
          <w:szCs w:val="28"/>
        </w:rPr>
        <w:t>рофессиональных и личностных качеств граждан</w:t>
      </w:r>
    </w:p>
    <w:p w14:paraId="139FC9F0" w14:textId="60FD66B9" w:rsidR="0038311B" w:rsidRPr="0038311B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  <w:r w:rsidRPr="0038311B">
        <w:rPr>
          <w:rFonts w:ascii="PT Astra Serif" w:hAnsi="PT Astra Serif"/>
          <w:b/>
          <w:bCs/>
          <w:sz w:val="28"/>
          <w:szCs w:val="28"/>
        </w:rPr>
        <w:t xml:space="preserve">Российской </w:t>
      </w:r>
      <w:r>
        <w:rPr>
          <w:rFonts w:ascii="PT Astra Serif" w:hAnsi="PT Astra Serif"/>
          <w:b/>
          <w:bCs/>
          <w:sz w:val="28"/>
          <w:szCs w:val="28"/>
        </w:rPr>
        <w:t>Ф</w:t>
      </w:r>
      <w:r w:rsidRPr="0038311B">
        <w:rPr>
          <w:rFonts w:ascii="PT Astra Serif" w:hAnsi="PT Astra Serif"/>
          <w:b/>
          <w:bCs/>
          <w:sz w:val="28"/>
          <w:szCs w:val="28"/>
        </w:rPr>
        <w:t>едерации (государственных гражданских служащих</w:t>
      </w:r>
    </w:p>
    <w:p w14:paraId="7412A8B1" w14:textId="11A8FB00" w:rsidR="0038311B" w:rsidRPr="0038311B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  <w:r w:rsidRPr="0038311B">
        <w:rPr>
          <w:rFonts w:ascii="PT Astra Serif" w:hAnsi="PT Astra Serif"/>
          <w:b/>
          <w:bCs/>
          <w:sz w:val="28"/>
          <w:szCs w:val="28"/>
        </w:rPr>
        <w:t>Ульяновской области), рекомендуемые при проведении конкурсов</w:t>
      </w:r>
    </w:p>
    <w:p w14:paraId="0ADE8A76" w14:textId="559047A2" w:rsidR="0038311B" w:rsidRPr="0038311B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</w:t>
      </w:r>
      <w:r w:rsidRPr="0038311B">
        <w:rPr>
          <w:rFonts w:ascii="PT Astra Serif" w:hAnsi="PT Astra Serif"/>
          <w:b/>
          <w:bCs/>
          <w:sz w:val="28"/>
          <w:szCs w:val="28"/>
        </w:rPr>
        <w:t>а замещение вакантных должностей государственной</w:t>
      </w:r>
    </w:p>
    <w:p w14:paraId="515B6F4A" w14:textId="40C92757" w:rsidR="0038311B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r w:rsidRPr="0038311B">
        <w:rPr>
          <w:rFonts w:ascii="PT Astra Serif" w:hAnsi="PT Astra Serif"/>
          <w:b/>
          <w:bCs/>
          <w:sz w:val="28"/>
          <w:szCs w:val="28"/>
        </w:rPr>
        <w:t xml:space="preserve">ражданской службы в </w:t>
      </w:r>
      <w:r>
        <w:rPr>
          <w:rFonts w:ascii="PT Astra Serif" w:hAnsi="PT Astra Serif"/>
          <w:b/>
          <w:bCs/>
          <w:sz w:val="28"/>
          <w:szCs w:val="28"/>
        </w:rPr>
        <w:t>Агентстве государственных закупок</w:t>
      </w:r>
      <w:r w:rsidRPr="0038311B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У</w:t>
      </w:r>
      <w:r w:rsidRPr="0038311B">
        <w:rPr>
          <w:rFonts w:ascii="PT Astra Serif" w:hAnsi="PT Astra Serif"/>
          <w:b/>
          <w:bCs/>
          <w:sz w:val="28"/>
          <w:szCs w:val="28"/>
        </w:rPr>
        <w:t>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и</w:t>
      </w:r>
      <w:r w:rsidRPr="0038311B">
        <w:rPr>
          <w:rFonts w:ascii="PT Astra Serif" w:hAnsi="PT Astra Serif"/>
          <w:b/>
          <w:bCs/>
          <w:sz w:val="28"/>
          <w:szCs w:val="28"/>
        </w:rPr>
        <w:t xml:space="preserve"> включение в кадровый резерв </w:t>
      </w:r>
      <w:r>
        <w:rPr>
          <w:rFonts w:ascii="PT Astra Serif" w:hAnsi="PT Astra Serif"/>
          <w:b/>
          <w:bCs/>
          <w:sz w:val="28"/>
          <w:szCs w:val="28"/>
        </w:rPr>
        <w:t xml:space="preserve">Агентства государственных закупок </w:t>
      </w:r>
      <w:r w:rsidRPr="0038311B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44455956" w14:textId="77777777" w:rsidR="00E83277" w:rsidRPr="0038311B" w:rsidRDefault="00E83277" w:rsidP="00E83277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1936"/>
        <w:gridCol w:w="1525"/>
        <w:gridCol w:w="2991"/>
        <w:gridCol w:w="2679"/>
      </w:tblGrid>
      <w:tr w:rsidR="0038311B" w:rsidRPr="0038311B" w14:paraId="45D4F6A2" w14:textId="77777777" w:rsidTr="00E832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8DA" w14:textId="491CCE53" w:rsidR="0038311B" w:rsidRPr="0038311B" w:rsidRDefault="00E83277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="0038311B" w:rsidRPr="0038311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8311B" w:rsidRPr="0038311B">
              <w:rPr>
                <w:rFonts w:ascii="PT Astra Serif" w:hAnsi="PT Astra Serif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7D69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Категории </w:t>
            </w:r>
            <w:r w:rsidRPr="0038311B">
              <w:rPr>
                <w:rFonts w:ascii="PT Astra Serif" w:hAnsi="PT Astra Serif"/>
                <w:sz w:val="24"/>
                <w:szCs w:val="24"/>
              </w:rPr>
              <w:lastRenderedPageBreak/>
              <w:t>должностей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34B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Группы </w:t>
            </w:r>
            <w:r w:rsidRPr="0038311B">
              <w:rPr>
                <w:rFonts w:ascii="PT Astra Serif" w:hAnsi="PT Astra Serif"/>
                <w:sz w:val="24"/>
                <w:szCs w:val="24"/>
              </w:rPr>
              <w:lastRenderedPageBreak/>
              <w:t>должностей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6F64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Основные должностные </w:t>
            </w:r>
            <w:r w:rsidRPr="0038311B">
              <w:rPr>
                <w:rFonts w:ascii="PT Astra Serif" w:hAnsi="PT Astra Serif"/>
                <w:sz w:val="24"/>
                <w:szCs w:val="24"/>
              </w:rPr>
              <w:lastRenderedPageBreak/>
              <w:t>обязанности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5F0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lastRenderedPageBreak/>
              <w:t>Методы оценки</w:t>
            </w:r>
          </w:p>
        </w:tc>
      </w:tr>
      <w:tr w:rsidR="0038311B" w:rsidRPr="0038311B" w14:paraId="2E303568" w14:textId="77777777" w:rsidTr="00E83277">
        <w:trPr>
          <w:trHeight w:val="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74A7" w14:textId="77777777" w:rsidR="0038311B" w:rsidRPr="0038311B" w:rsidRDefault="0038311B" w:rsidP="00E832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F4E" w14:textId="77777777" w:rsidR="0038311B" w:rsidRPr="0038311B" w:rsidRDefault="0038311B" w:rsidP="00E832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580" w14:textId="77777777" w:rsidR="0038311B" w:rsidRPr="0038311B" w:rsidRDefault="0038311B" w:rsidP="00E832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01E3" w14:textId="77777777" w:rsidR="0038311B" w:rsidRPr="0038311B" w:rsidRDefault="0038311B" w:rsidP="00E832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38C3" w14:textId="77777777" w:rsidR="0038311B" w:rsidRPr="0038311B" w:rsidRDefault="0038311B" w:rsidP="00E832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38311B" w:rsidRPr="0038311B" w14:paraId="42FF256B" w14:textId="77777777" w:rsidTr="00E832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2D6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D3C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Руководители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80D4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165" w14:textId="204C6569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</w:t>
            </w:r>
            <w:r w:rsidR="00E83277">
              <w:rPr>
                <w:rFonts w:ascii="PT Astra Serif" w:hAnsi="PT Astra Serif"/>
                <w:sz w:val="24"/>
                <w:szCs w:val="24"/>
              </w:rPr>
              <w:t>ё</w:t>
            </w:r>
            <w:r w:rsidRPr="0038311B">
              <w:rPr>
                <w:rFonts w:ascii="PT Astra Serif" w:hAnsi="PT Astra Serif"/>
                <w:sz w:val="24"/>
                <w:szCs w:val="24"/>
              </w:rPr>
              <w:t>нных, распределение обязанностей между подчин</w:t>
            </w:r>
            <w:r w:rsidR="00E83277">
              <w:rPr>
                <w:rFonts w:ascii="PT Astra Serif" w:hAnsi="PT Astra Serif"/>
                <w:sz w:val="24"/>
                <w:szCs w:val="24"/>
              </w:rPr>
              <w:t>ё</w:t>
            </w:r>
            <w:r w:rsidRPr="0038311B">
              <w:rPr>
                <w:rFonts w:ascii="PT Astra Serif" w:hAnsi="PT Astra Serif"/>
                <w:sz w:val="24"/>
                <w:szCs w:val="24"/>
              </w:rPr>
              <w:t>нными, а также благоприятного психологического климата, контроль за профессиональной служебной деятельностью подчин</w:t>
            </w:r>
            <w:r w:rsidR="00E83277">
              <w:rPr>
                <w:rFonts w:ascii="PT Astra Serif" w:hAnsi="PT Astra Serif"/>
                <w:sz w:val="24"/>
                <w:szCs w:val="24"/>
              </w:rPr>
              <w:t>ё</w:t>
            </w:r>
            <w:r w:rsidRPr="0038311B">
              <w:rPr>
                <w:rFonts w:ascii="PT Astra Serif" w:hAnsi="PT Astra Serif"/>
                <w:sz w:val="24"/>
                <w:szCs w:val="24"/>
              </w:rPr>
              <w:t>нных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D9C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Тестирование, ситуационное интервью (решение практических задач), подготовка проекта документа, написание реферата или иной письменной работы, анкетирование, проведение групповых дискуссий, индивидуальное собеседование</w:t>
            </w:r>
          </w:p>
        </w:tc>
      </w:tr>
      <w:tr w:rsidR="0038311B" w:rsidRPr="0038311B" w14:paraId="6604C4F4" w14:textId="77777777" w:rsidTr="00E83277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B5A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199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Специалисты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59F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2D7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Самостоятельная деятельность по профессиональному обеспечению осуществления государственными органами установленных задач и функций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FEC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Тестирование, ситуационное интервью (решение практических задач), подготовка проекта документа, написание реферата или иной письменной работы, индивидуальное собеседование</w:t>
            </w:r>
          </w:p>
        </w:tc>
      </w:tr>
      <w:tr w:rsidR="0038311B" w:rsidRPr="0038311B" w14:paraId="5A2CF504" w14:textId="77777777" w:rsidTr="00E83277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4C6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B7E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943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Старшая</w:t>
            </w:r>
          </w:p>
        </w:tc>
        <w:tc>
          <w:tcPr>
            <w:tcW w:w="1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D09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91D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Тестирование, ситуационное интервью (решение практических задач), подготовка проекта документа, индивидуальное собеседование</w:t>
            </w:r>
          </w:p>
        </w:tc>
      </w:tr>
      <w:tr w:rsidR="0038311B" w:rsidRPr="0038311B" w14:paraId="1A3ADAC8" w14:textId="77777777" w:rsidTr="00E83277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F3C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00A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Обеспечивающие специалисты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ECC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Главная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6AC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Осуществление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0CE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Тестирование, ситуационное интервью (решение практических задач), подготовка проекта документа, написание реферата или иной письменной работы, индивидуальное собеседование</w:t>
            </w:r>
          </w:p>
        </w:tc>
      </w:tr>
      <w:tr w:rsidR="0038311B" w:rsidRPr="0038311B" w14:paraId="619DDBCF" w14:textId="77777777" w:rsidTr="00E83277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A1E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B56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E13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Ведущая, старшая, младшая</w:t>
            </w:r>
          </w:p>
        </w:tc>
        <w:tc>
          <w:tcPr>
            <w:tcW w:w="1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2B6" w14:textId="77777777" w:rsidR="0038311B" w:rsidRPr="0038311B" w:rsidRDefault="0038311B" w:rsidP="00E8327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880" w14:textId="77777777" w:rsidR="0038311B" w:rsidRPr="0038311B" w:rsidRDefault="0038311B" w:rsidP="00E83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8311B">
              <w:rPr>
                <w:rFonts w:ascii="PT Astra Serif" w:hAnsi="PT Astra Serif"/>
                <w:sz w:val="24"/>
                <w:szCs w:val="24"/>
              </w:rPr>
              <w:t>Тестирование, ситуационное интервью (решение практических задач), индивидуальное собеседование</w:t>
            </w:r>
          </w:p>
        </w:tc>
      </w:tr>
    </w:tbl>
    <w:p w14:paraId="00775205" w14:textId="77777777" w:rsidR="00242A84" w:rsidRDefault="00242A84" w:rsidP="00242A84">
      <w:pPr>
        <w:pStyle w:val="ConsPlusNormal"/>
        <w:ind w:firstLine="540"/>
        <w:jc w:val="right"/>
        <w:rPr>
          <w:rFonts w:ascii="PT Astra Serif" w:hAnsi="PT Astra Serif"/>
          <w:sz w:val="28"/>
          <w:szCs w:val="28"/>
        </w:rPr>
      </w:pPr>
    </w:p>
    <w:p w14:paraId="00066EB8" w14:textId="30A336BA" w:rsidR="0038311B" w:rsidRPr="0038311B" w:rsidRDefault="00242A84" w:rsidP="00242A84">
      <w:pPr>
        <w:pStyle w:val="ConsPlusNormal"/>
        <w:ind w:firstLine="5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                                                   </w:t>
      </w:r>
      <w:r w:rsidRPr="00242A84">
        <w:rPr>
          <w:rFonts w:ascii="PT Astra Serif" w:hAnsi="PT Astra Serif"/>
          <w:sz w:val="28"/>
          <w:szCs w:val="28"/>
        </w:rPr>
        <w:t>»</w:t>
      </w:r>
      <w:r w:rsidR="0038311B" w:rsidRPr="0038311B">
        <w:rPr>
          <w:rFonts w:ascii="PT Astra Serif" w:hAnsi="PT Astra Serif"/>
          <w:sz w:val="28"/>
          <w:szCs w:val="28"/>
        </w:rPr>
        <w:t>;</w:t>
      </w:r>
    </w:p>
    <w:p w14:paraId="6C2F724D" w14:textId="77777777" w:rsidR="0038311B" w:rsidRPr="00242A84" w:rsidRDefault="0038311B" w:rsidP="00242A84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AF33B72" w14:textId="46C75D63" w:rsidR="00962961" w:rsidRDefault="00962961" w:rsidP="00962961">
      <w:pPr>
        <w:pStyle w:val="ConsPlusNormal"/>
        <w:numPr>
          <w:ilvl w:val="0"/>
          <w:numId w:val="14"/>
        </w:num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242A84">
        <w:rPr>
          <w:rFonts w:ascii="PT Astra Serif" w:hAnsi="PT Astra Serif"/>
          <w:bCs/>
          <w:sz w:val="28"/>
          <w:szCs w:val="28"/>
        </w:rPr>
        <w:t>приложени</w:t>
      </w:r>
      <w:r>
        <w:rPr>
          <w:rFonts w:ascii="PT Astra Serif" w:hAnsi="PT Astra Serif"/>
          <w:bCs/>
          <w:sz w:val="28"/>
          <w:szCs w:val="28"/>
        </w:rPr>
        <w:t>и</w:t>
      </w:r>
      <w:r w:rsidRPr="00242A84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№</w:t>
      </w:r>
      <w:r w:rsidRPr="00242A84">
        <w:rPr>
          <w:rFonts w:ascii="PT Astra Serif" w:hAnsi="PT Astra Serif"/>
          <w:bCs/>
          <w:sz w:val="28"/>
          <w:szCs w:val="28"/>
        </w:rPr>
        <w:t xml:space="preserve"> 5</w:t>
      </w:r>
      <w:r>
        <w:rPr>
          <w:rFonts w:ascii="PT Astra Serif" w:hAnsi="PT Astra Serif"/>
          <w:bCs/>
          <w:sz w:val="28"/>
          <w:szCs w:val="28"/>
        </w:rPr>
        <w:t>:</w:t>
      </w:r>
    </w:p>
    <w:p w14:paraId="287D40E6" w14:textId="3609C4C0" w:rsidR="005C16CD" w:rsidRDefault="00810D63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10D63">
        <w:rPr>
          <w:rFonts w:ascii="PT Astra Serif" w:hAnsi="PT Astra Serif"/>
          <w:bCs/>
          <w:sz w:val="28"/>
          <w:szCs w:val="28"/>
        </w:rPr>
        <w:t xml:space="preserve">а) </w:t>
      </w:r>
      <w:hyperlink r:id="rId17">
        <w:r w:rsidR="005C16CD" w:rsidRPr="00962961">
          <w:rPr>
            <w:rFonts w:ascii="PT Astra Serif" w:hAnsi="PT Astra Serif"/>
            <w:bCs/>
            <w:sz w:val="28"/>
            <w:szCs w:val="28"/>
          </w:rPr>
          <w:t>абзац первый раздела 1</w:t>
        </w:r>
      </w:hyperlink>
      <w:r w:rsidR="005C16CD" w:rsidRPr="00962961">
        <w:rPr>
          <w:rFonts w:ascii="PT Astra Serif" w:hAnsi="PT Astra Serif"/>
          <w:bCs/>
          <w:sz w:val="28"/>
          <w:szCs w:val="28"/>
        </w:rPr>
        <w:t xml:space="preserve"> дополнить словами </w:t>
      </w:r>
      <w:r w:rsidR="00242A84" w:rsidRPr="00962961">
        <w:rPr>
          <w:rFonts w:ascii="PT Astra Serif" w:hAnsi="PT Astra Serif"/>
          <w:bCs/>
          <w:sz w:val="28"/>
          <w:szCs w:val="28"/>
        </w:rPr>
        <w:t>«</w:t>
      </w:r>
      <w:r w:rsidR="005C16CD" w:rsidRPr="00962961">
        <w:rPr>
          <w:rFonts w:ascii="PT Astra Serif" w:hAnsi="PT Astra Serif"/>
          <w:bCs/>
          <w:sz w:val="28"/>
          <w:szCs w:val="28"/>
        </w:rPr>
        <w:t xml:space="preserve">; стандартами и принципами </w:t>
      </w:r>
      <w:proofErr w:type="spellStart"/>
      <w:r w:rsidR="005C16CD" w:rsidRPr="00962961">
        <w:rPr>
          <w:rFonts w:ascii="PT Astra Serif" w:hAnsi="PT Astra Serif"/>
          <w:bCs/>
          <w:sz w:val="28"/>
          <w:szCs w:val="28"/>
        </w:rPr>
        <w:t>клиентоцентричности</w:t>
      </w:r>
      <w:proofErr w:type="spellEnd"/>
      <w:r w:rsidR="00242A84" w:rsidRPr="00962961">
        <w:rPr>
          <w:rFonts w:ascii="PT Astra Serif" w:hAnsi="PT Astra Serif"/>
          <w:bCs/>
          <w:sz w:val="28"/>
          <w:szCs w:val="28"/>
        </w:rPr>
        <w:t>»</w:t>
      </w:r>
      <w:r w:rsidR="005C16CD" w:rsidRPr="00962961">
        <w:rPr>
          <w:rFonts w:ascii="PT Astra Serif" w:hAnsi="PT Astra Serif"/>
          <w:bCs/>
          <w:sz w:val="28"/>
          <w:szCs w:val="28"/>
        </w:rPr>
        <w:t>;</w:t>
      </w:r>
    </w:p>
    <w:p w14:paraId="6215A2BB" w14:textId="7D92C40B" w:rsidR="00962961" w:rsidRDefault="00810D63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 </w:t>
      </w:r>
      <w:r w:rsidR="00962961">
        <w:rPr>
          <w:rFonts w:ascii="PT Astra Serif" w:hAnsi="PT Astra Serif"/>
          <w:bCs/>
          <w:sz w:val="28"/>
          <w:szCs w:val="28"/>
        </w:rPr>
        <w:t xml:space="preserve">раздел 7 изложить в следующей редакции: </w:t>
      </w:r>
    </w:p>
    <w:p w14:paraId="5D9FD0A4" w14:textId="77777777" w:rsid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344E0299" w14:textId="6F8A8C76" w:rsidR="00962961" w:rsidRPr="00962961" w:rsidRDefault="00962961" w:rsidP="00962961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«7</w:t>
      </w:r>
      <w:r w:rsidRPr="00962961">
        <w:rPr>
          <w:rFonts w:ascii="PT Astra Serif" w:hAnsi="PT Astra Serif"/>
          <w:b/>
          <w:bCs/>
          <w:sz w:val="28"/>
          <w:szCs w:val="28"/>
        </w:rPr>
        <w:t>. Ситуационное интервью (решение практических задач)</w:t>
      </w:r>
    </w:p>
    <w:p w14:paraId="50FC91BF" w14:textId="77777777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04702209" w14:textId="4A8550FC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 xml:space="preserve">Ситуационное интервью (решение практических задач) (далее </w:t>
      </w:r>
      <w:r>
        <w:rPr>
          <w:rFonts w:ascii="PT Astra Serif" w:hAnsi="PT Astra Serif"/>
          <w:bCs/>
          <w:sz w:val="28"/>
          <w:szCs w:val="28"/>
        </w:rPr>
        <w:t>–</w:t>
      </w:r>
      <w:r w:rsidRPr="00962961">
        <w:rPr>
          <w:rFonts w:ascii="PT Astra Serif" w:hAnsi="PT Astra Serif"/>
          <w:bCs/>
          <w:sz w:val="28"/>
          <w:szCs w:val="28"/>
        </w:rPr>
        <w:t>ситуационное интервью) основано на построении определ</w:t>
      </w:r>
      <w:r>
        <w:rPr>
          <w:rFonts w:ascii="PT Astra Serif" w:hAnsi="PT Astra Serif"/>
          <w:bCs/>
          <w:sz w:val="28"/>
          <w:szCs w:val="28"/>
        </w:rPr>
        <w:t>ё</w:t>
      </w:r>
      <w:r w:rsidRPr="00962961">
        <w:rPr>
          <w:rFonts w:ascii="PT Astra Serif" w:hAnsi="PT Astra Serif"/>
          <w:bCs/>
          <w:sz w:val="28"/>
          <w:szCs w:val="28"/>
        </w:rPr>
        <w:t xml:space="preserve">нных ситуаций </w:t>
      </w:r>
      <w:r w:rsidR="00613925">
        <w:rPr>
          <w:rFonts w:ascii="PT Astra Serif" w:hAnsi="PT Astra Serif"/>
          <w:bCs/>
          <w:sz w:val="28"/>
          <w:szCs w:val="28"/>
        </w:rPr>
        <w:br/>
      </w:r>
      <w:r w:rsidRPr="00962961">
        <w:rPr>
          <w:rFonts w:ascii="PT Astra Serif" w:hAnsi="PT Astra Serif"/>
          <w:bCs/>
          <w:sz w:val="28"/>
          <w:szCs w:val="28"/>
        </w:rPr>
        <w:t>и предложения кандидату описать модель своего поведения или решения данной ситуации.</w:t>
      </w:r>
    </w:p>
    <w:p w14:paraId="25FA388A" w14:textId="582774F6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>В ходе проведения ситуационного интервью кандидату предлагают рассмотреть ситуацию или проблему, которую необходимо проанализировать, дать ей оценку и найти варианты е</w:t>
      </w:r>
      <w:r>
        <w:rPr>
          <w:rFonts w:ascii="PT Astra Serif" w:hAnsi="PT Astra Serif"/>
          <w:bCs/>
          <w:sz w:val="28"/>
          <w:szCs w:val="28"/>
        </w:rPr>
        <w:t>ё</w:t>
      </w:r>
      <w:r w:rsidRPr="00962961">
        <w:rPr>
          <w:rFonts w:ascii="PT Astra Serif" w:hAnsi="PT Astra Serif"/>
          <w:bCs/>
          <w:sz w:val="28"/>
          <w:szCs w:val="28"/>
        </w:rPr>
        <w:t xml:space="preserve"> эффективного решения. Это может быть реальная проблема или смоделированная ситуация.</w:t>
      </w:r>
    </w:p>
    <w:p w14:paraId="0B57BF62" w14:textId="77777777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>Данный метод используется для оценки аналитических способностей кандидата и его навыков решения проблем.</w:t>
      </w:r>
    </w:p>
    <w:p w14:paraId="4055BD63" w14:textId="77777777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>По итогам ситуационного интервью определяется уровень выраженности у кандидата знаний и умений, необходимых для замещения соответствующей вакантной должности.</w:t>
      </w:r>
    </w:p>
    <w:p w14:paraId="344F4DF1" w14:textId="77777777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>По результатам ситуационного интервью выставляется оценка:</w:t>
      </w:r>
    </w:p>
    <w:p w14:paraId="616DDB42" w14:textId="2170FF25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 xml:space="preserve">4 балла </w:t>
      </w:r>
      <w:r>
        <w:rPr>
          <w:rFonts w:ascii="PT Astra Serif" w:hAnsi="PT Astra Serif"/>
          <w:bCs/>
          <w:sz w:val="28"/>
          <w:szCs w:val="28"/>
        </w:rPr>
        <w:t>–</w:t>
      </w:r>
      <w:r w:rsidRPr="00962961">
        <w:rPr>
          <w:rFonts w:ascii="PT Astra Serif" w:hAnsi="PT Astra Serif"/>
          <w:bCs/>
          <w:sz w:val="28"/>
          <w:szCs w:val="28"/>
        </w:rPr>
        <w:t xml:space="preserve"> если кандидат последовательно, в полном объ</w:t>
      </w:r>
      <w:r>
        <w:rPr>
          <w:rFonts w:ascii="PT Astra Serif" w:hAnsi="PT Astra Serif"/>
          <w:bCs/>
          <w:sz w:val="28"/>
          <w:szCs w:val="28"/>
        </w:rPr>
        <w:t>ё</w:t>
      </w:r>
      <w:r w:rsidRPr="00962961">
        <w:rPr>
          <w:rFonts w:ascii="PT Astra Serif" w:hAnsi="PT Astra Serif"/>
          <w:bCs/>
          <w:sz w:val="28"/>
          <w:szCs w:val="28"/>
        </w:rPr>
        <w:t xml:space="preserve">ме, глубоко </w:t>
      </w:r>
      <w:r w:rsidR="00613925">
        <w:rPr>
          <w:rFonts w:ascii="PT Astra Serif" w:hAnsi="PT Astra Serif"/>
          <w:bCs/>
          <w:sz w:val="28"/>
          <w:szCs w:val="28"/>
        </w:rPr>
        <w:br/>
      </w:r>
      <w:r w:rsidRPr="00962961">
        <w:rPr>
          <w:rFonts w:ascii="PT Astra Serif" w:hAnsi="PT Astra Serif"/>
          <w:bCs/>
          <w:sz w:val="28"/>
          <w:szCs w:val="28"/>
        </w:rPr>
        <w:t xml:space="preserve">и правильно раскрыл содержание ситуации или проблемы, показал наличие знаний в соответствующей сфере и аналитических способностей, умений аргументированно отстаивать собственную точку зрения, умения обоснованно </w:t>
      </w:r>
      <w:r w:rsidR="00613925">
        <w:rPr>
          <w:rFonts w:ascii="PT Astra Serif" w:hAnsi="PT Astra Serif"/>
          <w:bCs/>
          <w:sz w:val="28"/>
          <w:szCs w:val="28"/>
        </w:rPr>
        <w:br/>
      </w:r>
      <w:r w:rsidRPr="00962961">
        <w:rPr>
          <w:rFonts w:ascii="PT Astra Serif" w:hAnsi="PT Astra Serif"/>
          <w:bCs/>
          <w:sz w:val="28"/>
          <w:szCs w:val="28"/>
        </w:rPr>
        <w:t>и самостоятельно принимать решения;</w:t>
      </w:r>
    </w:p>
    <w:p w14:paraId="4E816278" w14:textId="06F8E85D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 xml:space="preserve">3 балла </w:t>
      </w:r>
      <w:r>
        <w:rPr>
          <w:rFonts w:ascii="PT Astra Serif" w:hAnsi="PT Astra Serif"/>
          <w:bCs/>
          <w:sz w:val="28"/>
          <w:szCs w:val="28"/>
        </w:rPr>
        <w:t>–</w:t>
      </w:r>
      <w:r w:rsidRPr="00962961">
        <w:rPr>
          <w:rFonts w:ascii="PT Astra Serif" w:hAnsi="PT Astra Serif"/>
          <w:bCs/>
          <w:sz w:val="28"/>
          <w:szCs w:val="28"/>
        </w:rPr>
        <w:t xml:space="preserve"> если кандидат последовательно, в полном объ</w:t>
      </w:r>
      <w:r>
        <w:rPr>
          <w:rFonts w:ascii="PT Astra Serif" w:hAnsi="PT Astra Serif"/>
          <w:bCs/>
          <w:sz w:val="28"/>
          <w:szCs w:val="28"/>
        </w:rPr>
        <w:t>ё</w:t>
      </w:r>
      <w:r w:rsidRPr="00962961">
        <w:rPr>
          <w:rFonts w:ascii="PT Astra Serif" w:hAnsi="PT Astra Serif"/>
          <w:bCs/>
          <w:sz w:val="28"/>
          <w:szCs w:val="28"/>
        </w:rPr>
        <w:t xml:space="preserve">ме раскрыл содержание ситуации или проблемы, показал наличие знаний </w:t>
      </w:r>
      <w:r w:rsidR="00613925">
        <w:rPr>
          <w:rFonts w:ascii="PT Astra Serif" w:hAnsi="PT Astra Serif"/>
          <w:bCs/>
          <w:sz w:val="28"/>
          <w:szCs w:val="28"/>
        </w:rPr>
        <w:br/>
      </w:r>
      <w:r w:rsidRPr="00962961">
        <w:rPr>
          <w:rFonts w:ascii="PT Astra Serif" w:hAnsi="PT Astra Serif"/>
          <w:bCs/>
          <w:sz w:val="28"/>
          <w:szCs w:val="28"/>
        </w:rPr>
        <w:t>в соответствующей сфере, но допустил незначительные ошибки, показал наличие аналитических способностей, умений аргументированно отстаивать собственную точку зрения и умения самостоятельно принимать решения;</w:t>
      </w:r>
    </w:p>
    <w:p w14:paraId="54AB7A39" w14:textId="15F6FAEC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 xml:space="preserve">2 балла </w:t>
      </w:r>
      <w:r>
        <w:rPr>
          <w:rFonts w:ascii="PT Astra Serif" w:hAnsi="PT Astra Serif"/>
          <w:bCs/>
          <w:sz w:val="28"/>
          <w:szCs w:val="28"/>
        </w:rPr>
        <w:t>–</w:t>
      </w:r>
      <w:r w:rsidRPr="00962961">
        <w:rPr>
          <w:rFonts w:ascii="PT Astra Serif" w:hAnsi="PT Astra Serif"/>
          <w:bCs/>
          <w:sz w:val="28"/>
          <w:szCs w:val="28"/>
        </w:rPr>
        <w:t xml:space="preserve"> если кандидат последовательно, но не в полном объ</w:t>
      </w:r>
      <w:r>
        <w:rPr>
          <w:rFonts w:ascii="PT Astra Serif" w:hAnsi="PT Astra Serif"/>
          <w:bCs/>
          <w:sz w:val="28"/>
          <w:szCs w:val="28"/>
        </w:rPr>
        <w:t>ё</w:t>
      </w:r>
      <w:r w:rsidRPr="00962961">
        <w:rPr>
          <w:rFonts w:ascii="PT Astra Serif" w:hAnsi="PT Astra Serif"/>
          <w:bCs/>
          <w:sz w:val="28"/>
          <w:szCs w:val="28"/>
        </w:rPr>
        <w:t xml:space="preserve">ме раскрыл содержание ситуации или проблемы, показал наличие знаний </w:t>
      </w:r>
      <w:r w:rsidR="00613925">
        <w:rPr>
          <w:rFonts w:ascii="PT Astra Serif" w:hAnsi="PT Astra Serif"/>
          <w:bCs/>
          <w:sz w:val="28"/>
          <w:szCs w:val="28"/>
        </w:rPr>
        <w:br/>
      </w:r>
      <w:r w:rsidRPr="00962961">
        <w:rPr>
          <w:rFonts w:ascii="PT Astra Serif" w:hAnsi="PT Astra Serif"/>
          <w:bCs/>
          <w:sz w:val="28"/>
          <w:szCs w:val="28"/>
        </w:rPr>
        <w:t>в соответствующей сфере, но допустил значительные ошибки, показал отсутствие аналитических способностей, умений аргументированно отстаивать собственную точку зрения, отсутствие умений самостоятельно принимать решения;</w:t>
      </w:r>
    </w:p>
    <w:p w14:paraId="517CB45F" w14:textId="0014E399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 xml:space="preserve">0 баллов </w:t>
      </w:r>
      <w:r>
        <w:rPr>
          <w:rFonts w:ascii="PT Astra Serif" w:hAnsi="PT Astra Serif"/>
          <w:bCs/>
          <w:sz w:val="28"/>
          <w:szCs w:val="28"/>
        </w:rPr>
        <w:t>–</w:t>
      </w:r>
      <w:r w:rsidRPr="00962961">
        <w:rPr>
          <w:rFonts w:ascii="PT Astra Serif" w:hAnsi="PT Astra Serif"/>
          <w:bCs/>
          <w:sz w:val="28"/>
          <w:szCs w:val="28"/>
        </w:rPr>
        <w:t xml:space="preserve"> если кандидат не раскрыл содержание ситуации или проблемы, показал отсутствие знаний в соответствующей сфере и аналитических способностей, отсутствие умений аргументированно отстаивать собственную точку зрения, отсутствие умения самостоятельно принимать решения.</w:t>
      </w:r>
    </w:p>
    <w:p w14:paraId="38208E48" w14:textId="260084EB" w:rsidR="00962961" w:rsidRP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 xml:space="preserve">Результаты оценки ситуационного интервью каждого кандидата вносятся членами конкурсной комиссии в </w:t>
      </w:r>
      <w:hyperlink r:id="rId18" w:history="1">
        <w:r w:rsidRPr="00962961">
          <w:rPr>
            <w:rStyle w:val="ac"/>
            <w:rFonts w:ascii="PT Astra Serif" w:hAnsi="PT Astra Serif"/>
            <w:bCs/>
            <w:color w:val="auto"/>
            <w:sz w:val="28"/>
            <w:szCs w:val="28"/>
            <w:u w:val="none"/>
          </w:rPr>
          <w:t>ведомость</w:t>
        </w:r>
      </w:hyperlink>
      <w:r w:rsidRPr="00962961">
        <w:rPr>
          <w:rFonts w:ascii="PT Astra Serif" w:hAnsi="PT Astra Serif"/>
          <w:bCs/>
          <w:sz w:val="28"/>
          <w:szCs w:val="28"/>
        </w:rPr>
        <w:t xml:space="preserve"> оценки результатов ситуационного интервью (приложение </w:t>
      </w:r>
      <w:r>
        <w:rPr>
          <w:rFonts w:ascii="PT Astra Serif" w:hAnsi="PT Astra Serif"/>
          <w:bCs/>
          <w:sz w:val="28"/>
          <w:szCs w:val="28"/>
        </w:rPr>
        <w:t>№</w:t>
      </w:r>
      <w:r w:rsidRPr="00962961">
        <w:rPr>
          <w:rFonts w:ascii="PT Astra Serif" w:hAnsi="PT Astra Serif"/>
          <w:bCs/>
          <w:sz w:val="28"/>
          <w:szCs w:val="28"/>
        </w:rPr>
        <w:t xml:space="preserve"> 2 к настоящему Описанию методов оценки).</w:t>
      </w:r>
    </w:p>
    <w:p w14:paraId="53FF3DF7" w14:textId="20818656" w:rsidR="00962961" w:rsidRDefault="00962961" w:rsidP="0096296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62961">
        <w:rPr>
          <w:rFonts w:ascii="PT Astra Serif" w:hAnsi="PT Astra Serif"/>
          <w:bCs/>
          <w:sz w:val="28"/>
          <w:szCs w:val="28"/>
        </w:rPr>
        <w:t>Секретарь конкурсной комиссии определяет для каждого кандидата средний балл, который рассчитывается как среднее арифметическое оценок, выставленных членами конкурсной комиссии.</w:t>
      </w:r>
      <w:r w:rsidR="00C054FD">
        <w:rPr>
          <w:rFonts w:ascii="PT Astra Serif" w:hAnsi="PT Astra Serif"/>
          <w:bCs/>
          <w:sz w:val="28"/>
          <w:szCs w:val="28"/>
        </w:rPr>
        <w:t>»;</w:t>
      </w:r>
    </w:p>
    <w:p w14:paraId="7CFA8F9A" w14:textId="4BCC45D6" w:rsidR="00C054FD" w:rsidRDefault="00810D63" w:rsidP="00810D63">
      <w:pPr>
        <w:pStyle w:val="ConsPlusNormal"/>
        <w:ind w:left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Pr="00810D63">
        <w:rPr>
          <w:rFonts w:ascii="PT Astra Serif" w:hAnsi="PT Astra Serif" w:cs="PT Astra Serif"/>
          <w:sz w:val="28"/>
          <w:szCs w:val="28"/>
        </w:rPr>
        <w:t xml:space="preserve">) </w:t>
      </w:r>
      <w:hyperlink r:id="rId19" w:history="1">
        <w:r w:rsidR="00242A84" w:rsidRPr="00C054FD">
          <w:rPr>
            <w:rFonts w:ascii="PT Astra Serif" w:hAnsi="PT Astra Serif" w:cs="PT Astra Serif"/>
            <w:sz w:val="28"/>
            <w:szCs w:val="28"/>
          </w:rPr>
          <w:t>наименование</w:t>
        </w:r>
      </w:hyperlink>
      <w:r w:rsidR="00242A84" w:rsidRPr="00C054FD">
        <w:rPr>
          <w:rFonts w:ascii="PT Astra Serif" w:hAnsi="PT Astra Serif" w:cs="PT Astra Serif"/>
          <w:sz w:val="28"/>
          <w:szCs w:val="28"/>
        </w:rPr>
        <w:t xml:space="preserve"> приложения </w:t>
      </w:r>
      <w:r w:rsidR="00C054FD" w:rsidRPr="00C054FD">
        <w:rPr>
          <w:rFonts w:ascii="PT Astra Serif" w:hAnsi="PT Astra Serif" w:cs="PT Astra Serif"/>
          <w:sz w:val="28"/>
          <w:szCs w:val="28"/>
        </w:rPr>
        <w:t>№</w:t>
      </w:r>
      <w:r w:rsidR="00242A84" w:rsidRPr="00C054FD">
        <w:rPr>
          <w:rFonts w:ascii="PT Astra Serif" w:hAnsi="PT Astra Serif" w:cs="PT Astra Serif"/>
          <w:sz w:val="28"/>
          <w:szCs w:val="28"/>
        </w:rPr>
        <w:t xml:space="preserve"> 2 к Описанию методов оценки после слова </w:t>
      </w:r>
      <w:r w:rsidR="00C054FD" w:rsidRPr="00C054FD">
        <w:rPr>
          <w:rFonts w:ascii="PT Astra Serif" w:hAnsi="PT Astra Serif" w:cs="PT Astra Serif"/>
          <w:sz w:val="28"/>
          <w:szCs w:val="28"/>
        </w:rPr>
        <w:t>«</w:t>
      </w:r>
      <w:r w:rsidR="00242A84" w:rsidRPr="00C054FD">
        <w:rPr>
          <w:rFonts w:ascii="PT Astra Serif" w:hAnsi="PT Astra Serif" w:cs="PT Astra Serif"/>
          <w:sz w:val="28"/>
          <w:szCs w:val="28"/>
        </w:rPr>
        <w:t>интервью</w:t>
      </w:r>
      <w:r w:rsidR="00C054FD" w:rsidRPr="00C054FD">
        <w:rPr>
          <w:rFonts w:ascii="PT Astra Serif" w:hAnsi="PT Astra Serif" w:cs="PT Astra Serif"/>
          <w:sz w:val="28"/>
          <w:szCs w:val="28"/>
        </w:rPr>
        <w:t>»</w:t>
      </w:r>
      <w:r w:rsidR="00242A84" w:rsidRPr="00C054FD">
        <w:rPr>
          <w:rFonts w:ascii="PT Astra Serif" w:hAnsi="PT Astra Serif" w:cs="PT Astra Serif"/>
          <w:sz w:val="28"/>
          <w:szCs w:val="28"/>
        </w:rPr>
        <w:t xml:space="preserve"> дополнить словами </w:t>
      </w:r>
      <w:r w:rsidR="00C054FD" w:rsidRPr="00C054FD">
        <w:rPr>
          <w:rFonts w:ascii="PT Astra Serif" w:hAnsi="PT Astra Serif" w:cs="PT Astra Serif"/>
          <w:sz w:val="28"/>
          <w:szCs w:val="28"/>
        </w:rPr>
        <w:t>«</w:t>
      </w:r>
      <w:r w:rsidR="00242A84" w:rsidRPr="00C054FD">
        <w:rPr>
          <w:rFonts w:ascii="PT Astra Serif" w:hAnsi="PT Astra Serif" w:cs="PT Astra Serif"/>
          <w:sz w:val="28"/>
          <w:szCs w:val="28"/>
        </w:rPr>
        <w:t>(решения практических задач)</w:t>
      </w:r>
      <w:r w:rsidR="00C054FD" w:rsidRPr="00C054FD">
        <w:rPr>
          <w:rFonts w:ascii="PT Astra Serif" w:hAnsi="PT Astra Serif" w:cs="PT Astra Serif"/>
          <w:sz w:val="28"/>
          <w:szCs w:val="28"/>
        </w:rPr>
        <w:t>»;</w:t>
      </w:r>
    </w:p>
    <w:p w14:paraId="6BFDA5B4" w14:textId="77777777" w:rsidR="00542E28" w:rsidRDefault="005C16CD" w:rsidP="00542E28">
      <w:pPr>
        <w:pStyle w:val="ConsPlusNormal"/>
        <w:numPr>
          <w:ilvl w:val="0"/>
          <w:numId w:val="14"/>
        </w:numPr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C054FD">
        <w:rPr>
          <w:rFonts w:ascii="PT Astra Serif" w:hAnsi="PT Astra Serif" w:cs="PT Astra Serif"/>
          <w:sz w:val="28"/>
          <w:szCs w:val="28"/>
        </w:rPr>
        <w:t xml:space="preserve">в </w:t>
      </w:r>
      <w:hyperlink r:id="rId20">
        <w:r w:rsidRPr="00C054FD">
          <w:rPr>
            <w:rFonts w:ascii="PT Astra Serif" w:hAnsi="PT Astra Serif" w:cs="PT Astra Serif"/>
            <w:sz w:val="28"/>
            <w:szCs w:val="28"/>
          </w:rPr>
          <w:t xml:space="preserve">наименовании приложения </w:t>
        </w:r>
        <w:r w:rsidR="009605B8">
          <w:rPr>
            <w:rFonts w:ascii="PT Astra Serif" w:hAnsi="PT Astra Serif" w:cs="PT Astra Serif"/>
            <w:sz w:val="28"/>
            <w:szCs w:val="28"/>
          </w:rPr>
          <w:t>№</w:t>
        </w:r>
        <w:r w:rsidRPr="00C054FD">
          <w:rPr>
            <w:rFonts w:ascii="PT Astra Serif" w:hAnsi="PT Astra Serif" w:cs="PT Astra Serif"/>
            <w:sz w:val="28"/>
            <w:szCs w:val="28"/>
          </w:rPr>
          <w:t xml:space="preserve"> 6</w:t>
        </w:r>
      </w:hyperlink>
      <w:r w:rsidRPr="00C054FD">
        <w:rPr>
          <w:rFonts w:ascii="PT Astra Serif" w:hAnsi="PT Astra Serif" w:cs="PT Astra Serif"/>
          <w:sz w:val="28"/>
          <w:szCs w:val="28"/>
        </w:rPr>
        <w:t xml:space="preserve"> слова </w:t>
      </w:r>
      <w:r w:rsidR="009561FC">
        <w:rPr>
          <w:rFonts w:ascii="PT Astra Serif" w:hAnsi="PT Astra Serif" w:cs="PT Astra Serif"/>
          <w:sz w:val="28"/>
          <w:szCs w:val="28"/>
        </w:rPr>
        <w:t>«</w:t>
      </w:r>
      <w:r w:rsidRPr="00C054FD">
        <w:rPr>
          <w:rFonts w:ascii="PT Astra Serif" w:hAnsi="PT Astra Serif" w:cs="PT Astra Serif"/>
          <w:sz w:val="28"/>
          <w:szCs w:val="28"/>
        </w:rPr>
        <w:t>личностно-профессиональной диагностики</w:t>
      </w:r>
      <w:r w:rsidR="009561FC">
        <w:rPr>
          <w:rFonts w:ascii="PT Astra Serif" w:hAnsi="PT Astra Serif" w:cs="PT Astra Serif"/>
          <w:sz w:val="28"/>
          <w:szCs w:val="28"/>
        </w:rPr>
        <w:t>»</w:t>
      </w:r>
      <w:r w:rsidRPr="00C054FD">
        <w:rPr>
          <w:rFonts w:ascii="PT Astra Serif" w:hAnsi="PT Astra Serif" w:cs="PT Astra Serif"/>
          <w:sz w:val="28"/>
          <w:szCs w:val="28"/>
        </w:rPr>
        <w:t xml:space="preserve"> заменить словами </w:t>
      </w:r>
      <w:r w:rsidR="009561FC">
        <w:rPr>
          <w:rFonts w:ascii="PT Astra Serif" w:hAnsi="PT Astra Serif" w:cs="PT Astra Serif"/>
          <w:sz w:val="28"/>
          <w:szCs w:val="28"/>
        </w:rPr>
        <w:t>«</w:t>
      </w:r>
      <w:r w:rsidRPr="00C054FD">
        <w:rPr>
          <w:rFonts w:ascii="PT Astra Serif" w:hAnsi="PT Astra Serif" w:cs="PT Astra Serif"/>
          <w:sz w:val="28"/>
          <w:szCs w:val="28"/>
        </w:rPr>
        <w:t>проведения личностно-профессиональной диагностики участников</w:t>
      </w:r>
      <w:r w:rsidR="009561FC">
        <w:rPr>
          <w:rFonts w:ascii="PT Astra Serif" w:hAnsi="PT Astra Serif" w:cs="PT Astra Serif"/>
          <w:sz w:val="28"/>
          <w:szCs w:val="28"/>
        </w:rPr>
        <w:t>»</w:t>
      </w:r>
      <w:r w:rsidRPr="00C054FD">
        <w:rPr>
          <w:rFonts w:ascii="PT Astra Serif" w:hAnsi="PT Astra Serif" w:cs="PT Astra Serif"/>
          <w:sz w:val="28"/>
          <w:szCs w:val="28"/>
        </w:rPr>
        <w:t>;</w:t>
      </w:r>
    </w:p>
    <w:p w14:paraId="03348984" w14:textId="04ADD68A" w:rsidR="005C16CD" w:rsidRPr="00542E28" w:rsidRDefault="00810D63" w:rsidP="00542E28">
      <w:pPr>
        <w:pStyle w:val="ConsPlusNormal"/>
        <w:numPr>
          <w:ilvl w:val="0"/>
          <w:numId w:val="14"/>
        </w:numPr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hyperlink r:id="rId21">
        <w:r w:rsidR="005C16CD" w:rsidRPr="00542E28">
          <w:rPr>
            <w:rFonts w:ascii="PT Astra Serif" w:hAnsi="PT Astra Serif" w:cs="PT Astra Serif"/>
            <w:sz w:val="28"/>
            <w:szCs w:val="28"/>
          </w:rPr>
          <w:t>дополнить</w:t>
        </w:r>
      </w:hyperlink>
      <w:r w:rsidR="005C16CD" w:rsidRPr="00542E28">
        <w:rPr>
          <w:rFonts w:ascii="PT Astra Serif" w:hAnsi="PT Astra Serif" w:cs="PT Astra Serif"/>
          <w:sz w:val="28"/>
          <w:szCs w:val="28"/>
        </w:rPr>
        <w:t xml:space="preserve"> приложением </w:t>
      </w:r>
      <w:r w:rsidR="009561FC" w:rsidRPr="00542E28"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z w:val="28"/>
          <w:szCs w:val="28"/>
        </w:rPr>
        <w:t xml:space="preserve"> 6</w:t>
      </w:r>
      <w:r w:rsidR="005C16CD" w:rsidRPr="00810D63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5C16CD" w:rsidRPr="00542E28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14:paraId="118C3711" w14:textId="77777777" w:rsidR="005C16CD" w:rsidRDefault="005C16CD" w:rsidP="005C16CD">
      <w:pPr>
        <w:pStyle w:val="ConsPlusNormal"/>
        <w:jc w:val="both"/>
      </w:pPr>
    </w:p>
    <w:p w14:paraId="48747F4C" w14:textId="46531145" w:rsidR="00542E28" w:rsidRDefault="00542E28" w:rsidP="00542E28">
      <w:pPr>
        <w:pStyle w:val="ConsPlusNormal"/>
        <w:ind w:left="5664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38311B">
        <w:rPr>
          <w:rFonts w:ascii="PT Astra Serif" w:hAnsi="PT Astra Serif"/>
          <w:bCs/>
          <w:sz w:val="28"/>
          <w:szCs w:val="28"/>
        </w:rPr>
        <w:t xml:space="preserve">ПРИЛОЖЕНИЕ </w:t>
      </w:r>
      <w:r>
        <w:rPr>
          <w:rFonts w:ascii="PT Astra Serif" w:hAnsi="PT Astra Serif"/>
          <w:bCs/>
          <w:sz w:val="28"/>
          <w:szCs w:val="28"/>
        </w:rPr>
        <w:t>№</w:t>
      </w:r>
      <w:r w:rsidRPr="0038311B">
        <w:rPr>
          <w:rFonts w:ascii="PT Astra Serif" w:hAnsi="PT Astra Serif"/>
          <w:bCs/>
          <w:sz w:val="28"/>
          <w:szCs w:val="28"/>
        </w:rPr>
        <w:t xml:space="preserve"> </w:t>
      </w:r>
      <w:r w:rsidR="00810D63">
        <w:rPr>
          <w:rFonts w:ascii="PT Astra Serif" w:hAnsi="PT Astra Serif"/>
          <w:bCs/>
          <w:sz w:val="28"/>
          <w:szCs w:val="28"/>
        </w:rPr>
        <w:t>6</w:t>
      </w:r>
      <w:r w:rsidRPr="00810D63">
        <w:rPr>
          <w:rFonts w:ascii="PT Astra Serif" w:hAnsi="PT Astra Serif"/>
          <w:bCs/>
          <w:sz w:val="28"/>
          <w:szCs w:val="28"/>
          <w:vertAlign w:val="superscript"/>
        </w:rPr>
        <w:t>1</w:t>
      </w:r>
    </w:p>
    <w:p w14:paraId="384473C8" w14:textId="77777777" w:rsidR="00542E28" w:rsidRPr="0038311B" w:rsidRDefault="00542E28" w:rsidP="00542E28">
      <w:pPr>
        <w:pStyle w:val="ConsPlusNormal"/>
        <w:ind w:left="5664"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351A8C16" w14:textId="77777777" w:rsidR="00542E28" w:rsidRDefault="00542E28" w:rsidP="00542E28">
      <w:pPr>
        <w:pStyle w:val="ConsPlusNormal"/>
        <w:ind w:left="6372" w:firstLine="709"/>
        <w:jc w:val="both"/>
        <w:rPr>
          <w:rFonts w:ascii="PT Astra Serif" w:hAnsi="PT Astra Serif"/>
          <w:bCs/>
          <w:sz w:val="28"/>
          <w:szCs w:val="28"/>
        </w:rPr>
      </w:pPr>
      <w:r w:rsidRPr="0038311B">
        <w:rPr>
          <w:rFonts w:ascii="PT Astra Serif" w:hAnsi="PT Astra Serif"/>
          <w:bCs/>
          <w:sz w:val="28"/>
          <w:szCs w:val="28"/>
        </w:rPr>
        <w:t>к Методике</w:t>
      </w:r>
    </w:p>
    <w:p w14:paraId="7A7AC77B" w14:textId="77777777" w:rsidR="00542E28" w:rsidRDefault="00542E28" w:rsidP="00542E28">
      <w:pPr>
        <w:pStyle w:val="ConsPlusNormal"/>
        <w:ind w:left="6372"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7C090E6" w14:textId="6C3CDB86" w:rsidR="00542E28" w:rsidRPr="0038311B" w:rsidRDefault="00542E28" w:rsidP="00542E28">
      <w:pPr>
        <w:pStyle w:val="ConsPlusNormal"/>
        <w:ind w:left="6372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ФОРМА</w:t>
      </w:r>
    </w:p>
    <w:p w14:paraId="71B1926F" w14:textId="77777777" w:rsidR="00B95FE8" w:rsidRDefault="00B95FE8" w:rsidP="00B95FE8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14:paraId="228EB22D" w14:textId="77777777" w:rsidR="00B95FE8" w:rsidRDefault="00B95FE8" w:rsidP="00B95FE8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14:paraId="20983B3F" w14:textId="77777777" w:rsidR="00B95FE8" w:rsidRDefault="00B95FE8" w:rsidP="00B95FE8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14:paraId="51C525F6" w14:textId="575630BA" w:rsidR="005C16CD" w:rsidRPr="00B95FE8" w:rsidRDefault="005C16CD" w:rsidP="00B95FE8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B95FE8">
        <w:rPr>
          <w:rFonts w:ascii="PT Astra Serif" w:hAnsi="PT Astra Serif" w:cs="PT Astra Serif"/>
          <w:sz w:val="28"/>
          <w:szCs w:val="28"/>
        </w:rPr>
        <w:t>РЕЗУЛЬТАТЫ</w:t>
      </w:r>
    </w:p>
    <w:p w14:paraId="7D0485E8" w14:textId="350E33DB" w:rsidR="005C16CD" w:rsidRPr="00B95FE8" w:rsidRDefault="005C16CD" w:rsidP="00B95FE8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B95FE8">
        <w:rPr>
          <w:rFonts w:ascii="PT Astra Serif" w:hAnsi="PT Astra Serif" w:cs="PT Astra Serif"/>
          <w:sz w:val="28"/>
          <w:szCs w:val="28"/>
        </w:rPr>
        <w:t>личностно-профессиональной диагностики участников конкурсов</w:t>
      </w:r>
      <w:r w:rsidR="00B95FE8">
        <w:rPr>
          <w:rFonts w:ascii="PT Astra Serif" w:hAnsi="PT Astra Serif" w:cs="PT Astra Serif"/>
          <w:sz w:val="28"/>
          <w:szCs w:val="28"/>
        </w:rPr>
        <w:t xml:space="preserve"> </w:t>
      </w:r>
      <w:r w:rsidRPr="00B95FE8">
        <w:rPr>
          <w:rFonts w:ascii="PT Astra Serif" w:hAnsi="PT Astra Serif" w:cs="PT Astra Serif"/>
          <w:sz w:val="28"/>
          <w:szCs w:val="28"/>
        </w:rPr>
        <w:t>на замещение вакантных должностей государственной</w:t>
      </w:r>
      <w:r w:rsidR="00B95FE8">
        <w:rPr>
          <w:rFonts w:ascii="PT Astra Serif" w:hAnsi="PT Astra Serif" w:cs="PT Astra Serif"/>
          <w:sz w:val="28"/>
          <w:szCs w:val="28"/>
        </w:rPr>
        <w:t xml:space="preserve"> </w:t>
      </w:r>
      <w:r w:rsidRPr="00B95FE8">
        <w:rPr>
          <w:rFonts w:ascii="PT Astra Serif" w:hAnsi="PT Astra Serif" w:cs="PT Astra Serif"/>
          <w:sz w:val="28"/>
          <w:szCs w:val="28"/>
        </w:rPr>
        <w:t xml:space="preserve">гражданской службы в </w:t>
      </w:r>
      <w:r w:rsidR="00B95FE8">
        <w:rPr>
          <w:rFonts w:ascii="PT Astra Serif" w:hAnsi="PT Astra Serif" w:cs="PT Astra Serif"/>
          <w:sz w:val="28"/>
          <w:szCs w:val="28"/>
        </w:rPr>
        <w:t>Агентстве государственных закупок</w:t>
      </w:r>
      <w:r w:rsidRPr="00B95FE8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B95FE8">
        <w:rPr>
          <w:rFonts w:ascii="PT Astra Serif" w:hAnsi="PT Astra Serif" w:cs="PT Astra Serif"/>
          <w:sz w:val="28"/>
          <w:szCs w:val="28"/>
        </w:rPr>
        <w:t xml:space="preserve"> </w:t>
      </w:r>
      <w:r w:rsidRPr="00B95FE8">
        <w:rPr>
          <w:rFonts w:ascii="PT Astra Serif" w:hAnsi="PT Astra Serif" w:cs="PT Astra Serif"/>
          <w:sz w:val="28"/>
          <w:szCs w:val="28"/>
        </w:rPr>
        <w:t xml:space="preserve">и включение в кадровый резерв </w:t>
      </w:r>
      <w:r w:rsidR="00B95FE8">
        <w:rPr>
          <w:rFonts w:ascii="PT Astra Serif" w:hAnsi="PT Astra Serif" w:cs="PT Astra Serif"/>
          <w:sz w:val="28"/>
          <w:szCs w:val="28"/>
        </w:rPr>
        <w:t>Агентства государственных закупок</w:t>
      </w:r>
      <w:r w:rsidR="00B95FE8" w:rsidRPr="00B95FE8">
        <w:rPr>
          <w:rFonts w:ascii="PT Astra Serif" w:hAnsi="PT Astra Serif" w:cs="PT Astra Serif"/>
          <w:sz w:val="28"/>
          <w:szCs w:val="28"/>
        </w:rPr>
        <w:t xml:space="preserve"> </w:t>
      </w:r>
      <w:r w:rsidRPr="00B95FE8"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14:paraId="3192199B" w14:textId="77777777" w:rsidR="005C16CD" w:rsidRDefault="005C16CD" w:rsidP="005C16CD">
      <w:pPr>
        <w:pStyle w:val="ConsPlusNonformat"/>
        <w:jc w:val="both"/>
      </w:pPr>
    </w:p>
    <w:p w14:paraId="400E76F6" w14:textId="030C7EF1" w:rsidR="005C16CD" w:rsidRPr="00B95FE8" w:rsidRDefault="005C16CD" w:rsidP="00D26F5B">
      <w:pPr>
        <w:pStyle w:val="ConsPlusNonformat"/>
        <w:ind w:firstLine="709"/>
        <w:jc w:val="both"/>
        <w:rPr>
          <w:rFonts w:ascii="PT Astra Serif" w:hAnsi="PT Astra Serif"/>
          <w:sz w:val="28"/>
          <w:szCs w:val="32"/>
        </w:rPr>
      </w:pPr>
      <w:r w:rsidRPr="00B95FE8">
        <w:rPr>
          <w:rFonts w:ascii="PT Astra Serif" w:hAnsi="PT Astra Serif"/>
          <w:sz w:val="28"/>
          <w:szCs w:val="32"/>
        </w:rPr>
        <w:t xml:space="preserve">Фамилия, имя, отчество (последнее </w:t>
      </w:r>
      <w:r w:rsidR="00D26F5B">
        <w:rPr>
          <w:rFonts w:ascii="PT Astra Serif" w:hAnsi="PT Astra Serif"/>
          <w:sz w:val="28"/>
          <w:szCs w:val="32"/>
        </w:rPr>
        <w:t>– при</w:t>
      </w:r>
      <w:r w:rsidRPr="00B95FE8">
        <w:rPr>
          <w:rFonts w:ascii="PT Astra Serif" w:hAnsi="PT Astra Serif"/>
          <w:sz w:val="28"/>
          <w:szCs w:val="32"/>
        </w:rPr>
        <w:t xml:space="preserve"> наличи</w:t>
      </w:r>
      <w:r w:rsidR="00D26F5B">
        <w:rPr>
          <w:rFonts w:ascii="PT Astra Serif" w:hAnsi="PT Astra Serif"/>
          <w:sz w:val="28"/>
          <w:szCs w:val="32"/>
        </w:rPr>
        <w:t>и</w:t>
      </w:r>
      <w:r w:rsidRPr="00B95FE8">
        <w:rPr>
          <w:rFonts w:ascii="PT Astra Serif" w:hAnsi="PT Astra Serif"/>
          <w:sz w:val="28"/>
          <w:szCs w:val="32"/>
        </w:rPr>
        <w:t>) участника</w:t>
      </w:r>
      <w:r w:rsidR="00D26F5B">
        <w:rPr>
          <w:rFonts w:ascii="PT Astra Serif" w:hAnsi="PT Astra Serif"/>
          <w:sz w:val="28"/>
          <w:szCs w:val="32"/>
        </w:rPr>
        <w:t xml:space="preserve"> </w:t>
      </w:r>
      <w:r w:rsidRPr="00B95FE8">
        <w:rPr>
          <w:rFonts w:ascii="PT Astra Serif" w:hAnsi="PT Astra Serif"/>
          <w:sz w:val="28"/>
          <w:szCs w:val="32"/>
        </w:rPr>
        <w:t>конкурса _______________________________________________________________</w:t>
      </w:r>
      <w:r w:rsidR="00D26F5B">
        <w:rPr>
          <w:rFonts w:ascii="PT Astra Serif" w:hAnsi="PT Astra Serif"/>
          <w:sz w:val="28"/>
          <w:szCs w:val="32"/>
        </w:rPr>
        <w:t>__</w:t>
      </w:r>
      <w:r w:rsidRPr="00B95FE8">
        <w:rPr>
          <w:rFonts w:ascii="PT Astra Serif" w:hAnsi="PT Astra Serif"/>
          <w:sz w:val="28"/>
          <w:szCs w:val="32"/>
        </w:rPr>
        <w:t>___</w:t>
      </w:r>
    </w:p>
    <w:p w14:paraId="05F695F6" w14:textId="77777777" w:rsidR="005C16CD" w:rsidRPr="00B95FE8" w:rsidRDefault="005C16CD" w:rsidP="005C16CD">
      <w:pPr>
        <w:pStyle w:val="ConsPlusNonformat"/>
        <w:jc w:val="both"/>
        <w:rPr>
          <w:rFonts w:ascii="PT Astra Serif" w:hAnsi="PT Astra Serif"/>
          <w:sz w:val="28"/>
          <w:szCs w:val="32"/>
        </w:rPr>
      </w:pPr>
    </w:p>
    <w:p w14:paraId="5FE3A2A2" w14:textId="116E9023" w:rsidR="005C16CD" w:rsidRPr="00B95FE8" w:rsidRDefault="005C16CD" w:rsidP="00D26F5B">
      <w:pPr>
        <w:pStyle w:val="ConsPlusNonformat"/>
        <w:ind w:firstLine="709"/>
        <w:jc w:val="both"/>
        <w:rPr>
          <w:rFonts w:ascii="PT Astra Serif" w:hAnsi="PT Astra Serif"/>
          <w:sz w:val="28"/>
          <w:szCs w:val="32"/>
        </w:rPr>
      </w:pPr>
      <w:r w:rsidRPr="00B95FE8">
        <w:rPr>
          <w:rFonts w:ascii="PT Astra Serif" w:hAnsi="PT Astra Serif"/>
          <w:sz w:val="28"/>
          <w:szCs w:val="32"/>
        </w:rPr>
        <w:t>Результаты личностно-профессиональной диагностики:</w:t>
      </w:r>
    </w:p>
    <w:p w14:paraId="3AE2F765" w14:textId="77777777" w:rsidR="005C16CD" w:rsidRPr="00B95FE8" w:rsidRDefault="005C16CD" w:rsidP="005C16CD">
      <w:pPr>
        <w:pStyle w:val="ConsPlusNormal"/>
        <w:jc w:val="both"/>
        <w:rPr>
          <w:rFonts w:ascii="PT Astra Serif" w:hAnsi="PT Astra Seri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5C16CD" w:rsidRPr="00D26F5B" w14:paraId="2B3BA023" w14:textId="77777777" w:rsidTr="00CF1014">
        <w:tc>
          <w:tcPr>
            <w:tcW w:w="4534" w:type="dxa"/>
          </w:tcPr>
          <w:p w14:paraId="3039AFAA" w14:textId="11EB5473" w:rsidR="005C16CD" w:rsidRPr="00D26F5B" w:rsidRDefault="00D26F5B" w:rsidP="00CF1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5C16CD" w:rsidRPr="00D26F5B">
              <w:rPr>
                <w:rFonts w:ascii="PT Astra Serif" w:hAnsi="PT Astra Serif"/>
                <w:sz w:val="24"/>
                <w:szCs w:val="24"/>
              </w:rPr>
              <w:t>Сильные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="005C16CD" w:rsidRPr="00D26F5B">
              <w:rPr>
                <w:rFonts w:ascii="PT Astra Serif" w:hAnsi="PT Astra Serif"/>
                <w:sz w:val="24"/>
                <w:szCs w:val="24"/>
              </w:rPr>
              <w:t xml:space="preserve"> стороны кандидата</w:t>
            </w:r>
          </w:p>
        </w:tc>
        <w:tc>
          <w:tcPr>
            <w:tcW w:w="4535" w:type="dxa"/>
          </w:tcPr>
          <w:p w14:paraId="3014DBA9" w14:textId="6C9F146E" w:rsidR="005C16CD" w:rsidRPr="00D26F5B" w:rsidRDefault="00D26F5B" w:rsidP="00CF1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5C16CD" w:rsidRPr="00D26F5B">
              <w:rPr>
                <w:rFonts w:ascii="PT Astra Serif" w:hAnsi="PT Astra Serif"/>
                <w:sz w:val="24"/>
                <w:szCs w:val="24"/>
              </w:rPr>
              <w:t>Слабые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="005C16CD" w:rsidRPr="00D26F5B">
              <w:rPr>
                <w:rFonts w:ascii="PT Astra Serif" w:hAnsi="PT Astra Serif"/>
                <w:sz w:val="24"/>
                <w:szCs w:val="24"/>
              </w:rPr>
              <w:t xml:space="preserve"> стороны кандидата</w:t>
            </w:r>
          </w:p>
        </w:tc>
      </w:tr>
      <w:tr w:rsidR="005C16CD" w:rsidRPr="00D26F5B" w14:paraId="7A114CBB" w14:textId="77777777" w:rsidTr="00CF1014">
        <w:tc>
          <w:tcPr>
            <w:tcW w:w="4534" w:type="dxa"/>
          </w:tcPr>
          <w:p w14:paraId="297B2BF8" w14:textId="77777777" w:rsidR="005C16CD" w:rsidRPr="00D26F5B" w:rsidRDefault="005C16CD" w:rsidP="00CF101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55286FB" w14:textId="77777777" w:rsidR="005C16CD" w:rsidRPr="00D26F5B" w:rsidRDefault="005C16CD" w:rsidP="00CF101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16CD" w:rsidRPr="00D26F5B" w14:paraId="2BA8F9F2" w14:textId="77777777" w:rsidTr="00CF1014">
        <w:tc>
          <w:tcPr>
            <w:tcW w:w="4534" w:type="dxa"/>
          </w:tcPr>
          <w:p w14:paraId="04B9A463" w14:textId="77777777" w:rsidR="005C16CD" w:rsidRPr="00D26F5B" w:rsidRDefault="005C16CD" w:rsidP="00CF101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14:paraId="60E42695" w14:textId="77777777" w:rsidR="005C16CD" w:rsidRPr="00D26F5B" w:rsidRDefault="005C16CD" w:rsidP="00CF101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16CD" w:rsidRPr="00D26F5B" w14:paraId="29AF71F9" w14:textId="77777777" w:rsidTr="00CF1014">
        <w:tc>
          <w:tcPr>
            <w:tcW w:w="4534" w:type="dxa"/>
          </w:tcPr>
          <w:p w14:paraId="0C898E43" w14:textId="77777777" w:rsidR="005C16CD" w:rsidRPr="00D26F5B" w:rsidRDefault="005C16CD" w:rsidP="00CF101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4234F8C" w14:textId="77777777" w:rsidR="005C16CD" w:rsidRPr="00D26F5B" w:rsidRDefault="005C16CD" w:rsidP="00CF101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AB41534" w14:textId="77777777" w:rsidR="005C16CD" w:rsidRDefault="005C16CD" w:rsidP="005C16CD">
      <w:pPr>
        <w:pStyle w:val="ConsPlusNormal"/>
        <w:jc w:val="both"/>
      </w:pPr>
    </w:p>
    <w:p w14:paraId="48B4DF4B" w14:textId="4C28FFD2" w:rsidR="005C16CD" w:rsidRPr="00D26F5B" w:rsidRDefault="005C16CD" w:rsidP="00D26F5B">
      <w:pPr>
        <w:pStyle w:val="ConsPlusNonformat"/>
        <w:ind w:firstLine="709"/>
        <w:jc w:val="both"/>
        <w:rPr>
          <w:rFonts w:ascii="PT Astra Serif" w:hAnsi="PT Astra Serif"/>
          <w:sz w:val="28"/>
          <w:szCs w:val="32"/>
        </w:rPr>
      </w:pPr>
      <w:r w:rsidRPr="00D26F5B">
        <w:rPr>
          <w:rFonts w:ascii="PT Astra Serif" w:hAnsi="PT Astra Serif"/>
          <w:sz w:val="28"/>
          <w:szCs w:val="32"/>
        </w:rPr>
        <w:t>Для дальнейшего осуществления профессиональной служебной деятельности</w:t>
      </w:r>
      <w:r w:rsidR="00D26F5B">
        <w:rPr>
          <w:rFonts w:ascii="PT Astra Serif" w:hAnsi="PT Astra Serif"/>
          <w:sz w:val="28"/>
          <w:szCs w:val="32"/>
        </w:rPr>
        <w:t xml:space="preserve"> </w:t>
      </w:r>
      <w:r w:rsidRPr="00D26F5B">
        <w:rPr>
          <w:rFonts w:ascii="PT Astra Serif" w:hAnsi="PT Astra Serif"/>
          <w:sz w:val="28"/>
          <w:szCs w:val="32"/>
        </w:rPr>
        <w:t>целесообразно развить следующие компетенции:</w:t>
      </w:r>
      <w:r w:rsidR="00D26F5B">
        <w:rPr>
          <w:rFonts w:ascii="PT Astra Serif" w:hAnsi="PT Astra Serif"/>
          <w:sz w:val="28"/>
          <w:szCs w:val="32"/>
        </w:rPr>
        <w:t xml:space="preserve"> ________________________________________________________________________________________________________________________________________.</w:t>
      </w:r>
    </w:p>
    <w:p w14:paraId="075BFE99" w14:textId="77777777" w:rsidR="005C16CD" w:rsidRPr="00D26F5B" w:rsidRDefault="005C16CD" w:rsidP="005C16CD">
      <w:pPr>
        <w:pStyle w:val="ConsPlusNonformat"/>
        <w:jc w:val="both"/>
        <w:rPr>
          <w:rFonts w:ascii="PT Astra Serif" w:hAnsi="PT Astra Serif"/>
          <w:sz w:val="28"/>
          <w:szCs w:val="32"/>
        </w:rPr>
      </w:pPr>
    </w:p>
    <w:p w14:paraId="605A7E31" w14:textId="77777777" w:rsidR="00D26F5B" w:rsidRPr="00D26F5B" w:rsidRDefault="00D26F5B" w:rsidP="005C16CD">
      <w:pPr>
        <w:pStyle w:val="ConsPlusNonformat"/>
        <w:jc w:val="both"/>
        <w:rPr>
          <w:rFonts w:ascii="PT Astra Serif" w:hAnsi="PT Astra Serif"/>
          <w:sz w:val="28"/>
          <w:szCs w:val="32"/>
        </w:rPr>
      </w:pPr>
    </w:p>
    <w:p w14:paraId="6C607761" w14:textId="77777777" w:rsidR="00D26F5B" w:rsidRPr="00D26F5B" w:rsidRDefault="00D26F5B" w:rsidP="005C16CD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DBE1A97" w14:textId="77777777" w:rsidR="00D26F5B" w:rsidRPr="00D26F5B" w:rsidRDefault="00D26F5B" w:rsidP="005C16C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26F5B">
        <w:rPr>
          <w:rFonts w:ascii="PT Astra Serif" w:hAnsi="PT Astra Serif"/>
          <w:sz w:val="28"/>
          <w:szCs w:val="28"/>
        </w:rPr>
        <w:t>Работник отдела по социально-</w:t>
      </w:r>
    </w:p>
    <w:p w14:paraId="124DAEF4" w14:textId="429A6005" w:rsidR="005C16CD" w:rsidRDefault="00D26F5B" w:rsidP="005C16CD">
      <w:pPr>
        <w:pStyle w:val="ConsPlusNonformat"/>
        <w:jc w:val="both"/>
      </w:pPr>
      <w:r w:rsidRPr="00D26F5B">
        <w:rPr>
          <w:rFonts w:ascii="PT Astra Serif" w:hAnsi="PT Astra Serif"/>
          <w:sz w:val="28"/>
          <w:szCs w:val="28"/>
        </w:rPr>
        <w:t>психологической работе</w:t>
      </w:r>
      <w:r w:rsidR="005C16CD">
        <w:t xml:space="preserve"> ____________________ _________________________________</w:t>
      </w:r>
    </w:p>
    <w:p w14:paraId="493D89C7" w14:textId="3D03744C" w:rsidR="005C16CD" w:rsidRPr="00D26F5B" w:rsidRDefault="005C16CD" w:rsidP="00D26F5B">
      <w:pPr>
        <w:pStyle w:val="ConsPlusNonformat"/>
        <w:jc w:val="right"/>
        <w:rPr>
          <w:rFonts w:ascii="PT Astra Serif" w:hAnsi="PT Astra Serif"/>
        </w:rPr>
      </w:pPr>
      <w:r w:rsidRPr="00D26F5B">
        <w:rPr>
          <w:rFonts w:ascii="PT Astra Serif" w:hAnsi="PT Astra Serif"/>
        </w:rPr>
        <w:t xml:space="preserve">                           (</w:t>
      </w:r>
      <w:proofErr w:type="gramStart"/>
      <w:r w:rsidRPr="00D26F5B">
        <w:rPr>
          <w:rFonts w:ascii="PT Astra Serif" w:hAnsi="PT Astra Serif"/>
        </w:rPr>
        <w:t xml:space="preserve">подпись)   </w:t>
      </w:r>
      <w:proofErr w:type="gramEnd"/>
      <w:r w:rsidRPr="00D26F5B">
        <w:rPr>
          <w:rFonts w:ascii="PT Astra Serif" w:hAnsi="PT Astra Serif"/>
        </w:rPr>
        <w:t xml:space="preserve">   </w:t>
      </w:r>
      <w:r w:rsidR="00D26F5B">
        <w:rPr>
          <w:rFonts w:ascii="PT Astra Serif" w:hAnsi="PT Astra Serif"/>
        </w:rPr>
        <w:t xml:space="preserve">                         </w:t>
      </w:r>
      <w:r w:rsidRPr="00D26F5B">
        <w:rPr>
          <w:rFonts w:ascii="PT Astra Serif" w:hAnsi="PT Astra Serif"/>
        </w:rPr>
        <w:t xml:space="preserve">      (расшифровка подписи)</w:t>
      </w:r>
      <w:r w:rsidR="00D26F5B">
        <w:rPr>
          <w:rFonts w:ascii="PT Astra Serif" w:hAnsi="PT Astra Serif"/>
        </w:rPr>
        <w:t xml:space="preserve">               </w:t>
      </w:r>
      <w:r w:rsidR="00D26F5B" w:rsidRPr="00D26F5B">
        <w:rPr>
          <w:rFonts w:ascii="PT Astra Serif" w:hAnsi="PT Astra Serif"/>
          <w:sz w:val="28"/>
          <w:szCs w:val="32"/>
        </w:rPr>
        <w:t xml:space="preserve"> »;</w:t>
      </w:r>
    </w:p>
    <w:p w14:paraId="58DB678A" w14:textId="77777777" w:rsidR="005C16CD" w:rsidRPr="00D26F5B" w:rsidRDefault="005C16CD" w:rsidP="00D26F5B">
      <w:pPr>
        <w:pStyle w:val="ConsPlusNormal"/>
        <w:jc w:val="right"/>
        <w:rPr>
          <w:rFonts w:ascii="PT Astra Serif" w:hAnsi="PT Astra Serif"/>
        </w:rPr>
      </w:pPr>
    </w:p>
    <w:p w14:paraId="522AA53B" w14:textId="74710DE1" w:rsidR="000000DE" w:rsidRDefault="00810D63" w:rsidP="00F053A3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bookmarkStart w:id="6" w:name="_GoBack"/>
      <w:bookmarkEnd w:id="6"/>
      <w:r w:rsidR="00026550" w:rsidRPr="00026550">
        <w:rPr>
          <w:rFonts w:ascii="PT Astra Serif" w:hAnsi="PT Astra Serif"/>
          <w:bCs/>
          <w:sz w:val="28"/>
          <w:szCs w:val="28"/>
        </w:rPr>
        <w:t xml:space="preserve">. Настоящий приказ вступает </w:t>
      </w:r>
      <w:r w:rsidR="00026550">
        <w:rPr>
          <w:rFonts w:ascii="PT Astra Serif" w:hAnsi="PT Astra Serif"/>
          <w:bCs/>
          <w:sz w:val="28"/>
          <w:szCs w:val="28"/>
        </w:rPr>
        <w:t xml:space="preserve">в силу на следующий день после </w:t>
      </w:r>
      <w:r w:rsidR="00026550" w:rsidRPr="00026550">
        <w:rPr>
          <w:rFonts w:ascii="PT Astra Serif" w:hAnsi="PT Astra Serif"/>
          <w:bCs/>
          <w:sz w:val="28"/>
          <w:szCs w:val="28"/>
        </w:rPr>
        <w:t>дня</w:t>
      </w:r>
      <w:r w:rsidR="00F053A3">
        <w:rPr>
          <w:rFonts w:ascii="PT Astra Serif" w:hAnsi="PT Astra Serif"/>
          <w:bCs/>
          <w:sz w:val="28"/>
          <w:szCs w:val="28"/>
        </w:rPr>
        <w:t xml:space="preserve"> его официального опубликования</w:t>
      </w:r>
      <w:r w:rsidR="00026550" w:rsidRPr="00026550">
        <w:rPr>
          <w:rFonts w:ascii="PT Astra Serif" w:hAnsi="PT Astra Serif"/>
          <w:bCs/>
          <w:sz w:val="28"/>
          <w:szCs w:val="28"/>
        </w:rPr>
        <w:t>.</w:t>
      </w:r>
    </w:p>
    <w:p w14:paraId="4911A3D9" w14:textId="77777777" w:rsidR="000000DE" w:rsidRDefault="000000DE" w:rsidP="0002655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4C79D64" w14:textId="77777777"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8EDCBD6" w14:textId="77777777"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4A85F5F" w14:textId="5BAE4243" w:rsidR="00664101" w:rsidRPr="00664101" w:rsidRDefault="00F37BE5" w:rsidP="00AF013F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bookmarkStart w:id="7" w:name="RANGE!A2:D41"/>
      <w:bookmarkEnd w:id="7"/>
      <w:proofErr w:type="spellEnd"/>
    </w:p>
    <w:sectPr w:rsidR="00664101" w:rsidRPr="00664101" w:rsidSect="00664101">
      <w:headerReference w:type="default" r:id="rId22"/>
      <w:headerReference w:type="first" r:id="rId23"/>
      <w:footerReference w:type="first" r:id="rId24"/>
      <w:pgSz w:w="11906" w:h="16838"/>
      <w:pgMar w:top="993" w:right="567" w:bottom="1134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7AC6" w14:textId="77777777" w:rsidR="00233C99" w:rsidRDefault="00233C99" w:rsidP="00243EA4">
      <w:pPr>
        <w:spacing w:after="0" w:line="240" w:lineRule="auto"/>
      </w:pPr>
      <w:r>
        <w:separator/>
      </w:r>
    </w:p>
  </w:endnote>
  <w:endnote w:type="continuationSeparator" w:id="0">
    <w:p w14:paraId="1D5AC205" w14:textId="77777777" w:rsidR="00233C99" w:rsidRDefault="00233C99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8F86" w14:textId="77777777" w:rsidR="00664101" w:rsidRDefault="006641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45B20" w14:textId="77777777" w:rsidR="00233C99" w:rsidRDefault="00233C99" w:rsidP="00243EA4">
      <w:pPr>
        <w:spacing w:after="0" w:line="240" w:lineRule="auto"/>
      </w:pPr>
      <w:r>
        <w:separator/>
      </w:r>
    </w:p>
  </w:footnote>
  <w:footnote w:type="continuationSeparator" w:id="0">
    <w:p w14:paraId="64A1B5F3" w14:textId="77777777" w:rsidR="00233C99" w:rsidRDefault="00233C99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A669" w14:textId="5D85D9F2" w:rsidR="00664101" w:rsidRDefault="00664101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 w:rsidR="00810D63">
      <w:rPr>
        <w:rFonts w:ascii="PT Astra Serif" w:hAnsi="PT Astra Serif"/>
        <w:noProof/>
        <w:sz w:val="28"/>
        <w:szCs w:val="28"/>
      </w:rPr>
      <w:t>6</w:t>
    </w:r>
    <w:r w:rsidRPr="000B78F3">
      <w:rPr>
        <w:rFonts w:ascii="PT Astra Serif" w:hAnsi="PT Astra Serif"/>
        <w:sz w:val="28"/>
        <w:szCs w:val="28"/>
      </w:rPr>
      <w:fldChar w:fldCharType="end"/>
    </w:r>
  </w:p>
  <w:p w14:paraId="46ACAE58" w14:textId="77777777" w:rsidR="00664101" w:rsidRPr="00F75E8D" w:rsidRDefault="00664101" w:rsidP="00F75E8D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A54A" w14:textId="0F5BFAB1" w:rsidR="00664101" w:rsidRPr="001903E4" w:rsidRDefault="00664101" w:rsidP="001903E4">
    <w:pPr>
      <w:pStyle w:val="a3"/>
      <w:tabs>
        <w:tab w:val="left" w:pos="3810"/>
        <w:tab w:val="left" w:pos="4155"/>
        <w:tab w:val="center" w:pos="4819"/>
      </w:tabs>
      <w:jc w:val="right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BFE389E"/>
    <w:multiLevelType w:val="hybridMultilevel"/>
    <w:tmpl w:val="B13A9DE0"/>
    <w:lvl w:ilvl="0" w:tplc="FDBCCA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8864D5"/>
    <w:multiLevelType w:val="hybridMultilevel"/>
    <w:tmpl w:val="D4D693C2"/>
    <w:lvl w:ilvl="0" w:tplc="0E8A4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621F5"/>
    <w:multiLevelType w:val="hybridMultilevel"/>
    <w:tmpl w:val="3BEACC04"/>
    <w:lvl w:ilvl="0" w:tplc="06F08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3A6012"/>
    <w:multiLevelType w:val="hybridMultilevel"/>
    <w:tmpl w:val="92C647FE"/>
    <w:lvl w:ilvl="0" w:tplc="EF0E88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A4D43"/>
    <w:multiLevelType w:val="hybridMultilevel"/>
    <w:tmpl w:val="8A5A0206"/>
    <w:lvl w:ilvl="0" w:tplc="4AB4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00DE"/>
    <w:rsid w:val="00001F44"/>
    <w:rsid w:val="00017160"/>
    <w:rsid w:val="000224D6"/>
    <w:rsid w:val="00026550"/>
    <w:rsid w:val="0003131E"/>
    <w:rsid w:val="00033085"/>
    <w:rsid w:val="00033E71"/>
    <w:rsid w:val="00035E57"/>
    <w:rsid w:val="000365E6"/>
    <w:rsid w:val="00042764"/>
    <w:rsid w:val="000465F6"/>
    <w:rsid w:val="0005154B"/>
    <w:rsid w:val="00055680"/>
    <w:rsid w:val="00056F05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092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0F3"/>
    <w:rsid w:val="00157B6A"/>
    <w:rsid w:val="00161E30"/>
    <w:rsid w:val="0017155A"/>
    <w:rsid w:val="001903E4"/>
    <w:rsid w:val="001A3CB2"/>
    <w:rsid w:val="001B5668"/>
    <w:rsid w:val="001D16E9"/>
    <w:rsid w:val="001D44CF"/>
    <w:rsid w:val="001D74C7"/>
    <w:rsid w:val="001E654A"/>
    <w:rsid w:val="001F5594"/>
    <w:rsid w:val="002143C0"/>
    <w:rsid w:val="0022761A"/>
    <w:rsid w:val="0023261C"/>
    <w:rsid w:val="002339B7"/>
    <w:rsid w:val="00233C99"/>
    <w:rsid w:val="002363C5"/>
    <w:rsid w:val="00242A84"/>
    <w:rsid w:val="00243430"/>
    <w:rsid w:val="00243EA4"/>
    <w:rsid w:val="0024470B"/>
    <w:rsid w:val="002451BE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34BF0"/>
    <w:rsid w:val="00347B8A"/>
    <w:rsid w:val="003533F9"/>
    <w:rsid w:val="0035573A"/>
    <w:rsid w:val="00361CF9"/>
    <w:rsid w:val="00367C3F"/>
    <w:rsid w:val="00371DD9"/>
    <w:rsid w:val="003752AE"/>
    <w:rsid w:val="0038005B"/>
    <w:rsid w:val="0038311B"/>
    <w:rsid w:val="003C5CA9"/>
    <w:rsid w:val="003F24E7"/>
    <w:rsid w:val="003F2841"/>
    <w:rsid w:val="004026D5"/>
    <w:rsid w:val="00403D7E"/>
    <w:rsid w:val="00415BC4"/>
    <w:rsid w:val="0043155F"/>
    <w:rsid w:val="004365E7"/>
    <w:rsid w:val="0044396D"/>
    <w:rsid w:val="00444265"/>
    <w:rsid w:val="00447157"/>
    <w:rsid w:val="00470284"/>
    <w:rsid w:val="00470EFC"/>
    <w:rsid w:val="00470F62"/>
    <w:rsid w:val="00474939"/>
    <w:rsid w:val="004A25BD"/>
    <w:rsid w:val="004B1642"/>
    <w:rsid w:val="004C3380"/>
    <w:rsid w:val="004E6748"/>
    <w:rsid w:val="004F13AA"/>
    <w:rsid w:val="005052AE"/>
    <w:rsid w:val="005056EF"/>
    <w:rsid w:val="00507A55"/>
    <w:rsid w:val="00521E9B"/>
    <w:rsid w:val="00542E28"/>
    <w:rsid w:val="00571FF4"/>
    <w:rsid w:val="0058342A"/>
    <w:rsid w:val="00590876"/>
    <w:rsid w:val="005964DD"/>
    <w:rsid w:val="00597188"/>
    <w:rsid w:val="005A237C"/>
    <w:rsid w:val="005B047E"/>
    <w:rsid w:val="005C16CD"/>
    <w:rsid w:val="005D14E0"/>
    <w:rsid w:val="005D3E62"/>
    <w:rsid w:val="005E1641"/>
    <w:rsid w:val="00600367"/>
    <w:rsid w:val="00603D65"/>
    <w:rsid w:val="00606E41"/>
    <w:rsid w:val="00607BC6"/>
    <w:rsid w:val="00613925"/>
    <w:rsid w:val="006174C0"/>
    <w:rsid w:val="00627335"/>
    <w:rsid w:val="00627648"/>
    <w:rsid w:val="0063248C"/>
    <w:rsid w:val="00636454"/>
    <w:rsid w:val="0065274D"/>
    <w:rsid w:val="00654D07"/>
    <w:rsid w:val="00664101"/>
    <w:rsid w:val="00667940"/>
    <w:rsid w:val="0069133D"/>
    <w:rsid w:val="00694445"/>
    <w:rsid w:val="006A1727"/>
    <w:rsid w:val="006A5307"/>
    <w:rsid w:val="006A6076"/>
    <w:rsid w:val="006D142E"/>
    <w:rsid w:val="006D5B1E"/>
    <w:rsid w:val="006E3422"/>
    <w:rsid w:val="006E4207"/>
    <w:rsid w:val="006E6C18"/>
    <w:rsid w:val="006E770F"/>
    <w:rsid w:val="006F3E09"/>
    <w:rsid w:val="006F4740"/>
    <w:rsid w:val="006F6A27"/>
    <w:rsid w:val="0071598F"/>
    <w:rsid w:val="0073686E"/>
    <w:rsid w:val="00743BDC"/>
    <w:rsid w:val="00753D2E"/>
    <w:rsid w:val="0077738E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10D63"/>
    <w:rsid w:val="008279F6"/>
    <w:rsid w:val="0083533B"/>
    <w:rsid w:val="00835EDE"/>
    <w:rsid w:val="00841A36"/>
    <w:rsid w:val="008542B6"/>
    <w:rsid w:val="0086018E"/>
    <w:rsid w:val="008632B2"/>
    <w:rsid w:val="008660FF"/>
    <w:rsid w:val="00880621"/>
    <w:rsid w:val="00883BAF"/>
    <w:rsid w:val="00890DE5"/>
    <w:rsid w:val="00893887"/>
    <w:rsid w:val="00895684"/>
    <w:rsid w:val="008A0E69"/>
    <w:rsid w:val="008B7EF6"/>
    <w:rsid w:val="008C5415"/>
    <w:rsid w:val="008C78B1"/>
    <w:rsid w:val="008D2970"/>
    <w:rsid w:val="008D5534"/>
    <w:rsid w:val="008F24E9"/>
    <w:rsid w:val="008F6479"/>
    <w:rsid w:val="008F778D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61FC"/>
    <w:rsid w:val="00957034"/>
    <w:rsid w:val="00957569"/>
    <w:rsid w:val="009605B8"/>
    <w:rsid w:val="00962961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B697A"/>
    <w:rsid w:val="00AC0C86"/>
    <w:rsid w:val="00AC3C6C"/>
    <w:rsid w:val="00AD6860"/>
    <w:rsid w:val="00AF013F"/>
    <w:rsid w:val="00AF243F"/>
    <w:rsid w:val="00B025D6"/>
    <w:rsid w:val="00B12B65"/>
    <w:rsid w:val="00B13264"/>
    <w:rsid w:val="00B179ED"/>
    <w:rsid w:val="00B21F3C"/>
    <w:rsid w:val="00B27B7E"/>
    <w:rsid w:val="00B34466"/>
    <w:rsid w:val="00B45DD8"/>
    <w:rsid w:val="00B94095"/>
    <w:rsid w:val="00B95FE8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1DF2"/>
    <w:rsid w:val="00BD4960"/>
    <w:rsid w:val="00BD6288"/>
    <w:rsid w:val="00BD698E"/>
    <w:rsid w:val="00BF05EE"/>
    <w:rsid w:val="00C03332"/>
    <w:rsid w:val="00C054FD"/>
    <w:rsid w:val="00C065EF"/>
    <w:rsid w:val="00C1551F"/>
    <w:rsid w:val="00C34725"/>
    <w:rsid w:val="00C43DC7"/>
    <w:rsid w:val="00C44BFA"/>
    <w:rsid w:val="00C463BD"/>
    <w:rsid w:val="00C60DE9"/>
    <w:rsid w:val="00C709E1"/>
    <w:rsid w:val="00C71A9E"/>
    <w:rsid w:val="00C838DA"/>
    <w:rsid w:val="00C90AED"/>
    <w:rsid w:val="00C942FF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26F5B"/>
    <w:rsid w:val="00D33F1B"/>
    <w:rsid w:val="00D36828"/>
    <w:rsid w:val="00D5630F"/>
    <w:rsid w:val="00D577A0"/>
    <w:rsid w:val="00D57D46"/>
    <w:rsid w:val="00D60A4E"/>
    <w:rsid w:val="00D73943"/>
    <w:rsid w:val="00D75DD0"/>
    <w:rsid w:val="00D824C7"/>
    <w:rsid w:val="00D83C69"/>
    <w:rsid w:val="00D83FB5"/>
    <w:rsid w:val="00D85034"/>
    <w:rsid w:val="00D85D42"/>
    <w:rsid w:val="00D9683F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277"/>
    <w:rsid w:val="00E83A7E"/>
    <w:rsid w:val="00E92C47"/>
    <w:rsid w:val="00EB1D95"/>
    <w:rsid w:val="00EC0525"/>
    <w:rsid w:val="00EC0D9E"/>
    <w:rsid w:val="00ED34CF"/>
    <w:rsid w:val="00ED58C1"/>
    <w:rsid w:val="00EE01CB"/>
    <w:rsid w:val="00EE0C09"/>
    <w:rsid w:val="00EE3363"/>
    <w:rsid w:val="00EE3A71"/>
    <w:rsid w:val="00F053A3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70B51"/>
    <w:rsid w:val="00F75E8D"/>
    <w:rsid w:val="00F851A0"/>
    <w:rsid w:val="00F873B0"/>
    <w:rsid w:val="00F90CC2"/>
    <w:rsid w:val="00FA0202"/>
    <w:rsid w:val="00FB0251"/>
    <w:rsid w:val="00FC2F2E"/>
    <w:rsid w:val="00FC4937"/>
    <w:rsid w:val="00FC5284"/>
    <w:rsid w:val="00FD568B"/>
    <w:rsid w:val="00FD6129"/>
    <w:rsid w:val="00FE79F2"/>
    <w:rsid w:val="00FF1610"/>
    <w:rsid w:val="00FF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91A950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4BF0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66410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6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5507&amp;dst=100425" TargetMode="External"/><Relationship Id="rId13" Type="http://schemas.openxmlformats.org/officeDocument/2006/relationships/hyperlink" Target="https://login.consultant.ru/link/?req=doc&amp;base=RLAW076&amp;n=73852&amp;dst=100432" TargetMode="External"/><Relationship Id="rId18" Type="http://schemas.openxmlformats.org/officeDocument/2006/relationships/hyperlink" Target="https://login.consultant.ru/link/?req=doc&amp;base=RLAW076&amp;n=78097&amp;dst=10027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3852&amp;dst=1000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3852&amp;dst=100429" TargetMode="External"/><Relationship Id="rId17" Type="http://schemas.openxmlformats.org/officeDocument/2006/relationships/hyperlink" Target="https://login.consultant.ru/link/?req=doc&amp;base=RLAW076&amp;n=73852&amp;dst=10017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5507&amp;dst=100150" TargetMode="External"/><Relationship Id="rId20" Type="http://schemas.openxmlformats.org/officeDocument/2006/relationships/hyperlink" Target="https://login.consultant.ru/link/?req=doc&amp;base=RLAW076&amp;n=73852&amp;dst=1003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3852&amp;dst=10007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3852&amp;dst=1004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6&amp;n=73852&amp;dst=100071" TargetMode="External"/><Relationship Id="rId19" Type="http://schemas.openxmlformats.org/officeDocument/2006/relationships/hyperlink" Target="https://login.consultant.ru/link/?req=doc&amp;base=RLAW076&amp;n=75507&amp;dst=100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3852&amp;dst=100426" TargetMode="External"/><Relationship Id="rId14" Type="http://schemas.openxmlformats.org/officeDocument/2006/relationships/hyperlink" Target="https://login.consultant.ru/link/?req=doc&amp;base=RLAW076&amp;n=73852&amp;dst=10042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3F925-8D51-4ADB-B81A-9FF25CDB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22</cp:revision>
  <cp:lastPrinted>2024-05-16T13:30:00Z</cp:lastPrinted>
  <dcterms:created xsi:type="dcterms:W3CDTF">2024-06-24T10:35:00Z</dcterms:created>
  <dcterms:modified xsi:type="dcterms:W3CDTF">2025-02-25T08:23:00Z</dcterms:modified>
</cp:coreProperties>
</file>