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1D" w:rsidRPr="00BE5106" w:rsidRDefault="001B7F1D" w:rsidP="00B51CD6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4A43B0" w:rsidRPr="00BE5106" w:rsidRDefault="004A43B0" w:rsidP="00B51CD6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4A43B0" w:rsidRPr="00BE5106" w:rsidRDefault="004A43B0" w:rsidP="00B51CD6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4A43B0" w:rsidRDefault="004A43B0" w:rsidP="004A43B0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5A56D6" w:rsidRDefault="005A56D6" w:rsidP="004A43B0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5A56D6" w:rsidRDefault="005A56D6" w:rsidP="004A43B0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5A56D6" w:rsidRDefault="005A56D6" w:rsidP="004A43B0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5A56D6" w:rsidRDefault="005A56D6" w:rsidP="004A43B0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5A56D6" w:rsidRDefault="005A56D6" w:rsidP="004A43B0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5A56D6" w:rsidRPr="005A56D6" w:rsidRDefault="005A56D6" w:rsidP="004A43B0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44"/>
          <w:szCs w:val="28"/>
        </w:rPr>
      </w:pPr>
    </w:p>
    <w:p w:rsidR="00AF6DFC" w:rsidRPr="00BE5106" w:rsidRDefault="00AF6DFC" w:rsidP="001611F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E5106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государственную программу </w:t>
      </w:r>
    </w:p>
    <w:p w:rsidR="00AF6DFC" w:rsidRPr="00BE5106" w:rsidRDefault="00AF6DFC" w:rsidP="001611F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E5106">
        <w:rPr>
          <w:rFonts w:ascii="PT Astra Serif" w:hAnsi="PT Astra Serif"/>
          <w:b/>
          <w:bCs/>
          <w:sz w:val="28"/>
          <w:szCs w:val="28"/>
        </w:rPr>
        <w:t xml:space="preserve">Ульяновской области «Развитие </w:t>
      </w:r>
      <w:proofErr w:type="gramStart"/>
      <w:r w:rsidRPr="00BE5106">
        <w:rPr>
          <w:rFonts w:ascii="PT Astra Serif" w:hAnsi="PT Astra Serif"/>
          <w:b/>
          <w:bCs/>
          <w:sz w:val="28"/>
          <w:szCs w:val="28"/>
        </w:rPr>
        <w:t>жилищно-коммунального</w:t>
      </w:r>
      <w:proofErr w:type="gramEnd"/>
      <w:r w:rsidRPr="00BE5106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AF6DFC" w:rsidRPr="00BE5106" w:rsidRDefault="00AF6DFC" w:rsidP="001611F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E5106">
        <w:rPr>
          <w:rFonts w:ascii="PT Astra Serif" w:hAnsi="PT Astra Serif"/>
          <w:b/>
          <w:bCs/>
          <w:sz w:val="28"/>
          <w:szCs w:val="28"/>
        </w:rPr>
        <w:t xml:space="preserve">хозяйства и повышение энергетической эффективности </w:t>
      </w:r>
    </w:p>
    <w:p w:rsidR="00AF6DFC" w:rsidRPr="00BE5106" w:rsidRDefault="00AF6DFC" w:rsidP="001611F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E5106">
        <w:rPr>
          <w:rFonts w:ascii="PT Astra Serif" w:hAnsi="PT Astra Serif"/>
          <w:b/>
          <w:bCs/>
          <w:sz w:val="28"/>
          <w:szCs w:val="28"/>
        </w:rPr>
        <w:t>в У</w:t>
      </w:r>
      <w:r w:rsidR="00CE16A6" w:rsidRPr="00BE5106">
        <w:rPr>
          <w:rFonts w:ascii="PT Astra Serif" w:hAnsi="PT Astra Serif"/>
          <w:b/>
          <w:bCs/>
          <w:sz w:val="28"/>
          <w:szCs w:val="28"/>
        </w:rPr>
        <w:t>льяновской области» на 2014-202</w:t>
      </w:r>
      <w:r w:rsidR="00BE1C91" w:rsidRPr="00BE5106">
        <w:rPr>
          <w:rFonts w:ascii="PT Astra Serif" w:hAnsi="PT Astra Serif"/>
          <w:b/>
          <w:bCs/>
          <w:sz w:val="28"/>
          <w:szCs w:val="28"/>
        </w:rPr>
        <w:t>4</w:t>
      </w:r>
      <w:r w:rsidRPr="00BE5106">
        <w:rPr>
          <w:rFonts w:ascii="PT Astra Serif" w:hAnsi="PT Astra Serif"/>
          <w:b/>
          <w:bCs/>
          <w:sz w:val="28"/>
          <w:szCs w:val="28"/>
        </w:rPr>
        <w:t xml:space="preserve"> годы</w:t>
      </w:r>
    </w:p>
    <w:p w:rsidR="00AF6DFC" w:rsidRPr="00BE5106" w:rsidRDefault="00AF6DFC" w:rsidP="001B7F1D">
      <w:pPr>
        <w:jc w:val="center"/>
        <w:rPr>
          <w:rFonts w:ascii="PT Astra Serif" w:hAnsi="PT Astra Serif"/>
          <w:bCs/>
          <w:sz w:val="28"/>
          <w:szCs w:val="28"/>
        </w:rPr>
      </w:pPr>
    </w:p>
    <w:p w:rsidR="00AF6DFC" w:rsidRPr="00BE5106" w:rsidRDefault="00AF6DFC" w:rsidP="001B7F1D">
      <w:pPr>
        <w:jc w:val="center"/>
        <w:rPr>
          <w:rFonts w:ascii="PT Astra Serif" w:hAnsi="PT Astra Serif"/>
          <w:bCs/>
          <w:sz w:val="28"/>
          <w:szCs w:val="28"/>
        </w:rPr>
      </w:pPr>
    </w:p>
    <w:p w:rsidR="00CE16A6" w:rsidRPr="00BE5106" w:rsidRDefault="00CE16A6" w:rsidP="004A43B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:rsidR="00CE16A6" w:rsidRPr="00BE5106" w:rsidRDefault="00CE16A6" w:rsidP="004A43B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</w:t>
      </w:r>
      <w:r w:rsidRPr="00BE5106">
        <w:rPr>
          <w:rFonts w:ascii="PT Astra Serif" w:hAnsi="PT Astra Serif"/>
          <w:sz w:val="28"/>
          <w:szCs w:val="28"/>
        </w:rPr>
        <w:br/>
        <w:t>и повышение энергетической эффективности в Ульяновской области» на 2014-202</w:t>
      </w:r>
      <w:r w:rsidR="00BE1C91" w:rsidRPr="00BE5106">
        <w:rPr>
          <w:rFonts w:ascii="PT Astra Serif" w:hAnsi="PT Astra Serif"/>
          <w:sz w:val="28"/>
          <w:szCs w:val="28"/>
        </w:rPr>
        <w:t>4</w:t>
      </w:r>
      <w:r w:rsidRPr="00BE5106">
        <w:rPr>
          <w:rFonts w:ascii="PT Astra Serif" w:hAnsi="PT Astra Serif"/>
          <w:sz w:val="28"/>
          <w:szCs w:val="28"/>
        </w:rPr>
        <w:t xml:space="preserve"> годы, утверждённую постановлением Правительства Ульяновской области от 11.09.2013 № 37/411-П «Об утверждении государственной программы Ульяновской области «Развитие жилищно-коммунального хозяйства </w:t>
      </w:r>
      <w:r w:rsidRPr="00BE5106">
        <w:rPr>
          <w:rFonts w:ascii="PT Astra Serif" w:hAnsi="PT Astra Serif"/>
          <w:sz w:val="28"/>
          <w:szCs w:val="28"/>
        </w:rPr>
        <w:br/>
        <w:t>и повышение энергетической эффективности в Ульяновской области» на 2014-202</w:t>
      </w:r>
      <w:r w:rsidR="00BE1C91" w:rsidRPr="00BE5106">
        <w:rPr>
          <w:rFonts w:ascii="PT Astra Serif" w:hAnsi="PT Astra Serif"/>
          <w:sz w:val="28"/>
          <w:szCs w:val="28"/>
        </w:rPr>
        <w:t>4</w:t>
      </w:r>
      <w:r w:rsidRPr="00BE5106">
        <w:rPr>
          <w:rFonts w:ascii="PT Astra Serif" w:hAnsi="PT Astra Serif"/>
          <w:sz w:val="28"/>
          <w:szCs w:val="28"/>
        </w:rPr>
        <w:t xml:space="preserve"> годы».</w:t>
      </w:r>
    </w:p>
    <w:p w:rsidR="002075A0" w:rsidRPr="00BE5106" w:rsidRDefault="00CE16A6" w:rsidP="002075A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2.</w:t>
      </w:r>
      <w:r w:rsidRPr="00BE5106">
        <w:rPr>
          <w:rFonts w:ascii="PT Astra Serif" w:hAnsi="PT Astra Serif"/>
        </w:rPr>
        <w:t xml:space="preserve"> </w:t>
      </w:r>
      <w:proofErr w:type="gramStart"/>
      <w:r w:rsidRPr="00BE5106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 w:rsidRPr="00BE5106">
        <w:rPr>
          <w:rFonts w:ascii="PT Astra Serif" w:hAnsi="PT Astra Serif"/>
          <w:sz w:val="28"/>
          <w:szCs w:val="28"/>
        </w:rPr>
        <w:br/>
        <w:t>с реализацией</w:t>
      </w:r>
      <w:r w:rsidR="00CF2D75">
        <w:rPr>
          <w:rFonts w:ascii="PT Astra Serif" w:hAnsi="PT Astra Serif"/>
          <w:sz w:val="28"/>
          <w:szCs w:val="28"/>
        </w:rPr>
        <w:t xml:space="preserve"> в 2019 году</w:t>
      </w:r>
      <w:r w:rsidRPr="00BE5106">
        <w:rPr>
          <w:rFonts w:ascii="PT Astra Serif" w:hAnsi="PT Astra Serif"/>
          <w:sz w:val="28"/>
          <w:szCs w:val="28"/>
        </w:rPr>
        <w:t xml:space="preserve">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на 2014-202</w:t>
      </w:r>
      <w:r w:rsidR="00BE1C91" w:rsidRPr="00BE5106">
        <w:rPr>
          <w:rFonts w:ascii="PT Astra Serif" w:hAnsi="PT Astra Serif"/>
          <w:sz w:val="28"/>
          <w:szCs w:val="28"/>
        </w:rPr>
        <w:t>4</w:t>
      </w:r>
      <w:r w:rsidRPr="00BE5106">
        <w:rPr>
          <w:rFonts w:ascii="PT Astra Serif" w:hAnsi="PT Astra Serif"/>
          <w:sz w:val="28"/>
          <w:szCs w:val="28"/>
        </w:rPr>
        <w:t xml:space="preserve"> годы </w:t>
      </w:r>
      <w:r w:rsidR="00201681" w:rsidRPr="00BE5106">
        <w:rPr>
          <w:rFonts w:ascii="PT Astra Serif" w:hAnsi="PT Astra Serif"/>
          <w:sz w:val="28"/>
          <w:szCs w:val="28"/>
        </w:rPr>
        <w:br/>
      </w:r>
      <w:r w:rsidRPr="00BE5106">
        <w:rPr>
          <w:rFonts w:ascii="PT Astra Serif" w:hAnsi="PT Astra Serif"/>
          <w:sz w:val="28"/>
          <w:szCs w:val="28"/>
        </w:rPr>
        <w:t xml:space="preserve">(в редакции настоящего постановления), </w:t>
      </w:r>
      <w:r w:rsidR="002075A0" w:rsidRPr="00BE5106">
        <w:rPr>
          <w:rFonts w:ascii="PT Astra Serif" w:hAnsi="PT Astra Serif"/>
          <w:sz w:val="28"/>
          <w:szCs w:val="28"/>
        </w:rPr>
        <w:t xml:space="preserve">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программы, а также за счёт дополнительных поступлений </w:t>
      </w:r>
      <w:r w:rsidR="002075A0" w:rsidRPr="00BE5106">
        <w:rPr>
          <w:rFonts w:ascii="PT Astra Serif" w:hAnsi="PT Astra Serif"/>
          <w:sz w:val="28"/>
          <w:szCs w:val="28"/>
        </w:rPr>
        <w:br/>
        <w:t>в областной бюджет Ульяновской области.</w:t>
      </w:r>
      <w:proofErr w:type="gramEnd"/>
    </w:p>
    <w:p w:rsidR="00CE16A6" w:rsidRPr="00BE5106" w:rsidRDefault="00CE16A6" w:rsidP="002075A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3. Настоящее постановление вступает в силу на следующий день после дня его официального опубликования.</w:t>
      </w:r>
    </w:p>
    <w:p w:rsidR="00AF6DFC" w:rsidRPr="00BE5106" w:rsidRDefault="00AF6DFC" w:rsidP="005A56D6">
      <w:pPr>
        <w:jc w:val="both"/>
        <w:rPr>
          <w:rFonts w:ascii="PT Astra Serif" w:hAnsi="PT Astra Serif"/>
          <w:sz w:val="28"/>
          <w:szCs w:val="28"/>
        </w:rPr>
      </w:pPr>
    </w:p>
    <w:p w:rsidR="00AF6DFC" w:rsidRPr="00BE5106" w:rsidRDefault="00AF6DFC" w:rsidP="001611F6">
      <w:pPr>
        <w:jc w:val="both"/>
        <w:rPr>
          <w:rFonts w:ascii="PT Astra Serif" w:hAnsi="PT Astra Serif"/>
          <w:sz w:val="28"/>
          <w:szCs w:val="28"/>
        </w:rPr>
      </w:pPr>
    </w:p>
    <w:p w:rsidR="00AF6DFC" w:rsidRPr="00BE5106" w:rsidRDefault="00AF6DFC" w:rsidP="001611F6">
      <w:pPr>
        <w:jc w:val="both"/>
        <w:rPr>
          <w:rFonts w:ascii="PT Astra Serif" w:hAnsi="PT Astra Serif"/>
          <w:sz w:val="28"/>
          <w:szCs w:val="28"/>
        </w:rPr>
      </w:pPr>
    </w:p>
    <w:p w:rsidR="001E6049" w:rsidRPr="00BE5106" w:rsidRDefault="001E6049" w:rsidP="001E6049">
      <w:pPr>
        <w:tabs>
          <w:tab w:val="left" w:pos="3990"/>
        </w:tabs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Председатель </w:t>
      </w:r>
    </w:p>
    <w:p w:rsidR="00AF6DFC" w:rsidRPr="00BE5106" w:rsidRDefault="001E6049" w:rsidP="003F3540">
      <w:pPr>
        <w:tabs>
          <w:tab w:val="left" w:pos="3990"/>
        </w:tabs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Правительства области</w:t>
      </w:r>
      <w:r w:rsidRPr="00BE5106">
        <w:rPr>
          <w:rFonts w:ascii="PT Astra Serif" w:hAnsi="PT Astra Serif"/>
          <w:sz w:val="28"/>
          <w:szCs w:val="28"/>
        </w:rPr>
        <w:tab/>
      </w:r>
      <w:r w:rsidRPr="00BE5106">
        <w:rPr>
          <w:rFonts w:ascii="PT Astra Serif" w:hAnsi="PT Astra Serif"/>
          <w:sz w:val="28"/>
          <w:szCs w:val="28"/>
        </w:rPr>
        <w:tab/>
      </w:r>
      <w:r w:rsidRPr="00BE5106">
        <w:rPr>
          <w:rFonts w:ascii="PT Astra Serif" w:hAnsi="PT Astra Serif"/>
          <w:sz w:val="28"/>
          <w:szCs w:val="28"/>
        </w:rPr>
        <w:tab/>
      </w:r>
      <w:r w:rsidRPr="00BE5106">
        <w:rPr>
          <w:rFonts w:ascii="PT Astra Serif" w:hAnsi="PT Astra Serif"/>
          <w:sz w:val="28"/>
          <w:szCs w:val="28"/>
        </w:rPr>
        <w:tab/>
      </w:r>
      <w:r w:rsidRPr="00BE5106">
        <w:rPr>
          <w:rFonts w:ascii="PT Astra Serif" w:hAnsi="PT Astra Serif"/>
          <w:sz w:val="28"/>
          <w:szCs w:val="28"/>
        </w:rPr>
        <w:tab/>
      </w:r>
      <w:r w:rsidRPr="00BE5106">
        <w:rPr>
          <w:rFonts w:ascii="PT Astra Serif" w:hAnsi="PT Astra Serif"/>
          <w:sz w:val="28"/>
          <w:szCs w:val="28"/>
        </w:rPr>
        <w:tab/>
      </w:r>
      <w:r w:rsidRPr="00BE5106"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 w:rsidRPr="00BE5106">
        <w:rPr>
          <w:rFonts w:ascii="PT Astra Serif" w:hAnsi="PT Astra Serif"/>
          <w:sz w:val="28"/>
          <w:szCs w:val="28"/>
        </w:rPr>
        <w:t>А.А.Смекалин</w:t>
      </w:r>
      <w:proofErr w:type="spellEnd"/>
    </w:p>
    <w:p w:rsidR="00AF6DFC" w:rsidRPr="00BE5106" w:rsidRDefault="00AF6DFC" w:rsidP="000B50CB">
      <w:pPr>
        <w:autoSpaceDE w:val="0"/>
        <w:autoSpaceDN w:val="0"/>
        <w:adjustRightInd w:val="0"/>
        <w:ind w:left="5812"/>
        <w:jc w:val="center"/>
        <w:outlineLvl w:val="0"/>
        <w:rPr>
          <w:rFonts w:ascii="PT Astra Serif" w:hAnsi="PT Astra Serif"/>
          <w:sz w:val="28"/>
          <w:szCs w:val="28"/>
        </w:rPr>
        <w:sectPr w:rsidR="00AF6DFC" w:rsidRPr="00BE5106" w:rsidSect="005A56D6">
          <w:headerReference w:type="default" r:id="rId8"/>
          <w:footerReference w:type="first" r:id="rId9"/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6DFC" w:rsidRPr="00BE5106" w:rsidRDefault="00AF6DFC" w:rsidP="00731899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AF6DFC" w:rsidRPr="00BE5106" w:rsidRDefault="00AF6DFC" w:rsidP="00731899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AF6DFC" w:rsidRPr="00BE5106" w:rsidRDefault="00AF6DFC" w:rsidP="00731899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AF6DFC" w:rsidRPr="00BE5106" w:rsidRDefault="00AF6DFC" w:rsidP="00731899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Ульяновской области</w:t>
      </w:r>
    </w:p>
    <w:p w:rsidR="00AF6DFC" w:rsidRDefault="00AF6DFC" w:rsidP="00731899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A56D6" w:rsidRPr="00BE5106" w:rsidRDefault="005A56D6" w:rsidP="00731899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F6DFC" w:rsidRPr="00BE5106" w:rsidRDefault="00AF6DFC" w:rsidP="00731899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B7F1D" w:rsidRPr="00BE5106" w:rsidRDefault="001B7F1D" w:rsidP="00731899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F6DFC" w:rsidRPr="00BE5106" w:rsidRDefault="00AF6DFC" w:rsidP="00731899">
      <w:pPr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E5106">
        <w:rPr>
          <w:rFonts w:ascii="PT Astra Serif" w:hAnsi="PT Astra Serif"/>
          <w:b/>
          <w:bCs/>
          <w:sz w:val="28"/>
          <w:szCs w:val="28"/>
        </w:rPr>
        <w:t>ИЗМЕНЕНИЯ</w:t>
      </w:r>
    </w:p>
    <w:p w:rsidR="00AF6DFC" w:rsidRPr="00BE5106" w:rsidRDefault="00AF6DFC" w:rsidP="00731899">
      <w:pPr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E5106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:rsidR="00AF6DFC" w:rsidRPr="00BE5106" w:rsidRDefault="00AF6DFC" w:rsidP="00731899">
      <w:pPr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E5106">
        <w:rPr>
          <w:rFonts w:ascii="PT Astra Serif" w:hAnsi="PT Astra Serif"/>
          <w:b/>
          <w:bCs/>
          <w:sz w:val="28"/>
          <w:szCs w:val="28"/>
        </w:rPr>
        <w:t xml:space="preserve">«Развитие жилищно-коммунального хозяйства и повышение </w:t>
      </w:r>
    </w:p>
    <w:p w:rsidR="00AF6DFC" w:rsidRPr="00BE5106" w:rsidRDefault="00AF6DFC" w:rsidP="00731899">
      <w:pPr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E5106">
        <w:rPr>
          <w:rFonts w:ascii="PT Astra Serif" w:hAnsi="PT Astra Serif"/>
          <w:b/>
          <w:bCs/>
          <w:sz w:val="28"/>
          <w:szCs w:val="28"/>
        </w:rPr>
        <w:t xml:space="preserve">энергетической эффективности в Ульяновской </w:t>
      </w:r>
      <w:r w:rsidR="00CE16A6" w:rsidRPr="00BE5106">
        <w:rPr>
          <w:rFonts w:ascii="PT Astra Serif" w:hAnsi="PT Astra Serif"/>
          <w:b/>
          <w:bCs/>
          <w:sz w:val="28"/>
          <w:szCs w:val="28"/>
        </w:rPr>
        <w:t>области» на 2014-202</w:t>
      </w:r>
      <w:r w:rsidR="00BE1C91" w:rsidRPr="00BE5106">
        <w:rPr>
          <w:rFonts w:ascii="PT Astra Serif" w:hAnsi="PT Astra Serif"/>
          <w:b/>
          <w:bCs/>
          <w:sz w:val="28"/>
          <w:szCs w:val="28"/>
        </w:rPr>
        <w:t>4</w:t>
      </w:r>
      <w:r w:rsidRPr="00BE5106">
        <w:rPr>
          <w:rFonts w:ascii="PT Astra Serif" w:hAnsi="PT Astra Serif"/>
          <w:b/>
          <w:bCs/>
          <w:sz w:val="28"/>
          <w:szCs w:val="28"/>
        </w:rPr>
        <w:t xml:space="preserve"> годы</w:t>
      </w:r>
    </w:p>
    <w:p w:rsidR="00D44FEA" w:rsidRPr="00BE5106" w:rsidRDefault="00D44FEA" w:rsidP="00731899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E547E" w:rsidRPr="00BE5106" w:rsidRDefault="003804C9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1. </w:t>
      </w:r>
      <w:r w:rsidR="009E547E" w:rsidRPr="00BE5106">
        <w:rPr>
          <w:rFonts w:ascii="PT Astra Serif" w:hAnsi="PT Astra Serif"/>
          <w:sz w:val="28"/>
          <w:szCs w:val="28"/>
        </w:rPr>
        <w:t>В паспорте:</w:t>
      </w:r>
    </w:p>
    <w:p w:rsidR="009E547E" w:rsidRPr="00BE5106" w:rsidRDefault="009E547E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1) в строке «Ресурсное обеспечение государственной программы </w:t>
      </w:r>
      <w:r w:rsidRPr="00BE5106">
        <w:rPr>
          <w:rFonts w:ascii="PT Astra Serif" w:hAnsi="PT Astra Serif"/>
          <w:sz w:val="28"/>
          <w:szCs w:val="28"/>
        </w:rPr>
        <w:br/>
        <w:t>с разбивкой по годам реализации»:</w:t>
      </w:r>
    </w:p>
    <w:p w:rsidR="00641DC8" w:rsidRPr="00BE5106" w:rsidRDefault="00641DC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а) в абзаце первом:</w:t>
      </w:r>
    </w:p>
    <w:p w:rsidR="009E547E" w:rsidRPr="00BE5106" w:rsidRDefault="009E547E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цифры «2021» заменить цифрами «2024»;</w:t>
      </w:r>
    </w:p>
    <w:p w:rsidR="00641DC8" w:rsidRPr="00BE5106" w:rsidRDefault="00641DC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цифры «9466022,73378» заменить цифрами «</w:t>
      </w:r>
      <w:r w:rsidR="005F0B4A" w:rsidRPr="00BE5106">
        <w:rPr>
          <w:rFonts w:ascii="PT Astra Serif" w:hAnsi="PT Astra Serif"/>
          <w:sz w:val="28"/>
          <w:szCs w:val="28"/>
        </w:rPr>
        <w:t>8622928,73378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1B412E" w:rsidRPr="00BE5106" w:rsidRDefault="001B412E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б) в абзаце втором цифры «</w:t>
      </w:r>
      <w:r w:rsidR="00E0026C" w:rsidRPr="00BE5106">
        <w:rPr>
          <w:rFonts w:ascii="PT Astra Serif" w:hAnsi="PT Astra Serif"/>
          <w:sz w:val="28"/>
          <w:szCs w:val="28"/>
        </w:rPr>
        <w:t>4169721,03378</w:t>
      </w:r>
      <w:r w:rsidRPr="00BE5106">
        <w:rPr>
          <w:rFonts w:ascii="PT Astra Serif" w:hAnsi="PT Astra Serif"/>
          <w:sz w:val="28"/>
          <w:szCs w:val="28"/>
        </w:rPr>
        <w:t>» заменить цифрами «</w:t>
      </w:r>
      <w:r w:rsidR="005F0B4A" w:rsidRPr="00BE5106">
        <w:rPr>
          <w:rFonts w:ascii="PT Astra Serif" w:hAnsi="PT Astra Serif"/>
          <w:sz w:val="28"/>
          <w:szCs w:val="28"/>
        </w:rPr>
        <w:t>4216571,93378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BD4196" w:rsidRPr="00BE5106" w:rsidRDefault="001B412E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в</w:t>
      </w:r>
      <w:r w:rsidR="009E547E" w:rsidRPr="00BE5106">
        <w:rPr>
          <w:rFonts w:ascii="PT Astra Serif" w:hAnsi="PT Astra Serif"/>
          <w:sz w:val="28"/>
          <w:szCs w:val="28"/>
        </w:rPr>
        <w:t>)</w:t>
      </w:r>
      <w:r w:rsidR="00641DC8" w:rsidRPr="00BE5106">
        <w:rPr>
          <w:rFonts w:ascii="PT Astra Serif" w:hAnsi="PT Astra Serif"/>
          <w:sz w:val="28"/>
          <w:szCs w:val="28"/>
        </w:rPr>
        <w:t xml:space="preserve"> </w:t>
      </w:r>
      <w:r w:rsidR="00BD4196" w:rsidRPr="00BE5106">
        <w:rPr>
          <w:rFonts w:ascii="PT Astra Serif" w:hAnsi="PT Astra Serif"/>
          <w:sz w:val="28"/>
          <w:szCs w:val="28"/>
        </w:rPr>
        <w:t>в абзаце третьем цифры «5296301,7» заменить цифрами «4406356,8»;</w:t>
      </w:r>
    </w:p>
    <w:p w:rsidR="00BD4196" w:rsidRPr="00BE5106" w:rsidRDefault="001B412E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г</w:t>
      </w:r>
      <w:r w:rsidR="00BD4196" w:rsidRPr="00BE5106">
        <w:rPr>
          <w:rFonts w:ascii="PT Astra Serif" w:hAnsi="PT Astra Serif"/>
          <w:sz w:val="28"/>
          <w:szCs w:val="28"/>
        </w:rPr>
        <w:t>) в абзаце десятом цифры «1775093,54051» заменить цифрами «</w:t>
      </w:r>
      <w:r w:rsidR="005F0B4A" w:rsidRPr="00BE5106">
        <w:rPr>
          <w:rFonts w:ascii="PT Astra Serif" w:hAnsi="PT Astra Serif"/>
          <w:sz w:val="28"/>
          <w:szCs w:val="28"/>
        </w:rPr>
        <w:t>931999,54051</w:t>
      </w:r>
      <w:r w:rsidR="00BD4196" w:rsidRPr="00BE5106">
        <w:rPr>
          <w:rFonts w:ascii="PT Astra Serif" w:hAnsi="PT Astra Serif"/>
          <w:sz w:val="28"/>
          <w:szCs w:val="28"/>
        </w:rPr>
        <w:t>»;</w:t>
      </w:r>
    </w:p>
    <w:p w:rsidR="00BB224D" w:rsidRPr="00BE5106" w:rsidRDefault="00BB224D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д) в абзаце одиннадцатом цифры «871975,94051» заменить цифрами «</w:t>
      </w:r>
      <w:r w:rsidR="005F0B4A" w:rsidRPr="00BE5106">
        <w:rPr>
          <w:rFonts w:ascii="PT Astra Serif" w:hAnsi="PT Astra Serif"/>
          <w:sz w:val="28"/>
          <w:szCs w:val="28"/>
        </w:rPr>
        <w:t>918826,84051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D44FEA" w:rsidRPr="00BE5106" w:rsidRDefault="00BB224D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е</w:t>
      </w:r>
      <w:r w:rsidR="00D44FEA" w:rsidRPr="00BE5106">
        <w:rPr>
          <w:rFonts w:ascii="PT Astra Serif" w:hAnsi="PT Astra Serif"/>
          <w:sz w:val="28"/>
          <w:szCs w:val="28"/>
        </w:rPr>
        <w:t>) в абзаце двенадцатом цифры «903117,6» заменить цифрами «</w:t>
      </w:r>
      <w:r w:rsidR="00D40ACF" w:rsidRPr="00BE5106">
        <w:rPr>
          <w:rFonts w:ascii="PT Astra Serif" w:hAnsi="PT Astra Serif"/>
          <w:sz w:val="28"/>
          <w:szCs w:val="28"/>
        </w:rPr>
        <w:t>13172,7</w:t>
      </w:r>
      <w:r w:rsidR="00D44FEA" w:rsidRPr="00BE5106">
        <w:rPr>
          <w:rFonts w:ascii="PT Astra Serif" w:hAnsi="PT Astra Serif"/>
          <w:sz w:val="28"/>
          <w:szCs w:val="28"/>
        </w:rPr>
        <w:t>»;</w:t>
      </w:r>
    </w:p>
    <w:p w:rsidR="00D40ACF" w:rsidRPr="00BE5106" w:rsidRDefault="00D40ACF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2)</w:t>
      </w:r>
      <w:r w:rsidRPr="00BE5106">
        <w:t xml:space="preserve"> </w:t>
      </w:r>
      <w:r w:rsidRPr="00BE5106">
        <w:rPr>
          <w:rFonts w:ascii="PT Astra Serif" w:hAnsi="PT Astra Serif"/>
          <w:sz w:val="28"/>
          <w:szCs w:val="28"/>
        </w:rPr>
        <w:t>в строке «Ресурсное обеспечение проектов, реализуемых в составе государственной программы»:</w:t>
      </w:r>
    </w:p>
    <w:p w:rsidR="00D40ACF" w:rsidRPr="00BE5106" w:rsidRDefault="00D40ACF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а) в абзаце первом цифры «5458822,604» заменить цифрами «</w:t>
      </w:r>
      <w:r w:rsidR="004A009E" w:rsidRPr="00BE5106">
        <w:rPr>
          <w:rFonts w:ascii="PT Astra Serif" w:hAnsi="PT Astra Serif"/>
          <w:sz w:val="28"/>
          <w:szCs w:val="28"/>
        </w:rPr>
        <w:t>4541353,634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D40ACF" w:rsidRPr="00BE5106" w:rsidRDefault="00101925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б) в абзаце втором цифры «5296301,7» заменить цифрами «</w:t>
      </w:r>
      <w:r w:rsidR="004A009E" w:rsidRPr="00BE5106">
        <w:rPr>
          <w:rFonts w:ascii="PT Astra Serif" w:hAnsi="PT Astra Serif"/>
          <w:sz w:val="28"/>
          <w:szCs w:val="28"/>
        </w:rPr>
        <w:t>4406356,8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101925" w:rsidRPr="00BE5106" w:rsidRDefault="00101925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в) в абзаце третьем цифры «903117,6» заменить цифрами «</w:t>
      </w:r>
      <w:r w:rsidR="004A009E" w:rsidRPr="00BE5106">
        <w:rPr>
          <w:rFonts w:ascii="PT Astra Serif" w:hAnsi="PT Astra Serif"/>
          <w:sz w:val="28"/>
          <w:szCs w:val="28"/>
        </w:rPr>
        <w:t>13172,7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4A009E" w:rsidRPr="00BE5106" w:rsidRDefault="004A009E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г) в абзаце девятом цифры «162520,904» заменить цифрами «134996,834»;</w:t>
      </w:r>
    </w:p>
    <w:p w:rsidR="004A009E" w:rsidRPr="00BE5106" w:rsidRDefault="004A009E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д) в абзаце десятом цифры «27931,474» заменить цифрами «407,404»;</w:t>
      </w:r>
    </w:p>
    <w:p w:rsidR="009E547E" w:rsidRPr="00BE5106" w:rsidRDefault="00D40ACF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3</w:t>
      </w:r>
      <w:r w:rsidR="00641DC8" w:rsidRPr="00BE5106">
        <w:rPr>
          <w:rFonts w:ascii="PT Astra Serif" w:hAnsi="PT Astra Serif"/>
          <w:sz w:val="28"/>
          <w:szCs w:val="28"/>
        </w:rPr>
        <w:t xml:space="preserve">) в </w:t>
      </w:r>
      <w:r w:rsidR="001B3A2D" w:rsidRPr="00BE5106">
        <w:rPr>
          <w:rFonts w:ascii="PT Astra Serif" w:hAnsi="PT Astra Serif"/>
          <w:sz w:val="28"/>
          <w:szCs w:val="28"/>
        </w:rPr>
        <w:t>абзаце третьем строки</w:t>
      </w:r>
      <w:r w:rsidR="00641DC8" w:rsidRPr="00BE5106">
        <w:rPr>
          <w:rFonts w:ascii="PT Astra Serif" w:hAnsi="PT Astra Serif"/>
          <w:sz w:val="28"/>
          <w:szCs w:val="28"/>
        </w:rPr>
        <w:t xml:space="preserve"> «Ожидаемый эффект от реализации государственной программы» </w:t>
      </w:r>
      <w:r w:rsidR="001B3A2D" w:rsidRPr="00BE5106">
        <w:rPr>
          <w:rFonts w:ascii="PT Astra Serif" w:hAnsi="PT Astra Serif"/>
          <w:sz w:val="28"/>
          <w:szCs w:val="28"/>
        </w:rPr>
        <w:t>цифры «8166» заменить цифрами «7696».</w:t>
      </w:r>
    </w:p>
    <w:p w:rsidR="00B03C78" w:rsidRPr="00BE5106" w:rsidRDefault="00B03C7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2. В абзаце первом раздела 4 цифры «</w:t>
      </w:r>
      <w:r w:rsidR="00486D5E" w:rsidRPr="00BE5106">
        <w:rPr>
          <w:rFonts w:ascii="PT Astra Serif" w:hAnsi="PT Astra Serif"/>
          <w:sz w:val="28"/>
          <w:szCs w:val="28"/>
        </w:rPr>
        <w:t>3</w:t>
      </w:r>
      <w:r w:rsidR="00486D5E" w:rsidRPr="00BE5106">
        <w:rPr>
          <w:rFonts w:ascii="PT Astra Serif" w:hAnsi="PT Astra Serif"/>
          <w:sz w:val="28"/>
          <w:szCs w:val="28"/>
          <w:vertAlign w:val="superscript"/>
        </w:rPr>
        <w:t>1</w:t>
      </w:r>
      <w:r w:rsidRPr="00BE5106">
        <w:rPr>
          <w:rFonts w:ascii="PT Astra Serif" w:hAnsi="PT Astra Serif"/>
          <w:sz w:val="28"/>
          <w:szCs w:val="28"/>
        </w:rPr>
        <w:t>-3</w:t>
      </w:r>
      <w:r w:rsidRPr="00BE5106">
        <w:rPr>
          <w:rFonts w:ascii="PT Astra Serif" w:hAnsi="PT Astra Serif"/>
          <w:sz w:val="28"/>
          <w:szCs w:val="28"/>
          <w:vertAlign w:val="superscript"/>
        </w:rPr>
        <w:t>5</w:t>
      </w:r>
      <w:r w:rsidRPr="00BE5106">
        <w:rPr>
          <w:rFonts w:ascii="PT Astra Serif" w:hAnsi="PT Astra Serif"/>
          <w:sz w:val="28"/>
          <w:szCs w:val="28"/>
        </w:rPr>
        <w:t>, 3</w:t>
      </w:r>
      <w:r w:rsidRPr="00BE5106">
        <w:rPr>
          <w:rFonts w:ascii="PT Astra Serif" w:hAnsi="PT Astra Serif"/>
          <w:sz w:val="28"/>
          <w:szCs w:val="28"/>
          <w:vertAlign w:val="superscript"/>
        </w:rPr>
        <w:t>8</w:t>
      </w:r>
      <w:r w:rsidRPr="00BE5106">
        <w:rPr>
          <w:rFonts w:ascii="PT Astra Serif" w:hAnsi="PT Astra Serif"/>
          <w:sz w:val="28"/>
          <w:szCs w:val="28"/>
        </w:rPr>
        <w:t>», заменить цифрами «</w:t>
      </w:r>
      <w:r w:rsidR="00485A87" w:rsidRPr="00BE5106">
        <w:rPr>
          <w:rFonts w:ascii="PT Astra Serif" w:hAnsi="PT Astra Serif"/>
          <w:sz w:val="28"/>
          <w:szCs w:val="28"/>
        </w:rPr>
        <w:t>3</w:t>
      </w:r>
      <w:r w:rsidR="00485A87" w:rsidRPr="00BE5106">
        <w:rPr>
          <w:rFonts w:ascii="PT Astra Serif" w:hAnsi="PT Astra Serif"/>
          <w:sz w:val="28"/>
          <w:szCs w:val="28"/>
          <w:vertAlign w:val="superscript"/>
        </w:rPr>
        <w:t>1</w:t>
      </w:r>
      <w:r w:rsidR="00485A87" w:rsidRPr="00BE5106">
        <w:rPr>
          <w:rFonts w:ascii="PT Astra Serif" w:hAnsi="PT Astra Serif"/>
          <w:sz w:val="28"/>
          <w:szCs w:val="28"/>
        </w:rPr>
        <w:t>-3</w:t>
      </w:r>
      <w:r w:rsidR="00485A87" w:rsidRPr="00BE5106">
        <w:rPr>
          <w:rFonts w:ascii="PT Astra Serif" w:hAnsi="PT Astra Serif"/>
          <w:sz w:val="28"/>
          <w:szCs w:val="28"/>
          <w:vertAlign w:val="superscript"/>
        </w:rPr>
        <w:t>8</w:t>
      </w:r>
      <w:r w:rsidRPr="00BE5106">
        <w:rPr>
          <w:rFonts w:ascii="PT Astra Serif" w:hAnsi="PT Astra Serif"/>
          <w:sz w:val="28"/>
          <w:szCs w:val="28"/>
        </w:rPr>
        <w:t>».</w:t>
      </w:r>
    </w:p>
    <w:p w:rsidR="001B3A2D" w:rsidRPr="00BE5106" w:rsidRDefault="00B03C7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3</w:t>
      </w:r>
      <w:r w:rsidR="00745132" w:rsidRPr="00BE5106">
        <w:rPr>
          <w:rFonts w:ascii="PT Astra Serif" w:hAnsi="PT Astra Serif"/>
          <w:sz w:val="28"/>
          <w:szCs w:val="28"/>
        </w:rPr>
        <w:t xml:space="preserve">. </w:t>
      </w:r>
      <w:r w:rsidR="001B3A2D" w:rsidRPr="00BE5106">
        <w:rPr>
          <w:rFonts w:ascii="PT Astra Serif" w:hAnsi="PT Astra Serif"/>
          <w:sz w:val="28"/>
          <w:szCs w:val="28"/>
        </w:rPr>
        <w:t>В разделе 5:</w:t>
      </w:r>
    </w:p>
    <w:p w:rsidR="001B3A2D" w:rsidRPr="00BE5106" w:rsidRDefault="001B3A2D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1) в абзаце втором:</w:t>
      </w:r>
    </w:p>
    <w:p w:rsidR="001B3A2D" w:rsidRPr="00BE5106" w:rsidRDefault="001B3A2D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а) цифры «2021» заменить цифрами «2024»;</w:t>
      </w:r>
    </w:p>
    <w:p w:rsidR="001B3A2D" w:rsidRPr="00BE5106" w:rsidRDefault="001B3A2D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б) цифры «9466022,73378» заменить цифрами «</w:t>
      </w:r>
      <w:r w:rsidR="005F0B4A" w:rsidRPr="00BE5106">
        <w:rPr>
          <w:rFonts w:ascii="PT Astra Serif" w:hAnsi="PT Astra Serif"/>
          <w:sz w:val="28"/>
          <w:szCs w:val="28"/>
        </w:rPr>
        <w:t>8622928,73378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BB224D" w:rsidRPr="00BE5106" w:rsidRDefault="00BB224D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2) в абзаце третьем цифры «4169721,03378» заменить цифрами «</w:t>
      </w:r>
      <w:r w:rsidR="00345249" w:rsidRPr="00BE5106">
        <w:rPr>
          <w:rFonts w:ascii="PT Astra Serif" w:hAnsi="PT Astra Serif"/>
          <w:sz w:val="28"/>
          <w:szCs w:val="28"/>
        </w:rPr>
        <w:t>4216571,93378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B22343" w:rsidRPr="00BE5106" w:rsidRDefault="00690597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lastRenderedPageBreak/>
        <w:t>3</w:t>
      </w:r>
      <w:r w:rsidR="00B22343" w:rsidRPr="00BE5106">
        <w:rPr>
          <w:rFonts w:ascii="PT Astra Serif" w:hAnsi="PT Astra Serif"/>
          <w:sz w:val="28"/>
          <w:szCs w:val="28"/>
        </w:rPr>
        <w:t>) в абзаце четвёртом цифры «5296301,7» заменить цифрами «4406356,8»;</w:t>
      </w:r>
    </w:p>
    <w:p w:rsidR="00B22343" w:rsidRPr="00BE5106" w:rsidRDefault="00690597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4</w:t>
      </w:r>
      <w:r w:rsidR="00B22343" w:rsidRPr="00BE5106">
        <w:rPr>
          <w:rFonts w:ascii="PT Astra Serif" w:hAnsi="PT Astra Serif"/>
          <w:sz w:val="28"/>
          <w:szCs w:val="28"/>
        </w:rPr>
        <w:t>) в абзаце одиннадцатом цифры «1775093,54051» заменить цифрами «</w:t>
      </w:r>
      <w:r w:rsidR="00345249" w:rsidRPr="00BE5106">
        <w:rPr>
          <w:rFonts w:ascii="PT Astra Serif" w:hAnsi="PT Astra Serif"/>
          <w:sz w:val="28"/>
          <w:szCs w:val="28"/>
        </w:rPr>
        <w:t>931999,54051</w:t>
      </w:r>
      <w:r w:rsidR="00B22343" w:rsidRPr="00BE5106">
        <w:rPr>
          <w:rFonts w:ascii="PT Astra Serif" w:hAnsi="PT Astra Serif"/>
          <w:sz w:val="28"/>
          <w:szCs w:val="28"/>
        </w:rPr>
        <w:t>»;</w:t>
      </w:r>
    </w:p>
    <w:p w:rsidR="00690597" w:rsidRPr="00BE5106" w:rsidRDefault="00690597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5) в абзаце двенадцатом цифры «871975,94051» заменить цифрами «</w:t>
      </w:r>
      <w:r w:rsidR="00345249" w:rsidRPr="00BE5106">
        <w:rPr>
          <w:rFonts w:ascii="PT Astra Serif" w:hAnsi="PT Astra Serif"/>
          <w:sz w:val="28"/>
          <w:szCs w:val="28"/>
        </w:rPr>
        <w:t>918826,84051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5267B9" w:rsidRPr="00BE5106" w:rsidRDefault="00690597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6</w:t>
      </w:r>
      <w:r w:rsidR="005267B9" w:rsidRPr="00BE5106">
        <w:rPr>
          <w:rFonts w:ascii="PT Astra Serif" w:hAnsi="PT Astra Serif"/>
          <w:sz w:val="28"/>
          <w:szCs w:val="28"/>
        </w:rPr>
        <w:t>) в абзаце тринадцатом цифры «903117,6» заменить цифрами «</w:t>
      </w:r>
      <w:r w:rsidR="00360C95" w:rsidRPr="00BE5106">
        <w:rPr>
          <w:rFonts w:ascii="PT Astra Serif" w:hAnsi="PT Astra Serif"/>
          <w:sz w:val="28"/>
          <w:szCs w:val="28"/>
        </w:rPr>
        <w:t>13172,7».</w:t>
      </w:r>
    </w:p>
    <w:p w:rsidR="00494B01" w:rsidRPr="00BE5106" w:rsidRDefault="00485A87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4</w:t>
      </w:r>
      <w:r w:rsidR="00BB45AC" w:rsidRPr="00BE5106">
        <w:rPr>
          <w:rFonts w:ascii="PT Astra Serif" w:hAnsi="PT Astra Serif"/>
          <w:sz w:val="28"/>
          <w:szCs w:val="28"/>
        </w:rPr>
        <w:t xml:space="preserve">. </w:t>
      </w:r>
      <w:r w:rsidR="00494B01" w:rsidRPr="00BE5106">
        <w:rPr>
          <w:rFonts w:ascii="PT Astra Serif" w:hAnsi="PT Astra Serif"/>
          <w:sz w:val="28"/>
          <w:szCs w:val="28"/>
        </w:rPr>
        <w:t>В разделе 6:</w:t>
      </w:r>
    </w:p>
    <w:p w:rsidR="00494B01" w:rsidRPr="00BE5106" w:rsidRDefault="00494B01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1) в абзаце шестом цифры «8166» заменить цифрами «7696»;</w:t>
      </w:r>
    </w:p>
    <w:p w:rsidR="00494B01" w:rsidRPr="00BE5106" w:rsidRDefault="00494B01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2) абзац седьмой изложить в следующей редакции:</w:t>
      </w:r>
    </w:p>
    <w:p w:rsidR="00494B01" w:rsidRPr="00BE5106" w:rsidRDefault="00494B01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«снизить энергоёмкость ВРП Ульяновской области к 2024 году </w:t>
      </w:r>
      <w:r w:rsidRPr="00BE5106">
        <w:rPr>
          <w:rFonts w:ascii="PT Astra Serif" w:hAnsi="PT Astra Serif"/>
          <w:sz w:val="28"/>
          <w:szCs w:val="28"/>
        </w:rPr>
        <w:br/>
        <w:t xml:space="preserve">до 138,37 кг </w:t>
      </w:r>
      <w:proofErr w:type="spellStart"/>
      <w:r w:rsidRPr="00BE5106">
        <w:rPr>
          <w:rFonts w:ascii="PT Astra Serif" w:hAnsi="PT Astra Serif"/>
          <w:sz w:val="28"/>
          <w:szCs w:val="28"/>
        </w:rPr>
        <w:t>у.т</w:t>
      </w:r>
      <w:proofErr w:type="spellEnd"/>
      <w:r w:rsidRPr="00BE5106">
        <w:rPr>
          <w:rFonts w:ascii="PT Astra Serif" w:hAnsi="PT Astra Serif"/>
          <w:sz w:val="28"/>
          <w:szCs w:val="28"/>
        </w:rPr>
        <w:t>. / 10 тыс. руб.</w:t>
      </w:r>
      <w:proofErr w:type="gramStart"/>
      <w:r w:rsidRPr="00BE5106">
        <w:rPr>
          <w:rFonts w:ascii="PT Astra Serif" w:hAnsi="PT Astra Serif"/>
          <w:sz w:val="28"/>
          <w:szCs w:val="28"/>
        </w:rPr>
        <w:t>;»</w:t>
      </w:r>
      <w:proofErr w:type="gramEnd"/>
      <w:r w:rsidR="00B422F2" w:rsidRPr="00BE5106">
        <w:rPr>
          <w:rFonts w:ascii="PT Astra Serif" w:hAnsi="PT Astra Serif"/>
          <w:sz w:val="28"/>
          <w:szCs w:val="28"/>
        </w:rPr>
        <w:t>.</w:t>
      </w:r>
    </w:p>
    <w:p w:rsidR="00256016" w:rsidRPr="00BE5106" w:rsidRDefault="00363937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5</w:t>
      </w:r>
      <w:r w:rsidR="00256016" w:rsidRPr="00BE5106">
        <w:rPr>
          <w:rFonts w:ascii="PT Astra Serif" w:hAnsi="PT Astra Serif"/>
          <w:sz w:val="28"/>
          <w:szCs w:val="28"/>
        </w:rPr>
        <w:t xml:space="preserve">. В </w:t>
      </w:r>
      <w:r w:rsidR="00047666" w:rsidRPr="00BE5106">
        <w:rPr>
          <w:rFonts w:ascii="PT Astra Serif" w:hAnsi="PT Astra Serif"/>
          <w:sz w:val="28"/>
          <w:szCs w:val="28"/>
        </w:rPr>
        <w:t xml:space="preserve">паспорте </w:t>
      </w:r>
      <w:r w:rsidR="00256016" w:rsidRPr="00BE5106">
        <w:rPr>
          <w:rFonts w:ascii="PT Astra Serif" w:hAnsi="PT Astra Serif"/>
          <w:sz w:val="28"/>
          <w:szCs w:val="28"/>
        </w:rPr>
        <w:t>подпрограмм</w:t>
      </w:r>
      <w:r w:rsidR="00047666" w:rsidRPr="00BE5106">
        <w:rPr>
          <w:rFonts w:ascii="PT Astra Serif" w:hAnsi="PT Astra Serif"/>
          <w:sz w:val="28"/>
          <w:szCs w:val="28"/>
        </w:rPr>
        <w:t xml:space="preserve">ы </w:t>
      </w:r>
      <w:r w:rsidR="00256016" w:rsidRPr="00BE5106">
        <w:rPr>
          <w:rFonts w:ascii="PT Astra Serif" w:hAnsi="PT Astra Serif"/>
          <w:sz w:val="28"/>
          <w:szCs w:val="28"/>
        </w:rPr>
        <w:t>«Чистая вода»:</w:t>
      </w:r>
    </w:p>
    <w:p w:rsidR="00363937" w:rsidRPr="00BE5106" w:rsidRDefault="00363937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1) в строке «Ресурсное обеспечение подпрограммы с разбивкой по годам реализации»: </w:t>
      </w:r>
    </w:p>
    <w:p w:rsidR="00363937" w:rsidRPr="00BE5106" w:rsidRDefault="00047666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а) </w:t>
      </w:r>
      <w:r w:rsidR="00363937" w:rsidRPr="00BE5106">
        <w:rPr>
          <w:rFonts w:ascii="PT Astra Serif" w:hAnsi="PT Astra Serif"/>
          <w:sz w:val="28"/>
          <w:szCs w:val="28"/>
        </w:rPr>
        <w:t>в абзаце первом цифры «6362683,01307» заменить цифрами «</w:t>
      </w:r>
      <w:r w:rsidR="00062CEB" w:rsidRPr="00BE5106">
        <w:rPr>
          <w:rFonts w:ascii="PT Astra Serif" w:hAnsi="PT Astra Serif"/>
          <w:sz w:val="28"/>
          <w:szCs w:val="28"/>
        </w:rPr>
        <w:t>5469938,11307</w:t>
      </w:r>
      <w:r w:rsidR="00363937" w:rsidRPr="00BE5106">
        <w:rPr>
          <w:rFonts w:ascii="PT Astra Serif" w:hAnsi="PT Astra Serif"/>
          <w:sz w:val="28"/>
          <w:szCs w:val="28"/>
        </w:rPr>
        <w:t>»;</w:t>
      </w:r>
    </w:p>
    <w:p w:rsidR="00363937" w:rsidRPr="00BE5106" w:rsidRDefault="00047666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б) </w:t>
      </w:r>
      <w:r w:rsidR="00363937" w:rsidRPr="00BE5106">
        <w:rPr>
          <w:rFonts w:ascii="PT Astra Serif" w:hAnsi="PT Astra Serif"/>
          <w:sz w:val="28"/>
          <w:szCs w:val="28"/>
        </w:rPr>
        <w:t>в абзаце втором цифры «</w:t>
      </w:r>
      <w:r w:rsidR="00BB51FE" w:rsidRPr="00BE5106">
        <w:rPr>
          <w:rFonts w:ascii="PT Astra Serif" w:hAnsi="PT Astra Serif"/>
          <w:sz w:val="28"/>
          <w:szCs w:val="28"/>
        </w:rPr>
        <w:t>1066381,31307</w:t>
      </w:r>
      <w:r w:rsidR="00363937" w:rsidRPr="00BE5106">
        <w:rPr>
          <w:rFonts w:ascii="PT Astra Serif" w:hAnsi="PT Astra Serif"/>
          <w:sz w:val="28"/>
          <w:szCs w:val="28"/>
        </w:rPr>
        <w:t>» заменить цифрами «</w:t>
      </w:r>
      <w:r w:rsidR="00062CEB" w:rsidRPr="00BE5106">
        <w:rPr>
          <w:rFonts w:ascii="PT Astra Serif" w:hAnsi="PT Astra Serif"/>
          <w:sz w:val="28"/>
          <w:szCs w:val="28"/>
        </w:rPr>
        <w:t>1063</w:t>
      </w:r>
      <w:r w:rsidR="00345249" w:rsidRPr="00BE5106">
        <w:rPr>
          <w:rFonts w:ascii="PT Astra Serif" w:hAnsi="PT Astra Serif"/>
          <w:sz w:val="28"/>
          <w:szCs w:val="28"/>
        </w:rPr>
        <w:t>581,31307</w:t>
      </w:r>
      <w:r w:rsidR="00363937" w:rsidRPr="00BE5106">
        <w:rPr>
          <w:rFonts w:ascii="PT Astra Serif" w:hAnsi="PT Astra Serif"/>
          <w:sz w:val="28"/>
          <w:szCs w:val="28"/>
        </w:rPr>
        <w:t>»;</w:t>
      </w:r>
    </w:p>
    <w:p w:rsidR="00256016" w:rsidRPr="00BE5106" w:rsidRDefault="00047666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в) </w:t>
      </w:r>
      <w:r w:rsidR="00BB51FE" w:rsidRPr="00BE5106">
        <w:rPr>
          <w:rFonts w:ascii="PT Astra Serif" w:hAnsi="PT Astra Serif"/>
          <w:sz w:val="28"/>
          <w:szCs w:val="28"/>
        </w:rPr>
        <w:t>в абзаце третьем цифры «5296301,7» заменить цифрами «4406356,8»;</w:t>
      </w:r>
    </w:p>
    <w:p w:rsidR="00256016" w:rsidRPr="00BE5106" w:rsidRDefault="00047666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г) в абзаце десятом цифры «1110916,1454» заменить цифрами «</w:t>
      </w:r>
      <w:r w:rsidR="00062CEB" w:rsidRPr="00BE5106">
        <w:rPr>
          <w:rFonts w:ascii="PT Astra Serif" w:hAnsi="PT Astra Serif"/>
          <w:sz w:val="28"/>
          <w:szCs w:val="28"/>
        </w:rPr>
        <w:t>230</w:t>
      </w:r>
      <w:r w:rsidR="00345249" w:rsidRPr="00BE5106">
        <w:rPr>
          <w:rFonts w:ascii="PT Astra Serif" w:hAnsi="PT Astra Serif"/>
          <w:sz w:val="28"/>
          <w:szCs w:val="28"/>
        </w:rPr>
        <w:t>671,2454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5C0D41" w:rsidRPr="00BE5106" w:rsidRDefault="005C0D41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д) в абзаце </w:t>
      </w:r>
      <w:r w:rsidR="00D8230F" w:rsidRPr="00BE5106">
        <w:rPr>
          <w:rFonts w:ascii="PT Astra Serif" w:hAnsi="PT Astra Serif"/>
          <w:sz w:val="28"/>
          <w:szCs w:val="28"/>
        </w:rPr>
        <w:t>одиннадцатом</w:t>
      </w:r>
      <w:r w:rsidRPr="00BE5106">
        <w:rPr>
          <w:rFonts w:ascii="PT Astra Serif" w:hAnsi="PT Astra Serif"/>
          <w:sz w:val="28"/>
          <w:szCs w:val="28"/>
        </w:rPr>
        <w:t xml:space="preserve"> цифры «</w:t>
      </w:r>
      <w:r w:rsidR="00D8230F" w:rsidRPr="00BE5106">
        <w:rPr>
          <w:rFonts w:ascii="PT Astra Serif" w:hAnsi="PT Astra Serif"/>
          <w:sz w:val="28"/>
          <w:szCs w:val="28"/>
        </w:rPr>
        <w:t>207798,5454</w:t>
      </w:r>
      <w:r w:rsidRPr="00BE5106">
        <w:rPr>
          <w:rFonts w:ascii="PT Astra Serif" w:hAnsi="PT Astra Serif"/>
          <w:sz w:val="28"/>
          <w:szCs w:val="28"/>
        </w:rPr>
        <w:t>» заменить цифрами «</w:t>
      </w:r>
      <w:r w:rsidR="00062CEB" w:rsidRPr="00BE5106">
        <w:rPr>
          <w:rFonts w:ascii="PT Astra Serif" w:hAnsi="PT Astra Serif"/>
          <w:sz w:val="28"/>
          <w:szCs w:val="28"/>
        </w:rPr>
        <w:t>217</w:t>
      </w:r>
      <w:r w:rsidR="00345249" w:rsidRPr="00BE5106">
        <w:rPr>
          <w:rFonts w:ascii="PT Astra Serif" w:hAnsi="PT Astra Serif"/>
          <w:sz w:val="28"/>
          <w:szCs w:val="28"/>
        </w:rPr>
        <w:t>498,5454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047666" w:rsidRPr="00BE5106" w:rsidRDefault="005C0D41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е</w:t>
      </w:r>
      <w:r w:rsidR="00047666" w:rsidRPr="00BE5106">
        <w:rPr>
          <w:rFonts w:ascii="PT Astra Serif" w:hAnsi="PT Astra Serif"/>
          <w:sz w:val="28"/>
          <w:szCs w:val="28"/>
        </w:rPr>
        <w:t xml:space="preserve">) в абзаце </w:t>
      </w:r>
      <w:r w:rsidR="002A274A" w:rsidRPr="00BE5106">
        <w:rPr>
          <w:rFonts w:ascii="PT Astra Serif" w:hAnsi="PT Astra Serif"/>
          <w:sz w:val="28"/>
          <w:szCs w:val="28"/>
        </w:rPr>
        <w:t>двенадцатом</w:t>
      </w:r>
      <w:r w:rsidR="00047666" w:rsidRPr="00BE5106">
        <w:rPr>
          <w:rFonts w:ascii="PT Astra Serif" w:hAnsi="PT Astra Serif"/>
          <w:sz w:val="28"/>
          <w:szCs w:val="28"/>
        </w:rPr>
        <w:t xml:space="preserve"> цифры «</w:t>
      </w:r>
      <w:r w:rsidR="002A274A" w:rsidRPr="00BE5106">
        <w:rPr>
          <w:rFonts w:ascii="PT Astra Serif" w:hAnsi="PT Astra Serif"/>
          <w:sz w:val="28"/>
          <w:szCs w:val="28"/>
        </w:rPr>
        <w:t>903117,6</w:t>
      </w:r>
      <w:r w:rsidR="00047666" w:rsidRPr="00BE5106">
        <w:rPr>
          <w:rFonts w:ascii="PT Astra Serif" w:hAnsi="PT Astra Serif"/>
          <w:sz w:val="28"/>
          <w:szCs w:val="28"/>
        </w:rPr>
        <w:t>» заменить цифрами «</w:t>
      </w:r>
      <w:r w:rsidR="002A274A" w:rsidRPr="00BE5106">
        <w:rPr>
          <w:rFonts w:ascii="PT Astra Serif" w:hAnsi="PT Astra Serif"/>
          <w:sz w:val="28"/>
          <w:szCs w:val="28"/>
        </w:rPr>
        <w:t>13172,7</w:t>
      </w:r>
      <w:r w:rsidR="00047666" w:rsidRPr="00BE5106">
        <w:rPr>
          <w:rFonts w:ascii="PT Astra Serif" w:hAnsi="PT Astra Serif"/>
          <w:sz w:val="28"/>
          <w:szCs w:val="28"/>
        </w:rPr>
        <w:t>»;</w:t>
      </w:r>
    </w:p>
    <w:p w:rsidR="006F2868" w:rsidRPr="00BE5106" w:rsidRDefault="006F286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ж) в абзаце тринадцатом цифры «1034721,5» заменить цифрами «1022221,5»;</w:t>
      </w:r>
    </w:p>
    <w:p w:rsidR="006F2868" w:rsidRPr="00BE5106" w:rsidRDefault="006F286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з) в абзаце четырнадцатом цифры «93355,2» заменить цифрами «80855,2»;</w:t>
      </w:r>
    </w:p>
    <w:p w:rsidR="002A274A" w:rsidRPr="00BE5106" w:rsidRDefault="001043E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2) в строке «Ресурсное обеспечение проектов, реализуемых в составе подпрограммы»:</w:t>
      </w:r>
    </w:p>
    <w:p w:rsidR="001043E8" w:rsidRPr="00BE5106" w:rsidRDefault="001043E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а) в абзаце первом цифры «5458822,604» заменить цифрами «4541353,634»;</w:t>
      </w:r>
    </w:p>
    <w:p w:rsidR="001043E8" w:rsidRPr="00BE5106" w:rsidRDefault="001043E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б) в абзаце втором цифры «5296301,7» заменить цифрами «4406356,8»;</w:t>
      </w:r>
    </w:p>
    <w:p w:rsidR="00047666" w:rsidRPr="00BE5106" w:rsidRDefault="001043E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в) в абзаце третьем цифры «903117,6» заменить цифрами «13172,7»;</w:t>
      </w:r>
    </w:p>
    <w:p w:rsidR="005D7DF8" w:rsidRPr="00BE5106" w:rsidRDefault="005D7DF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г) в абзаце девятом цифры «162520,904» заменить цифрами «134996,834»;</w:t>
      </w:r>
    </w:p>
    <w:p w:rsidR="00047666" w:rsidRPr="00BE5106" w:rsidRDefault="005D7DF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д) в абзаце десятом цифры «27931,474» заменить цифрами «407,404».</w:t>
      </w:r>
    </w:p>
    <w:p w:rsidR="002920EC" w:rsidRPr="00BE5106" w:rsidRDefault="00345249" w:rsidP="005A56D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6. В </w:t>
      </w:r>
      <w:r w:rsidR="002920EC" w:rsidRPr="00BE5106">
        <w:rPr>
          <w:rFonts w:ascii="PT Astra Serif" w:hAnsi="PT Astra Serif"/>
          <w:sz w:val="28"/>
          <w:szCs w:val="28"/>
        </w:rPr>
        <w:t>строке «Ресурсное обеспечение подпрограммы с разбивкой по годам реализации» паспорта подпрограммы «Газификация населённых пунктов Ульяновской области»:</w:t>
      </w:r>
    </w:p>
    <w:p w:rsidR="002920EC" w:rsidRPr="00BE5106" w:rsidRDefault="002920EC" w:rsidP="005A56D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1) в абзаце первом цифры «601650,37452» заменить цифрами «609650,37452»;</w:t>
      </w:r>
    </w:p>
    <w:p w:rsidR="002920EC" w:rsidRPr="00BE5106" w:rsidRDefault="002920EC" w:rsidP="005A56D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2) в абзаце седьмом цифры «145983,0» заменить цифрами «153983,0</w:t>
      </w:r>
      <w:r w:rsidR="00A03409" w:rsidRPr="00BE5106">
        <w:rPr>
          <w:rFonts w:ascii="PT Astra Serif" w:hAnsi="PT Astra Serif"/>
          <w:sz w:val="28"/>
          <w:szCs w:val="28"/>
        </w:rPr>
        <w:t>».</w:t>
      </w:r>
    </w:p>
    <w:p w:rsidR="00B422F2" w:rsidRPr="00BE5106" w:rsidRDefault="00A03409" w:rsidP="005A56D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7</w:t>
      </w:r>
      <w:r w:rsidR="00B422F2" w:rsidRPr="00BE5106">
        <w:rPr>
          <w:rFonts w:ascii="PT Astra Serif" w:hAnsi="PT Astra Serif"/>
          <w:sz w:val="28"/>
          <w:szCs w:val="28"/>
        </w:rPr>
        <w:t>. В подпрограмме «Содействие муниципальным образованиям Ульяновской области в подготовке и прохождении отопительных сезонов»:</w:t>
      </w:r>
    </w:p>
    <w:p w:rsidR="00F60D74" w:rsidRPr="00BE5106" w:rsidRDefault="00B422F2" w:rsidP="005A56D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lastRenderedPageBreak/>
        <w:t xml:space="preserve">1) </w:t>
      </w:r>
      <w:r w:rsidR="00F60D74" w:rsidRPr="00BE5106">
        <w:rPr>
          <w:rFonts w:ascii="PT Astra Serif" w:hAnsi="PT Astra Serif"/>
          <w:sz w:val="28"/>
          <w:szCs w:val="28"/>
        </w:rPr>
        <w:t>в паспорте:</w:t>
      </w:r>
    </w:p>
    <w:p w:rsidR="00CF2D75" w:rsidRPr="00BA3DA0" w:rsidRDefault="00CF2D75" w:rsidP="005A56D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>а) в строке «Ресурсное обеспечение подпрограммы с разбивкой по годам реализации»:</w:t>
      </w:r>
    </w:p>
    <w:p w:rsidR="00F60D74" w:rsidRPr="00BA3DA0" w:rsidRDefault="00F60D74" w:rsidP="005A56D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>в абзаце первом цифры «1191562,11572» заменить цифрами «</w:t>
      </w:r>
      <w:r w:rsidR="00062CEB" w:rsidRPr="00BA3DA0">
        <w:rPr>
          <w:rFonts w:ascii="PT Astra Serif" w:hAnsi="PT Astra Serif"/>
          <w:sz w:val="28"/>
          <w:szCs w:val="28"/>
        </w:rPr>
        <w:t>1207</w:t>
      </w:r>
      <w:r w:rsidR="002115E4" w:rsidRPr="00BA3DA0">
        <w:rPr>
          <w:rFonts w:ascii="PT Astra Serif" w:hAnsi="PT Astra Serif"/>
          <w:sz w:val="28"/>
          <w:szCs w:val="28"/>
        </w:rPr>
        <w:t>062,11572</w:t>
      </w:r>
      <w:r w:rsidRPr="00BA3DA0">
        <w:rPr>
          <w:rFonts w:ascii="PT Astra Serif" w:hAnsi="PT Astra Serif"/>
          <w:sz w:val="28"/>
          <w:szCs w:val="28"/>
        </w:rPr>
        <w:t>»;</w:t>
      </w:r>
    </w:p>
    <w:p w:rsidR="00F60D74" w:rsidRPr="00BA3DA0" w:rsidRDefault="00F60D74" w:rsidP="005A56D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>в абзаце седьмом цифры «233542,0» заменить цифрами «</w:t>
      </w:r>
      <w:r w:rsidR="002115E4" w:rsidRPr="00BA3DA0">
        <w:rPr>
          <w:rFonts w:ascii="PT Astra Serif" w:hAnsi="PT Astra Serif"/>
          <w:sz w:val="28"/>
          <w:szCs w:val="28"/>
        </w:rPr>
        <w:t>2</w:t>
      </w:r>
      <w:r w:rsidR="00062CEB" w:rsidRPr="00BA3DA0">
        <w:rPr>
          <w:rFonts w:ascii="PT Astra Serif" w:hAnsi="PT Astra Serif"/>
          <w:sz w:val="28"/>
          <w:szCs w:val="28"/>
        </w:rPr>
        <w:t>61</w:t>
      </w:r>
      <w:r w:rsidR="002115E4" w:rsidRPr="00BA3DA0">
        <w:rPr>
          <w:rFonts w:ascii="PT Astra Serif" w:hAnsi="PT Astra Serif"/>
          <w:sz w:val="28"/>
          <w:szCs w:val="28"/>
        </w:rPr>
        <w:t>542,0</w:t>
      </w:r>
      <w:r w:rsidRPr="00BA3DA0">
        <w:rPr>
          <w:rFonts w:ascii="PT Astra Serif" w:hAnsi="PT Astra Serif"/>
          <w:sz w:val="28"/>
          <w:szCs w:val="28"/>
        </w:rPr>
        <w:t>»;</w:t>
      </w:r>
    </w:p>
    <w:p w:rsidR="00F60D74" w:rsidRPr="00BA3DA0" w:rsidRDefault="00F60D74" w:rsidP="005A56D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>в абзаце восьмом цифры «45020,0» заменить цифрами «</w:t>
      </w:r>
      <w:r w:rsidR="00A5254C" w:rsidRPr="00BA3DA0">
        <w:rPr>
          <w:rFonts w:ascii="PT Astra Serif" w:hAnsi="PT Astra Serif"/>
          <w:sz w:val="28"/>
          <w:szCs w:val="28"/>
        </w:rPr>
        <w:t>32520,0</w:t>
      </w:r>
      <w:r w:rsidRPr="00BA3DA0">
        <w:rPr>
          <w:rFonts w:ascii="PT Astra Serif" w:hAnsi="PT Astra Serif"/>
          <w:sz w:val="28"/>
          <w:szCs w:val="28"/>
        </w:rPr>
        <w:t>»;</w:t>
      </w:r>
    </w:p>
    <w:p w:rsidR="00B422F2" w:rsidRPr="00BA3DA0" w:rsidRDefault="00CF2D75" w:rsidP="005A56D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 xml:space="preserve">б) </w:t>
      </w:r>
      <w:r w:rsidR="00B422F2" w:rsidRPr="00BA3DA0">
        <w:rPr>
          <w:rFonts w:ascii="PT Astra Serif" w:hAnsi="PT Astra Serif"/>
          <w:sz w:val="28"/>
          <w:szCs w:val="28"/>
        </w:rPr>
        <w:t>в абзаце первом строки «Ожидаемый эффект от реализации подпрограммы» цифры «8166» заменить цифрами «7696»;</w:t>
      </w:r>
    </w:p>
    <w:p w:rsidR="00B422F2" w:rsidRPr="00BA3DA0" w:rsidRDefault="00A5254C" w:rsidP="005A56D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>2</w:t>
      </w:r>
      <w:r w:rsidR="00B422F2" w:rsidRPr="00BA3DA0">
        <w:rPr>
          <w:rFonts w:ascii="PT Astra Serif" w:hAnsi="PT Astra Serif"/>
          <w:sz w:val="28"/>
          <w:szCs w:val="28"/>
        </w:rPr>
        <w:t>) в абзаце втором раздела 6 цифры «8166» заменить цифрами «7696».</w:t>
      </w:r>
    </w:p>
    <w:p w:rsidR="002506C0" w:rsidRPr="00BA3DA0" w:rsidRDefault="00A03409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>8</w:t>
      </w:r>
      <w:r w:rsidR="00A02BEA" w:rsidRPr="00BA3DA0">
        <w:rPr>
          <w:rFonts w:ascii="PT Astra Serif" w:hAnsi="PT Astra Serif"/>
          <w:sz w:val="28"/>
          <w:szCs w:val="28"/>
        </w:rPr>
        <w:t xml:space="preserve">. </w:t>
      </w:r>
      <w:r w:rsidR="002506C0" w:rsidRPr="00BA3DA0">
        <w:rPr>
          <w:rFonts w:ascii="PT Astra Serif" w:hAnsi="PT Astra Serif"/>
          <w:sz w:val="28"/>
          <w:szCs w:val="28"/>
        </w:rPr>
        <w:t>В подпрограмм</w:t>
      </w:r>
      <w:r w:rsidR="001717A4" w:rsidRPr="00BA3DA0">
        <w:rPr>
          <w:rFonts w:ascii="PT Astra Serif" w:hAnsi="PT Astra Serif"/>
          <w:sz w:val="28"/>
          <w:szCs w:val="28"/>
        </w:rPr>
        <w:t>е</w:t>
      </w:r>
      <w:r w:rsidR="002506C0" w:rsidRPr="00BA3DA0">
        <w:rPr>
          <w:rFonts w:ascii="PT Astra Serif" w:hAnsi="PT Astra Serif"/>
          <w:sz w:val="28"/>
          <w:szCs w:val="28"/>
        </w:rPr>
        <w:t xml:space="preserve"> «Энергосбережение и повышение энергетической эффективности в Ульяновской области, в том числе на основе расширения масштабов использования природного газа в качестве моторного топлива»:</w:t>
      </w:r>
    </w:p>
    <w:p w:rsidR="00CF2D75" w:rsidRPr="00BA3DA0" w:rsidRDefault="002506C0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>1</w:t>
      </w:r>
      <w:r w:rsidR="00CF2D75" w:rsidRPr="00BA3DA0">
        <w:rPr>
          <w:rFonts w:ascii="PT Astra Serif" w:hAnsi="PT Astra Serif"/>
          <w:sz w:val="28"/>
          <w:szCs w:val="28"/>
        </w:rPr>
        <w:t xml:space="preserve">) в строке «Ресурсное обеспечение подпрограммы с разбивкой по годам реализации» паспорта: </w:t>
      </w:r>
    </w:p>
    <w:p w:rsidR="00A02BEA" w:rsidRPr="00BA3DA0" w:rsidRDefault="007D1B4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 xml:space="preserve">а) </w:t>
      </w:r>
      <w:r w:rsidR="00A02BEA" w:rsidRPr="00BA3DA0">
        <w:rPr>
          <w:rFonts w:ascii="PT Astra Serif" w:hAnsi="PT Astra Serif"/>
          <w:sz w:val="28"/>
          <w:szCs w:val="28"/>
        </w:rPr>
        <w:t>в абзаце первом цифры «913745,13047» заменить цифрами «</w:t>
      </w:r>
      <w:r w:rsidR="00BA26A1" w:rsidRPr="00BA3DA0">
        <w:rPr>
          <w:rFonts w:ascii="PT Astra Serif" w:hAnsi="PT Astra Serif"/>
          <w:sz w:val="28"/>
          <w:szCs w:val="28"/>
        </w:rPr>
        <w:t>938745,13047</w:t>
      </w:r>
      <w:r w:rsidR="00A02BEA" w:rsidRPr="00BA3DA0">
        <w:rPr>
          <w:rFonts w:ascii="PT Astra Serif" w:hAnsi="PT Astra Serif"/>
          <w:sz w:val="28"/>
          <w:szCs w:val="28"/>
        </w:rPr>
        <w:t>»;</w:t>
      </w:r>
    </w:p>
    <w:p w:rsidR="00494B01" w:rsidRPr="00BA3DA0" w:rsidRDefault="007D1B4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 xml:space="preserve">б) </w:t>
      </w:r>
      <w:r w:rsidR="00A02BEA" w:rsidRPr="00BA3DA0">
        <w:rPr>
          <w:rFonts w:ascii="PT Astra Serif" w:hAnsi="PT Astra Serif"/>
          <w:sz w:val="28"/>
          <w:szCs w:val="28"/>
        </w:rPr>
        <w:t>в абзаце восьмом цифры «70917,</w:t>
      </w:r>
      <w:r w:rsidR="002506C0" w:rsidRPr="00BA3DA0">
        <w:rPr>
          <w:rFonts w:ascii="PT Astra Serif" w:hAnsi="PT Astra Serif"/>
          <w:sz w:val="28"/>
          <w:szCs w:val="28"/>
        </w:rPr>
        <w:t>0» заменить цифрами «</w:t>
      </w:r>
      <w:r w:rsidR="00E04467" w:rsidRPr="00BA3DA0">
        <w:rPr>
          <w:rFonts w:ascii="PT Astra Serif" w:hAnsi="PT Astra Serif"/>
          <w:sz w:val="28"/>
          <w:szCs w:val="28"/>
        </w:rPr>
        <w:t>95917,0</w:t>
      </w:r>
      <w:r w:rsidR="002506C0" w:rsidRPr="00BA3DA0">
        <w:rPr>
          <w:rFonts w:ascii="PT Astra Serif" w:hAnsi="PT Astra Serif"/>
          <w:sz w:val="28"/>
          <w:szCs w:val="28"/>
        </w:rPr>
        <w:t>»;</w:t>
      </w:r>
    </w:p>
    <w:p w:rsidR="001717A4" w:rsidRPr="00BA3DA0" w:rsidRDefault="002506C0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 xml:space="preserve">2) </w:t>
      </w:r>
      <w:r w:rsidR="001717A4" w:rsidRPr="00BA3DA0">
        <w:rPr>
          <w:rFonts w:ascii="PT Astra Serif" w:hAnsi="PT Astra Serif"/>
          <w:sz w:val="28"/>
          <w:szCs w:val="28"/>
        </w:rPr>
        <w:t>в разделе 7:</w:t>
      </w:r>
    </w:p>
    <w:p w:rsidR="00E5452E" w:rsidRPr="00BA3DA0" w:rsidRDefault="00081FA2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>а) абзац</w:t>
      </w:r>
      <w:r w:rsidR="00E5452E" w:rsidRPr="00BA3DA0">
        <w:rPr>
          <w:rFonts w:ascii="PT Astra Serif" w:hAnsi="PT Astra Serif"/>
          <w:sz w:val="28"/>
          <w:szCs w:val="28"/>
        </w:rPr>
        <w:t xml:space="preserve"> </w:t>
      </w:r>
      <w:r w:rsidR="00792B7C" w:rsidRPr="00BA3DA0">
        <w:rPr>
          <w:rFonts w:ascii="PT Astra Serif" w:hAnsi="PT Astra Serif"/>
          <w:sz w:val="28"/>
          <w:szCs w:val="28"/>
        </w:rPr>
        <w:t>одиннадцат</w:t>
      </w:r>
      <w:r w:rsidR="00D27567" w:rsidRPr="00BA3DA0">
        <w:rPr>
          <w:rFonts w:ascii="PT Astra Serif" w:hAnsi="PT Astra Serif"/>
          <w:sz w:val="28"/>
          <w:szCs w:val="28"/>
        </w:rPr>
        <w:t>ый дополнить словами</w:t>
      </w:r>
      <w:r w:rsidR="00E5452E" w:rsidRPr="00BA3DA0">
        <w:rPr>
          <w:rFonts w:ascii="PT Astra Serif" w:hAnsi="PT Astra Serif"/>
          <w:sz w:val="28"/>
          <w:szCs w:val="28"/>
        </w:rPr>
        <w:t xml:space="preserve"> </w:t>
      </w:r>
      <w:r w:rsidR="00792B7C" w:rsidRPr="00BA3DA0">
        <w:rPr>
          <w:rFonts w:ascii="PT Astra Serif" w:hAnsi="PT Astra Serif"/>
          <w:sz w:val="28"/>
          <w:szCs w:val="28"/>
        </w:rPr>
        <w:t>«</w:t>
      </w:r>
      <w:r w:rsidR="00D27567" w:rsidRPr="00BA3DA0">
        <w:rPr>
          <w:rFonts w:ascii="PT Astra Serif" w:hAnsi="PT Astra Serif"/>
          <w:sz w:val="28"/>
          <w:szCs w:val="28"/>
        </w:rPr>
        <w:t xml:space="preserve">, </w:t>
      </w:r>
      <w:r w:rsidR="00792B7C" w:rsidRPr="00BA3DA0">
        <w:rPr>
          <w:rFonts w:ascii="PT Astra Serif" w:hAnsi="PT Astra Serif"/>
          <w:sz w:val="28"/>
          <w:szCs w:val="28"/>
        </w:rPr>
        <w:t>в том числе</w:t>
      </w:r>
      <w:r w:rsidR="00E5452E" w:rsidRPr="00BA3DA0">
        <w:rPr>
          <w:rFonts w:ascii="PT Astra Serif" w:hAnsi="PT Astra Serif"/>
          <w:sz w:val="28"/>
          <w:szCs w:val="28"/>
        </w:rPr>
        <w:t xml:space="preserve"> </w:t>
      </w:r>
      <w:r w:rsidR="008B1FB5" w:rsidRPr="00BA3DA0">
        <w:rPr>
          <w:rFonts w:ascii="PT Astra Serif" w:hAnsi="PT Astra Serif"/>
          <w:sz w:val="28"/>
          <w:szCs w:val="28"/>
        </w:rPr>
        <w:t>по ремонту</w:t>
      </w:r>
      <w:r w:rsidR="00D27567" w:rsidRPr="00BA3DA0">
        <w:rPr>
          <w:rFonts w:ascii="PT Astra Serif" w:hAnsi="PT Astra Serif"/>
          <w:sz w:val="28"/>
          <w:szCs w:val="28"/>
        </w:rPr>
        <w:t xml:space="preserve"> подъездов </w:t>
      </w:r>
      <w:r w:rsidR="008D2008" w:rsidRPr="00BA3DA0">
        <w:rPr>
          <w:rFonts w:ascii="PT Astra Serif" w:hAnsi="PT Astra Serif"/>
          <w:sz w:val="28"/>
          <w:szCs w:val="28"/>
        </w:rPr>
        <w:t>многоквартирных дом</w:t>
      </w:r>
      <w:r w:rsidR="00355447">
        <w:rPr>
          <w:rFonts w:ascii="PT Astra Serif" w:hAnsi="PT Astra Serif"/>
          <w:sz w:val="28"/>
          <w:szCs w:val="28"/>
        </w:rPr>
        <w:t>ов</w:t>
      </w:r>
      <w:r w:rsidR="00195B98" w:rsidRPr="00BA3DA0">
        <w:rPr>
          <w:rFonts w:ascii="PT Astra Serif" w:hAnsi="PT Astra Serif"/>
          <w:sz w:val="28"/>
          <w:szCs w:val="28"/>
        </w:rPr>
        <w:t xml:space="preserve"> (рекомендуемый перечень</w:t>
      </w:r>
      <w:r w:rsidR="005A56D6">
        <w:rPr>
          <w:rFonts w:ascii="PT Astra Serif" w:hAnsi="PT Astra Serif"/>
          <w:sz w:val="28"/>
          <w:szCs w:val="28"/>
        </w:rPr>
        <w:t xml:space="preserve"> соответствующих</w:t>
      </w:r>
      <w:r w:rsidR="00195B98" w:rsidRPr="00BA3DA0">
        <w:rPr>
          <w:rFonts w:ascii="PT Astra Serif" w:hAnsi="PT Astra Serif"/>
          <w:sz w:val="28"/>
          <w:szCs w:val="28"/>
        </w:rPr>
        <w:t xml:space="preserve"> работ </w:t>
      </w:r>
      <w:r w:rsidR="00D27567" w:rsidRPr="00BA3DA0">
        <w:rPr>
          <w:rFonts w:ascii="PT Astra Serif" w:hAnsi="PT Astra Serif"/>
          <w:sz w:val="28"/>
          <w:szCs w:val="28"/>
        </w:rPr>
        <w:t>содержится</w:t>
      </w:r>
      <w:r w:rsidR="008B1FB5" w:rsidRPr="00BA3DA0">
        <w:rPr>
          <w:rFonts w:ascii="PT Astra Serif" w:hAnsi="PT Astra Serif"/>
          <w:sz w:val="28"/>
          <w:szCs w:val="28"/>
        </w:rPr>
        <w:t xml:space="preserve"> </w:t>
      </w:r>
      <w:r w:rsidR="00195B98" w:rsidRPr="00BA3DA0">
        <w:rPr>
          <w:rFonts w:ascii="PT Astra Serif" w:hAnsi="PT Astra Serif"/>
          <w:sz w:val="28"/>
          <w:szCs w:val="28"/>
        </w:rPr>
        <w:t xml:space="preserve">в приложении № </w:t>
      </w:r>
      <w:r w:rsidR="00792B7C" w:rsidRPr="00BA3DA0">
        <w:rPr>
          <w:rFonts w:ascii="PT Astra Serif" w:hAnsi="PT Astra Serif"/>
          <w:sz w:val="28"/>
          <w:szCs w:val="28"/>
        </w:rPr>
        <w:t>21 к государственной программе)</w:t>
      </w:r>
      <w:proofErr w:type="gramStart"/>
      <w:r w:rsidR="00792B7C" w:rsidRPr="00BA3DA0">
        <w:rPr>
          <w:rFonts w:ascii="PT Astra Serif" w:hAnsi="PT Astra Serif"/>
          <w:sz w:val="28"/>
          <w:szCs w:val="28"/>
        </w:rPr>
        <w:t>;</w:t>
      </w:r>
      <w:r w:rsidR="00740719" w:rsidRPr="00BA3DA0">
        <w:rPr>
          <w:rFonts w:ascii="PT Astra Serif" w:hAnsi="PT Astra Serif"/>
          <w:sz w:val="28"/>
          <w:szCs w:val="28"/>
        </w:rPr>
        <w:t>»</w:t>
      </w:r>
      <w:proofErr w:type="gramEnd"/>
      <w:r w:rsidR="00740719" w:rsidRPr="00BA3DA0">
        <w:rPr>
          <w:rFonts w:ascii="PT Astra Serif" w:hAnsi="PT Astra Serif"/>
          <w:sz w:val="28"/>
          <w:szCs w:val="28"/>
        </w:rPr>
        <w:t xml:space="preserve">; </w:t>
      </w:r>
    </w:p>
    <w:p w:rsidR="008D2008" w:rsidRPr="00BA3DA0" w:rsidRDefault="008D200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 xml:space="preserve">б) дополнить </w:t>
      </w:r>
      <w:r w:rsidR="0075746E" w:rsidRPr="00BA3DA0">
        <w:rPr>
          <w:rFonts w:ascii="PT Astra Serif" w:hAnsi="PT Astra Serif"/>
          <w:sz w:val="28"/>
          <w:szCs w:val="28"/>
        </w:rPr>
        <w:t xml:space="preserve">новым </w:t>
      </w:r>
      <w:r w:rsidRPr="00BA3DA0">
        <w:rPr>
          <w:rFonts w:ascii="PT Astra Serif" w:hAnsi="PT Astra Serif"/>
          <w:sz w:val="28"/>
          <w:szCs w:val="28"/>
        </w:rPr>
        <w:t xml:space="preserve">абзацем </w:t>
      </w:r>
      <w:r w:rsidR="00DD5D1C" w:rsidRPr="00BA3DA0">
        <w:rPr>
          <w:rFonts w:ascii="PT Astra Serif" w:hAnsi="PT Astra Serif"/>
          <w:sz w:val="28"/>
          <w:szCs w:val="28"/>
        </w:rPr>
        <w:t>шестнадцатым</w:t>
      </w:r>
      <w:r w:rsidRPr="00BA3DA0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75746E" w:rsidRPr="00BA3DA0" w:rsidRDefault="008D2008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>«</w:t>
      </w:r>
      <w:r w:rsidR="0075746E" w:rsidRPr="00BA3DA0">
        <w:rPr>
          <w:rFonts w:ascii="PT Astra Serif" w:hAnsi="PT Astra Serif"/>
          <w:sz w:val="28"/>
          <w:szCs w:val="28"/>
        </w:rPr>
        <w:t>финансовое обеспечение ремонта</w:t>
      </w:r>
      <w:r w:rsidR="001D3D32" w:rsidRPr="00BA3DA0">
        <w:rPr>
          <w:rFonts w:ascii="PT Astra Serif" w:hAnsi="PT Astra Serif"/>
          <w:sz w:val="28"/>
          <w:szCs w:val="28"/>
        </w:rPr>
        <w:t xml:space="preserve"> общего имущества в многоквартирных домах </w:t>
      </w:r>
      <w:r w:rsidR="0075746E" w:rsidRPr="00BA3DA0">
        <w:rPr>
          <w:rFonts w:ascii="PT Astra Serif" w:hAnsi="PT Astra Serif"/>
          <w:sz w:val="28"/>
          <w:szCs w:val="28"/>
        </w:rPr>
        <w:t xml:space="preserve">должно осуществляться за счёт бюджетных средств в объёме не более </w:t>
      </w:r>
      <w:r w:rsidR="00355447">
        <w:rPr>
          <w:rFonts w:ascii="PT Astra Serif" w:hAnsi="PT Astra Serif"/>
          <w:sz w:val="28"/>
          <w:szCs w:val="28"/>
        </w:rPr>
        <w:br/>
      </w:r>
      <w:r w:rsidR="0075746E" w:rsidRPr="00BA3DA0">
        <w:rPr>
          <w:rFonts w:ascii="PT Astra Serif" w:hAnsi="PT Astra Serif"/>
          <w:sz w:val="28"/>
          <w:szCs w:val="28"/>
        </w:rPr>
        <w:t xml:space="preserve">50 процентов </w:t>
      </w:r>
      <w:r w:rsidR="00355447">
        <w:rPr>
          <w:rFonts w:ascii="PT Astra Serif" w:hAnsi="PT Astra Serif"/>
          <w:sz w:val="28"/>
          <w:szCs w:val="28"/>
        </w:rPr>
        <w:t>стоимости соответствующих работ</w:t>
      </w:r>
      <w:r w:rsidR="0075746E" w:rsidRPr="00BA3DA0">
        <w:rPr>
          <w:rFonts w:ascii="PT Astra Serif" w:hAnsi="PT Astra Serif"/>
          <w:sz w:val="28"/>
          <w:szCs w:val="28"/>
        </w:rPr>
        <w:t xml:space="preserve"> и за счёт средств </w:t>
      </w:r>
      <w:r w:rsidR="00355447">
        <w:rPr>
          <w:rFonts w:ascii="PT Astra Serif" w:hAnsi="PT Astra Serif"/>
          <w:sz w:val="28"/>
          <w:szCs w:val="28"/>
        </w:rPr>
        <w:br/>
      </w:r>
      <w:r w:rsidR="0075746E" w:rsidRPr="00BA3DA0">
        <w:rPr>
          <w:rFonts w:ascii="PT Astra Serif" w:hAnsi="PT Astra Serif"/>
          <w:sz w:val="28"/>
          <w:szCs w:val="28"/>
        </w:rPr>
        <w:t>из внебюджетных источников</w:t>
      </w:r>
      <w:r w:rsidR="00E7443F" w:rsidRPr="00BA3DA0">
        <w:rPr>
          <w:rFonts w:ascii="PT Astra Serif" w:hAnsi="PT Astra Serif"/>
          <w:sz w:val="28"/>
          <w:szCs w:val="28"/>
        </w:rPr>
        <w:t xml:space="preserve"> </w:t>
      </w:r>
      <w:r w:rsidR="004F56AE" w:rsidRPr="00BA3DA0">
        <w:rPr>
          <w:rFonts w:ascii="PT Astra Serif" w:hAnsi="PT Astra Serif"/>
          <w:sz w:val="28"/>
          <w:szCs w:val="28"/>
        </w:rPr>
        <w:t>–</w:t>
      </w:r>
      <w:r w:rsidR="00E7443F" w:rsidRPr="00BA3DA0">
        <w:rPr>
          <w:rFonts w:ascii="PT Astra Serif" w:hAnsi="PT Astra Serif"/>
          <w:sz w:val="28"/>
          <w:szCs w:val="28"/>
        </w:rPr>
        <w:t xml:space="preserve"> в объёме не менее 50 процентов стоимости соответствующих работ</w:t>
      </w:r>
      <w:proofErr w:type="gramStart"/>
      <w:r w:rsidR="00E7443F" w:rsidRPr="00BA3DA0">
        <w:rPr>
          <w:rFonts w:ascii="PT Astra Serif" w:hAnsi="PT Astra Serif"/>
          <w:sz w:val="28"/>
          <w:szCs w:val="28"/>
        </w:rPr>
        <w:t>;»</w:t>
      </w:r>
      <w:proofErr w:type="gramEnd"/>
      <w:r w:rsidR="00E7443F" w:rsidRPr="00BA3DA0">
        <w:rPr>
          <w:rFonts w:ascii="PT Astra Serif" w:hAnsi="PT Astra Serif"/>
          <w:sz w:val="28"/>
          <w:szCs w:val="28"/>
        </w:rPr>
        <w:t>;</w:t>
      </w:r>
    </w:p>
    <w:p w:rsidR="00746DDD" w:rsidRPr="00BA3DA0" w:rsidRDefault="00746DDD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 xml:space="preserve">в) абзацы </w:t>
      </w:r>
      <w:r w:rsidR="00DD5D1C" w:rsidRPr="00BA3DA0">
        <w:rPr>
          <w:rFonts w:ascii="PT Astra Serif" w:hAnsi="PT Astra Serif"/>
          <w:sz w:val="28"/>
          <w:szCs w:val="28"/>
        </w:rPr>
        <w:t xml:space="preserve">шестнадцатый – </w:t>
      </w:r>
      <w:r w:rsidRPr="00BA3DA0">
        <w:rPr>
          <w:rFonts w:ascii="PT Astra Serif" w:hAnsi="PT Astra Serif"/>
          <w:sz w:val="28"/>
          <w:szCs w:val="28"/>
        </w:rPr>
        <w:t xml:space="preserve">тридцать восьмой считать абзацами </w:t>
      </w:r>
      <w:r w:rsidR="00DD5D1C" w:rsidRPr="00BA3DA0">
        <w:rPr>
          <w:rFonts w:ascii="PT Astra Serif" w:hAnsi="PT Astra Serif"/>
          <w:sz w:val="28"/>
          <w:szCs w:val="28"/>
        </w:rPr>
        <w:t xml:space="preserve">семнадцатым – </w:t>
      </w:r>
      <w:r w:rsidRPr="00BA3DA0">
        <w:rPr>
          <w:rFonts w:ascii="PT Astra Serif" w:hAnsi="PT Astra Serif"/>
          <w:sz w:val="28"/>
          <w:szCs w:val="28"/>
        </w:rPr>
        <w:t>тридцать девятым соответственно;</w:t>
      </w:r>
    </w:p>
    <w:p w:rsidR="007F7E4B" w:rsidRPr="00BA3DA0" w:rsidRDefault="00B0787E" w:rsidP="005A56D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3DA0">
        <w:rPr>
          <w:rFonts w:ascii="PT Astra Serif" w:hAnsi="PT Astra Serif"/>
          <w:sz w:val="28"/>
          <w:szCs w:val="28"/>
        </w:rPr>
        <w:t>г) в абзаце двадцать пятом слова «</w:t>
      </w:r>
      <w:r w:rsidR="000E4DC1" w:rsidRPr="00BA3DA0">
        <w:rPr>
          <w:rFonts w:ascii="PT Astra Serif" w:hAnsi="PT Astra Serif"/>
          <w:sz w:val="28"/>
          <w:szCs w:val="28"/>
        </w:rPr>
        <w:t>местным бюджетам муниципальных образований Ульяновской области в целях софинансирования расходных обязательств, возникающих при осуществлении мероприятий по развитию систем теплоснабжения в населённых пунктах Уль</w:t>
      </w:r>
      <w:r w:rsidR="00355447">
        <w:rPr>
          <w:rFonts w:ascii="PT Astra Serif" w:hAnsi="PT Astra Serif"/>
          <w:sz w:val="28"/>
          <w:szCs w:val="28"/>
        </w:rPr>
        <w:t>яновской области (далее –</w:t>
      </w:r>
      <w:r w:rsidR="000E4DC1" w:rsidRPr="00BA3DA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E4DC1" w:rsidRPr="00BA3DA0">
        <w:rPr>
          <w:rFonts w:ascii="PT Astra Serif" w:hAnsi="PT Astra Serif"/>
          <w:sz w:val="28"/>
          <w:szCs w:val="28"/>
        </w:rPr>
        <w:t>софинансирование</w:t>
      </w:r>
      <w:proofErr w:type="spellEnd"/>
      <w:r w:rsidR="000E4DC1" w:rsidRPr="00BA3DA0">
        <w:rPr>
          <w:rFonts w:ascii="PT Astra Serif" w:hAnsi="PT Astra Serif"/>
          <w:sz w:val="28"/>
          <w:szCs w:val="28"/>
        </w:rPr>
        <w:t xml:space="preserve"> мероприятий по развитию систем теплоснабжения </w:t>
      </w:r>
      <w:r w:rsidR="00AA3563" w:rsidRPr="00BA3DA0">
        <w:rPr>
          <w:rFonts w:ascii="PT Astra Serif" w:hAnsi="PT Astra Serif"/>
          <w:sz w:val="28"/>
          <w:szCs w:val="28"/>
        </w:rPr>
        <w:br/>
      </w:r>
      <w:r w:rsidR="000E4DC1" w:rsidRPr="00BA3DA0">
        <w:rPr>
          <w:rFonts w:ascii="PT Astra Serif" w:hAnsi="PT Astra Serif"/>
          <w:sz w:val="28"/>
          <w:szCs w:val="28"/>
        </w:rPr>
        <w:t>в населённых пунктах Ульяновской области)</w:t>
      </w:r>
      <w:r w:rsidRPr="00BA3DA0">
        <w:rPr>
          <w:rFonts w:ascii="PT Astra Serif" w:hAnsi="PT Astra Serif"/>
          <w:sz w:val="28"/>
          <w:szCs w:val="28"/>
        </w:rPr>
        <w:t>»</w:t>
      </w:r>
      <w:r w:rsidR="00CF0DD7" w:rsidRPr="00BA3DA0">
        <w:rPr>
          <w:rFonts w:ascii="PT Astra Serif" w:hAnsi="PT Astra Serif"/>
          <w:sz w:val="28"/>
          <w:szCs w:val="28"/>
        </w:rPr>
        <w:t xml:space="preserve"> заменить слов</w:t>
      </w:r>
      <w:r w:rsidR="000E4DC1" w:rsidRPr="00BA3DA0">
        <w:rPr>
          <w:rFonts w:ascii="PT Astra Serif" w:hAnsi="PT Astra Serif"/>
          <w:sz w:val="28"/>
          <w:szCs w:val="28"/>
        </w:rPr>
        <w:t>ами</w:t>
      </w:r>
      <w:r w:rsidR="00CF0DD7" w:rsidRPr="00BA3DA0">
        <w:rPr>
          <w:rFonts w:ascii="PT Astra Serif" w:hAnsi="PT Astra Serif"/>
          <w:sz w:val="28"/>
          <w:szCs w:val="28"/>
        </w:rPr>
        <w:t xml:space="preserve"> «</w:t>
      </w:r>
      <w:r w:rsidR="000E4DC1" w:rsidRPr="00BA3DA0">
        <w:rPr>
          <w:rFonts w:ascii="PT Astra Serif" w:hAnsi="PT Astra Serif"/>
          <w:sz w:val="28"/>
          <w:szCs w:val="28"/>
        </w:rPr>
        <w:t>бюджетам муниципальных районов, городских поселений и городских округов Ульяновской области в целях софинансирования расходных обязательств, возникающих</w:t>
      </w:r>
      <w:proofErr w:type="gramEnd"/>
      <w:r w:rsidR="000E4DC1" w:rsidRPr="00BA3DA0">
        <w:rPr>
          <w:rFonts w:ascii="PT Astra Serif" w:hAnsi="PT Astra Serif"/>
          <w:sz w:val="28"/>
          <w:szCs w:val="28"/>
        </w:rPr>
        <w:t xml:space="preserve"> при осуществлении </w:t>
      </w:r>
      <w:r w:rsidR="004F56AE" w:rsidRPr="00BA3DA0">
        <w:rPr>
          <w:rFonts w:ascii="PT Astra Serif" w:hAnsi="PT Astra Serif"/>
          <w:sz w:val="28"/>
          <w:szCs w:val="28"/>
        </w:rPr>
        <w:t>предусмотренных муниципальными программами мероприятий, аналогичных мероприятиям, предусмотренным подпрограммой</w:t>
      </w:r>
      <w:r w:rsidR="00CF0DD7" w:rsidRPr="00BA3DA0">
        <w:rPr>
          <w:rFonts w:ascii="PT Astra Serif" w:hAnsi="PT Astra Serif"/>
          <w:sz w:val="28"/>
          <w:szCs w:val="28"/>
        </w:rPr>
        <w:t>»;</w:t>
      </w:r>
    </w:p>
    <w:p w:rsidR="004F56AE" w:rsidRPr="00BA3DA0" w:rsidRDefault="00CF0DD7" w:rsidP="00B2578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 xml:space="preserve">д) в абзаце двадцать седьмом слова </w:t>
      </w:r>
      <w:r w:rsidR="00F2717B" w:rsidRPr="00BA3DA0">
        <w:rPr>
          <w:rFonts w:ascii="PT Astra Serif" w:hAnsi="PT Astra Serif"/>
          <w:sz w:val="28"/>
          <w:szCs w:val="28"/>
        </w:rPr>
        <w:t>«мероприятий по развитию систем теплоснабжения в населённых пунктах Ульяновской области</w:t>
      </w:r>
      <w:r w:rsidR="003F5ECF" w:rsidRPr="00BA3DA0">
        <w:rPr>
          <w:rFonts w:ascii="PT Astra Serif" w:hAnsi="PT Astra Serif"/>
          <w:sz w:val="28"/>
          <w:szCs w:val="28"/>
        </w:rPr>
        <w:t xml:space="preserve">» заменить </w:t>
      </w:r>
      <w:r w:rsidR="003F5ECF" w:rsidRPr="00BA3DA0">
        <w:rPr>
          <w:rFonts w:ascii="PT Astra Serif" w:hAnsi="PT Astra Serif"/>
          <w:sz w:val="28"/>
          <w:szCs w:val="28"/>
        </w:rPr>
        <w:lastRenderedPageBreak/>
        <w:t>словами «расходных обязательств, возникающих при осуществлении предусмотренных муниципальными программами мероприятий, аналогичных мероприятиям, предусмотренным подпрограммой</w:t>
      </w:r>
      <w:proofErr w:type="gramStart"/>
      <w:r w:rsidR="003F5ECF" w:rsidRPr="00BA3DA0">
        <w:rPr>
          <w:rFonts w:ascii="PT Astra Serif" w:hAnsi="PT Astra Serif"/>
          <w:sz w:val="28"/>
          <w:szCs w:val="28"/>
        </w:rPr>
        <w:t>;»</w:t>
      </w:r>
      <w:proofErr w:type="gramEnd"/>
      <w:r w:rsidR="003F5ECF" w:rsidRPr="00BA3DA0">
        <w:rPr>
          <w:rFonts w:ascii="PT Astra Serif" w:hAnsi="PT Astra Serif"/>
          <w:sz w:val="28"/>
          <w:szCs w:val="28"/>
        </w:rPr>
        <w:t>;</w:t>
      </w:r>
    </w:p>
    <w:p w:rsidR="008554BC" w:rsidRPr="00BA3DA0" w:rsidRDefault="008554BC" w:rsidP="00B2578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>е) в абзаце двадцать восьмом слова «</w:t>
      </w:r>
      <w:r w:rsidR="00B20F8A" w:rsidRPr="00BA3DA0">
        <w:rPr>
          <w:rFonts w:ascii="PT Astra Serif" w:hAnsi="PT Astra Serif"/>
          <w:sz w:val="28"/>
          <w:szCs w:val="28"/>
        </w:rPr>
        <w:t xml:space="preserve">на проведение работ </w:t>
      </w:r>
      <w:r w:rsidR="00DB2312">
        <w:rPr>
          <w:rFonts w:ascii="PT Astra Serif" w:hAnsi="PT Astra Serif"/>
          <w:sz w:val="28"/>
          <w:szCs w:val="28"/>
        </w:rPr>
        <w:br/>
      </w:r>
      <w:r w:rsidRPr="00BA3DA0">
        <w:rPr>
          <w:rFonts w:ascii="PT Astra Serif" w:hAnsi="PT Astra Serif"/>
          <w:sz w:val="28"/>
          <w:szCs w:val="28"/>
        </w:rPr>
        <w:t>по строительству, модернизации, ремонту объектов теплоснабжения</w:t>
      </w:r>
      <w:proofErr w:type="gramStart"/>
      <w:r w:rsidRPr="00BA3DA0">
        <w:rPr>
          <w:rFonts w:ascii="PT Astra Serif" w:hAnsi="PT Astra Serif"/>
          <w:sz w:val="28"/>
          <w:szCs w:val="28"/>
        </w:rPr>
        <w:t>,»</w:t>
      </w:r>
      <w:proofErr w:type="gramEnd"/>
      <w:r w:rsidRPr="00BA3DA0">
        <w:rPr>
          <w:rFonts w:ascii="PT Astra Serif" w:hAnsi="PT Astra Serif"/>
          <w:sz w:val="28"/>
          <w:szCs w:val="28"/>
        </w:rPr>
        <w:t xml:space="preserve"> </w:t>
      </w:r>
      <w:r w:rsidR="00B20F8A" w:rsidRPr="00BA3DA0">
        <w:rPr>
          <w:rFonts w:ascii="PT Astra Serif" w:hAnsi="PT Astra Serif"/>
          <w:sz w:val="28"/>
          <w:szCs w:val="28"/>
        </w:rPr>
        <w:t>заменить словами «, необходимых для финансового обеспечения выполнения соответствующих работ», слова «на поставку товаров, выполнение работ, оказание услуг для муниципальных нужд» заменить словами «товаров, работ, услуг для обеспечения муниципальных нужд»</w:t>
      </w:r>
      <w:r w:rsidR="00CB477D" w:rsidRPr="00BA3DA0">
        <w:rPr>
          <w:rFonts w:ascii="PT Astra Serif" w:hAnsi="PT Astra Serif"/>
          <w:sz w:val="28"/>
          <w:szCs w:val="28"/>
        </w:rPr>
        <w:t>;</w:t>
      </w:r>
    </w:p>
    <w:p w:rsidR="00B20F8A" w:rsidRPr="00BA3DA0" w:rsidRDefault="00CB477D" w:rsidP="00B2578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A3DA0">
        <w:rPr>
          <w:rFonts w:ascii="PT Astra Serif" w:hAnsi="PT Astra Serif"/>
          <w:sz w:val="28"/>
          <w:szCs w:val="28"/>
        </w:rPr>
        <w:t xml:space="preserve">ж) </w:t>
      </w:r>
      <w:r w:rsidR="00B20F8A" w:rsidRPr="00BA3DA0">
        <w:rPr>
          <w:rFonts w:ascii="PT Astra Serif" w:hAnsi="PT Astra Serif"/>
          <w:sz w:val="28"/>
          <w:szCs w:val="28"/>
        </w:rPr>
        <w:t>абзац</w:t>
      </w:r>
      <w:r w:rsidRPr="00BA3DA0">
        <w:rPr>
          <w:rFonts w:ascii="PT Astra Serif" w:hAnsi="PT Astra Serif"/>
          <w:sz w:val="28"/>
          <w:szCs w:val="28"/>
        </w:rPr>
        <w:t xml:space="preserve"> двадцать девят</w:t>
      </w:r>
      <w:r w:rsidR="00B20F8A" w:rsidRPr="00BA3DA0">
        <w:rPr>
          <w:rFonts w:ascii="PT Astra Serif" w:hAnsi="PT Astra Serif"/>
          <w:sz w:val="28"/>
          <w:szCs w:val="28"/>
        </w:rPr>
        <w:t>ый</w:t>
      </w:r>
      <w:r w:rsidRPr="00BA3DA0">
        <w:rPr>
          <w:rFonts w:ascii="PT Astra Serif" w:hAnsi="PT Astra Serif"/>
          <w:sz w:val="28"/>
          <w:szCs w:val="28"/>
        </w:rPr>
        <w:t xml:space="preserve"> </w:t>
      </w:r>
      <w:r w:rsidR="00B20F8A" w:rsidRPr="00BA3DA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B477D" w:rsidRPr="00BE5106" w:rsidRDefault="00CB477D" w:rsidP="00B2578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3DA0">
        <w:rPr>
          <w:rFonts w:ascii="PT Astra Serif" w:hAnsi="PT Astra Serif"/>
          <w:sz w:val="28"/>
          <w:szCs w:val="28"/>
        </w:rPr>
        <w:t>«</w:t>
      </w:r>
      <w:r w:rsidR="00B20F8A" w:rsidRPr="00BA3DA0">
        <w:rPr>
          <w:rFonts w:ascii="PT Astra Serif" w:hAnsi="PT Astra Serif"/>
          <w:sz w:val="28"/>
          <w:szCs w:val="28"/>
        </w:rPr>
        <w:t xml:space="preserve">К – значение коэффициента, отражающего уровень софинансирования расходных обязательств, возникающих при осуществлении предусмотренных муниципальными программами мероприятий, </w:t>
      </w:r>
      <w:r w:rsidR="007D1B48" w:rsidRPr="00BA3DA0">
        <w:rPr>
          <w:rFonts w:ascii="PT Astra Serif" w:hAnsi="PT Astra Serif"/>
          <w:sz w:val="28"/>
          <w:szCs w:val="28"/>
        </w:rPr>
        <w:t>аналогичных</w:t>
      </w:r>
      <w:r w:rsidR="00B2578D">
        <w:rPr>
          <w:rFonts w:ascii="PT Astra Serif" w:hAnsi="PT Astra Serif"/>
          <w:sz w:val="28"/>
          <w:szCs w:val="28"/>
        </w:rPr>
        <w:t xml:space="preserve"> мероприятиям, предусмотренным</w:t>
      </w:r>
      <w:r w:rsidR="00B20F8A" w:rsidRPr="00BA3DA0">
        <w:rPr>
          <w:rFonts w:ascii="PT Astra Serif" w:hAnsi="PT Astra Serif"/>
          <w:sz w:val="28"/>
          <w:szCs w:val="28"/>
        </w:rPr>
        <w:t xml:space="preserve"> </w:t>
      </w:r>
      <w:r w:rsidR="007D1B48" w:rsidRPr="00BA3DA0">
        <w:rPr>
          <w:rFonts w:ascii="PT Astra Serif" w:hAnsi="PT Astra Serif"/>
          <w:sz w:val="28"/>
          <w:szCs w:val="28"/>
        </w:rPr>
        <w:t>подпрограммой, которое не может превышать 0,99.</w:t>
      </w:r>
      <w:r w:rsidR="00710F53" w:rsidRPr="00BA3DA0">
        <w:rPr>
          <w:rFonts w:ascii="PT Astra Serif" w:hAnsi="PT Astra Serif"/>
          <w:sz w:val="28"/>
          <w:szCs w:val="28"/>
        </w:rPr>
        <w:t>».</w:t>
      </w:r>
      <w:proofErr w:type="gramEnd"/>
    </w:p>
    <w:p w:rsidR="005828F7" w:rsidRPr="00BE5106" w:rsidRDefault="00A03409" w:rsidP="00B2578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9</w:t>
      </w:r>
      <w:r w:rsidR="00FC1AD9" w:rsidRPr="00BE5106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5828F7" w:rsidRPr="00BE5106">
        <w:rPr>
          <w:rFonts w:ascii="PT Astra Serif" w:hAnsi="PT Astra Serif"/>
          <w:sz w:val="28"/>
          <w:szCs w:val="28"/>
        </w:rPr>
        <w:t>В абзаце втором раздела 5 подпрограммы «Обеспечение реализации государственной программы» цифры «3</w:t>
      </w:r>
      <w:r w:rsidR="00CC7F62" w:rsidRPr="00BE5106">
        <w:rPr>
          <w:rFonts w:ascii="PT Astra Serif" w:hAnsi="PT Astra Serif"/>
          <w:sz w:val="28"/>
          <w:szCs w:val="28"/>
          <w:vertAlign w:val="superscript"/>
        </w:rPr>
        <w:t>3</w:t>
      </w:r>
      <w:r w:rsidR="005828F7" w:rsidRPr="00BE5106">
        <w:rPr>
          <w:rFonts w:ascii="PT Astra Serif" w:hAnsi="PT Astra Serif"/>
          <w:sz w:val="28"/>
          <w:szCs w:val="28"/>
        </w:rPr>
        <w:t>-3</w:t>
      </w:r>
      <w:r w:rsidR="005828F7" w:rsidRPr="00BE5106">
        <w:rPr>
          <w:rFonts w:ascii="PT Astra Serif" w:hAnsi="PT Astra Serif"/>
          <w:sz w:val="28"/>
          <w:szCs w:val="28"/>
          <w:vertAlign w:val="superscript"/>
        </w:rPr>
        <w:t>5</w:t>
      </w:r>
      <w:r w:rsidR="005828F7" w:rsidRPr="00BE5106">
        <w:rPr>
          <w:rFonts w:ascii="PT Astra Serif" w:hAnsi="PT Astra Serif"/>
          <w:sz w:val="28"/>
          <w:szCs w:val="28"/>
        </w:rPr>
        <w:t>» заменить цифрами «3</w:t>
      </w:r>
      <w:r w:rsidR="00CC7F62" w:rsidRPr="00BE5106">
        <w:rPr>
          <w:rFonts w:ascii="PT Astra Serif" w:hAnsi="PT Astra Serif"/>
          <w:sz w:val="28"/>
          <w:szCs w:val="28"/>
          <w:vertAlign w:val="superscript"/>
        </w:rPr>
        <w:t>3</w:t>
      </w:r>
      <w:r w:rsidR="005828F7" w:rsidRPr="00BE5106">
        <w:rPr>
          <w:rFonts w:ascii="PT Astra Serif" w:hAnsi="PT Astra Serif"/>
          <w:sz w:val="28"/>
          <w:szCs w:val="28"/>
        </w:rPr>
        <w:t>-3</w:t>
      </w:r>
      <w:r w:rsidR="005828F7" w:rsidRPr="00BE5106">
        <w:rPr>
          <w:rFonts w:ascii="PT Astra Serif" w:hAnsi="PT Astra Serif"/>
          <w:sz w:val="28"/>
          <w:szCs w:val="28"/>
          <w:vertAlign w:val="superscript"/>
        </w:rPr>
        <w:t>8</w:t>
      </w:r>
      <w:r w:rsidR="005828F7" w:rsidRPr="00BE5106">
        <w:rPr>
          <w:rFonts w:ascii="PT Astra Serif" w:hAnsi="PT Astra Serif"/>
          <w:sz w:val="28"/>
          <w:szCs w:val="28"/>
        </w:rPr>
        <w:t>».</w:t>
      </w:r>
    </w:p>
    <w:p w:rsidR="00907E5A" w:rsidRPr="00BE5106" w:rsidRDefault="00A03409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10</w:t>
      </w:r>
      <w:r w:rsidR="00392A2B" w:rsidRPr="00BE5106">
        <w:rPr>
          <w:rFonts w:ascii="PT Astra Serif" w:hAnsi="PT Astra Serif"/>
          <w:spacing w:val="-4"/>
          <w:sz w:val="28"/>
          <w:szCs w:val="28"/>
        </w:rPr>
        <w:t>.</w:t>
      </w:r>
      <w:r w:rsidR="00907E5A" w:rsidRPr="00BE5106">
        <w:rPr>
          <w:rFonts w:ascii="PT Astra Serif" w:hAnsi="PT Astra Serif"/>
          <w:spacing w:val="-4"/>
          <w:sz w:val="28"/>
          <w:szCs w:val="28"/>
        </w:rPr>
        <w:t xml:space="preserve"> В приложении № 1:</w:t>
      </w:r>
    </w:p>
    <w:p w:rsidR="00707024" w:rsidRPr="00BE5106" w:rsidRDefault="00707024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1) в графе 10 строки 2 раздела</w:t>
      </w:r>
      <w:r w:rsidR="000720F3" w:rsidRPr="00BE510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E5106">
        <w:rPr>
          <w:rFonts w:ascii="PT Astra Serif" w:hAnsi="PT Astra Serif"/>
          <w:spacing w:val="-4"/>
          <w:sz w:val="28"/>
          <w:szCs w:val="28"/>
        </w:rPr>
        <w:t>«Подпрограмма «Чистая вода» цифры «96,1»</w:t>
      </w:r>
      <w:r w:rsidR="00DE0884" w:rsidRPr="00BE5106">
        <w:rPr>
          <w:rFonts w:ascii="PT Astra Serif" w:hAnsi="PT Astra Serif"/>
          <w:spacing w:val="-4"/>
          <w:sz w:val="28"/>
          <w:szCs w:val="28"/>
        </w:rPr>
        <w:t xml:space="preserve"> заменить цифрами «0,0»;</w:t>
      </w:r>
    </w:p>
    <w:p w:rsidR="005828F7" w:rsidRPr="00BE5106" w:rsidRDefault="00DE0884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2)</w:t>
      </w:r>
      <w:r w:rsidR="00907E5A" w:rsidRPr="00BE5106">
        <w:rPr>
          <w:rFonts w:ascii="PT Astra Serif" w:hAnsi="PT Astra Serif"/>
          <w:spacing w:val="-4"/>
          <w:sz w:val="28"/>
          <w:szCs w:val="28"/>
        </w:rPr>
        <w:t xml:space="preserve"> г</w:t>
      </w:r>
      <w:r w:rsidR="000720F3" w:rsidRPr="00BE5106">
        <w:rPr>
          <w:rFonts w:ascii="PT Astra Serif" w:hAnsi="PT Astra Serif"/>
          <w:spacing w:val="-4"/>
          <w:sz w:val="28"/>
          <w:szCs w:val="28"/>
        </w:rPr>
        <w:t>рафу 10 строки 1 р</w:t>
      </w:r>
      <w:r w:rsidR="00392A2B" w:rsidRPr="00BE5106">
        <w:rPr>
          <w:rFonts w:ascii="PT Astra Serif" w:hAnsi="PT Astra Serif"/>
          <w:spacing w:val="-4"/>
          <w:sz w:val="28"/>
          <w:szCs w:val="28"/>
        </w:rPr>
        <w:t>аздел</w:t>
      </w:r>
      <w:r w:rsidR="000720F3" w:rsidRPr="00BE5106">
        <w:rPr>
          <w:rFonts w:ascii="PT Astra Serif" w:hAnsi="PT Astra Serif"/>
          <w:spacing w:val="-4"/>
          <w:sz w:val="28"/>
          <w:szCs w:val="28"/>
        </w:rPr>
        <w:t>а</w:t>
      </w:r>
      <w:r w:rsidR="00392A2B" w:rsidRPr="00BE510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76C3" w:rsidRPr="00BE5106">
        <w:rPr>
          <w:rFonts w:ascii="PT Astra Serif" w:hAnsi="PT Astra Serif"/>
          <w:spacing w:val="-4"/>
          <w:sz w:val="28"/>
          <w:szCs w:val="28"/>
        </w:rPr>
        <w:t>«П</w:t>
      </w:r>
      <w:r w:rsidR="00392A2B" w:rsidRPr="00BE5106">
        <w:rPr>
          <w:rFonts w:ascii="PT Astra Serif" w:hAnsi="PT Astra Serif"/>
          <w:spacing w:val="-4"/>
          <w:sz w:val="28"/>
          <w:szCs w:val="28"/>
        </w:rPr>
        <w:t>одпрограмм</w:t>
      </w:r>
      <w:r w:rsidR="000576C3" w:rsidRPr="00BE5106">
        <w:rPr>
          <w:rFonts w:ascii="PT Astra Serif" w:hAnsi="PT Astra Serif"/>
          <w:spacing w:val="-4"/>
          <w:sz w:val="28"/>
          <w:szCs w:val="28"/>
        </w:rPr>
        <w:t>а</w:t>
      </w:r>
      <w:r w:rsidR="005828F7" w:rsidRPr="00BE5106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0720F3" w:rsidRPr="00BE5106">
        <w:rPr>
          <w:rFonts w:ascii="PT Astra Serif" w:hAnsi="PT Astra Serif"/>
          <w:spacing w:val="-4"/>
          <w:sz w:val="28"/>
          <w:szCs w:val="28"/>
        </w:rPr>
        <w:t>Содействие муниципальным образованиям Ульяновской области в подготовке и прохождении отопительных сезонов</w:t>
      </w:r>
      <w:r w:rsidR="005828F7" w:rsidRPr="00BE5106">
        <w:rPr>
          <w:rFonts w:ascii="PT Astra Serif" w:hAnsi="PT Astra Serif"/>
          <w:spacing w:val="-4"/>
          <w:sz w:val="28"/>
          <w:szCs w:val="28"/>
        </w:rPr>
        <w:t xml:space="preserve">» дополнить </w:t>
      </w:r>
      <w:r w:rsidR="000720F3" w:rsidRPr="00BE5106">
        <w:rPr>
          <w:rFonts w:ascii="PT Astra Serif" w:hAnsi="PT Astra Serif"/>
          <w:spacing w:val="-4"/>
          <w:sz w:val="28"/>
          <w:szCs w:val="28"/>
        </w:rPr>
        <w:t>цифрами «</w:t>
      </w:r>
      <w:r w:rsidR="003E505D" w:rsidRPr="00BE5106">
        <w:rPr>
          <w:rFonts w:ascii="PT Astra Serif" w:hAnsi="PT Astra Serif"/>
          <w:spacing w:val="-4"/>
          <w:sz w:val="28"/>
          <w:szCs w:val="28"/>
        </w:rPr>
        <w:t>434</w:t>
      </w:r>
      <w:r w:rsidR="00907E5A" w:rsidRPr="00BE5106">
        <w:rPr>
          <w:rFonts w:ascii="PT Astra Serif" w:hAnsi="PT Astra Serif"/>
          <w:spacing w:val="-4"/>
          <w:sz w:val="28"/>
          <w:szCs w:val="28"/>
        </w:rPr>
        <w:t>»;</w:t>
      </w:r>
    </w:p>
    <w:p w:rsidR="00907E5A" w:rsidRPr="00BE5106" w:rsidRDefault="009853F5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3</w:t>
      </w:r>
      <w:r w:rsidR="00907E5A" w:rsidRPr="00BE5106">
        <w:rPr>
          <w:rFonts w:ascii="PT Astra Serif" w:hAnsi="PT Astra Serif"/>
          <w:spacing w:val="-4"/>
          <w:sz w:val="28"/>
          <w:szCs w:val="28"/>
        </w:rPr>
        <w:t>) раздел «Подпрограмма «Энергосбережение и повышение энергетической эффективности в Ульяновской области, в том числе на основе расширения масштабов использования природного газа в качестве моторного топлива» дополнить строкой 9 следующего содержания:</w:t>
      </w:r>
    </w:p>
    <w:tbl>
      <w:tblPr>
        <w:tblW w:w="101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425"/>
        <w:gridCol w:w="2835"/>
        <w:gridCol w:w="567"/>
        <w:gridCol w:w="425"/>
        <w:gridCol w:w="425"/>
        <w:gridCol w:w="426"/>
        <w:gridCol w:w="425"/>
        <w:gridCol w:w="425"/>
        <w:gridCol w:w="709"/>
        <w:gridCol w:w="425"/>
        <w:gridCol w:w="426"/>
        <w:gridCol w:w="425"/>
        <w:gridCol w:w="425"/>
        <w:gridCol w:w="425"/>
        <w:gridCol w:w="426"/>
        <w:gridCol w:w="611"/>
      </w:tblGrid>
      <w:tr w:rsidR="00BE5106" w:rsidRPr="00BE5106" w:rsidTr="002132CF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shd w:val="clear" w:color="000000" w:fill="FFFFFF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</w:pPr>
            <w:r w:rsidRPr="00BE5106">
              <w:rPr>
                <w:rFonts w:ascii="PT Astra Serif" w:eastAsia="Times New Roman" w:hAnsi="PT Astra Serif"/>
                <w:sz w:val="28"/>
                <w:szCs w:val="28"/>
                <w:lang w:val="en-US"/>
              </w:rPr>
              <w:t>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lang w:val="en-US"/>
              </w:rPr>
            </w:pPr>
            <w:r w:rsidRPr="00BE5106">
              <w:rPr>
                <w:rFonts w:ascii="PT Astra Serif" w:eastAsia="Times New Roman" w:hAnsi="PT Astra Serif"/>
              </w:rPr>
              <w:t>9</w:t>
            </w:r>
            <w:r w:rsidRPr="00BE5106">
              <w:rPr>
                <w:rFonts w:ascii="PT Astra Serif" w:eastAsia="Times New Roman" w:hAnsi="PT Astra Serif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Calibri"/>
                <w:spacing w:val="-4"/>
              </w:rPr>
            </w:pPr>
            <w:r w:rsidRPr="00BE5106">
              <w:rPr>
                <w:rFonts w:ascii="PT Astra Serif" w:eastAsia="Times New Roman" w:hAnsi="PT Astra Serif" w:cs="Times New Roman CYR"/>
                <w:spacing w:val="-4"/>
              </w:rPr>
              <w:t>Количество подъездов многоквартирных домов, расположенных на терр</w:t>
            </w:r>
            <w:r w:rsidRPr="00BE5106">
              <w:rPr>
                <w:rFonts w:ascii="PT Astra Serif" w:eastAsia="Times New Roman" w:hAnsi="PT Astra Serif" w:cs="Times New Roman CYR"/>
                <w:spacing w:val="-4"/>
              </w:rPr>
              <w:t>и</w:t>
            </w:r>
            <w:r w:rsidR="00B2578D">
              <w:rPr>
                <w:rFonts w:ascii="PT Astra Serif" w:eastAsia="Times New Roman" w:hAnsi="PT Astra Serif" w:cs="Times New Roman CYR"/>
                <w:spacing w:val="-4"/>
              </w:rPr>
              <w:t xml:space="preserve">тории </w:t>
            </w:r>
            <w:r w:rsidRPr="00BE5106">
              <w:rPr>
                <w:rFonts w:ascii="PT Astra Serif" w:eastAsia="Times New Roman" w:hAnsi="PT Astra Serif" w:cs="Times New Roman CYR"/>
                <w:spacing w:val="-4"/>
              </w:rPr>
              <w:t>Ульяновской обл</w:t>
            </w:r>
            <w:r w:rsidRPr="00BE5106">
              <w:rPr>
                <w:rFonts w:ascii="PT Astra Serif" w:eastAsia="Times New Roman" w:hAnsi="PT Astra Serif" w:cs="Times New Roman CYR"/>
                <w:spacing w:val="-4"/>
              </w:rPr>
              <w:t>а</w:t>
            </w:r>
            <w:r w:rsidRPr="00BE5106">
              <w:rPr>
                <w:rFonts w:ascii="PT Astra Serif" w:eastAsia="Times New Roman" w:hAnsi="PT Astra Serif" w:cs="Times New Roman CYR"/>
                <w:spacing w:val="-4"/>
              </w:rPr>
              <w:t>сти, в которых выполнен  ремонт общего имущ</w:t>
            </w:r>
            <w:r w:rsidRPr="00BE5106">
              <w:rPr>
                <w:rFonts w:ascii="PT Astra Serif" w:eastAsia="Times New Roman" w:hAnsi="PT Astra Serif" w:cs="Times New Roman CYR"/>
                <w:spacing w:val="-4"/>
              </w:rPr>
              <w:t>е</w:t>
            </w:r>
            <w:r w:rsidRPr="00BE5106">
              <w:rPr>
                <w:rFonts w:ascii="PT Astra Serif" w:eastAsia="Times New Roman" w:hAnsi="PT Astra Serif" w:cs="Times New Roman CYR"/>
                <w:spacing w:val="-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521511" w:rsidP="00B25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ед</w:t>
            </w:r>
            <w:r w:rsidR="00907E5A" w:rsidRPr="00BE5106">
              <w:rPr>
                <w:rFonts w:ascii="PT Astra Serif" w:eastAsia="Times New Roman" w:hAnsi="PT Astra Serif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021FAE" w:rsidP="00B25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</w:rPr>
            </w:pPr>
            <w:r w:rsidRPr="00BE5106">
              <w:rPr>
                <w:rFonts w:ascii="PT Astra Serif" w:eastAsia="Times New Roman" w:hAnsi="PT Astra Serif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Calibri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B848C3" w:rsidRPr="00BE5106" w:rsidRDefault="00B848C3" w:rsidP="00B2578D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B848C3" w:rsidRPr="00BE5106" w:rsidRDefault="00B848C3" w:rsidP="00B2578D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B848C3" w:rsidRPr="00BE5106" w:rsidRDefault="00B848C3" w:rsidP="00B2578D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907E5A" w:rsidRPr="00BE5106" w:rsidRDefault="00907E5A" w:rsidP="00B2578D">
            <w:pPr>
              <w:widowControl w:val="0"/>
              <w:autoSpaceDE w:val="0"/>
              <w:autoSpaceDN w:val="0"/>
              <w:adjustRightInd w:val="0"/>
              <w:ind w:left="-64"/>
              <w:rPr>
                <w:rFonts w:ascii="PT Astra Serif" w:eastAsia="Times New Roman" w:hAnsi="PT Astra Serif" w:cs="Calibri"/>
                <w:sz w:val="28"/>
                <w:szCs w:val="28"/>
                <w:lang w:val="en-US"/>
              </w:rPr>
            </w:pPr>
            <w:r w:rsidRPr="00BE5106">
              <w:rPr>
                <w:rFonts w:ascii="PT Astra Serif" w:eastAsia="Times New Roman" w:hAnsi="PT Astra Serif"/>
                <w:sz w:val="28"/>
                <w:szCs w:val="28"/>
                <w:lang w:val="en-US"/>
              </w:rPr>
              <w:t>».</w:t>
            </w:r>
          </w:p>
        </w:tc>
      </w:tr>
    </w:tbl>
    <w:p w:rsidR="00DE0884" w:rsidRPr="00BE5106" w:rsidRDefault="00A03409" w:rsidP="00B2578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11</w:t>
      </w:r>
      <w:r w:rsidR="002132CF" w:rsidRPr="00BE5106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DE0884" w:rsidRPr="00BE5106">
        <w:rPr>
          <w:rFonts w:ascii="PT Astra Serif" w:hAnsi="PT Astra Serif"/>
          <w:spacing w:val="-4"/>
          <w:sz w:val="28"/>
          <w:szCs w:val="28"/>
        </w:rPr>
        <w:t xml:space="preserve">В приложении № </w:t>
      </w:r>
      <w:r w:rsidR="00DE0884" w:rsidRPr="00BE5106">
        <w:rPr>
          <w:rFonts w:ascii="PT Astra Serif" w:hAnsi="PT Astra Serif"/>
          <w:sz w:val="28"/>
          <w:szCs w:val="28"/>
        </w:rPr>
        <w:t>3</w:t>
      </w:r>
      <w:r w:rsidR="00DE0884" w:rsidRPr="00BE5106">
        <w:rPr>
          <w:rFonts w:ascii="PT Astra Serif" w:hAnsi="PT Astra Serif"/>
          <w:sz w:val="28"/>
          <w:szCs w:val="28"/>
          <w:vertAlign w:val="superscript"/>
        </w:rPr>
        <w:t>3</w:t>
      </w:r>
      <w:r w:rsidR="00DE0884" w:rsidRPr="00BE5106">
        <w:rPr>
          <w:rFonts w:ascii="PT Astra Serif" w:hAnsi="PT Astra Serif"/>
          <w:sz w:val="28"/>
          <w:szCs w:val="28"/>
        </w:rPr>
        <w:t>:</w:t>
      </w:r>
    </w:p>
    <w:p w:rsidR="00DE0884" w:rsidRPr="00BE5106" w:rsidRDefault="00DE0884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1) в разделе «Подпрограмма «Чистая вода»:</w:t>
      </w:r>
    </w:p>
    <w:p w:rsidR="00DE0884" w:rsidRPr="00BE5106" w:rsidRDefault="00DE0884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а) строку 1 исключить;</w:t>
      </w:r>
    </w:p>
    <w:p w:rsidR="007C7CAF" w:rsidRPr="00BE5106" w:rsidRDefault="00521511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б</w:t>
      </w:r>
      <w:r w:rsidR="00B2578D">
        <w:rPr>
          <w:rFonts w:ascii="PT Astra Serif" w:hAnsi="PT Astra Serif"/>
          <w:spacing w:val="-4"/>
          <w:sz w:val="28"/>
          <w:szCs w:val="28"/>
        </w:rPr>
        <w:t>)</w:t>
      </w:r>
      <w:r w:rsidR="007C7CAF" w:rsidRPr="00BE5106">
        <w:rPr>
          <w:rFonts w:ascii="PT Astra Serif" w:hAnsi="PT Astra Serif"/>
          <w:spacing w:val="-4"/>
          <w:sz w:val="28"/>
          <w:szCs w:val="28"/>
        </w:rPr>
        <w:t xml:space="preserve"> в</w:t>
      </w:r>
      <w:r w:rsidR="00B2578D">
        <w:rPr>
          <w:rFonts w:ascii="PT Astra Serif" w:hAnsi="PT Astra Serif"/>
          <w:spacing w:val="-4"/>
          <w:sz w:val="28"/>
          <w:szCs w:val="28"/>
        </w:rPr>
        <w:t xml:space="preserve"> графе 10 </w:t>
      </w:r>
      <w:r w:rsidR="007C7CAF" w:rsidRPr="00BE5106">
        <w:rPr>
          <w:rFonts w:ascii="PT Astra Serif" w:hAnsi="PT Astra Serif"/>
          <w:spacing w:val="-4"/>
          <w:sz w:val="28"/>
          <w:szCs w:val="28"/>
        </w:rPr>
        <w:t xml:space="preserve">строки </w:t>
      </w:r>
      <w:r>
        <w:rPr>
          <w:rFonts w:ascii="PT Astra Serif" w:hAnsi="PT Astra Serif"/>
          <w:spacing w:val="-4"/>
          <w:sz w:val="28"/>
          <w:szCs w:val="28"/>
        </w:rPr>
        <w:t>3</w:t>
      </w:r>
      <w:r w:rsidR="007C7CAF" w:rsidRPr="00BE5106">
        <w:rPr>
          <w:rFonts w:ascii="PT Astra Serif" w:hAnsi="PT Astra Serif"/>
          <w:spacing w:val="-4"/>
          <w:sz w:val="28"/>
          <w:szCs w:val="28"/>
        </w:rPr>
        <w:t xml:space="preserve"> цифры «</w:t>
      </w:r>
      <w:r w:rsidR="00514E1B" w:rsidRPr="00BE5106">
        <w:rPr>
          <w:rFonts w:ascii="PT Astra Serif" w:hAnsi="PT Astra Serif"/>
          <w:spacing w:val="-4"/>
          <w:sz w:val="28"/>
          <w:szCs w:val="28"/>
        </w:rPr>
        <w:t>179867,0714</w:t>
      </w:r>
      <w:r w:rsidR="007C7CAF" w:rsidRPr="00BE5106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062CEB" w:rsidRPr="00BE5106">
        <w:rPr>
          <w:rFonts w:ascii="PT Astra Serif" w:hAnsi="PT Astra Serif"/>
          <w:spacing w:val="-4"/>
          <w:sz w:val="28"/>
          <w:szCs w:val="28"/>
        </w:rPr>
        <w:t>217</w:t>
      </w:r>
      <w:r w:rsidR="00A11C0C" w:rsidRPr="00BE5106">
        <w:rPr>
          <w:rFonts w:ascii="PT Astra Serif" w:hAnsi="PT Astra Serif"/>
          <w:spacing w:val="-4"/>
          <w:sz w:val="28"/>
          <w:szCs w:val="28"/>
        </w:rPr>
        <w:t>091,1414</w:t>
      </w:r>
      <w:r w:rsidR="007C7CAF" w:rsidRPr="00BE5106">
        <w:rPr>
          <w:rFonts w:ascii="PT Astra Serif" w:hAnsi="PT Astra Serif"/>
          <w:spacing w:val="-4"/>
          <w:sz w:val="28"/>
          <w:szCs w:val="28"/>
        </w:rPr>
        <w:t xml:space="preserve">»; </w:t>
      </w:r>
    </w:p>
    <w:p w:rsidR="00C0622A" w:rsidRPr="00BE5106" w:rsidRDefault="00521511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</w:t>
      </w:r>
      <w:r w:rsidR="00B2578D">
        <w:rPr>
          <w:rFonts w:ascii="PT Astra Serif" w:hAnsi="PT Astra Serif"/>
          <w:spacing w:val="-4"/>
          <w:sz w:val="28"/>
          <w:szCs w:val="28"/>
        </w:rPr>
        <w:t>)</w:t>
      </w:r>
      <w:r w:rsidR="00C0622A" w:rsidRPr="00BE510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2578D">
        <w:rPr>
          <w:rFonts w:ascii="PT Astra Serif" w:hAnsi="PT Astra Serif"/>
          <w:spacing w:val="-4"/>
          <w:sz w:val="28"/>
          <w:szCs w:val="28"/>
        </w:rPr>
        <w:t>в графе 10</w:t>
      </w:r>
      <w:r w:rsidR="00C0622A" w:rsidRPr="00BE5106">
        <w:rPr>
          <w:rFonts w:ascii="PT Astra Serif" w:hAnsi="PT Astra Serif"/>
          <w:spacing w:val="-4"/>
          <w:sz w:val="28"/>
          <w:szCs w:val="28"/>
        </w:rPr>
        <w:t xml:space="preserve"> строки </w:t>
      </w:r>
      <w:r>
        <w:rPr>
          <w:rFonts w:ascii="PT Astra Serif" w:hAnsi="PT Astra Serif"/>
          <w:spacing w:val="-4"/>
          <w:sz w:val="28"/>
          <w:szCs w:val="28"/>
        </w:rPr>
        <w:t>3</w:t>
      </w:r>
      <w:r w:rsidR="00C0622A" w:rsidRPr="00BE5106">
        <w:rPr>
          <w:rFonts w:ascii="PT Astra Serif" w:hAnsi="PT Astra Serif"/>
          <w:spacing w:val="-4"/>
          <w:sz w:val="28"/>
          <w:szCs w:val="28"/>
        </w:rPr>
        <w:t>.2 цифры «134315,6264» заменить цифрами «</w:t>
      </w:r>
      <w:r w:rsidR="00062CEB" w:rsidRPr="00BE5106">
        <w:rPr>
          <w:rFonts w:ascii="PT Astra Serif" w:hAnsi="PT Astra Serif"/>
          <w:spacing w:val="-4"/>
          <w:sz w:val="28"/>
          <w:szCs w:val="28"/>
        </w:rPr>
        <w:t>171</w:t>
      </w:r>
      <w:r w:rsidR="00A11C0C" w:rsidRPr="00BE5106">
        <w:rPr>
          <w:rFonts w:ascii="PT Astra Serif" w:hAnsi="PT Astra Serif"/>
          <w:spacing w:val="-4"/>
          <w:sz w:val="28"/>
          <w:szCs w:val="28"/>
        </w:rPr>
        <w:t>539,696</w:t>
      </w:r>
      <w:r w:rsidR="00C0622A" w:rsidRPr="00BE5106">
        <w:rPr>
          <w:rFonts w:ascii="PT Astra Serif" w:hAnsi="PT Astra Serif"/>
          <w:spacing w:val="-4"/>
          <w:sz w:val="28"/>
          <w:szCs w:val="28"/>
        </w:rPr>
        <w:t>»;</w:t>
      </w:r>
    </w:p>
    <w:p w:rsidR="001F31F7" w:rsidRPr="00BE5106" w:rsidRDefault="00521511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г</w:t>
      </w:r>
      <w:r w:rsidR="00B2578D">
        <w:rPr>
          <w:rFonts w:ascii="PT Astra Serif" w:hAnsi="PT Astra Serif"/>
          <w:spacing w:val="-4"/>
          <w:sz w:val="28"/>
          <w:szCs w:val="28"/>
        </w:rPr>
        <w:t>) в графе 10</w:t>
      </w:r>
      <w:r w:rsidR="001F31F7" w:rsidRPr="00BE5106">
        <w:rPr>
          <w:rFonts w:ascii="PT Astra Serif" w:hAnsi="PT Astra Serif"/>
          <w:spacing w:val="-4"/>
          <w:sz w:val="28"/>
          <w:szCs w:val="28"/>
        </w:rPr>
        <w:t xml:space="preserve"> строк</w:t>
      </w:r>
      <w:r w:rsidR="007005A8" w:rsidRPr="00BE5106">
        <w:rPr>
          <w:rFonts w:ascii="PT Astra Serif" w:hAnsi="PT Astra Serif"/>
          <w:spacing w:val="-4"/>
          <w:sz w:val="28"/>
          <w:szCs w:val="28"/>
        </w:rPr>
        <w:t>и</w:t>
      </w:r>
      <w:r w:rsidR="001F31F7" w:rsidRPr="00BE5106">
        <w:rPr>
          <w:rFonts w:ascii="PT Astra Serif" w:hAnsi="PT Astra Serif"/>
          <w:spacing w:val="-4"/>
          <w:sz w:val="28"/>
          <w:szCs w:val="28"/>
        </w:rPr>
        <w:t xml:space="preserve"> «Итого по подпрограмме»:</w:t>
      </w:r>
    </w:p>
    <w:p w:rsidR="00DE0884" w:rsidRPr="00BE5106" w:rsidRDefault="001F31F7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цифры «</w:t>
      </w:r>
      <w:r w:rsidR="006753FD" w:rsidRPr="00BE5106">
        <w:rPr>
          <w:rFonts w:ascii="PT Astra Serif" w:hAnsi="PT Astra Serif"/>
          <w:spacing w:val="-4"/>
          <w:sz w:val="28"/>
          <w:szCs w:val="28"/>
        </w:rPr>
        <w:t>1110916,1454</w:t>
      </w:r>
      <w:r w:rsidRPr="00BE5106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062CEB" w:rsidRPr="00BE5106">
        <w:rPr>
          <w:rFonts w:ascii="PT Astra Serif" w:hAnsi="PT Astra Serif"/>
          <w:spacing w:val="-4"/>
          <w:sz w:val="28"/>
          <w:szCs w:val="28"/>
        </w:rPr>
        <w:t>230</w:t>
      </w:r>
      <w:r w:rsidR="00A11C0C" w:rsidRPr="00BE5106">
        <w:rPr>
          <w:rFonts w:ascii="PT Astra Serif" w:hAnsi="PT Astra Serif"/>
          <w:spacing w:val="-4"/>
          <w:sz w:val="28"/>
          <w:szCs w:val="28"/>
        </w:rPr>
        <w:t>671,2454</w:t>
      </w:r>
      <w:r w:rsidRPr="00BE5106">
        <w:rPr>
          <w:rFonts w:ascii="PT Astra Serif" w:hAnsi="PT Astra Serif"/>
          <w:spacing w:val="-4"/>
          <w:sz w:val="28"/>
          <w:szCs w:val="28"/>
        </w:rPr>
        <w:t>»;</w:t>
      </w:r>
    </w:p>
    <w:p w:rsidR="00025EA7" w:rsidRPr="00BE5106" w:rsidRDefault="00025EA7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цифры «207798,5454» заменить цифрами «</w:t>
      </w:r>
      <w:r w:rsidR="00062CEB" w:rsidRPr="00BE5106">
        <w:rPr>
          <w:rFonts w:ascii="PT Astra Serif" w:hAnsi="PT Astra Serif"/>
          <w:spacing w:val="-4"/>
          <w:sz w:val="28"/>
          <w:szCs w:val="28"/>
        </w:rPr>
        <w:t>217</w:t>
      </w:r>
      <w:r w:rsidR="00A11C0C" w:rsidRPr="00BE5106">
        <w:rPr>
          <w:rFonts w:ascii="PT Astra Serif" w:hAnsi="PT Astra Serif"/>
          <w:spacing w:val="-4"/>
          <w:sz w:val="28"/>
          <w:szCs w:val="28"/>
        </w:rPr>
        <w:t>498,5454</w:t>
      </w:r>
      <w:r w:rsidRPr="00BE5106">
        <w:rPr>
          <w:rFonts w:ascii="PT Astra Serif" w:hAnsi="PT Astra Serif"/>
          <w:spacing w:val="-4"/>
          <w:sz w:val="28"/>
          <w:szCs w:val="28"/>
        </w:rPr>
        <w:t>»;</w:t>
      </w:r>
    </w:p>
    <w:p w:rsidR="001F31F7" w:rsidRPr="00BE5106" w:rsidRDefault="001F31F7" w:rsidP="00B2578D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цифры «</w:t>
      </w:r>
      <w:r w:rsidR="006753FD" w:rsidRPr="00BE5106">
        <w:rPr>
          <w:rFonts w:ascii="PT Astra Serif" w:hAnsi="PT Astra Serif"/>
          <w:spacing w:val="-4"/>
          <w:sz w:val="28"/>
          <w:szCs w:val="28"/>
        </w:rPr>
        <w:t>903117,6</w:t>
      </w:r>
      <w:r w:rsidRPr="00BE5106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6753FD" w:rsidRPr="00BE5106">
        <w:rPr>
          <w:rFonts w:ascii="PT Astra Serif" w:hAnsi="PT Astra Serif"/>
          <w:spacing w:val="-4"/>
          <w:sz w:val="28"/>
          <w:szCs w:val="28"/>
        </w:rPr>
        <w:t>13172,7</w:t>
      </w:r>
      <w:r w:rsidRPr="00BE5106">
        <w:rPr>
          <w:rFonts w:ascii="PT Astra Serif" w:hAnsi="PT Astra Serif"/>
          <w:spacing w:val="-4"/>
          <w:sz w:val="28"/>
          <w:szCs w:val="28"/>
        </w:rPr>
        <w:t>»;</w:t>
      </w:r>
    </w:p>
    <w:p w:rsidR="00A11C0C" w:rsidRPr="00BE5106" w:rsidRDefault="00A11C0C" w:rsidP="00A11C0C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2) в разделе «Подпрограмма «Газификация населённых пунктов Ульяновской области»:</w:t>
      </w:r>
    </w:p>
    <w:p w:rsidR="00A11C0C" w:rsidRPr="00BE5106" w:rsidRDefault="00A11C0C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lastRenderedPageBreak/>
        <w:t>а) в графе 10 строки 1 цифры «133495,4» заменить цифрами «141495,4»;</w:t>
      </w:r>
    </w:p>
    <w:p w:rsidR="00A11C0C" w:rsidRPr="00BE5106" w:rsidRDefault="00A11C0C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б) в графе 10 строки 1.1 цифры «133495,4» заменить цифрами «141495,4»;</w:t>
      </w:r>
    </w:p>
    <w:p w:rsidR="00A11C0C" w:rsidRPr="00BE5106" w:rsidRDefault="00B2578D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в) в графе 10 </w:t>
      </w:r>
      <w:r w:rsidR="00A11C0C" w:rsidRPr="00BE5106">
        <w:rPr>
          <w:rFonts w:ascii="PT Astra Serif" w:hAnsi="PT Astra Serif"/>
          <w:spacing w:val="-4"/>
          <w:sz w:val="28"/>
          <w:szCs w:val="28"/>
        </w:rPr>
        <w:t>строки «Итого по подпрограмме» цифры «145983,0» заменить цифрами «</w:t>
      </w:r>
      <w:r w:rsidR="006726F9" w:rsidRPr="00BE5106">
        <w:rPr>
          <w:rFonts w:ascii="PT Astra Serif" w:hAnsi="PT Astra Serif"/>
          <w:spacing w:val="-4"/>
          <w:sz w:val="28"/>
          <w:szCs w:val="28"/>
        </w:rPr>
        <w:t>153983,0</w:t>
      </w:r>
      <w:r w:rsidR="00A11C0C" w:rsidRPr="00BE5106">
        <w:rPr>
          <w:rFonts w:ascii="PT Astra Serif" w:hAnsi="PT Astra Serif"/>
          <w:spacing w:val="-4"/>
          <w:sz w:val="28"/>
          <w:szCs w:val="28"/>
        </w:rPr>
        <w:t>»;</w:t>
      </w:r>
    </w:p>
    <w:p w:rsidR="002132CF" w:rsidRPr="00BE5106" w:rsidRDefault="006726F9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3</w:t>
      </w:r>
      <w:r w:rsidR="006753FD" w:rsidRPr="00BE5106">
        <w:rPr>
          <w:rFonts w:ascii="PT Astra Serif" w:hAnsi="PT Astra Serif"/>
          <w:spacing w:val="-4"/>
          <w:sz w:val="28"/>
          <w:szCs w:val="28"/>
        </w:rPr>
        <w:t>) в</w:t>
      </w:r>
      <w:r w:rsidR="002132CF" w:rsidRPr="00BE510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F5967" w:rsidRPr="00BE5106">
        <w:rPr>
          <w:rFonts w:ascii="PT Astra Serif" w:hAnsi="PT Astra Serif"/>
          <w:spacing w:val="-4"/>
          <w:sz w:val="28"/>
          <w:szCs w:val="28"/>
        </w:rPr>
        <w:t>разделе «Подпрограмма «Содействие муниципальным образованиям Ульяновской области в подготовке и прохождении отопительных сезонов»</w:t>
      </w:r>
      <w:r w:rsidR="002132CF" w:rsidRPr="00BE5106">
        <w:rPr>
          <w:rFonts w:ascii="PT Astra Serif" w:hAnsi="PT Astra Serif"/>
          <w:sz w:val="28"/>
          <w:szCs w:val="28"/>
        </w:rPr>
        <w:t>:</w:t>
      </w:r>
    </w:p>
    <w:p w:rsidR="005B6ADA" w:rsidRPr="00BE5106" w:rsidRDefault="005B6ADA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а) в графе 10 строки 1 цифры «</w:t>
      </w:r>
      <w:r w:rsidR="001A5965" w:rsidRPr="00BE5106">
        <w:rPr>
          <w:rFonts w:ascii="PT Astra Serif" w:hAnsi="PT Astra Serif"/>
          <w:spacing w:val="-4"/>
          <w:sz w:val="28"/>
          <w:szCs w:val="28"/>
        </w:rPr>
        <w:t>233542,0</w:t>
      </w:r>
      <w:r w:rsidRPr="00BE5106">
        <w:rPr>
          <w:rFonts w:ascii="PT Astra Serif" w:hAnsi="PT Astra Serif"/>
          <w:spacing w:val="-4"/>
          <w:sz w:val="28"/>
          <w:szCs w:val="28"/>
        </w:rPr>
        <w:t>» заменить цифрами «</w:t>
      </w:r>
      <w:r w:rsidR="006726F9" w:rsidRPr="00BE5106">
        <w:rPr>
          <w:rFonts w:ascii="PT Astra Serif" w:hAnsi="PT Astra Serif"/>
          <w:spacing w:val="-4"/>
          <w:sz w:val="28"/>
          <w:szCs w:val="28"/>
        </w:rPr>
        <w:t>2</w:t>
      </w:r>
      <w:r w:rsidR="00062CEB" w:rsidRPr="00BE5106">
        <w:rPr>
          <w:rFonts w:ascii="PT Astra Serif" w:hAnsi="PT Astra Serif"/>
          <w:spacing w:val="-4"/>
          <w:sz w:val="28"/>
          <w:szCs w:val="28"/>
        </w:rPr>
        <w:t>61</w:t>
      </w:r>
      <w:r w:rsidR="006726F9" w:rsidRPr="00BE5106">
        <w:rPr>
          <w:rFonts w:ascii="PT Astra Serif" w:hAnsi="PT Astra Serif"/>
          <w:spacing w:val="-4"/>
          <w:sz w:val="28"/>
          <w:szCs w:val="28"/>
        </w:rPr>
        <w:t>542,</w:t>
      </w:r>
      <w:r w:rsidR="001A5965" w:rsidRPr="00BE5106">
        <w:rPr>
          <w:rFonts w:ascii="PT Astra Serif" w:hAnsi="PT Astra Serif"/>
          <w:spacing w:val="-4"/>
          <w:sz w:val="28"/>
          <w:szCs w:val="28"/>
        </w:rPr>
        <w:t>0</w:t>
      </w:r>
      <w:r w:rsidRPr="00BE5106">
        <w:rPr>
          <w:rFonts w:ascii="PT Astra Serif" w:hAnsi="PT Astra Serif"/>
          <w:spacing w:val="-4"/>
          <w:sz w:val="28"/>
          <w:szCs w:val="28"/>
        </w:rPr>
        <w:t>»;</w:t>
      </w:r>
    </w:p>
    <w:p w:rsidR="001A5965" w:rsidRPr="00BE5106" w:rsidRDefault="001A5965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б) в графе 10 строки 1.1 цифры «153542,0» заменить цифрами «</w:t>
      </w:r>
      <w:r w:rsidR="006726F9" w:rsidRPr="00BE5106">
        <w:rPr>
          <w:rFonts w:ascii="PT Astra Serif" w:hAnsi="PT Astra Serif"/>
          <w:spacing w:val="-4"/>
          <w:sz w:val="28"/>
          <w:szCs w:val="28"/>
        </w:rPr>
        <w:t>179542,0</w:t>
      </w:r>
      <w:r w:rsidRPr="00BE5106">
        <w:rPr>
          <w:rFonts w:ascii="PT Astra Serif" w:hAnsi="PT Astra Serif"/>
          <w:spacing w:val="-4"/>
          <w:sz w:val="28"/>
          <w:szCs w:val="28"/>
        </w:rPr>
        <w:t>»;</w:t>
      </w:r>
    </w:p>
    <w:p w:rsidR="00381129" w:rsidRPr="00BE5106" w:rsidRDefault="00062CEB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в</w:t>
      </w:r>
      <w:r w:rsidR="00381129" w:rsidRPr="00BE5106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D57E3C" w:rsidRPr="00BE5106">
        <w:rPr>
          <w:rFonts w:ascii="PT Astra Serif" w:hAnsi="PT Astra Serif"/>
          <w:spacing w:val="-4"/>
          <w:sz w:val="28"/>
          <w:szCs w:val="28"/>
        </w:rPr>
        <w:t>дополнить строкой 1.3 следующего содержания:</w:t>
      </w:r>
    </w:p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50"/>
        <w:gridCol w:w="453"/>
        <w:gridCol w:w="1627"/>
        <w:gridCol w:w="993"/>
        <w:gridCol w:w="708"/>
        <w:gridCol w:w="755"/>
        <w:gridCol w:w="708"/>
        <w:gridCol w:w="709"/>
        <w:gridCol w:w="1276"/>
        <w:gridCol w:w="1143"/>
        <w:gridCol w:w="983"/>
        <w:gridCol w:w="408"/>
      </w:tblGrid>
      <w:tr w:rsidR="00A73A29" w:rsidRPr="00BE5106" w:rsidTr="00B2578D">
        <w:trPr>
          <w:trHeight w:val="3908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A29" w:rsidRPr="00BE5106" w:rsidRDefault="00A73A29" w:rsidP="00B2578D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62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5106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A73A29" w:rsidRPr="00BE5106" w:rsidRDefault="00A73A29" w:rsidP="00B2578D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75" w:hanging="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1627" w:type="dxa"/>
          </w:tcPr>
          <w:p w:rsidR="00A73A29" w:rsidRPr="00BE5106" w:rsidRDefault="00AE00A8" w:rsidP="00B2578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>Оказание соде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й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ствия муниц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и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пальным образ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о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ваниям Ульяно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в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ской области в подготовке и прохождении отопительных сезонов</w:t>
            </w:r>
          </w:p>
        </w:tc>
        <w:tc>
          <w:tcPr>
            <w:tcW w:w="993" w:type="dxa"/>
          </w:tcPr>
          <w:p w:rsidR="00A73A29" w:rsidRPr="00BE5106" w:rsidRDefault="00A73A29" w:rsidP="00B2578D">
            <w:pPr>
              <w:widowControl w:val="0"/>
              <w:spacing w:line="245" w:lineRule="auto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>Мин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и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стерство</w:t>
            </w:r>
          </w:p>
        </w:tc>
        <w:tc>
          <w:tcPr>
            <w:tcW w:w="708" w:type="dxa"/>
          </w:tcPr>
          <w:p w:rsidR="00A73A29" w:rsidRPr="00BE5106" w:rsidRDefault="00A73A29" w:rsidP="00B2578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 xml:space="preserve">2019 год </w:t>
            </w:r>
          </w:p>
        </w:tc>
        <w:tc>
          <w:tcPr>
            <w:tcW w:w="755" w:type="dxa"/>
          </w:tcPr>
          <w:p w:rsidR="00A73A29" w:rsidRPr="00BE5106" w:rsidRDefault="00A73A29" w:rsidP="00B2578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>20</w:t>
            </w:r>
            <w:r w:rsidR="004D091E" w:rsidRPr="00BE5106">
              <w:rPr>
                <w:rFonts w:ascii="PT Astra Serif" w:hAnsi="PT Astra Serif"/>
                <w:sz w:val="20"/>
                <w:szCs w:val="20"/>
              </w:rPr>
              <w:t>20</w:t>
            </w:r>
            <w:r w:rsidRPr="00BE5106">
              <w:rPr>
                <w:rFonts w:ascii="PT Astra Serif" w:hAnsi="PT Astra Serif"/>
                <w:sz w:val="20"/>
                <w:szCs w:val="20"/>
              </w:rPr>
              <w:t xml:space="preserve"> год </w:t>
            </w:r>
          </w:p>
        </w:tc>
        <w:tc>
          <w:tcPr>
            <w:tcW w:w="708" w:type="dxa"/>
          </w:tcPr>
          <w:p w:rsidR="00A73A29" w:rsidRPr="00BE5106" w:rsidRDefault="00A73A29" w:rsidP="00B2578D">
            <w:pPr>
              <w:widowControl w:val="0"/>
              <w:spacing w:line="245" w:lineRule="auto"/>
              <w:contextualSpacing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73A29" w:rsidRPr="00BE5106" w:rsidRDefault="00A73A29" w:rsidP="00B2578D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73A29" w:rsidRPr="00BE5106" w:rsidRDefault="00521511" w:rsidP="00B2578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Объё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м т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почного м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зута, прио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б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ретённого для орган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заций ж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лищно-ком</w:t>
            </w:r>
            <w:r w:rsidR="00B2578D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proofErr w:type="spellStart"/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мунального</w:t>
            </w:r>
            <w:proofErr w:type="spellEnd"/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хозяйства, осуществл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я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ющих тепл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снабжение населения в муниципал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ных образ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ваниях </w:t>
            </w:r>
            <w:proofErr w:type="gramStart"/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Ул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яновской</w:t>
            </w:r>
            <w:proofErr w:type="gramEnd"/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об</w:t>
            </w:r>
            <w:r w:rsidR="00B2578D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proofErr w:type="spellStart"/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ласти</w:t>
            </w:r>
            <w:proofErr w:type="spellEnd"/>
          </w:p>
        </w:tc>
        <w:tc>
          <w:tcPr>
            <w:tcW w:w="1143" w:type="dxa"/>
          </w:tcPr>
          <w:p w:rsidR="00A73A29" w:rsidRPr="00BE5106" w:rsidRDefault="00A73A29" w:rsidP="00B2578D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 xml:space="preserve">Областной </w:t>
            </w:r>
          </w:p>
          <w:p w:rsidR="00A73A29" w:rsidRPr="00BE5106" w:rsidRDefault="00A73A29" w:rsidP="00B2578D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A73A29" w:rsidRPr="00BE5106" w:rsidRDefault="00D8779D" w:rsidP="00B2578D">
            <w:pPr>
              <w:spacing w:line="245" w:lineRule="auto"/>
              <w:ind w:left="-142" w:right="-108" w:firstLine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A73A29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3A29" w:rsidRPr="00BE5106" w:rsidRDefault="006753FD" w:rsidP="00B2578D">
            <w:pPr>
              <w:spacing w:line="245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E5106">
              <w:rPr>
                <w:rFonts w:ascii="PT Astra Serif" w:hAnsi="PT Astra Serif"/>
                <w:sz w:val="28"/>
                <w:szCs w:val="28"/>
                <w:lang w:eastAsia="en-US"/>
              </w:rPr>
              <w:t>»;</w:t>
            </w:r>
          </w:p>
        </w:tc>
      </w:tr>
    </w:tbl>
    <w:p w:rsidR="001A5965" w:rsidRPr="00BE5106" w:rsidRDefault="00062CEB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г</w:t>
      </w:r>
      <w:r w:rsidR="00B2578D">
        <w:rPr>
          <w:rFonts w:ascii="PT Astra Serif" w:hAnsi="PT Astra Serif"/>
          <w:sz w:val="28"/>
          <w:szCs w:val="28"/>
        </w:rPr>
        <w:t>) в графе 10</w:t>
      </w:r>
      <w:r w:rsidR="001A5965" w:rsidRPr="00BE5106">
        <w:rPr>
          <w:rFonts w:ascii="PT Astra Serif" w:hAnsi="PT Astra Serif"/>
          <w:sz w:val="28"/>
          <w:szCs w:val="28"/>
        </w:rPr>
        <w:t xml:space="preserve"> строки «Итого по подпрограмме»</w:t>
      </w:r>
      <w:r w:rsidR="001A5965" w:rsidRPr="00BE5106">
        <w:t xml:space="preserve"> </w:t>
      </w:r>
      <w:r w:rsidR="001A5965" w:rsidRPr="00BE5106">
        <w:rPr>
          <w:rFonts w:ascii="PT Astra Serif" w:hAnsi="PT Astra Serif"/>
          <w:sz w:val="28"/>
          <w:szCs w:val="28"/>
        </w:rPr>
        <w:t>цифры «233542,0» заменить цифрами «</w:t>
      </w:r>
      <w:r w:rsidR="006726F9" w:rsidRPr="00BE5106">
        <w:rPr>
          <w:rFonts w:ascii="PT Astra Serif" w:hAnsi="PT Astra Serif"/>
          <w:sz w:val="28"/>
          <w:szCs w:val="28"/>
        </w:rPr>
        <w:t>2</w:t>
      </w:r>
      <w:r w:rsidRPr="00BE5106">
        <w:rPr>
          <w:rFonts w:ascii="PT Astra Serif" w:hAnsi="PT Astra Serif"/>
          <w:sz w:val="28"/>
          <w:szCs w:val="28"/>
        </w:rPr>
        <w:t>61</w:t>
      </w:r>
      <w:r w:rsidR="006726F9" w:rsidRPr="00BE5106">
        <w:rPr>
          <w:rFonts w:ascii="PT Astra Serif" w:hAnsi="PT Astra Serif"/>
          <w:sz w:val="28"/>
          <w:szCs w:val="28"/>
        </w:rPr>
        <w:t>542,0</w:t>
      </w:r>
      <w:r w:rsidR="001A5965" w:rsidRPr="00BE5106">
        <w:rPr>
          <w:rFonts w:ascii="PT Astra Serif" w:hAnsi="PT Astra Serif"/>
          <w:sz w:val="28"/>
          <w:szCs w:val="28"/>
        </w:rPr>
        <w:t>»;</w:t>
      </w:r>
    </w:p>
    <w:p w:rsidR="00CD4073" w:rsidRPr="00BE5106" w:rsidRDefault="006726F9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4</w:t>
      </w:r>
      <w:r w:rsidR="00CD4073" w:rsidRPr="00BE5106">
        <w:rPr>
          <w:rFonts w:ascii="PT Astra Serif" w:hAnsi="PT Astra Serif"/>
          <w:sz w:val="28"/>
          <w:szCs w:val="28"/>
        </w:rPr>
        <w:t>)</w:t>
      </w:r>
      <w:r w:rsidR="00DE3035" w:rsidRPr="00BE5106">
        <w:rPr>
          <w:rFonts w:ascii="PT Astra Serif" w:hAnsi="PT Astra Serif"/>
          <w:sz w:val="28"/>
          <w:szCs w:val="28"/>
        </w:rPr>
        <w:t xml:space="preserve"> в разделе «Подпрограмма «Обеспечение реализации государственной программы»:</w:t>
      </w:r>
    </w:p>
    <w:p w:rsidR="00DE3035" w:rsidRPr="00BE5106" w:rsidRDefault="00DE3035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а) в графе 10 строки 1 цифры «63599,6» заменить цифрами «64750,5»;</w:t>
      </w:r>
    </w:p>
    <w:p w:rsidR="00DE3035" w:rsidRPr="00BE5106" w:rsidRDefault="00DE3035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б) в графе 10 строки 1.1 цифры «33058,0» заменить цифрами «34208,9»;</w:t>
      </w:r>
    </w:p>
    <w:p w:rsidR="00DE3035" w:rsidRPr="00BE5106" w:rsidRDefault="00B2578D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графе 10</w:t>
      </w:r>
      <w:r w:rsidR="00DE3035" w:rsidRPr="00BE5106">
        <w:rPr>
          <w:rFonts w:ascii="PT Astra Serif" w:hAnsi="PT Astra Serif"/>
          <w:sz w:val="28"/>
          <w:szCs w:val="28"/>
        </w:rPr>
        <w:t xml:space="preserve"> строки «Итого по подпрограмме» цифры «63599,6» заменить цифрами «64750,5»;</w:t>
      </w:r>
    </w:p>
    <w:p w:rsidR="006753FD" w:rsidRPr="00BE5106" w:rsidRDefault="006726F9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5</w:t>
      </w:r>
      <w:r w:rsidR="006753FD" w:rsidRPr="00BE5106">
        <w:rPr>
          <w:rFonts w:ascii="PT Astra Serif" w:hAnsi="PT Astra Serif"/>
          <w:sz w:val="28"/>
          <w:szCs w:val="28"/>
        </w:rPr>
        <w:t xml:space="preserve">) в графе 10 </w:t>
      </w:r>
      <w:r w:rsidR="00521511">
        <w:rPr>
          <w:rFonts w:ascii="PT Astra Serif" w:hAnsi="PT Astra Serif"/>
          <w:sz w:val="28"/>
          <w:szCs w:val="28"/>
        </w:rPr>
        <w:t>строки</w:t>
      </w:r>
      <w:r w:rsidR="006753FD" w:rsidRPr="00BE5106">
        <w:rPr>
          <w:rFonts w:ascii="PT Astra Serif" w:hAnsi="PT Astra Serif"/>
          <w:sz w:val="28"/>
          <w:szCs w:val="28"/>
        </w:rPr>
        <w:t xml:space="preserve"> «Всего по государственной программе»: </w:t>
      </w:r>
    </w:p>
    <w:p w:rsidR="00704ED7" w:rsidRPr="00BE5106" w:rsidRDefault="00704ED7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а) цифры «1775093,54051» заменить цифрами «</w:t>
      </w:r>
      <w:r w:rsidR="006726F9" w:rsidRPr="00BE5106">
        <w:rPr>
          <w:rFonts w:ascii="PT Astra Serif" w:hAnsi="PT Astra Serif"/>
          <w:sz w:val="28"/>
          <w:szCs w:val="28"/>
        </w:rPr>
        <w:t>931999,54051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0275ED" w:rsidRPr="00BE5106" w:rsidRDefault="000275ED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б) цифры «871975,94051» заменить цифрами «</w:t>
      </w:r>
      <w:r w:rsidR="006726F9" w:rsidRPr="00BE5106">
        <w:rPr>
          <w:rFonts w:ascii="PT Astra Serif" w:hAnsi="PT Astra Serif"/>
          <w:sz w:val="28"/>
          <w:szCs w:val="28"/>
        </w:rPr>
        <w:t>918826,84051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7005A8" w:rsidRPr="00BE5106" w:rsidRDefault="000275ED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в</w:t>
      </w:r>
      <w:r w:rsidR="00704ED7" w:rsidRPr="00BE5106">
        <w:rPr>
          <w:rFonts w:ascii="PT Astra Serif" w:hAnsi="PT Astra Serif"/>
          <w:sz w:val="28"/>
          <w:szCs w:val="28"/>
        </w:rPr>
        <w:t>) цифры «90311</w:t>
      </w:r>
      <w:r w:rsidR="00CD4073" w:rsidRPr="00BE5106">
        <w:rPr>
          <w:rFonts w:ascii="PT Astra Serif" w:hAnsi="PT Astra Serif"/>
          <w:sz w:val="28"/>
          <w:szCs w:val="28"/>
        </w:rPr>
        <w:t>7,6» заменить цифрами «13172,7».</w:t>
      </w:r>
    </w:p>
    <w:p w:rsidR="003F5967" w:rsidRPr="00BE5106" w:rsidRDefault="00A03409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12</w:t>
      </w:r>
      <w:r w:rsidR="003F5967" w:rsidRPr="00BE5106">
        <w:rPr>
          <w:rFonts w:ascii="PT Astra Serif" w:hAnsi="PT Astra Serif"/>
          <w:sz w:val="28"/>
          <w:szCs w:val="28"/>
        </w:rPr>
        <w:t xml:space="preserve">. </w:t>
      </w:r>
      <w:r w:rsidR="003F5967" w:rsidRPr="00BE5106">
        <w:rPr>
          <w:rFonts w:ascii="PT Astra Serif" w:hAnsi="PT Astra Serif"/>
          <w:spacing w:val="-4"/>
          <w:sz w:val="28"/>
          <w:szCs w:val="28"/>
        </w:rPr>
        <w:t xml:space="preserve">В приложении № </w:t>
      </w:r>
      <w:r w:rsidR="003F5967" w:rsidRPr="00BE5106">
        <w:rPr>
          <w:rFonts w:ascii="PT Astra Serif" w:hAnsi="PT Astra Serif"/>
          <w:sz w:val="28"/>
          <w:szCs w:val="28"/>
        </w:rPr>
        <w:t>3</w:t>
      </w:r>
      <w:r w:rsidR="003F5967" w:rsidRPr="00BE5106">
        <w:rPr>
          <w:rFonts w:ascii="PT Astra Serif" w:hAnsi="PT Astra Serif"/>
          <w:sz w:val="28"/>
          <w:szCs w:val="28"/>
          <w:vertAlign w:val="superscript"/>
        </w:rPr>
        <w:t>4</w:t>
      </w:r>
      <w:r w:rsidR="003F5967" w:rsidRPr="00BE5106">
        <w:rPr>
          <w:rFonts w:ascii="PT Astra Serif" w:hAnsi="PT Astra Serif"/>
          <w:sz w:val="28"/>
          <w:szCs w:val="28"/>
        </w:rPr>
        <w:t>:</w:t>
      </w:r>
    </w:p>
    <w:p w:rsidR="00831C8E" w:rsidRPr="00BE5106" w:rsidRDefault="00831C8E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1) в разделе «Подпрограмма «Чистая вода»:</w:t>
      </w:r>
    </w:p>
    <w:p w:rsidR="00831C8E" w:rsidRPr="00BE5106" w:rsidRDefault="00B2578D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графе 10</w:t>
      </w:r>
      <w:r w:rsidR="00831C8E" w:rsidRPr="00BE5106">
        <w:rPr>
          <w:rFonts w:ascii="PT Astra Serif" w:hAnsi="PT Astra Serif"/>
          <w:sz w:val="28"/>
          <w:szCs w:val="28"/>
        </w:rPr>
        <w:t xml:space="preserve"> строки 3 цифры «64240,77» заменить цифрами «51740,77»; </w:t>
      </w:r>
    </w:p>
    <w:p w:rsidR="00831C8E" w:rsidRPr="00BE5106" w:rsidRDefault="00B2578D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графе 10 </w:t>
      </w:r>
      <w:r w:rsidR="00831C8E" w:rsidRPr="00BE5106">
        <w:rPr>
          <w:rFonts w:ascii="PT Astra Serif" w:hAnsi="PT Astra Serif"/>
          <w:sz w:val="28"/>
          <w:szCs w:val="28"/>
        </w:rPr>
        <w:t>строки 3.2 цифры «30606,0» заменить цифрами «18106,0»;</w:t>
      </w:r>
    </w:p>
    <w:p w:rsidR="00831C8E" w:rsidRPr="00BE5106" w:rsidRDefault="00B2578D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графе 10 </w:t>
      </w:r>
      <w:r w:rsidR="00831C8E" w:rsidRPr="00BE5106">
        <w:rPr>
          <w:rFonts w:ascii="PT Astra Serif" w:hAnsi="PT Astra Serif"/>
          <w:sz w:val="28"/>
          <w:szCs w:val="28"/>
        </w:rPr>
        <w:t>строки «Итого по подпрограмме»:</w:t>
      </w:r>
    </w:p>
    <w:p w:rsidR="00831C8E" w:rsidRPr="00BE5106" w:rsidRDefault="00831C8E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цифры «1034721,5» заменить цифрами «</w:t>
      </w:r>
      <w:r w:rsidR="00362416" w:rsidRPr="00BE5106">
        <w:rPr>
          <w:rFonts w:ascii="PT Astra Serif" w:hAnsi="PT Astra Serif"/>
          <w:sz w:val="28"/>
          <w:szCs w:val="28"/>
        </w:rPr>
        <w:t>1022221,5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831C8E" w:rsidRPr="00BE5106" w:rsidRDefault="00831C8E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цифры «</w:t>
      </w:r>
      <w:r w:rsidR="00362416" w:rsidRPr="00BE5106">
        <w:rPr>
          <w:rFonts w:ascii="PT Astra Serif" w:hAnsi="PT Astra Serif"/>
          <w:sz w:val="28"/>
          <w:szCs w:val="28"/>
        </w:rPr>
        <w:t>93355,2</w:t>
      </w:r>
      <w:r w:rsidRPr="00BE5106">
        <w:rPr>
          <w:rFonts w:ascii="PT Astra Serif" w:hAnsi="PT Astra Serif"/>
          <w:sz w:val="28"/>
          <w:szCs w:val="28"/>
        </w:rPr>
        <w:t>» заменить цифрами «</w:t>
      </w:r>
      <w:r w:rsidR="00362416" w:rsidRPr="00BE5106">
        <w:rPr>
          <w:rFonts w:ascii="PT Astra Serif" w:hAnsi="PT Astra Serif"/>
          <w:sz w:val="28"/>
          <w:szCs w:val="28"/>
        </w:rPr>
        <w:t>80855,2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362416" w:rsidRPr="00BE5106" w:rsidRDefault="00362416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2) в разделе «Подпрограмма «Содействие муниципальным образованиям Ульяновской области в подготовке и прохождении отопительных сезонов»:</w:t>
      </w:r>
    </w:p>
    <w:p w:rsidR="00362416" w:rsidRPr="00BE5106" w:rsidRDefault="00362416" w:rsidP="00B2578D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а) в графе 10 строки 1 цифры «45020,0» заменить цифрами «32520,0»;</w:t>
      </w:r>
    </w:p>
    <w:p w:rsidR="00362416" w:rsidRPr="00BE5106" w:rsidRDefault="00362416" w:rsidP="00B2578D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lastRenderedPageBreak/>
        <w:t>б) в графе 10 строки 1.1 цифры «23542,0» заменить цифрами «11042,0»;</w:t>
      </w:r>
    </w:p>
    <w:p w:rsidR="00362416" w:rsidRPr="00BE5106" w:rsidRDefault="00362416" w:rsidP="00B2578D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в) </w:t>
      </w:r>
      <w:r w:rsidR="00B2578D">
        <w:rPr>
          <w:rFonts w:ascii="PT Astra Serif" w:hAnsi="PT Astra Serif"/>
          <w:sz w:val="28"/>
          <w:szCs w:val="28"/>
        </w:rPr>
        <w:t>в графе 10</w:t>
      </w:r>
      <w:r w:rsidR="00ED1ECB" w:rsidRPr="00BE5106">
        <w:rPr>
          <w:rFonts w:ascii="PT Astra Serif" w:hAnsi="PT Astra Serif"/>
          <w:sz w:val="28"/>
          <w:szCs w:val="28"/>
        </w:rPr>
        <w:t xml:space="preserve"> строки «Итого по подпрограмме» цифры «45020,0» заменить цифрами «32520,0»;</w:t>
      </w:r>
    </w:p>
    <w:p w:rsidR="003F5967" w:rsidRPr="00BE5106" w:rsidRDefault="00362416" w:rsidP="00B2578D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3</w:t>
      </w:r>
      <w:r w:rsidR="003F5967" w:rsidRPr="00BE5106">
        <w:rPr>
          <w:rFonts w:ascii="PT Astra Serif" w:hAnsi="PT Astra Serif"/>
          <w:sz w:val="28"/>
          <w:szCs w:val="28"/>
        </w:rPr>
        <w:t xml:space="preserve">) </w:t>
      </w:r>
      <w:r w:rsidR="002D52D7" w:rsidRPr="00BE5106">
        <w:rPr>
          <w:rFonts w:ascii="PT Astra Serif" w:hAnsi="PT Astra Serif"/>
          <w:sz w:val="28"/>
          <w:szCs w:val="28"/>
        </w:rPr>
        <w:t xml:space="preserve">в </w:t>
      </w:r>
      <w:r w:rsidR="003F5967" w:rsidRPr="00BE5106">
        <w:rPr>
          <w:rFonts w:ascii="PT Astra Serif" w:hAnsi="PT Astra Serif"/>
          <w:spacing w:val="-4"/>
          <w:sz w:val="28"/>
          <w:szCs w:val="28"/>
        </w:rPr>
        <w:t>раздел</w:t>
      </w:r>
      <w:r w:rsidR="002D52D7" w:rsidRPr="00BE5106">
        <w:rPr>
          <w:rFonts w:ascii="PT Astra Serif" w:hAnsi="PT Astra Serif"/>
          <w:spacing w:val="-4"/>
          <w:sz w:val="28"/>
          <w:szCs w:val="28"/>
        </w:rPr>
        <w:t>е</w:t>
      </w:r>
      <w:r w:rsidR="003F5967" w:rsidRPr="00BE5106">
        <w:rPr>
          <w:rFonts w:ascii="PT Astra Serif" w:hAnsi="PT Astra Serif"/>
          <w:spacing w:val="-4"/>
          <w:sz w:val="28"/>
          <w:szCs w:val="28"/>
        </w:rPr>
        <w:t xml:space="preserve"> «Подпрограмма «Энергосбережение и повышение энергетической эффективности в Ульяновской области, в том числе на основе расширения масштабов использования природного газа в качестве моторного топлива»:</w:t>
      </w:r>
    </w:p>
    <w:p w:rsidR="002D52D7" w:rsidRPr="00BE5106" w:rsidRDefault="002D52D7" w:rsidP="00B2578D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а) в графе 10 строки 2 цифры «68045,0» заменить цифрами «</w:t>
      </w:r>
      <w:r w:rsidR="00E04467" w:rsidRPr="00BE5106">
        <w:rPr>
          <w:rFonts w:ascii="PT Astra Serif" w:hAnsi="PT Astra Serif"/>
          <w:sz w:val="28"/>
          <w:szCs w:val="28"/>
        </w:rPr>
        <w:t>93045,0</w:t>
      </w:r>
      <w:r w:rsidRPr="00BE5106">
        <w:rPr>
          <w:rFonts w:ascii="PT Astra Serif" w:hAnsi="PT Astra Serif"/>
          <w:sz w:val="28"/>
          <w:szCs w:val="28"/>
        </w:rPr>
        <w:t>»;</w:t>
      </w:r>
    </w:p>
    <w:p w:rsidR="003F5967" w:rsidRPr="00BE5106" w:rsidRDefault="002D52D7" w:rsidP="00B2578D">
      <w:pPr>
        <w:suppressAutoHyphens/>
        <w:spacing w:line="23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б</w:t>
      </w:r>
      <w:r w:rsidR="003F5967" w:rsidRPr="00BE5106">
        <w:rPr>
          <w:rFonts w:ascii="PT Astra Serif" w:hAnsi="PT Astra Serif"/>
          <w:sz w:val="28"/>
          <w:szCs w:val="28"/>
        </w:rPr>
        <w:t>)</w:t>
      </w:r>
      <w:r w:rsidR="003F5967" w:rsidRPr="00BE5106">
        <w:rPr>
          <w:rFonts w:ascii="PT Astra Serif" w:hAnsi="PT Astra Serif"/>
          <w:spacing w:val="-4"/>
          <w:sz w:val="28"/>
          <w:szCs w:val="28"/>
        </w:rPr>
        <w:t xml:space="preserve"> дополнить строкой 2.3 следующего содержания:</w:t>
      </w:r>
    </w:p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50"/>
        <w:gridCol w:w="453"/>
        <w:gridCol w:w="1532"/>
        <w:gridCol w:w="1088"/>
        <w:gridCol w:w="754"/>
        <w:gridCol w:w="709"/>
        <w:gridCol w:w="708"/>
        <w:gridCol w:w="709"/>
        <w:gridCol w:w="1276"/>
        <w:gridCol w:w="1143"/>
        <w:gridCol w:w="983"/>
        <w:gridCol w:w="408"/>
      </w:tblGrid>
      <w:tr w:rsidR="00C15268" w:rsidRPr="00BE5106" w:rsidTr="00B2578D">
        <w:trPr>
          <w:trHeight w:val="4268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5268" w:rsidRPr="00BE5106" w:rsidRDefault="00C15268" w:rsidP="00B2578D">
            <w:pPr>
              <w:widowControl w:val="0"/>
              <w:autoSpaceDE w:val="0"/>
              <w:autoSpaceDN w:val="0"/>
              <w:adjustRightInd w:val="0"/>
              <w:spacing w:line="230" w:lineRule="auto"/>
              <w:ind w:hanging="62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5106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C15268" w:rsidRPr="00BE5106" w:rsidRDefault="00C15268" w:rsidP="00B2578D">
            <w:pPr>
              <w:widowControl w:val="0"/>
              <w:autoSpaceDE w:val="0"/>
              <w:autoSpaceDN w:val="0"/>
              <w:adjustRightInd w:val="0"/>
              <w:spacing w:line="230" w:lineRule="auto"/>
              <w:ind w:right="-75" w:hanging="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>2.3.</w:t>
            </w:r>
          </w:p>
        </w:tc>
        <w:tc>
          <w:tcPr>
            <w:tcW w:w="1532" w:type="dxa"/>
          </w:tcPr>
          <w:p w:rsidR="00C15268" w:rsidRPr="00BE5106" w:rsidRDefault="00FF5369" w:rsidP="00B2578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>Предоставление субсидий из областного бюджета Уль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я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новской обл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а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сти бюджетам городских п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о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селений, мун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и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ципальных ра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й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онов и горо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д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ских округов</w:t>
            </w:r>
            <w:r w:rsidR="00682120" w:rsidRPr="00BE5106">
              <w:rPr>
                <w:rFonts w:ascii="PT Astra Serif" w:hAnsi="PT Astra Serif"/>
                <w:sz w:val="20"/>
                <w:szCs w:val="20"/>
              </w:rPr>
              <w:t xml:space="preserve"> в целях софина</w:t>
            </w:r>
            <w:r w:rsidR="00682120" w:rsidRPr="00BE5106">
              <w:rPr>
                <w:rFonts w:ascii="PT Astra Serif" w:hAnsi="PT Astra Serif"/>
                <w:sz w:val="20"/>
                <w:szCs w:val="20"/>
              </w:rPr>
              <w:t>н</w:t>
            </w:r>
            <w:r w:rsidR="00682120" w:rsidRPr="00BE5106">
              <w:rPr>
                <w:rFonts w:ascii="PT Astra Serif" w:hAnsi="PT Astra Serif"/>
                <w:sz w:val="20"/>
                <w:szCs w:val="20"/>
              </w:rPr>
              <w:t>сирования ра</w:t>
            </w:r>
            <w:r w:rsidR="00682120" w:rsidRPr="00BE5106">
              <w:rPr>
                <w:rFonts w:ascii="PT Astra Serif" w:hAnsi="PT Astra Serif"/>
                <w:sz w:val="20"/>
                <w:szCs w:val="20"/>
              </w:rPr>
              <w:t>с</w:t>
            </w:r>
            <w:r w:rsidR="00682120" w:rsidRPr="00BE5106">
              <w:rPr>
                <w:rFonts w:ascii="PT Astra Serif" w:hAnsi="PT Astra Serif"/>
                <w:sz w:val="20"/>
                <w:szCs w:val="20"/>
              </w:rPr>
              <w:t>ходных обяз</w:t>
            </w:r>
            <w:r w:rsidR="00682120" w:rsidRPr="00BE5106">
              <w:rPr>
                <w:rFonts w:ascii="PT Astra Serif" w:hAnsi="PT Astra Serif"/>
                <w:sz w:val="20"/>
                <w:szCs w:val="20"/>
              </w:rPr>
              <w:t>а</w:t>
            </w:r>
            <w:r w:rsidR="00682120" w:rsidRPr="00BE5106">
              <w:rPr>
                <w:rFonts w:ascii="PT Astra Serif" w:hAnsi="PT Astra Serif"/>
                <w:sz w:val="20"/>
                <w:szCs w:val="20"/>
              </w:rPr>
              <w:t>тельств, возн</w:t>
            </w:r>
            <w:r w:rsidR="00682120" w:rsidRPr="00BE5106">
              <w:rPr>
                <w:rFonts w:ascii="PT Astra Serif" w:hAnsi="PT Astra Serif"/>
                <w:sz w:val="20"/>
                <w:szCs w:val="20"/>
              </w:rPr>
              <w:t>и</w:t>
            </w:r>
            <w:r w:rsidR="00682120" w:rsidRPr="00BE5106">
              <w:rPr>
                <w:rFonts w:ascii="PT Astra Serif" w:hAnsi="PT Astra Serif"/>
                <w:sz w:val="20"/>
                <w:szCs w:val="20"/>
              </w:rPr>
              <w:t>кающих в связи с выполнением ремонта общего имущества мн</w:t>
            </w:r>
            <w:r w:rsidR="00682120" w:rsidRPr="00BE5106">
              <w:rPr>
                <w:rFonts w:ascii="PT Astra Serif" w:hAnsi="PT Astra Serif"/>
                <w:sz w:val="20"/>
                <w:szCs w:val="20"/>
              </w:rPr>
              <w:t>о</w:t>
            </w:r>
            <w:r w:rsidR="00682120" w:rsidRPr="00BE5106">
              <w:rPr>
                <w:rFonts w:ascii="PT Astra Serif" w:hAnsi="PT Astra Serif"/>
                <w:sz w:val="20"/>
                <w:szCs w:val="20"/>
              </w:rPr>
              <w:t>гоквартирных дом</w:t>
            </w:r>
            <w:r w:rsidR="002F3EC9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1088" w:type="dxa"/>
          </w:tcPr>
          <w:p w:rsidR="00C15268" w:rsidRPr="00BE5106" w:rsidRDefault="00C15268" w:rsidP="00B2578D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р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ство</w:t>
            </w:r>
          </w:p>
        </w:tc>
        <w:tc>
          <w:tcPr>
            <w:tcW w:w="754" w:type="dxa"/>
          </w:tcPr>
          <w:p w:rsidR="00C15268" w:rsidRPr="00BE5106" w:rsidRDefault="00C15268" w:rsidP="00B2578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>20</w:t>
            </w:r>
            <w:r w:rsidR="000A51AF" w:rsidRPr="00BE5106">
              <w:rPr>
                <w:rFonts w:ascii="PT Astra Serif" w:hAnsi="PT Astra Serif"/>
                <w:sz w:val="20"/>
                <w:szCs w:val="20"/>
              </w:rPr>
              <w:t>20</w:t>
            </w:r>
            <w:r w:rsidRPr="00BE5106">
              <w:rPr>
                <w:rFonts w:ascii="PT Astra Serif" w:hAnsi="PT Astra Serif"/>
                <w:sz w:val="20"/>
                <w:szCs w:val="20"/>
              </w:rPr>
              <w:t xml:space="preserve"> год </w:t>
            </w:r>
          </w:p>
        </w:tc>
        <w:tc>
          <w:tcPr>
            <w:tcW w:w="709" w:type="dxa"/>
          </w:tcPr>
          <w:p w:rsidR="00C15268" w:rsidRPr="00BE5106" w:rsidRDefault="00C15268" w:rsidP="00B2578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 xml:space="preserve">2020 год </w:t>
            </w:r>
          </w:p>
        </w:tc>
        <w:tc>
          <w:tcPr>
            <w:tcW w:w="708" w:type="dxa"/>
          </w:tcPr>
          <w:p w:rsidR="00C15268" w:rsidRPr="00BE5106" w:rsidRDefault="00C15268" w:rsidP="00B2578D">
            <w:pPr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15268" w:rsidRPr="00BE5106" w:rsidRDefault="00C15268" w:rsidP="00B2578D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15268" w:rsidRPr="00BE5106" w:rsidRDefault="00682120" w:rsidP="00B2578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>Количество подъездов многоква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р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тирных д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о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мов, расп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о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ложенных на территории Ульяновской области, в которых в</w:t>
            </w:r>
            <w:r w:rsidRPr="00BE5106">
              <w:rPr>
                <w:rFonts w:ascii="PT Astra Serif" w:hAnsi="PT Astra Serif"/>
                <w:sz w:val="20"/>
                <w:szCs w:val="20"/>
              </w:rPr>
              <w:t>ы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полнен р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е</w:t>
            </w:r>
            <w:r w:rsidRPr="00BE5106">
              <w:rPr>
                <w:rFonts w:ascii="PT Astra Serif" w:hAnsi="PT Astra Serif"/>
                <w:sz w:val="20"/>
                <w:szCs w:val="20"/>
              </w:rPr>
              <w:t>монт общего имущества</w:t>
            </w:r>
          </w:p>
        </w:tc>
        <w:tc>
          <w:tcPr>
            <w:tcW w:w="1143" w:type="dxa"/>
          </w:tcPr>
          <w:p w:rsidR="00C15268" w:rsidRPr="00BE5106" w:rsidRDefault="00C15268" w:rsidP="00B2578D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 xml:space="preserve">Областной </w:t>
            </w:r>
          </w:p>
          <w:p w:rsidR="00C15268" w:rsidRPr="00BE5106" w:rsidRDefault="00C15268" w:rsidP="00B2578D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5106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C15268" w:rsidRPr="00BE5106" w:rsidRDefault="00E04467" w:rsidP="00B2578D">
            <w:pPr>
              <w:spacing w:line="230" w:lineRule="auto"/>
              <w:ind w:left="-142" w:right="-108" w:firstLine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25</w:t>
            </w:r>
            <w:r w:rsidR="00C15268" w:rsidRPr="00BE5106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15268" w:rsidRPr="00BE5106" w:rsidRDefault="00C411D1" w:rsidP="00B2578D">
            <w:pPr>
              <w:spacing w:line="230" w:lineRule="auto"/>
              <w:ind w:left="-62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E5106">
              <w:rPr>
                <w:rFonts w:ascii="PT Astra Serif" w:hAnsi="PT Astra Serif"/>
                <w:sz w:val="28"/>
                <w:szCs w:val="28"/>
                <w:lang w:eastAsia="en-US"/>
              </w:rPr>
              <w:t>»;</w:t>
            </w:r>
          </w:p>
        </w:tc>
      </w:tr>
    </w:tbl>
    <w:p w:rsidR="003F5967" w:rsidRPr="00BE5106" w:rsidRDefault="002D52D7" w:rsidP="00B2578D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pacing w:val="-4"/>
          <w:sz w:val="28"/>
          <w:szCs w:val="28"/>
        </w:rPr>
        <w:t>в</w:t>
      </w:r>
      <w:r w:rsidR="003F5967" w:rsidRPr="00BE5106">
        <w:rPr>
          <w:rFonts w:ascii="PT Astra Serif" w:hAnsi="PT Astra Serif"/>
          <w:spacing w:val="-4"/>
          <w:sz w:val="28"/>
          <w:szCs w:val="28"/>
        </w:rPr>
        <w:t xml:space="preserve">) в строке «Итого по подпрограмме» </w:t>
      </w:r>
      <w:r w:rsidR="003F5967" w:rsidRPr="00BE5106">
        <w:rPr>
          <w:rFonts w:ascii="PT Astra Serif" w:hAnsi="PT Astra Serif"/>
          <w:sz w:val="28"/>
          <w:szCs w:val="28"/>
        </w:rPr>
        <w:t>цифры «</w:t>
      </w:r>
      <w:r w:rsidR="008F3C4F" w:rsidRPr="00BE5106">
        <w:rPr>
          <w:rFonts w:ascii="PT Astra Serif" w:hAnsi="PT Astra Serif"/>
          <w:sz w:val="28"/>
          <w:szCs w:val="28"/>
        </w:rPr>
        <w:t>70917,0</w:t>
      </w:r>
      <w:r w:rsidR="003F5967" w:rsidRPr="00BE5106">
        <w:rPr>
          <w:rFonts w:ascii="PT Astra Serif" w:hAnsi="PT Astra Serif"/>
          <w:sz w:val="28"/>
          <w:szCs w:val="28"/>
        </w:rPr>
        <w:t>» заменить цифрами «</w:t>
      </w:r>
      <w:r w:rsidR="00E04467" w:rsidRPr="00BE5106">
        <w:rPr>
          <w:rFonts w:ascii="PT Astra Serif" w:hAnsi="PT Astra Serif"/>
          <w:sz w:val="28"/>
          <w:szCs w:val="28"/>
        </w:rPr>
        <w:t>95917,0</w:t>
      </w:r>
      <w:r w:rsidR="00C411D1" w:rsidRPr="00BE5106">
        <w:rPr>
          <w:rFonts w:ascii="PT Astra Serif" w:hAnsi="PT Astra Serif"/>
          <w:sz w:val="28"/>
          <w:szCs w:val="28"/>
        </w:rPr>
        <w:t>».</w:t>
      </w:r>
    </w:p>
    <w:p w:rsidR="008A2402" w:rsidRPr="00BE5106" w:rsidRDefault="00EC599C" w:rsidP="00B2578D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1</w:t>
      </w:r>
      <w:r w:rsidR="00A03409" w:rsidRPr="00BE5106">
        <w:rPr>
          <w:rFonts w:ascii="PT Astra Serif" w:hAnsi="PT Astra Serif"/>
          <w:sz w:val="28"/>
          <w:szCs w:val="28"/>
        </w:rPr>
        <w:t>3</w:t>
      </w:r>
      <w:r w:rsidR="00CA544D" w:rsidRPr="00BE5106">
        <w:rPr>
          <w:rFonts w:ascii="PT Astra Serif" w:hAnsi="PT Astra Serif"/>
          <w:sz w:val="28"/>
          <w:szCs w:val="28"/>
        </w:rPr>
        <w:t xml:space="preserve">. </w:t>
      </w:r>
      <w:r w:rsidR="008A2402" w:rsidRPr="00BE5106">
        <w:rPr>
          <w:rFonts w:ascii="PT Astra Serif" w:hAnsi="PT Astra Serif"/>
          <w:sz w:val="28"/>
          <w:szCs w:val="28"/>
        </w:rPr>
        <w:t>В приложении № 4</w:t>
      </w:r>
      <w:r w:rsidR="00B51EFD" w:rsidRPr="00BE5106">
        <w:rPr>
          <w:rFonts w:ascii="PT Astra Serif" w:hAnsi="PT Astra Serif"/>
          <w:sz w:val="28"/>
          <w:szCs w:val="28"/>
        </w:rPr>
        <w:t>:</w:t>
      </w:r>
    </w:p>
    <w:p w:rsidR="008A2402" w:rsidRPr="00BE5106" w:rsidRDefault="008A2402" w:rsidP="00B2578D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1) в разделе «Подпрограмма «Чистая вода»:</w:t>
      </w:r>
    </w:p>
    <w:p w:rsidR="008A2402" w:rsidRPr="00BE5106" w:rsidRDefault="008A2402" w:rsidP="00B2578D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а) в графе 8 строки 3 цифры «96,1» заменить цифрами «0,0»;</w:t>
      </w:r>
    </w:p>
    <w:p w:rsidR="008A2402" w:rsidRPr="00BE5106" w:rsidRDefault="008A2402" w:rsidP="00B2578D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б) в графе 8 строки 4 цифры «0,09» заменить цифрами «0,0»;</w:t>
      </w:r>
    </w:p>
    <w:p w:rsidR="00AE00A8" w:rsidRPr="00BE5106" w:rsidRDefault="008A2402" w:rsidP="00B2578D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2) г</w:t>
      </w:r>
      <w:r w:rsidR="00CA544D" w:rsidRPr="00BE5106">
        <w:rPr>
          <w:rFonts w:ascii="PT Astra Serif" w:hAnsi="PT Astra Serif"/>
          <w:sz w:val="28"/>
          <w:szCs w:val="28"/>
        </w:rPr>
        <w:t>рафу 8 строки 1 раздела «Подпрограмма «Содействие муниципальным образованиям Ульяновской области в подготовке и прохождении отопительных сезонов» дополнить цифрами «</w:t>
      </w:r>
      <w:r w:rsidR="003E505D" w:rsidRPr="00BE5106">
        <w:rPr>
          <w:rFonts w:ascii="PT Astra Serif" w:hAnsi="PT Astra Serif"/>
          <w:sz w:val="28"/>
          <w:szCs w:val="28"/>
        </w:rPr>
        <w:t>30</w:t>
      </w:r>
      <w:r w:rsidR="009E0D4D" w:rsidRPr="00BE5106">
        <w:rPr>
          <w:rFonts w:ascii="PT Astra Serif" w:hAnsi="PT Astra Serif"/>
          <w:sz w:val="28"/>
          <w:szCs w:val="28"/>
        </w:rPr>
        <w:t>»;</w:t>
      </w:r>
    </w:p>
    <w:p w:rsidR="009E0D4D" w:rsidRPr="00BE5106" w:rsidRDefault="009E0D4D" w:rsidP="00B2578D">
      <w:pPr>
        <w:widowControl w:val="0"/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 xml:space="preserve">3) </w:t>
      </w:r>
      <w:r w:rsidR="005427CD" w:rsidRPr="00BE5106">
        <w:rPr>
          <w:rFonts w:ascii="PT Astra Serif" w:eastAsia="Times New Roman" w:hAnsi="PT Astra Serif" w:cs="Times New Roman CYR"/>
          <w:sz w:val="28"/>
          <w:szCs w:val="28"/>
        </w:rPr>
        <w:t>р</w:t>
      </w:r>
      <w:r w:rsidRPr="00BE5106">
        <w:rPr>
          <w:rFonts w:ascii="PT Astra Serif" w:eastAsia="Times New Roman" w:hAnsi="PT Astra Serif" w:cs="Times New Roman CYR"/>
          <w:sz w:val="28"/>
          <w:szCs w:val="28"/>
        </w:rPr>
        <w:t xml:space="preserve">аздел </w:t>
      </w:r>
      <w:r w:rsidRPr="00BE5106">
        <w:rPr>
          <w:rFonts w:ascii="PT Astra Serif" w:eastAsia="Times New Roman" w:hAnsi="PT Astra Serif"/>
          <w:sz w:val="28"/>
          <w:szCs w:val="28"/>
        </w:rPr>
        <w:t>«</w:t>
      </w:r>
      <w:r w:rsidRPr="00BE5106">
        <w:rPr>
          <w:rFonts w:ascii="PT Astra Serif" w:eastAsia="Times New Roman" w:hAnsi="PT Astra Serif" w:cs="Times New Roman CYR"/>
          <w:sz w:val="28"/>
          <w:szCs w:val="28"/>
        </w:rPr>
        <w:t xml:space="preserve">Подпрограмма </w:t>
      </w:r>
      <w:r w:rsidRPr="00BE5106">
        <w:rPr>
          <w:rFonts w:ascii="PT Astra Serif" w:eastAsia="Times New Roman" w:hAnsi="PT Astra Serif"/>
          <w:sz w:val="28"/>
          <w:szCs w:val="28"/>
        </w:rPr>
        <w:t>«</w:t>
      </w:r>
      <w:r w:rsidRPr="00BE5106">
        <w:rPr>
          <w:rFonts w:ascii="PT Astra Serif" w:eastAsia="Times New Roman" w:hAnsi="PT Astra Serif" w:cs="Times New Roman CYR"/>
          <w:sz w:val="28"/>
          <w:szCs w:val="28"/>
        </w:rPr>
        <w:t>Энергосбережение и повышение энергетической эффективности в Ульяновской области, в том числе на основе расширения масштабов использования природного газа в качестве моторного топлива</w:t>
      </w:r>
      <w:r w:rsidRPr="00BE5106">
        <w:rPr>
          <w:rFonts w:ascii="PT Astra Serif" w:eastAsia="Times New Roman" w:hAnsi="PT Astra Serif"/>
          <w:sz w:val="28"/>
          <w:szCs w:val="28"/>
        </w:rPr>
        <w:t xml:space="preserve">» </w:t>
      </w:r>
      <w:r w:rsidRPr="00BE5106">
        <w:rPr>
          <w:rFonts w:ascii="PT Astra Serif" w:eastAsia="Times New Roman" w:hAnsi="PT Astra Serif" w:cs="Times New Roman CYR"/>
          <w:sz w:val="28"/>
          <w:szCs w:val="28"/>
        </w:rPr>
        <w:t xml:space="preserve">дополнить строкой </w:t>
      </w:r>
      <w:r w:rsidR="005427CD" w:rsidRPr="00BE5106">
        <w:rPr>
          <w:rFonts w:ascii="PT Astra Serif" w:eastAsia="Times New Roman" w:hAnsi="PT Astra Serif" w:cs="Times New Roman CYR"/>
          <w:sz w:val="28"/>
          <w:szCs w:val="28"/>
        </w:rPr>
        <w:t>4</w:t>
      </w:r>
      <w:r w:rsidRPr="00BE5106">
        <w:rPr>
          <w:rFonts w:ascii="PT Astra Serif" w:eastAsia="Times New Roman" w:hAnsi="PT Astra Serif" w:cs="Times New Roman CYR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8"/>
        <w:gridCol w:w="441"/>
        <w:gridCol w:w="2342"/>
        <w:gridCol w:w="567"/>
        <w:gridCol w:w="567"/>
        <w:gridCol w:w="635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BE5106" w:rsidRPr="00BE5106" w:rsidTr="00B2578D">
        <w:trPr>
          <w:trHeight w:val="144"/>
        </w:trPr>
        <w:tc>
          <w:tcPr>
            <w:tcW w:w="268" w:type="dxa"/>
            <w:tcBorders>
              <w:right w:val="single" w:sz="4" w:space="0" w:color="000000"/>
            </w:tcBorders>
            <w:shd w:val="clear" w:color="000000" w:fill="FFFFFF"/>
          </w:tcPr>
          <w:p w:rsidR="009E0D4D" w:rsidRPr="00BE5106" w:rsidRDefault="009E0D4D" w:rsidP="009E0D4D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08" w:right="-108"/>
              <w:rPr>
                <w:rFonts w:ascii="PT Astra Serif" w:eastAsia="Times New Roman" w:hAnsi="PT Astra Serif"/>
                <w:lang w:val="en-US"/>
              </w:rPr>
            </w:pPr>
            <w:r w:rsidRPr="00BE5106">
              <w:rPr>
                <w:rFonts w:ascii="PT Astra Serif" w:eastAsia="Times New Roman" w:hAnsi="PT Astra Serif" w:cs="Times New Roman CYR"/>
                <w:sz w:val="28"/>
                <w:szCs w:val="28"/>
              </w:rPr>
              <w:t>«</w:t>
            </w:r>
          </w:p>
        </w:tc>
        <w:tc>
          <w:tcPr>
            <w:tcW w:w="44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0D4D" w:rsidRPr="00BE5106" w:rsidRDefault="009E0D4D" w:rsidP="002B2315">
            <w:pPr>
              <w:widowControl w:val="0"/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PT Astra Serif" w:eastAsia="Times New Roman" w:hAnsi="PT Astra Serif" w:cs="Calibri"/>
                <w:lang w:val="en-US"/>
              </w:rPr>
            </w:pPr>
            <w:r w:rsidRPr="00BE5106">
              <w:rPr>
                <w:rFonts w:ascii="PT Astra Serif" w:eastAsia="Times New Roman" w:hAnsi="PT Astra Serif"/>
              </w:rPr>
              <w:t>4</w:t>
            </w:r>
            <w:r w:rsidRPr="00BE5106">
              <w:rPr>
                <w:rFonts w:ascii="PT Astra Serif" w:eastAsia="Times New Roman" w:hAnsi="PT Astra Serif"/>
                <w:lang w:val="en-US"/>
              </w:rPr>
              <w:t>.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0D4D" w:rsidRPr="002B2315" w:rsidRDefault="009E0D4D" w:rsidP="002B2315">
            <w:pPr>
              <w:widowControl w:val="0"/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PT Astra Serif" w:eastAsia="Times New Roman" w:hAnsi="PT Astra Serif" w:cs="Calibri"/>
                <w:spacing w:val="-4"/>
              </w:rPr>
            </w:pPr>
            <w:r w:rsidRPr="002B2315">
              <w:rPr>
                <w:rFonts w:ascii="PT Astra Serif" w:hAnsi="PT Astra Serif"/>
                <w:spacing w:val="-4"/>
              </w:rPr>
              <w:t>Сокращение колич</w:t>
            </w:r>
            <w:r w:rsidRPr="002B2315">
              <w:rPr>
                <w:rFonts w:ascii="PT Astra Serif" w:hAnsi="PT Astra Serif"/>
                <w:spacing w:val="-4"/>
              </w:rPr>
              <w:t>е</w:t>
            </w:r>
            <w:r w:rsidRPr="002B2315">
              <w:rPr>
                <w:rFonts w:ascii="PT Astra Serif" w:hAnsi="PT Astra Serif"/>
                <w:spacing w:val="-4"/>
              </w:rPr>
              <w:t xml:space="preserve">ства </w:t>
            </w:r>
            <w:r w:rsidR="00F302CD" w:rsidRPr="002B2315">
              <w:rPr>
                <w:rFonts w:ascii="PT Astra Serif" w:hAnsi="PT Astra Serif"/>
                <w:spacing w:val="-4"/>
              </w:rPr>
              <w:t>обращений</w:t>
            </w:r>
            <w:r w:rsidRPr="002B2315">
              <w:rPr>
                <w:rFonts w:ascii="PT Astra Serif" w:hAnsi="PT Astra Serif"/>
                <w:spacing w:val="-4"/>
              </w:rPr>
              <w:t xml:space="preserve"> граждан, прожив</w:t>
            </w:r>
            <w:r w:rsidRPr="002B2315">
              <w:rPr>
                <w:rFonts w:ascii="PT Astra Serif" w:hAnsi="PT Astra Serif"/>
                <w:spacing w:val="-4"/>
              </w:rPr>
              <w:t>а</w:t>
            </w:r>
            <w:r w:rsidRPr="002B2315">
              <w:rPr>
                <w:rFonts w:ascii="PT Astra Serif" w:hAnsi="PT Astra Serif"/>
                <w:spacing w:val="-4"/>
              </w:rPr>
              <w:t>ющих на территории Ульяновской обл</w:t>
            </w:r>
            <w:r w:rsidRPr="002B2315">
              <w:rPr>
                <w:rFonts w:ascii="PT Astra Serif" w:hAnsi="PT Astra Serif"/>
                <w:spacing w:val="-4"/>
              </w:rPr>
              <w:t>а</w:t>
            </w:r>
            <w:r w:rsidRPr="002B2315">
              <w:rPr>
                <w:rFonts w:ascii="PT Astra Serif" w:hAnsi="PT Astra Serif"/>
                <w:spacing w:val="-4"/>
              </w:rPr>
              <w:t xml:space="preserve">сти, </w:t>
            </w:r>
            <w:r w:rsidR="002B2315">
              <w:rPr>
                <w:rFonts w:ascii="PT Astra Serif" w:hAnsi="PT Astra Serif"/>
                <w:spacing w:val="-4"/>
              </w:rPr>
              <w:t>по</w:t>
            </w:r>
            <w:r w:rsidRPr="002B2315">
              <w:rPr>
                <w:rFonts w:ascii="PT Astra Serif" w:hAnsi="PT Astra Serif"/>
                <w:spacing w:val="-4"/>
              </w:rPr>
              <w:t xml:space="preserve"> </w:t>
            </w:r>
            <w:r w:rsidR="00651C74" w:rsidRPr="002B2315">
              <w:rPr>
                <w:rFonts w:ascii="PT Astra Serif" w:hAnsi="PT Astra Serif"/>
                <w:spacing w:val="-4"/>
              </w:rPr>
              <w:t>нарушения</w:t>
            </w:r>
            <w:r w:rsidR="002B2315">
              <w:rPr>
                <w:rFonts w:ascii="PT Astra Serif" w:hAnsi="PT Astra Serif"/>
                <w:spacing w:val="-4"/>
              </w:rPr>
              <w:t>м</w:t>
            </w:r>
            <w:r w:rsidR="00651C74" w:rsidRPr="002B2315">
              <w:rPr>
                <w:rFonts w:ascii="PT Astra Serif" w:hAnsi="PT Astra Serif"/>
                <w:spacing w:val="-4"/>
              </w:rPr>
              <w:t xml:space="preserve"> установленных тр</w:t>
            </w:r>
            <w:r w:rsidR="00651C74" w:rsidRPr="002B2315">
              <w:rPr>
                <w:rFonts w:ascii="PT Astra Serif" w:hAnsi="PT Astra Serif"/>
                <w:spacing w:val="-4"/>
              </w:rPr>
              <w:t>е</w:t>
            </w:r>
            <w:r w:rsidR="00651C74" w:rsidRPr="002B2315">
              <w:rPr>
                <w:rFonts w:ascii="PT Astra Serif" w:hAnsi="PT Astra Serif"/>
                <w:spacing w:val="-4"/>
              </w:rPr>
              <w:t>бований к содерж</w:t>
            </w:r>
            <w:r w:rsidR="00651C74" w:rsidRPr="002B2315">
              <w:rPr>
                <w:rFonts w:ascii="PT Astra Serif" w:hAnsi="PT Astra Serif"/>
                <w:spacing w:val="-4"/>
              </w:rPr>
              <w:t>а</w:t>
            </w:r>
            <w:r w:rsidR="00651C74" w:rsidRPr="002B2315">
              <w:rPr>
                <w:rFonts w:ascii="PT Astra Serif" w:hAnsi="PT Astra Serif"/>
                <w:spacing w:val="-4"/>
              </w:rPr>
              <w:t>нию многокварти</w:t>
            </w:r>
            <w:r w:rsidR="00651C74" w:rsidRPr="002B2315">
              <w:rPr>
                <w:rFonts w:ascii="PT Astra Serif" w:hAnsi="PT Astra Serif"/>
                <w:spacing w:val="-4"/>
              </w:rPr>
              <w:t>р</w:t>
            </w:r>
            <w:r w:rsidR="00651C74" w:rsidRPr="002B2315">
              <w:rPr>
                <w:rFonts w:ascii="PT Astra Serif" w:hAnsi="PT Astra Serif"/>
                <w:spacing w:val="-4"/>
              </w:rPr>
              <w:t>ных домов</w:t>
            </w:r>
            <w:proofErr w:type="gramStart"/>
            <w:r w:rsidRPr="002B2315">
              <w:rPr>
                <w:rFonts w:ascii="PT Astra Serif" w:hAnsi="PT Astra Serif"/>
                <w:spacing w:val="-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0D4D" w:rsidRPr="00BE5106" w:rsidRDefault="009E0D4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57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0D4D" w:rsidRPr="00BE5106" w:rsidRDefault="009E0D4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57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0D4D" w:rsidRPr="00BE5106" w:rsidRDefault="009E0D4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57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0D4D" w:rsidRPr="00BE5106" w:rsidRDefault="009E0D4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57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E0D4D" w:rsidRPr="00BE5106" w:rsidRDefault="009E0D4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57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D4D" w:rsidRPr="00BE5106" w:rsidRDefault="009E0D4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57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D4D" w:rsidRPr="00BE5106" w:rsidRDefault="005427C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57"/>
              <w:jc w:val="center"/>
              <w:rPr>
                <w:rFonts w:ascii="PT Astra Serif" w:eastAsia="Times New Roman" w:hAnsi="PT Astra Serif" w:cs="Calibri"/>
              </w:rPr>
            </w:pPr>
            <w:r w:rsidRPr="00BE5106">
              <w:rPr>
                <w:rFonts w:ascii="PT Astra Serif" w:eastAsia="Times New Roman" w:hAnsi="PT Astra Serif" w:cs="Calibri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D4D" w:rsidRPr="00BE5106" w:rsidRDefault="009E0D4D" w:rsidP="005427CD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jc w:val="center"/>
              <w:rPr>
                <w:rFonts w:ascii="PT Astra Serif" w:eastAsia="Times New Roman" w:hAnsi="PT Astra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D4D" w:rsidRPr="00BE5106" w:rsidRDefault="009E0D4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D4D" w:rsidRPr="00BE5106" w:rsidRDefault="009E0D4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D4D" w:rsidRPr="00BE5106" w:rsidRDefault="009E0D4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5427CD" w:rsidRPr="00BE5106" w:rsidRDefault="005427C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</w:rPr>
            </w:pPr>
          </w:p>
          <w:p w:rsidR="005427CD" w:rsidRPr="00BE5106" w:rsidRDefault="005427C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</w:rPr>
            </w:pPr>
          </w:p>
          <w:p w:rsidR="005427CD" w:rsidRPr="00BE5106" w:rsidRDefault="005427C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</w:rPr>
            </w:pPr>
          </w:p>
          <w:p w:rsidR="005427CD" w:rsidRPr="00BE5106" w:rsidRDefault="005427C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</w:rPr>
            </w:pPr>
          </w:p>
          <w:p w:rsidR="005427CD" w:rsidRPr="00BE5106" w:rsidRDefault="005427C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</w:rPr>
            </w:pPr>
          </w:p>
          <w:p w:rsidR="005427CD" w:rsidRPr="00BE5106" w:rsidRDefault="005427C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</w:rPr>
            </w:pPr>
          </w:p>
          <w:p w:rsidR="00502EAB" w:rsidRPr="00BE5106" w:rsidRDefault="00502EAB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</w:rPr>
            </w:pPr>
          </w:p>
          <w:p w:rsidR="005427CD" w:rsidRPr="00BE5106" w:rsidRDefault="005427C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</w:rPr>
            </w:pPr>
          </w:p>
          <w:p w:rsidR="005427CD" w:rsidRPr="00BE5106" w:rsidRDefault="005427C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</w:rPr>
            </w:pPr>
          </w:p>
          <w:p w:rsidR="009E0D4D" w:rsidRPr="00BE5106" w:rsidRDefault="005427CD" w:rsidP="0064279C">
            <w:pPr>
              <w:widowControl w:val="0"/>
              <w:autoSpaceDE w:val="0"/>
              <w:autoSpaceDN w:val="0"/>
              <w:adjustRightInd w:val="0"/>
              <w:spacing w:line="235" w:lineRule="atLeast"/>
              <w:ind w:left="-14"/>
              <w:rPr>
                <w:rFonts w:ascii="PT Astra Serif" w:eastAsia="Times New Roman" w:hAnsi="PT Astra Serif"/>
                <w:sz w:val="28"/>
                <w:szCs w:val="28"/>
              </w:rPr>
            </w:pPr>
            <w:r w:rsidRPr="00BE5106">
              <w:rPr>
                <w:rFonts w:ascii="PT Astra Serif" w:eastAsia="Times New Roman" w:hAnsi="PT Astra Serif"/>
                <w:sz w:val="28"/>
                <w:szCs w:val="28"/>
              </w:rPr>
              <w:t>».</w:t>
            </w:r>
          </w:p>
        </w:tc>
      </w:tr>
    </w:tbl>
    <w:p w:rsidR="00556993" w:rsidRPr="00BE5106" w:rsidRDefault="00EC599C" w:rsidP="00CA544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lastRenderedPageBreak/>
        <w:t>1</w:t>
      </w:r>
      <w:r w:rsidR="00A03409" w:rsidRPr="00BE5106">
        <w:rPr>
          <w:rFonts w:ascii="PT Astra Serif" w:hAnsi="PT Astra Serif"/>
          <w:sz w:val="28"/>
          <w:szCs w:val="28"/>
        </w:rPr>
        <w:t>4</w:t>
      </w:r>
      <w:r w:rsidR="00556993" w:rsidRPr="00BE5106">
        <w:rPr>
          <w:rFonts w:ascii="PT Astra Serif" w:hAnsi="PT Astra Serif"/>
          <w:sz w:val="28"/>
          <w:szCs w:val="28"/>
        </w:rPr>
        <w:t>. В графе 4 строки «Итого по Чердаклинскому муниципальному району» раздела «Доля населения субъекта Российской Федерации, обеспеченного качественной питьевой водой из систем централизованного водоснабжения» приложения № 18 цифры «889» заменить цифрами «8789».</w:t>
      </w:r>
    </w:p>
    <w:p w:rsidR="00810B68" w:rsidRPr="00BE5106" w:rsidRDefault="00195B98" w:rsidP="00195B9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1</w:t>
      </w:r>
      <w:r w:rsidR="00A03409" w:rsidRPr="00BE5106">
        <w:rPr>
          <w:rFonts w:ascii="PT Astra Serif" w:hAnsi="PT Astra Serif"/>
          <w:sz w:val="28"/>
          <w:szCs w:val="28"/>
        </w:rPr>
        <w:t>5</w:t>
      </w:r>
      <w:r w:rsidRPr="00BE5106">
        <w:rPr>
          <w:rFonts w:ascii="PT Astra Serif" w:hAnsi="PT Astra Serif"/>
          <w:sz w:val="28"/>
          <w:szCs w:val="28"/>
        </w:rPr>
        <w:t xml:space="preserve">. Дополнить приложением </w:t>
      </w:r>
      <w:r w:rsidR="002B2315">
        <w:rPr>
          <w:rFonts w:ascii="PT Astra Serif" w:hAnsi="PT Astra Serif"/>
          <w:sz w:val="28"/>
          <w:szCs w:val="28"/>
        </w:rPr>
        <w:t xml:space="preserve">№ </w:t>
      </w:r>
      <w:r w:rsidRPr="00BE5106">
        <w:rPr>
          <w:rFonts w:ascii="PT Astra Serif" w:hAnsi="PT Astra Serif"/>
          <w:sz w:val="28"/>
          <w:szCs w:val="28"/>
        </w:rPr>
        <w:t>21 следующего содержания:</w:t>
      </w:r>
    </w:p>
    <w:p w:rsidR="00195B98" w:rsidRPr="00BE5106" w:rsidRDefault="00195B98" w:rsidP="00046B42">
      <w:pPr>
        <w:suppressAutoHyphens/>
        <w:ind w:left="5103"/>
        <w:jc w:val="center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«ПРИЛОЖЕНИЕ № 21</w:t>
      </w:r>
    </w:p>
    <w:p w:rsidR="00195B98" w:rsidRPr="00BE5106" w:rsidRDefault="00195B98" w:rsidP="00046B42">
      <w:pPr>
        <w:suppressAutoHyphens/>
        <w:ind w:left="5103"/>
        <w:jc w:val="center"/>
        <w:rPr>
          <w:rFonts w:ascii="PT Astra Serif" w:hAnsi="PT Astra Serif"/>
          <w:sz w:val="28"/>
          <w:szCs w:val="28"/>
        </w:rPr>
      </w:pPr>
    </w:p>
    <w:p w:rsidR="00195B98" w:rsidRPr="00BE5106" w:rsidRDefault="00195B98" w:rsidP="00046B42">
      <w:pPr>
        <w:suppressAutoHyphens/>
        <w:ind w:left="5103"/>
        <w:jc w:val="center"/>
        <w:rPr>
          <w:rFonts w:ascii="PT Astra Serif" w:hAnsi="PT Astra Serif"/>
          <w:sz w:val="28"/>
          <w:szCs w:val="28"/>
        </w:rPr>
      </w:pPr>
      <w:r w:rsidRPr="00BE5106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046B42" w:rsidRDefault="00046B42" w:rsidP="00195B98">
      <w:pPr>
        <w:suppressAutoHyphens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B2315" w:rsidRPr="00BE5106" w:rsidRDefault="002B2315" w:rsidP="00195B98">
      <w:pPr>
        <w:suppressAutoHyphens/>
        <w:ind w:firstLine="709"/>
        <w:jc w:val="right"/>
        <w:rPr>
          <w:rFonts w:ascii="PT Astra Serif" w:hAnsi="PT Astra Serif"/>
          <w:sz w:val="28"/>
          <w:szCs w:val="28"/>
        </w:rPr>
      </w:pPr>
    </w:p>
    <w:p w:rsidR="00A161F3" w:rsidRPr="00BE5106" w:rsidRDefault="00046B42" w:rsidP="00046B42">
      <w:pPr>
        <w:tabs>
          <w:tab w:val="left" w:pos="9638"/>
        </w:tabs>
        <w:suppressAutoHyphens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BE5106">
        <w:rPr>
          <w:rFonts w:ascii="PT Astra Serif" w:hAnsi="PT Astra Serif"/>
          <w:b/>
          <w:sz w:val="28"/>
          <w:szCs w:val="28"/>
        </w:rPr>
        <w:t xml:space="preserve">Рекомендуемый перечень работ </w:t>
      </w:r>
      <w:r w:rsidR="002B2315">
        <w:rPr>
          <w:rFonts w:ascii="PT Astra Serif" w:hAnsi="PT Astra Serif"/>
          <w:b/>
          <w:sz w:val="28"/>
          <w:szCs w:val="28"/>
        </w:rPr>
        <w:br/>
      </w:r>
      <w:r w:rsidR="008B1FB5" w:rsidRPr="00BE5106">
        <w:rPr>
          <w:rFonts w:ascii="PT Astra Serif" w:hAnsi="PT Astra Serif"/>
          <w:b/>
          <w:sz w:val="28"/>
          <w:szCs w:val="28"/>
        </w:rPr>
        <w:t>по</w:t>
      </w:r>
      <w:r w:rsidRPr="00BE5106">
        <w:rPr>
          <w:rFonts w:ascii="PT Astra Serif" w:hAnsi="PT Astra Serif"/>
          <w:b/>
          <w:sz w:val="28"/>
          <w:szCs w:val="28"/>
        </w:rPr>
        <w:t xml:space="preserve"> </w:t>
      </w:r>
      <w:r w:rsidR="008B1FB5" w:rsidRPr="00BE5106">
        <w:rPr>
          <w:rFonts w:ascii="PT Astra Serif" w:hAnsi="PT Astra Serif"/>
          <w:b/>
          <w:sz w:val="28"/>
          <w:szCs w:val="28"/>
        </w:rPr>
        <w:t>ремонту</w:t>
      </w:r>
      <w:r w:rsidRPr="00BE5106">
        <w:rPr>
          <w:rFonts w:ascii="PT Astra Serif" w:hAnsi="PT Astra Serif"/>
          <w:b/>
          <w:sz w:val="28"/>
          <w:szCs w:val="28"/>
        </w:rPr>
        <w:t xml:space="preserve"> подъезда</w:t>
      </w:r>
      <w:r w:rsidR="00E34E30" w:rsidRPr="00BE5106">
        <w:rPr>
          <w:rFonts w:ascii="PT Astra Serif" w:hAnsi="PT Astra Serif"/>
          <w:b/>
          <w:sz w:val="28"/>
          <w:szCs w:val="28"/>
        </w:rPr>
        <w:t xml:space="preserve"> многоквартирного дома</w:t>
      </w:r>
    </w:p>
    <w:p w:rsidR="009D1E38" w:rsidRPr="00BE5106" w:rsidRDefault="009D1E38" w:rsidP="00046B42">
      <w:pPr>
        <w:tabs>
          <w:tab w:val="left" w:pos="9638"/>
        </w:tabs>
        <w:suppressAutoHyphens/>
        <w:ind w:right="-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2972"/>
        <w:gridCol w:w="6095"/>
      </w:tblGrid>
      <w:tr w:rsidR="00AB3C6C" w:rsidRPr="00BE5106" w:rsidTr="002A4254">
        <w:tc>
          <w:tcPr>
            <w:tcW w:w="539" w:type="dxa"/>
            <w:vAlign w:val="center"/>
          </w:tcPr>
          <w:p w:rsidR="00AB3C6C" w:rsidRPr="00BE5106" w:rsidRDefault="00AB3C6C" w:rsidP="00AB3C6C">
            <w:pPr>
              <w:tabs>
                <w:tab w:val="left" w:pos="9638"/>
              </w:tabs>
              <w:suppressAutoHyphens/>
              <w:ind w:right="-1"/>
              <w:jc w:val="center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№</w:t>
            </w:r>
          </w:p>
          <w:p w:rsidR="00AB3C6C" w:rsidRPr="00BE5106" w:rsidRDefault="00AB3C6C" w:rsidP="00AB3C6C">
            <w:pPr>
              <w:tabs>
                <w:tab w:val="left" w:pos="9638"/>
              </w:tabs>
              <w:suppressAutoHyphens/>
              <w:ind w:right="-1"/>
              <w:jc w:val="center"/>
              <w:rPr>
                <w:rFonts w:ascii="PT Astra Serif" w:hAnsi="PT Astra Serif"/>
              </w:rPr>
            </w:pPr>
            <w:proofErr w:type="gramStart"/>
            <w:r w:rsidRPr="00BE5106">
              <w:rPr>
                <w:rFonts w:ascii="PT Astra Serif" w:hAnsi="PT Astra Serif"/>
              </w:rPr>
              <w:t>п</w:t>
            </w:r>
            <w:proofErr w:type="gramEnd"/>
            <w:r w:rsidRPr="00BE5106">
              <w:rPr>
                <w:rFonts w:ascii="PT Astra Serif" w:hAnsi="PT Astra Serif"/>
              </w:rPr>
              <w:t>/п</w:t>
            </w:r>
          </w:p>
        </w:tc>
        <w:tc>
          <w:tcPr>
            <w:tcW w:w="2972" w:type="dxa"/>
            <w:vAlign w:val="center"/>
          </w:tcPr>
          <w:p w:rsidR="00AB3C6C" w:rsidRPr="00BE5106" w:rsidRDefault="00FC4D7E" w:rsidP="00FC4D7E">
            <w:pPr>
              <w:tabs>
                <w:tab w:val="left" w:pos="9638"/>
              </w:tabs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Наименования</w:t>
            </w:r>
            <w:r w:rsidR="00651C74">
              <w:rPr>
                <w:rFonts w:ascii="PT Astra Serif" w:hAnsi="PT Astra Serif"/>
              </w:rPr>
              <w:t xml:space="preserve"> групп</w:t>
            </w:r>
            <w:r w:rsidR="00AB3C6C" w:rsidRPr="00BE5106">
              <w:rPr>
                <w:rFonts w:ascii="PT Astra Serif" w:hAnsi="PT Astra Serif"/>
              </w:rPr>
              <w:t xml:space="preserve"> работ</w:t>
            </w:r>
          </w:p>
        </w:tc>
        <w:tc>
          <w:tcPr>
            <w:tcW w:w="6095" w:type="dxa"/>
            <w:vAlign w:val="center"/>
          </w:tcPr>
          <w:p w:rsidR="00AB3C6C" w:rsidRPr="00BE5106" w:rsidRDefault="002B2315" w:rsidP="00651C74">
            <w:pPr>
              <w:tabs>
                <w:tab w:val="left" w:pos="9638"/>
              </w:tabs>
              <w:suppressAutoHyphens/>
              <w:ind w:right="-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Наименования</w:t>
            </w:r>
            <w:r w:rsidR="00AB3C6C" w:rsidRPr="00BE5106">
              <w:rPr>
                <w:rFonts w:ascii="PT Astra Serif" w:hAnsi="PT Astra Serif"/>
              </w:rPr>
              <w:t xml:space="preserve"> </w:t>
            </w:r>
            <w:r w:rsidR="00651C74">
              <w:rPr>
                <w:rFonts w:ascii="PT Astra Serif" w:hAnsi="PT Astra Serif"/>
              </w:rPr>
              <w:t xml:space="preserve">видов </w:t>
            </w:r>
            <w:r w:rsidR="00AB3C6C" w:rsidRPr="00BE5106">
              <w:rPr>
                <w:rFonts w:ascii="PT Astra Serif" w:hAnsi="PT Astra Serif"/>
              </w:rPr>
              <w:t>работ</w:t>
            </w:r>
          </w:p>
        </w:tc>
      </w:tr>
    </w:tbl>
    <w:p w:rsidR="00046B42" w:rsidRPr="00BE5106" w:rsidRDefault="00046B42" w:rsidP="002B2315">
      <w:pPr>
        <w:tabs>
          <w:tab w:val="left" w:pos="9638"/>
        </w:tabs>
        <w:suppressAutoHyphens/>
        <w:spacing w:line="14" w:lineRule="auto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565"/>
        <w:gridCol w:w="2945"/>
        <w:gridCol w:w="6095"/>
        <w:gridCol w:w="426"/>
      </w:tblGrid>
      <w:tr w:rsidR="00BE5106" w:rsidRPr="00BE5106" w:rsidTr="002A4254">
        <w:trPr>
          <w:gridAfter w:val="1"/>
          <w:wAfter w:w="425" w:type="dxa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6C" w:rsidRPr="00BE5106" w:rsidRDefault="00AB3C6C" w:rsidP="00AB3C6C">
            <w:pPr>
              <w:suppressAutoHyphens/>
              <w:jc w:val="center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6C" w:rsidRPr="00BE5106" w:rsidRDefault="00AB3C6C" w:rsidP="00AB3C6C">
            <w:pPr>
              <w:suppressAutoHyphens/>
              <w:jc w:val="center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6C" w:rsidRPr="00BE5106" w:rsidRDefault="00AB3C6C" w:rsidP="00AB3C6C">
            <w:pPr>
              <w:suppressAutoHyphens/>
              <w:jc w:val="center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3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AB3C6C">
            <w:pPr>
              <w:suppressAutoHyphens/>
              <w:jc w:val="center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1.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Ремонт входных групп</w:t>
            </w:r>
          </w:p>
          <w:p w:rsidR="00290443" w:rsidRPr="00BE5106" w:rsidRDefault="00290443" w:rsidP="00290443">
            <w:pPr>
              <w:ind w:firstLine="708"/>
              <w:rPr>
                <w:rFonts w:ascii="PT Astra Serif" w:hAnsi="PT Astra Serif"/>
              </w:rPr>
            </w:pPr>
            <w:bookmarkStart w:id="0" w:name="_GoBack"/>
            <w:bookmarkEnd w:id="0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Ремонт козырька и окраска козырька (навеса)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Устройство козырька (при отсутствии)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Ремонт штукатурки фасадов и откосов с последующей окраской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Ремонт ступеней бетонных с устройством пандусов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Установка энергосберегающих светильников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Замена </w:t>
            </w:r>
            <w:r w:rsidR="00651C74">
              <w:rPr>
                <w:rFonts w:ascii="PT Astra Serif" w:hAnsi="PT Astra Serif"/>
                <w:color w:val="auto"/>
              </w:rPr>
              <w:t>неметаллических входных дверей металлич</w:t>
            </w:r>
            <w:r w:rsidR="00651C74">
              <w:rPr>
                <w:rFonts w:ascii="PT Astra Serif" w:hAnsi="PT Astra Serif"/>
                <w:color w:val="auto"/>
              </w:rPr>
              <w:t>е</w:t>
            </w:r>
            <w:r w:rsidR="00651C74">
              <w:rPr>
                <w:rFonts w:ascii="PT Astra Serif" w:hAnsi="PT Astra Serif"/>
                <w:color w:val="auto"/>
              </w:rPr>
              <w:t>скими дверями, оборудованными</w:t>
            </w:r>
            <w:r w:rsidRPr="00BE5106">
              <w:rPr>
                <w:rFonts w:ascii="PT Astra Serif" w:hAnsi="PT Astra Serif"/>
                <w:color w:val="auto"/>
              </w:rPr>
              <w:t xml:space="preserve"> магнитными запир</w:t>
            </w:r>
            <w:r w:rsidRPr="00BE5106">
              <w:rPr>
                <w:rFonts w:ascii="PT Astra Serif" w:hAnsi="PT Astra Serif"/>
                <w:color w:val="auto"/>
              </w:rPr>
              <w:t>а</w:t>
            </w:r>
            <w:r w:rsidRPr="00BE5106">
              <w:rPr>
                <w:rFonts w:ascii="PT Astra Serif" w:hAnsi="PT Astra Serif"/>
                <w:color w:val="auto"/>
              </w:rPr>
              <w:t xml:space="preserve">ющими устройствами, доводчиками, кодовыми замками или домофонами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Ремонт и окраска металлических дверей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>Установка тамбурных дверей (деревянных, пластик</w:t>
            </w:r>
            <w:r w:rsidRPr="00BE5106">
              <w:rPr>
                <w:rFonts w:ascii="PT Astra Serif" w:hAnsi="PT Astra Serif"/>
                <w:color w:val="auto"/>
              </w:rPr>
              <w:t>о</w:t>
            </w:r>
            <w:r w:rsidRPr="00BE5106">
              <w:rPr>
                <w:rFonts w:ascii="PT Astra Serif" w:hAnsi="PT Astra Serif"/>
                <w:color w:val="auto"/>
              </w:rPr>
              <w:t xml:space="preserve">вых)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:rsidR="00290443" w:rsidRPr="00BE5106" w:rsidRDefault="00290443" w:rsidP="00290443">
            <w:pPr>
              <w:suppressAutoHyphens/>
              <w:jc w:val="center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2.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</w:tcBorders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 xml:space="preserve">Ремонт полов с </w:t>
            </w:r>
            <w:proofErr w:type="spellStart"/>
            <w:proofErr w:type="gramStart"/>
            <w:r w:rsidRPr="00BE5106">
              <w:rPr>
                <w:rFonts w:ascii="PT Astra Serif" w:hAnsi="PT Astra Serif"/>
              </w:rPr>
              <w:t>восста</w:t>
            </w:r>
            <w:r w:rsidR="002B2315">
              <w:rPr>
                <w:rFonts w:ascii="PT Astra Serif" w:hAnsi="PT Astra Serif"/>
              </w:rPr>
              <w:t>-</w:t>
            </w:r>
            <w:r w:rsidRPr="00BE5106">
              <w:rPr>
                <w:rFonts w:ascii="PT Astra Serif" w:hAnsi="PT Astra Serif"/>
              </w:rPr>
              <w:t>новлением</w:t>
            </w:r>
            <w:proofErr w:type="spellEnd"/>
            <w:proofErr w:type="gramEnd"/>
            <w:r w:rsidRPr="00BE5106">
              <w:rPr>
                <w:rFonts w:ascii="PT Astra Serif" w:hAnsi="PT Astra Serif"/>
              </w:rPr>
              <w:t xml:space="preserve"> плиточного покрытия, ремонт стен и потолков, замена почто</w:t>
            </w:r>
            <w:r w:rsidR="002B2315">
              <w:rPr>
                <w:rFonts w:ascii="PT Astra Serif" w:hAnsi="PT Astra Serif"/>
              </w:rPr>
              <w:t>-</w:t>
            </w:r>
            <w:proofErr w:type="spellStart"/>
            <w:r w:rsidRPr="00BE5106">
              <w:rPr>
                <w:rFonts w:ascii="PT Astra Serif" w:hAnsi="PT Astra Serif"/>
              </w:rPr>
              <w:t>вых</w:t>
            </w:r>
            <w:proofErr w:type="spellEnd"/>
            <w:r w:rsidRPr="00BE5106">
              <w:rPr>
                <w:rFonts w:ascii="PT Astra Serif" w:hAnsi="PT Astra Serif"/>
              </w:rPr>
              <w:t xml:space="preserve"> ящиков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Замена (устройство) покрытий полов </w:t>
            </w:r>
            <w:r w:rsidR="00A340F3" w:rsidRPr="00BE5106">
              <w:rPr>
                <w:rFonts w:ascii="PT Astra Serif" w:hAnsi="PT Astra Serif"/>
                <w:color w:val="auto"/>
              </w:rPr>
              <w:t>первого</w:t>
            </w:r>
            <w:r w:rsidRPr="00BE5106">
              <w:rPr>
                <w:rFonts w:ascii="PT Astra Serif" w:hAnsi="PT Astra Serif"/>
                <w:color w:val="auto"/>
              </w:rPr>
              <w:t xml:space="preserve"> этажа из керамических плиток (100%)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>Ремонт штукатурки стен и потолков (до 20%) с окраской водоэмульсионными составами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Окраска деревянных элементов лестничных маршей (ограждения, поручни и т.п.)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Ремонт и окраска полов деревянных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Окраска торцов лестничных маршей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Окраска металлических деталей (ограждений, </w:t>
            </w:r>
            <w:r w:rsidR="00A340F3" w:rsidRPr="00BE5106">
              <w:rPr>
                <w:rFonts w:ascii="PT Astra Serif" w:hAnsi="PT Astra Serif"/>
                <w:color w:val="auto"/>
              </w:rPr>
              <w:t>решёток</w:t>
            </w:r>
            <w:r w:rsidRPr="00BE5106">
              <w:rPr>
                <w:rFonts w:ascii="PT Astra Serif" w:hAnsi="PT Astra Serif"/>
                <w:color w:val="auto"/>
              </w:rPr>
              <w:t xml:space="preserve">, труб, отопительных приборов и т.п.)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>Восстановление металлических ограждений и лестни</w:t>
            </w:r>
            <w:r w:rsidRPr="00BE5106">
              <w:rPr>
                <w:rFonts w:ascii="PT Astra Serif" w:hAnsi="PT Astra Serif"/>
                <w:color w:val="auto"/>
              </w:rPr>
              <w:t>ч</w:t>
            </w:r>
            <w:r w:rsidRPr="00BE5106">
              <w:rPr>
                <w:rFonts w:ascii="PT Astra Serif" w:hAnsi="PT Astra Serif"/>
                <w:color w:val="auto"/>
              </w:rPr>
              <w:t xml:space="preserve">ных перил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>Ремонт (замена) дверей в местах общего пользования</w:t>
            </w:r>
            <w:r w:rsidR="00651C74">
              <w:rPr>
                <w:rFonts w:ascii="PT Astra Serif" w:hAnsi="PT Astra Serif"/>
                <w:color w:val="auto"/>
              </w:rPr>
              <w:t>, окраска отремонтированных</w:t>
            </w:r>
            <w:r w:rsidR="00EB0366">
              <w:rPr>
                <w:rFonts w:ascii="PT Astra Serif" w:hAnsi="PT Astra Serif"/>
                <w:color w:val="auto"/>
              </w:rPr>
              <w:t xml:space="preserve"> дверей</w:t>
            </w:r>
            <w:r w:rsidRPr="00BE5106">
              <w:rPr>
                <w:rFonts w:ascii="PT Astra Serif" w:hAnsi="PT Astra Serif"/>
                <w:color w:val="auto"/>
              </w:rPr>
              <w:t xml:space="preserve"> (балконные, кор</w:t>
            </w:r>
            <w:r w:rsidRPr="00BE5106">
              <w:rPr>
                <w:rFonts w:ascii="PT Astra Serif" w:hAnsi="PT Astra Serif"/>
                <w:color w:val="auto"/>
              </w:rPr>
              <w:t>и</w:t>
            </w:r>
            <w:r w:rsidRPr="00BE5106">
              <w:rPr>
                <w:rFonts w:ascii="PT Astra Serif" w:hAnsi="PT Astra Serif"/>
                <w:color w:val="auto"/>
              </w:rPr>
              <w:t xml:space="preserve">дорные и т.д.)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290443" w:rsidRPr="00BE5106" w:rsidRDefault="00290443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</w:tcPr>
          <w:p w:rsidR="00290443" w:rsidRPr="00BE5106" w:rsidRDefault="00290443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Замена почтовых ящиков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 w:val="restart"/>
          </w:tcPr>
          <w:p w:rsidR="00481521" w:rsidRPr="00BE5106" w:rsidRDefault="00481521" w:rsidP="00290443">
            <w:pPr>
              <w:suppressAutoHyphens/>
              <w:jc w:val="center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3.</w:t>
            </w:r>
          </w:p>
        </w:tc>
        <w:tc>
          <w:tcPr>
            <w:tcW w:w="2945" w:type="dxa"/>
            <w:vMerge w:val="restart"/>
          </w:tcPr>
          <w:p w:rsidR="00481521" w:rsidRPr="00BE5106" w:rsidRDefault="00481521" w:rsidP="00A161F3">
            <w:pPr>
              <w:suppressAutoHyphens/>
              <w:jc w:val="both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Замена осветительных при</w:t>
            </w:r>
            <w:r w:rsidR="007A65E6" w:rsidRPr="00BE5106">
              <w:rPr>
                <w:rFonts w:ascii="PT Astra Serif" w:hAnsi="PT Astra Serif"/>
              </w:rPr>
              <w:t>боров и монтаж проводов в коробы</w:t>
            </w:r>
          </w:p>
        </w:tc>
        <w:tc>
          <w:tcPr>
            <w:tcW w:w="6096" w:type="dxa"/>
          </w:tcPr>
          <w:p w:rsidR="00481521" w:rsidRPr="00BE5106" w:rsidRDefault="00481521" w:rsidP="00EB0366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>Замена свет</w:t>
            </w:r>
            <w:r w:rsidR="00EB0366">
              <w:rPr>
                <w:rFonts w:ascii="PT Astra Serif" w:hAnsi="PT Astra Serif"/>
                <w:color w:val="auto"/>
              </w:rPr>
              <w:t>ильников, не являющихся энергосберега</w:t>
            </w:r>
            <w:r w:rsidR="00EB0366">
              <w:rPr>
                <w:rFonts w:ascii="PT Astra Serif" w:hAnsi="PT Astra Serif"/>
                <w:color w:val="auto"/>
              </w:rPr>
              <w:t>ю</w:t>
            </w:r>
            <w:r w:rsidR="00EB0366">
              <w:rPr>
                <w:rFonts w:ascii="PT Astra Serif" w:hAnsi="PT Astra Serif"/>
                <w:color w:val="auto"/>
              </w:rPr>
              <w:t>щими светильниками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</w:tcPr>
          <w:p w:rsidR="00481521" w:rsidRPr="00BE5106" w:rsidRDefault="00481521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481521" w:rsidRPr="00BE5106" w:rsidRDefault="00481521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</w:tcPr>
          <w:p w:rsidR="00481521" w:rsidRPr="00BE5106" w:rsidRDefault="00481521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Установка коробов пластмассовых шириной до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BE5106">
                <w:rPr>
                  <w:rFonts w:ascii="PT Astra Serif" w:hAnsi="PT Astra Serif"/>
                  <w:color w:val="auto"/>
                </w:rPr>
                <w:t>40 мм</w:t>
              </w:r>
            </w:smartTag>
            <w:r w:rsidRPr="00BE5106">
              <w:rPr>
                <w:rFonts w:ascii="PT Astra Serif" w:hAnsi="PT Astra Serif"/>
                <w:color w:val="auto"/>
              </w:rPr>
              <w:t xml:space="preserve">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</w:tcPr>
          <w:p w:rsidR="00481521" w:rsidRPr="00BE5106" w:rsidRDefault="00481521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481521" w:rsidRPr="00BE5106" w:rsidRDefault="00481521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</w:tcPr>
          <w:p w:rsidR="00481521" w:rsidRPr="00BE5106" w:rsidRDefault="00481521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>Мо</w:t>
            </w:r>
            <w:r w:rsidR="00806888" w:rsidRPr="00BE5106">
              <w:rPr>
                <w:rFonts w:ascii="PT Astra Serif" w:hAnsi="PT Astra Serif"/>
                <w:color w:val="auto"/>
              </w:rPr>
              <w:t>нтаж кабелей (проводов) в коробы</w:t>
            </w:r>
            <w:r w:rsidRPr="00BE5106">
              <w:rPr>
                <w:rFonts w:ascii="PT Astra Serif" w:hAnsi="PT Astra Serif"/>
                <w:color w:val="auto"/>
              </w:rPr>
              <w:t xml:space="preserve">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</w:tcPr>
          <w:p w:rsidR="00481521" w:rsidRPr="00BE5106" w:rsidRDefault="00481521" w:rsidP="00481521">
            <w:pPr>
              <w:suppressAutoHyphens/>
              <w:jc w:val="center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2945" w:type="dxa"/>
          </w:tcPr>
          <w:p w:rsidR="00481521" w:rsidRPr="00BE5106" w:rsidRDefault="00481521" w:rsidP="00A161F3">
            <w:pPr>
              <w:suppressAutoHyphens/>
              <w:jc w:val="both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Ремонт (замена) клапанов мусоропровода</w:t>
            </w:r>
          </w:p>
        </w:tc>
        <w:tc>
          <w:tcPr>
            <w:tcW w:w="6096" w:type="dxa"/>
          </w:tcPr>
          <w:p w:rsidR="00481521" w:rsidRPr="00BE5106" w:rsidRDefault="00481521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>Ремонт (замена при необходимости) и окраска металл</w:t>
            </w:r>
            <w:r w:rsidRPr="00BE5106">
              <w:rPr>
                <w:rFonts w:ascii="PT Astra Serif" w:hAnsi="PT Astra Serif"/>
                <w:color w:val="auto"/>
              </w:rPr>
              <w:t>и</w:t>
            </w:r>
            <w:r w:rsidRPr="00BE5106">
              <w:rPr>
                <w:rFonts w:ascii="PT Astra Serif" w:hAnsi="PT Astra Serif"/>
                <w:color w:val="auto"/>
              </w:rPr>
              <w:t>ческих деталей мусоропровода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 w:val="restart"/>
          </w:tcPr>
          <w:p w:rsidR="00481521" w:rsidRPr="00BE5106" w:rsidRDefault="00481521" w:rsidP="00481521">
            <w:pPr>
              <w:suppressAutoHyphens/>
              <w:jc w:val="center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5.</w:t>
            </w:r>
          </w:p>
        </w:tc>
        <w:tc>
          <w:tcPr>
            <w:tcW w:w="2945" w:type="dxa"/>
            <w:vMerge w:val="restart"/>
          </w:tcPr>
          <w:p w:rsidR="00481521" w:rsidRPr="00BE5106" w:rsidRDefault="00481521" w:rsidP="00A161F3">
            <w:pPr>
              <w:suppressAutoHyphens/>
              <w:jc w:val="both"/>
              <w:rPr>
                <w:rFonts w:ascii="PT Astra Serif" w:hAnsi="PT Astra Serif"/>
              </w:rPr>
            </w:pPr>
            <w:r w:rsidRPr="00BE5106">
              <w:rPr>
                <w:rFonts w:ascii="PT Astra Serif" w:hAnsi="PT Astra Serif"/>
              </w:rPr>
              <w:t>Замена оконных блоков</w:t>
            </w:r>
          </w:p>
        </w:tc>
        <w:tc>
          <w:tcPr>
            <w:tcW w:w="6096" w:type="dxa"/>
          </w:tcPr>
          <w:p w:rsidR="00481521" w:rsidRPr="00BE5106" w:rsidRDefault="00EB0366" w:rsidP="00EB0366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Замена оконных блоков, не являющихся энергосберег</w:t>
            </w:r>
            <w:r>
              <w:rPr>
                <w:rFonts w:ascii="PT Astra Serif" w:hAnsi="PT Astra Serif"/>
                <w:color w:val="auto"/>
              </w:rPr>
              <w:t>а</w:t>
            </w:r>
            <w:r>
              <w:rPr>
                <w:rFonts w:ascii="PT Astra Serif" w:hAnsi="PT Astra Serif"/>
                <w:color w:val="auto"/>
              </w:rPr>
              <w:t>ющими, энергосберегающими оконными блоками</w:t>
            </w:r>
            <w:r w:rsidR="00481521" w:rsidRPr="00BE5106">
              <w:rPr>
                <w:rFonts w:ascii="PT Astra Serif" w:hAnsi="PT Astra Serif"/>
                <w:color w:val="auto"/>
              </w:rPr>
              <w:t xml:space="preserve"> </w:t>
            </w:r>
          </w:p>
        </w:tc>
      </w:tr>
      <w:tr w:rsidR="00BE5106" w:rsidRPr="00BE5106" w:rsidTr="002A4254">
        <w:trPr>
          <w:gridAfter w:val="1"/>
          <w:wAfter w:w="425" w:type="dxa"/>
        </w:trPr>
        <w:tc>
          <w:tcPr>
            <w:tcW w:w="565" w:type="dxa"/>
            <w:vMerge/>
          </w:tcPr>
          <w:p w:rsidR="00481521" w:rsidRPr="00BE5106" w:rsidRDefault="00481521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481521" w:rsidRPr="00BE5106" w:rsidRDefault="00481521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481521" w:rsidRPr="00BE5106" w:rsidRDefault="00481521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 xml:space="preserve">Ремонт штукатурки оконных и дверных откосов </w:t>
            </w:r>
          </w:p>
        </w:tc>
      </w:tr>
      <w:tr w:rsidR="00BE5106" w:rsidRPr="00BE5106" w:rsidTr="002A4254">
        <w:tc>
          <w:tcPr>
            <w:tcW w:w="565" w:type="dxa"/>
            <w:vMerge/>
          </w:tcPr>
          <w:p w:rsidR="002A4254" w:rsidRPr="00BE5106" w:rsidRDefault="002A4254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2945" w:type="dxa"/>
            <w:vMerge/>
          </w:tcPr>
          <w:p w:rsidR="002A4254" w:rsidRPr="00BE5106" w:rsidRDefault="002A4254" w:rsidP="00A161F3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2A4254" w:rsidRPr="00BE5106" w:rsidRDefault="002A4254" w:rsidP="00651C74">
            <w:pPr>
              <w:pStyle w:val="Default"/>
              <w:jc w:val="both"/>
              <w:rPr>
                <w:rFonts w:ascii="PT Astra Serif" w:hAnsi="PT Astra Serif"/>
                <w:color w:val="auto"/>
              </w:rPr>
            </w:pPr>
            <w:r w:rsidRPr="00BE5106">
              <w:rPr>
                <w:rFonts w:ascii="PT Astra Serif" w:hAnsi="PT Astra Serif"/>
                <w:color w:val="auto"/>
              </w:rPr>
              <w:t>Окраска откосов по штукатурке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254" w:rsidRPr="00BE5106" w:rsidRDefault="002A4254" w:rsidP="006A2F44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BE5106">
              <w:rPr>
                <w:rFonts w:ascii="PT Astra Serif" w:hAnsi="PT Astra Serif"/>
                <w:color w:val="auto"/>
                <w:sz w:val="28"/>
                <w:szCs w:val="28"/>
              </w:rPr>
              <w:t>».</w:t>
            </w:r>
          </w:p>
        </w:tc>
      </w:tr>
    </w:tbl>
    <w:p w:rsidR="00295422" w:rsidRDefault="00295422" w:rsidP="00556993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295422" w:rsidRDefault="00295422" w:rsidP="00556993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A73A29" w:rsidRPr="00295422" w:rsidRDefault="009E174D" w:rsidP="00556993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95422">
        <w:rPr>
          <w:rFonts w:ascii="PT Astra Serif" w:hAnsi="PT Astra Serif"/>
          <w:sz w:val="28"/>
          <w:szCs w:val="28"/>
        </w:rPr>
        <w:t>________________</w:t>
      </w:r>
    </w:p>
    <w:sectPr w:rsidR="00A73A29" w:rsidRPr="00295422" w:rsidSect="005A56D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07" w:rsidRDefault="007D0707">
      <w:r>
        <w:separator/>
      </w:r>
    </w:p>
  </w:endnote>
  <w:endnote w:type="continuationSeparator" w:id="0">
    <w:p w:rsidR="007D0707" w:rsidRDefault="007D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D6" w:rsidRPr="005A56D6" w:rsidRDefault="005A56D6" w:rsidP="005A56D6">
    <w:pPr>
      <w:pStyle w:val="a9"/>
      <w:jc w:val="right"/>
      <w:rPr>
        <w:rFonts w:ascii="PT Astra Serif" w:hAnsi="PT Astra Serif"/>
        <w:sz w:val="16"/>
      </w:rPr>
    </w:pPr>
    <w:r w:rsidRPr="005A56D6">
      <w:rPr>
        <w:rFonts w:ascii="PT Astra Serif" w:hAnsi="PT Astra Serif"/>
        <w:sz w:val="16"/>
      </w:rPr>
      <w:t>2509ан1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07" w:rsidRDefault="007D0707">
      <w:r>
        <w:separator/>
      </w:r>
    </w:p>
  </w:footnote>
  <w:footnote w:type="continuationSeparator" w:id="0">
    <w:p w:rsidR="007D0707" w:rsidRDefault="007D0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DFC" w:rsidRPr="004A43B0" w:rsidRDefault="00AF6DFC" w:rsidP="00CE6695">
    <w:pPr>
      <w:pStyle w:val="a7"/>
      <w:jc w:val="center"/>
      <w:rPr>
        <w:rFonts w:ascii="PT Astra Serif" w:hAnsi="PT Astra Serif"/>
        <w:sz w:val="28"/>
      </w:rPr>
    </w:pPr>
    <w:r w:rsidRPr="004A43B0">
      <w:rPr>
        <w:rFonts w:ascii="PT Astra Serif" w:hAnsi="PT Astra Serif"/>
        <w:sz w:val="28"/>
      </w:rPr>
      <w:fldChar w:fldCharType="begin"/>
    </w:r>
    <w:r w:rsidRPr="004A43B0">
      <w:rPr>
        <w:rFonts w:ascii="PT Astra Serif" w:hAnsi="PT Astra Serif"/>
        <w:sz w:val="28"/>
      </w:rPr>
      <w:instrText>PAGE   \* MERGEFORMAT</w:instrText>
    </w:r>
    <w:r w:rsidRPr="004A43B0">
      <w:rPr>
        <w:rFonts w:ascii="PT Astra Serif" w:hAnsi="PT Astra Serif"/>
        <w:sz w:val="28"/>
      </w:rPr>
      <w:fldChar w:fldCharType="separate"/>
    </w:r>
    <w:r w:rsidR="00FC4D7E">
      <w:rPr>
        <w:rFonts w:ascii="PT Astra Serif" w:hAnsi="PT Astra Serif"/>
        <w:noProof/>
        <w:sz w:val="28"/>
      </w:rPr>
      <w:t>7</w:t>
    </w:r>
    <w:r w:rsidRPr="004A43B0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15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0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14"/>
    <w:rsid w:val="00003EA0"/>
    <w:rsid w:val="000053CA"/>
    <w:rsid w:val="0001011A"/>
    <w:rsid w:val="00010499"/>
    <w:rsid w:val="00011579"/>
    <w:rsid w:val="00012D7A"/>
    <w:rsid w:val="0001449C"/>
    <w:rsid w:val="00014904"/>
    <w:rsid w:val="00014FFF"/>
    <w:rsid w:val="000156B0"/>
    <w:rsid w:val="00015C8A"/>
    <w:rsid w:val="00017DAE"/>
    <w:rsid w:val="0002130C"/>
    <w:rsid w:val="00021FAE"/>
    <w:rsid w:val="000231D6"/>
    <w:rsid w:val="00023884"/>
    <w:rsid w:val="00024CA0"/>
    <w:rsid w:val="00025878"/>
    <w:rsid w:val="00025EA7"/>
    <w:rsid w:val="000275ED"/>
    <w:rsid w:val="00030D18"/>
    <w:rsid w:val="00033F06"/>
    <w:rsid w:val="000356BC"/>
    <w:rsid w:val="000402F1"/>
    <w:rsid w:val="00041A13"/>
    <w:rsid w:val="00042512"/>
    <w:rsid w:val="00042EC8"/>
    <w:rsid w:val="0004562D"/>
    <w:rsid w:val="00046B42"/>
    <w:rsid w:val="00047282"/>
    <w:rsid w:val="00047666"/>
    <w:rsid w:val="000476F4"/>
    <w:rsid w:val="000517B0"/>
    <w:rsid w:val="00051CC0"/>
    <w:rsid w:val="00052F90"/>
    <w:rsid w:val="00053C62"/>
    <w:rsid w:val="000568CE"/>
    <w:rsid w:val="000576C3"/>
    <w:rsid w:val="00062CEB"/>
    <w:rsid w:val="00062E4F"/>
    <w:rsid w:val="0006453D"/>
    <w:rsid w:val="000658FF"/>
    <w:rsid w:val="000676A3"/>
    <w:rsid w:val="000720F3"/>
    <w:rsid w:val="00072673"/>
    <w:rsid w:val="00072A53"/>
    <w:rsid w:val="00075E34"/>
    <w:rsid w:val="000817D4"/>
    <w:rsid w:val="00081FA2"/>
    <w:rsid w:val="0008325D"/>
    <w:rsid w:val="00084D69"/>
    <w:rsid w:val="0009005C"/>
    <w:rsid w:val="00092F1D"/>
    <w:rsid w:val="000944E4"/>
    <w:rsid w:val="000952A0"/>
    <w:rsid w:val="000A51AF"/>
    <w:rsid w:val="000A59B8"/>
    <w:rsid w:val="000A6C4A"/>
    <w:rsid w:val="000A7B24"/>
    <w:rsid w:val="000B0959"/>
    <w:rsid w:val="000B3358"/>
    <w:rsid w:val="000B50CB"/>
    <w:rsid w:val="000B5A0B"/>
    <w:rsid w:val="000C06E6"/>
    <w:rsid w:val="000C3B4A"/>
    <w:rsid w:val="000C5C26"/>
    <w:rsid w:val="000C6A12"/>
    <w:rsid w:val="000D1CCD"/>
    <w:rsid w:val="000E0BA2"/>
    <w:rsid w:val="000E4DC1"/>
    <w:rsid w:val="000E5158"/>
    <w:rsid w:val="000F15A6"/>
    <w:rsid w:val="000F7F04"/>
    <w:rsid w:val="00101925"/>
    <w:rsid w:val="00103C79"/>
    <w:rsid w:val="001043BD"/>
    <w:rsid w:val="001043E8"/>
    <w:rsid w:val="00104BAF"/>
    <w:rsid w:val="001064BE"/>
    <w:rsid w:val="001065C9"/>
    <w:rsid w:val="00107A8C"/>
    <w:rsid w:val="0011147B"/>
    <w:rsid w:val="00112DB9"/>
    <w:rsid w:val="001226AF"/>
    <w:rsid w:val="00124C1D"/>
    <w:rsid w:val="00125BE8"/>
    <w:rsid w:val="00126490"/>
    <w:rsid w:val="00131531"/>
    <w:rsid w:val="00132305"/>
    <w:rsid w:val="00134E1D"/>
    <w:rsid w:val="00140080"/>
    <w:rsid w:val="00145E77"/>
    <w:rsid w:val="0014621F"/>
    <w:rsid w:val="00146431"/>
    <w:rsid w:val="00150CFF"/>
    <w:rsid w:val="00152FEB"/>
    <w:rsid w:val="00153195"/>
    <w:rsid w:val="001544E9"/>
    <w:rsid w:val="00155EA4"/>
    <w:rsid w:val="001562D3"/>
    <w:rsid w:val="001604C0"/>
    <w:rsid w:val="00160D34"/>
    <w:rsid w:val="001611F6"/>
    <w:rsid w:val="00163BCF"/>
    <w:rsid w:val="00167388"/>
    <w:rsid w:val="00167435"/>
    <w:rsid w:val="001717A4"/>
    <w:rsid w:val="001724A4"/>
    <w:rsid w:val="00172903"/>
    <w:rsid w:val="001749D6"/>
    <w:rsid w:val="00175A3F"/>
    <w:rsid w:val="001775C3"/>
    <w:rsid w:val="00177B21"/>
    <w:rsid w:val="001813A2"/>
    <w:rsid w:val="00183B4A"/>
    <w:rsid w:val="0018449D"/>
    <w:rsid w:val="00186FF3"/>
    <w:rsid w:val="00191EEA"/>
    <w:rsid w:val="001958A3"/>
    <w:rsid w:val="00195B98"/>
    <w:rsid w:val="00197811"/>
    <w:rsid w:val="00197BF1"/>
    <w:rsid w:val="001A0DD0"/>
    <w:rsid w:val="001A1655"/>
    <w:rsid w:val="001A1E46"/>
    <w:rsid w:val="001A3162"/>
    <w:rsid w:val="001A337A"/>
    <w:rsid w:val="001A37C9"/>
    <w:rsid w:val="001A5965"/>
    <w:rsid w:val="001A5C86"/>
    <w:rsid w:val="001A77EA"/>
    <w:rsid w:val="001B0FFD"/>
    <w:rsid w:val="001B3A2D"/>
    <w:rsid w:val="001B412E"/>
    <w:rsid w:val="001B4D50"/>
    <w:rsid w:val="001B7A29"/>
    <w:rsid w:val="001B7F1D"/>
    <w:rsid w:val="001C0FB5"/>
    <w:rsid w:val="001D19DD"/>
    <w:rsid w:val="001D1D9F"/>
    <w:rsid w:val="001D2F50"/>
    <w:rsid w:val="001D3381"/>
    <w:rsid w:val="001D376F"/>
    <w:rsid w:val="001D3D32"/>
    <w:rsid w:val="001E6049"/>
    <w:rsid w:val="001E6146"/>
    <w:rsid w:val="001E7889"/>
    <w:rsid w:val="001E7B24"/>
    <w:rsid w:val="001F1AA4"/>
    <w:rsid w:val="001F31F7"/>
    <w:rsid w:val="001F34BF"/>
    <w:rsid w:val="001F4EBA"/>
    <w:rsid w:val="001F591A"/>
    <w:rsid w:val="00201681"/>
    <w:rsid w:val="00203D6C"/>
    <w:rsid w:val="00204129"/>
    <w:rsid w:val="002075A0"/>
    <w:rsid w:val="0021051B"/>
    <w:rsid w:val="00210A25"/>
    <w:rsid w:val="00210C60"/>
    <w:rsid w:val="00210EC3"/>
    <w:rsid w:val="002115AF"/>
    <w:rsid w:val="002115E4"/>
    <w:rsid w:val="002132CF"/>
    <w:rsid w:val="002137BE"/>
    <w:rsid w:val="00213FEC"/>
    <w:rsid w:val="002151AA"/>
    <w:rsid w:val="00215221"/>
    <w:rsid w:val="00215CE4"/>
    <w:rsid w:val="002160C5"/>
    <w:rsid w:val="00216464"/>
    <w:rsid w:val="00217CAD"/>
    <w:rsid w:val="00220A67"/>
    <w:rsid w:val="0022109D"/>
    <w:rsid w:val="002230E9"/>
    <w:rsid w:val="002235BA"/>
    <w:rsid w:val="00227BB2"/>
    <w:rsid w:val="00227DDC"/>
    <w:rsid w:val="002304BB"/>
    <w:rsid w:val="0023231A"/>
    <w:rsid w:val="00236EDA"/>
    <w:rsid w:val="0024067B"/>
    <w:rsid w:val="002464D3"/>
    <w:rsid w:val="00246809"/>
    <w:rsid w:val="002505C7"/>
    <w:rsid w:val="002506C0"/>
    <w:rsid w:val="00252006"/>
    <w:rsid w:val="00252521"/>
    <w:rsid w:val="00256016"/>
    <w:rsid w:val="00256E2F"/>
    <w:rsid w:val="002577D0"/>
    <w:rsid w:val="00257884"/>
    <w:rsid w:val="0026045B"/>
    <w:rsid w:val="00261AB9"/>
    <w:rsid w:val="00263B71"/>
    <w:rsid w:val="00264050"/>
    <w:rsid w:val="00265BB4"/>
    <w:rsid w:val="00267C55"/>
    <w:rsid w:val="00270063"/>
    <w:rsid w:val="00274833"/>
    <w:rsid w:val="00275CCA"/>
    <w:rsid w:val="00282AE6"/>
    <w:rsid w:val="00283A56"/>
    <w:rsid w:val="00286225"/>
    <w:rsid w:val="00290443"/>
    <w:rsid w:val="00290ED6"/>
    <w:rsid w:val="00290F00"/>
    <w:rsid w:val="0029140C"/>
    <w:rsid w:val="002920EC"/>
    <w:rsid w:val="002929B3"/>
    <w:rsid w:val="00293740"/>
    <w:rsid w:val="00294EF3"/>
    <w:rsid w:val="002950F4"/>
    <w:rsid w:val="00295422"/>
    <w:rsid w:val="00295801"/>
    <w:rsid w:val="002979D0"/>
    <w:rsid w:val="002A0738"/>
    <w:rsid w:val="002A2244"/>
    <w:rsid w:val="002A2448"/>
    <w:rsid w:val="002A274A"/>
    <w:rsid w:val="002A291C"/>
    <w:rsid w:val="002A4254"/>
    <w:rsid w:val="002A5315"/>
    <w:rsid w:val="002A6F0E"/>
    <w:rsid w:val="002B2315"/>
    <w:rsid w:val="002B2A72"/>
    <w:rsid w:val="002B42BB"/>
    <w:rsid w:val="002C1F5F"/>
    <w:rsid w:val="002C20FB"/>
    <w:rsid w:val="002C55C0"/>
    <w:rsid w:val="002C766A"/>
    <w:rsid w:val="002D0461"/>
    <w:rsid w:val="002D0AB6"/>
    <w:rsid w:val="002D0ABD"/>
    <w:rsid w:val="002D0EB8"/>
    <w:rsid w:val="002D31BA"/>
    <w:rsid w:val="002D3533"/>
    <w:rsid w:val="002D38DD"/>
    <w:rsid w:val="002D5198"/>
    <w:rsid w:val="002D52D7"/>
    <w:rsid w:val="002D5543"/>
    <w:rsid w:val="002E03A2"/>
    <w:rsid w:val="002E1143"/>
    <w:rsid w:val="002E1880"/>
    <w:rsid w:val="002E2387"/>
    <w:rsid w:val="002E307A"/>
    <w:rsid w:val="002E40BB"/>
    <w:rsid w:val="002E48E1"/>
    <w:rsid w:val="002E5282"/>
    <w:rsid w:val="002E572E"/>
    <w:rsid w:val="002E761D"/>
    <w:rsid w:val="002E7A1E"/>
    <w:rsid w:val="002F0D8C"/>
    <w:rsid w:val="002F1814"/>
    <w:rsid w:val="002F3EC9"/>
    <w:rsid w:val="002F5D55"/>
    <w:rsid w:val="0030698A"/>
    <w:rsid w:val="00310280"/>
    <w:rsid w:val="00310FCB"/>
    <w:rsid w:val="00311D46"/>
    <w:rsid w:val="00312D99"/>
    <w:rsid w:val="00314A04"/>
    <w:rsid w:val="00315E18"/>
    <w:rsid w:val="00321E52"/>
    <w:rsid w:val="00323A87"/>
    <w:rsid w:val="00324823"/>
    <w:rsid w:val="003251BB"/>
    <w:rsid w:val="00325FE6"/>
    <w:rsid w:val="00330483"/>
    <w:rsid w:val="00331332"/>
    <w:rsid w:val="00331D96"/>
    <w:rsid w:val="003344B2"/>
    <w:rsid w:val="00334FD2"/>
    <w:rsid w:val="00336D61"/>
    <w:rsid w:val="00340350"/>
    <w:rsid w:val="00340490"/>
    <w:rsid w:val="003414D9"/>
    <w:rsid w:val="00345249"/>
    <w:rsid w:val="003478EC"/>
    <w:rsid w:val="003518D2"/>
    <w:rsid w:val="00353A2F"/>
    <w:rsid w:val="00355447"/>
    <w:rsid w:val="00360880"/>
    <w:rsid w:val="00360C95"/>
    <w:rsid w:val="00361FFE"/>
    <w:rsid w:val="00362416"/>
    <w:rsid w:val="00363937"/>
    <w:rsid w:val="00365A86"/>
    <w:rsid w:val="00367641"/>
    <w:rsid w:val="003804C9"/>
    <w:rsid w:val="00381129"/>
    <w:rsid w:val="00381174"/>
    <w:rsid w:val="0038211D"/>
    <w:rsid w:val="003829DE"/>
    <w:rsid w:val="0038599D"/>
    <w:rsid w:val="00387BE9"/>
    <w:rsid w:val="00392A2B"/>
    <w:rsid w:val="00392D45"/>
    <w:rsid w:val="00395376"/>
    <w:rsid w:val="00397226"/>
    <w:rsid w:val="003A1C57"/>
    <w:rsid w:val="003A2C45"/>
    <w:rsid w:val="003A4032"/>
    <w:rsid w:val="003A536B"/>
    <w:rsid w:val="003A5965"/>
    <w:rsid w:val="003A7FFC"/>
    <w:rsid w:val="003B11A7"/>
    <w:rsid w:val="003B158F"/>
    <w:rsid w:val="003B39E6"/>
    <w:rsid w:val="003B502F"/>
    <w:rsid w:val="003C1B52"/>
    <w:rsid w:val="003C22E2"/>
    <w:rsid w:val="003C379E"/>
    <w:rsid w:val="003C3857"/>
    <w:rsid w:val="003C5E7E"/>
    <w:rsid w:val="003D08D6"/>
    <w:rsid w:val="003D66D1"/>
    <w:rsid w:val="003D77D4"/>
    <w:rsid w:val="003E0476"/>
    <w:rsid w:val="003E15A2"/>
    <w:rsid w:val="003E213B"/>
    <w:rsid w:val="003E21C4"/>
    <w:rsid w:val="003E2474"/>
    <w:rsid w:val="003E3CD2"/>
    <w:rsid w:val="003E505D"/>
    <w:rsid w:val="003E58A7"/>
    <w:rsid w:val="003F1261"/>
    <w:rsid w:val="003F3540"/>
    <w:rsid w:val="003F3F50"/>
    <w:rsid w:val="003F5457"/>
    <w:rsid w:val="003F5967"/>
    <w:rsid w:val="003F5ECF"/>
    <w:rsid w:val="003F62A8"/>
    <w:rsid w:val="003F6907"/>
    <w:rsid w:val="003F7069"/>
    <w:rsid w:val="00402C4C"/>
    <w:rsid w:val="00402F57"/>
    <w:rsid w:val="004042E1"/>
    <w:rsid w:val="00407133"/>
    <w:rsid w:val="00414ACC"/>
    <w:rsid w:val="00417207"/>
    <w:rsid w:val="004210AC"/>
    <w:rsid w:val="004215B5"/>
    <w:rsid w:val="004227C6"/>
    <w:rsid w:val="00425A6C"/>
    <w:rsid w:val="00425EA7"/>
    <w:rsid w:val="004268D2"/>
    <w:rsid w:val="00437DC8"/>
    <w:rsid w:val="004428C5"/>
    <w:rsid w:val="00452823"/>
    <w:rsid w:val="0045332F"/>
    <w:rsid w:val="00456280"/>
    <w:rsid w:val="00456B44"/>
    <w:rsid w:val="004578D6"/>
    <w:rsid w:val="00457E5E"/>
    <w:rsid w:val="00462D68"/>
    <w:rsid w:val="00463C65"/>
    <w:rsid w:val="004662C9"/>
    <w:rsid w:val="004664DA"/>
    <w:rsid w:val="00467853"/>
    <w:rsid w:val="00471650"/>
    <w:rsid w:val="00476C05"/>
    <w:rsid w:val="00476D0D"/>
    <w:rsid w:val="00477FDB"/>
    <w:rsid w:val="00481521"/>
    <w:rsid w:val="0048203B"/>
    <w:rsid w:val="00485076"/>
    <w:rsid w:val="00485A13"/>
    <w:rsid w:val="00485A87"/>
    <w:rsid w:val="00486D5E"/>
    <w:rsid w:val="00493ADE"/>
    <w:rsid w:val="00494B01"/>
    <w:rsid w:val="00497B74"/>
    <w:rsid w:val="004A009E"/>
    <w:rsid w:val="004A0C2E"/>
    <w:rsid w:val="004A2663"/>
    <w:rsid w:val="004A423A"/>
    <w:rsid w:val="004A43B0"/>
    <w:rsid w:val="004A45FA"/>
    <w:rsid w:val="004B09F0"/>
    <w:rsid w:val="004B13F2"/>
    <w:rsid w:val="004B64BA"/>
    <w:rsid w:val="004B76B4"/>
    <w:rsid w:val="004C0362"/>
    <w:rsid w:val="004C299E"/>
    <w:rsid w:val="004C2DA5"/>
    <w:rsid w:val="004C3252"/>
    <w:rsid w:val="004C400A"/>
    <w:rsid w:val="004C4A51"/>
    <w:rsid w:val="004C4B9A"/>
    <w:rsid w:val="004C6DA8"/>
    <w:rsid w:val="004D091E"/>
    <w:rsid w:val="004D682D"/>
    <w:rsid w:val="004E0298"/>
    <w:rsid w:val="004E611E"/>
    <w:rsid w:val="004E633D"/>
    <w:rsid w:val="004E6714"/>
    <w:rsid w:val="004E6850"/>
    <w:rsid w:val="004E7DF7"/>
    <w:rsid w:val="004F1846"/>
    <w:rsid w:val="004F56AE"/>
    <w:rsid w:val="004F718C"/>
    <w:rsid w:val="00500A97"/>
    <w:rsid w:val="00500D77"/>
    <w:rsid w:val="00501A8F"/>
    <w:rsid w:val="005029FB"/>
    <w:rsid w:val="00502EAB"/>
    <w:rsid w:val="00504947"/>
    <w:rsid w:val="00504C51"/>
    <w:rsid w:val="005053D8"/>
    <w:rsid w:val="00507ED5"/>
    <w:rsid w:val="0051000F"/>
    <w:rsid w:val="005106B3"/>
    <w:rsid w:val="005120F4"/>
    <w:rsid w:val="0051290D"/>
    <w:rsid w:val="00513527"/>
    <w:rsid w:val="005136E0"/>
    <w:rsid w:val="00513F4C"/>
    <w:rsid w:val="00514E1B"/>
    <w:rsid w:val="00515C82"/>
    <w:rsid w:val="00516581"/>
    <w:rsid w:val="00521511"/>
    <w:rsid w:val="005220A8"/>
    <w:rsid w:val="005240AA"/>
    <w:rsid w:val="005267B9"/>
    <w:rsid w:val="0052727B"/>
    <w:rsid w:val="00533AB5"/>
    <w:rsid w:val="00533AE1"/>
    <w:rsid w:val="005340A4"/>
    <w:rsid w:val="0053443A"/>
    <w:rsid w:val="00536B38"/>
    <w:rsid w:val="005372EA"/>
    <w:rsid w:val="005375C1"/>
    <w:rsid w:val="005409E7"/>
    <w:rsid w:val="005418B2"/>
    <w:rsid w:val="005427CD"/>
    <w:rsid w:val="005440A1"/>
    <w:rsid w:val="005507DB"/>
    <w:rsid w:val="00551C2E"/>
    <w:rsid w:val="00556993"/>
    <w:rsid w:val="00557064"/>
    <w:rsid w:val="00557608"/>
    <w:rsid w:val="005646B0"/>
    <w:rsid w:val="00565646"/>
    <w:rsid w:val="0056589A"/>
    <w:rsid w:val="00566532"/>
    <w:rsid w:val="005701BF"/>
    <w:rsid w:val="00571439"/>
    <w:rsid w:val="00572016"/>
    <w:rsid w:val="00576D07"/>
    <w:rsid w:val="00580C1F"/>
    <w:rsid w:val="005815ED"/>
    <w:rsid w:val="00581D10"/>
    <w:rsid w:val="005828F7"/>
    <w:rsid w:val="00585105"/>
    <w:rsid w:val="005853C3"/>
    <w:rsid w:val="00591FE8"/>
    <w:rsid w:val="0059552C"/>
    <w:rsid w:val="00595556"/>
    <w:rsid w:val="005A164E"/>
    <w:rsid w:val="005A18B1"/>
    <w:rsid w:val="005A1AAD"/>
    <w:rsid w:val="005A1FB3"/>
    <w:rsid w:val="005A331A"/>
    <w:rsid w:val="005A56D6"/>
    <w:rsid w:val="005B03D1"/>
    <w:rsid w:val="005B30AC"/>
    <w:rsid w:val="005B5BB9"/>
    <w:rsid w:val="005B6011"/>
    <w:rsid w:val="005B6ADA"/>
    <w:rsid w:val="005B7AA2"/>
    <w:rsid w:val="005C0D41"/>
    <w:rsid w:val="005C2587"/>
    <w:rsid w:val="005C708A"/>
    <w:rsid w:val="005C7E13"/>
    <w:rsid w:val="005D3659"/>
    <w:rsid w:val="005D4EAA"/>
    <w:rsid w:val="005D5104"/>
    <w:rsid w:val="005D6445"/>
    <w:rsid w:val="005D6D03"/>
    <w:rsid w:val="005D7CBC"/>
    <w:rsid w:val="005D7DF8"/>
    <w:rsid w:val="005E1792"/>
    <w:rsid w:val="005E1A36"/>
    <w:rsid w:val="005E3278"/>
    <w:rsid w:val="005E433A"/>
    <w:rsid w:val="005E46DC"/>
    <w:rsid w:val="005E53AE"/>
    <w:rsid w:val="005E7D1D"/>
    <w:rsid w:val="005F0B4A"/>
    <w:rsid w:val="005F387B"/>
    <w:rsid w:val="005F5DAD"/>
    <w:rsid w:val="005F7A3F"/>
    <w:rsid w:val="005F7E5B"/>
    <w:rsid w:val="0060044B"/>
    <w:rsid w:val="00600834"/>
    <w:rsid w:val="00600A8E"/>
    <w:rsid w:val="006016AC"/>
    <w:rsid w:val="0060250C"/>
    <w:rsid w:val="006028BB"/>
    <w:rsid w:val="00602D1D"/>
    <w:rsid w:val="00605847"/>
    <w:rsid w:val="00605A28"/>
    <w:rsid w:val="0060609B"/>
    <w:rsid w:val="006060BD"/>
    <w:rsid w:val="00611A58"/>
    <w:rsid w:val="00623A1B"/>
    <w:rsid w:val="00623D8A"/>
    <w:rsid w:val="006242FF"/>
    <w:rsid w:val="006250CF"/>
    <w:rsid w:val="00626FA6"/>
    <w:rsid w:val="00626FC5"/>
    <w:rsid w:val="00633F19"/>
    <w:rsid w:val="00640C24"/>
    <w:rsid w:val="006417CB"/>
    <w:rsid w:val="00641DC8"/>
    <w:rsid w:val="00642381"/>
    <w:rsid w:val="006431A1"/>
    <w:rsid w:val="0064389B"/>
    <w:rsid w:val="0065076B"/>
    <w:rsid w:val="00651889"/>
    <w:rsid w:val="00651C74"/>
    <w:rsid w:val="00652639"/>
    <w:rsid w:val="00654857"/>
    <w:rsid w:val="0065795B"/>
    <w:rsid w:val="00663971"/>
    <w:rsid w:val="00666779"/>
    <w:rsid w:val="00667AEA"/>
    <w:rsid w:val="00672115"/>
    <w:rsid w:val="006726F9"/>
    <w:rsid w:val="0067282D"/>
    <w:rsid w:val="006753FD"/>
    <w:rsid w:val="0068071C"/>
    <w:rsid w:val="00682120"/>
    <w:rsid w:val="0068429F"/>
    <w:rsid w:val="00686D73"/>
    <w:rsid w:val="00686DD3"/>
    <w:rsid w:val="00690597"/>
    <w:rsid w:val="00690BC8"/>
    <w:rsid w:val="00691408"/>
    <w:rsid w:val="006924D9"/>
    <w:rsid w:val="00693639"/>
    <w:rsid w:val="0069390E"/>
    <w:rsid w:val="00693BB2"/>
    <w:rsid w:val="00697093"/>
    <w:rsid w:val="006978AF"/>
    <w:rsid w:val="006A00A8"/>
    <w:rsid w:val="006A0166"/>
    <w:rsid w:val="006A0187"/>
    <w:rsid w:val="006A01DE"/>
    <w:rsid w:val="006A16C2"/>
    <w:rsid w:val="006A2C2F"/>
    <w:rsid w:val="006A3BA6"/>
    <w:rsid w:val="006A7C5A"/>
    <w:rsid w:val="006B06D0"/>
    <w:rsid w:val="006B07A2"/>
    <w:rsid w:val="006B1DD0"/>
    <w:rsid w:val="006B4E3F"/>
    <w:rsid w:val="006B62BA"/>
    <w:rsid w:val="006B7BE4"/>
    <w:rsid w:val="006C2B02"/>
    <w:rsid w:val="006C48E8"/>
    <w:rsid w:val="006C5695"/>
    <w:rsid w:val="006C6C66"/>
    <w:rsid w:val="006C6DF2"/>
    <w:rsid w:val="006C7D40"/>
    <w:rsid w:val="006D100F"/>
    <w:rsid w:val="006D2930"/>
    <w:rsid w:val="006D2C37"/>
    <w:rsid w:val="006D34B4"/>
    <w:rsid w:val="006D3D28"/>
    <w:rsid w:val="006E1F81"/>
    <w:rsid w:val="006E2CE4"/>
    <w:rsid w:val="006E4044"/>
    <w:rsid w:val="006E41E3"/>
    <w:rsid w:val="006E4397"/>
    <w:rsid w:val="006E4541"/>
    <w:rsid w:val="006E47CF"/>
    <w:rsid w:val="006E5647"/>
    <w:rsid w:val="006E5926"/>
    <w:rsid w:val="006E59E3"/>
    <w:rsid w:val="006E6A26"/>
    <w:rsid w:val="006E6B62"/>
    <w:rsid w:val="006F1FD2"/>
    <w:rsid w:val="006F2868"/>
    <w:rsid w:val="006F3BD7"/>
    <w:rsid w:val="006F6C46"/>
    <w:rsid w:val="006F6FE7"/>
    <w:rsid w:val="007005A8"/>
    <w:rsid w:val="00703F3B"/>
    <w:rsid w:val="00704ED7"/>
    <w:rsid w:val="007069F4"/>
    <w:rsid w:val="00707024"/>
    <w:rsid w:val="00707D4E"/>
    <w:rsid w:val="00710F53"/>
    <w:rsid w:val="00711A05"/>
    <w:rsid w:val="00714BA1"/>
    <w:rsid w:val="00717D8F"/>
    <w:rsid w:val="007203A3"/>
    <w:rsid w:val="00720A95"/>
    <w:rsid w:val="0072184C"/>
    <w:rsid w:val="00722C28"/>
    <w:rsid w:val="00725294"/>
    <w:rsid w:val="00731899"/>
    <w:rsid w:val="007326A6"/>
    <w:rsid w:val="007346ED"/>
    <w:rsid w:val="00734B5F"/>
    <w:rsid w:val="00740719"/>
    <w:rsid w:val="007408A0"/>
    <w:rsid w:val="00740AB3"/>
    <w:rsid w:val="00745132"/>
    <w:rsid w:val="00746DDD"/>
    <w:rsid w:val="0075746E"/>
    <w:rsid w:val="00760D9C"/>
    <w:rsid w:val="00761511"/>
    <w:rsid w:val="007634F7"/>
    <w:rsid w:val="00764092"/>
    <w:rsid w:val="007664AC"/>
    <w:rsid w:val="00771523"/>
    <w:rsid w:val="00772CBB"/>
    <w:rsid w:val="00774DFC"/>
    <w:rsid w:val="007776A7"/>
    <w:rsid w:val="007814BE"/>
    <w:rsid w:val="007821EA"/>
    <w:rsid w:val="00782851"/>
    <w:rsid w:val="00784393"/>
    <w:rsid w:val="00785D1B"/>
    <w:rsid w:val="007866CA"/>
    <w:rsid w:val="00787922"/>
    <w:rsid w:val="00787D15"/>
    <w:rsid w:val="00790129"/>
    <w:rsid w:val="0079179D"/>
    <w:rsid w:val="00792B7C"/>
    <w:rsid w:val="00793919"/>
    <w:rsid w:val="00794B30"/>
    <w:rsid w:val="00794B83"/>
    <w:rsid w:val="007969F3"/>
    <w:rsid w:val="00797FE5"/>
    <w:rsid w:val="007A02B9"/>
    <w:rsid w:val="007A0AB5"/>
    <w:rsid w:val="007A18C4"/>
    <w:rsid w:val="007A1C05"/>
    <w:rsid w:val="007A1C0C"/>
    <w:rsid w:val="007A222D"/>
    <w:rsid w:val="007A5BE1"/>
    <w:rsid w:val="007A65E6"/>
    <w:rsid w:val="007A74C9"/>
    <w:rsid w:val="007B048A"/>
    <w:rsid w:val="007B13BE"/>
    <w:rsid w:val="007B51EE"/>
    <w:rsid w:val="007B73DD"/>
    <w:rsid w:val="007C2409"/>
    <w:rsid w:val="007C3F0A"/>
    <w:rsid w:val="007C7CAF"/>
    <w:rsid w:val="007D0707"/>
    <w:rsid w:val="007D08F9"/>
    <w:rsid w:val="007D1B48"/>
    <w:rsid w:val="007D1FB3"/>
    <w:rsid w:val="007D4EB3"/>
    <w:rsid w:val="007D5352"/>
    <w:rsid w:val="007D59AA"/>
    <w:rsid w:val="007D6D83"/>
    <w:rsid w:val="007D783E"/>
    <w:rsid w:val="007E0B73"/>
    <w:rsid w:val="007E0C9D"/>
    <w:rsid w:val="007E10D8"/>
    <w:rsid w:val="007E27FE"/>
    <w:rsid w:val="007E7238"/>
    <w:rsid w:val="007E7289"/>
    <w:rsid w:val="007F29C6"/>
    <w:rsid w:val="007F44C8"/>
    <w:rsid w:val="007F4DC3"/>
    <w:rsid w:val="007F70D6"/>
    <w:rsid w:val="007F7D03"/>
    <w:rsid w:val="007F7E4B"/>
    <w:rsid w:val="007F7ED0"/>
    <w:rsid w:val="00800207"/>
    <w:rsid w:val="008010B2"/>
    <w:rsid w:val="00801BDB"/>
    <w:rsid w:val="0080252A"/>
    <w:rsid w:val="00805EB0"/>
    <w:rsid w:val="00806888"/>
    <w:rsid w:val="00806918"/>
    <w:rsid w:val="0080728A"/>
    <w:rsid w:val="00807392"/>
    <w:rsid w:val="00807E8D"/>
    <w:rsid w:val="00810B68"/>
    <w:rsid w:val="00810CBE"/>
    <w:rsid w:val="0081101C"/>
    <w:rsid w:val="00812928"/>
    <w:rsid w:val="008168E2"/>
    <w:rsid w:val="00816D7D"/>
    <w:rsid w:val="0081713D"/>
    <w:rsid w:val="00820DFB"/>
    <w:rsid w:val="008234AE"/>
    <w:rsid w:val="00824C56"/>
    <w:rsid w:val="00825149"/>
    <w:rsid w:val="00831BFF"/>
    <w:rsid w:val="00831C8E"/>
    <w:rsid w:val="0083342A"/>
    <w:rsid w:val="008346AD"/>
    <w:rsid w:val="00844122"/>
    <w:rsid w:val="008464D9"/>
    <w:rsid w:val="00847474"/>
    <w:rsid w:val="00851740"/>
    <w:rsid w:val="008522C9"/>
    <w:rsid w:val="00854E00"/>
    <w:rsid w:val="008554BC"/>
    <w:rsid w:val="0086233F"/>
    <w:rsid w:val="008635ED"/>
    <w:rsid w:val="008635F3"/>
    <w:rsid w:val="00864781"/>
    <w:rsid w:val="00865635"/>
    <w:rsid w:val="0087303C"/>
    <w:rsid w:val="00873422"/>
    <w:rsid w:val="00875C14"/>
    <w:rsid w:val="0087660F"/>
    <w:rsid w:val="00877947"/>
    <w:rsid w:val="00880F04"/>
    <w:rsid w:val="00881C3F"/>
    <w:rsid w:val="00885DEA"/>
    <w:rsid w:val="0089017A"/>
    <w:rsid w:val="00892231"/>
    <w:rsid w:val="00893C8B"/>
    <w:rsid w:val="008A2402"/>
    <w:rsid w:val="008A2E64"/>
    <w:rsid w:val="008A6CCF"/>
    <w:rsid w:val="008A78AB"/>
    <w:rsid w:val="008A7CBB"/>
    <w:rsid w:val="008B1FB5"/>
    <w:rsid w:val="008B61F9"/>
    <w:rsid w:val="008B6679"/>
    <w:rsid w:val="008B6696"/>
    <w:rsid w:val="008C1DD5"/>
    <w:rsid w:val="008D2008"/>
    <w:rsid w:val="008D4095"/>
    <w:rsid w:val="008D4B58"/>
    <w:rsid w:val="008D5FA1"/>
    <w:rsid w:val="008E0F85"/>
    <w:rsid w:val="008E2139"/>
    <w:rsid w:val="008E48AD"/>
    <w:rsid w:val="008E6D46"/>
    <w:rsid w:val="008E7B27"/>
    <w:rsid w:val="008F16B4"/>
    <w:rsid w:val="008F19C0"/>
    <w:rsid w:val="008F3C4F"/>
    <w:rsid w:val="008F4099"/>
    <w:rsid w:val="0090052D"/>
    <w:rsid w:val="009025C3"/>
    <w:rsid w:val="00905775"/>
    <w:rsid w:val="00906869"/>
    <w:rsid w:val="00907E5A"/>
    <w:rsid w:val="00907EB1"/>
    <w:rsid w:val="009111C7"/>
    <w:rsid w:val="00911C47"/>
    <w:rsid w:val="00913600"/>
    <w:rsid w:val="00917476"/>
    <w:rsid w:val="009175A2"/>
    <w:rsid w:val="00917AF4"/>
    <w:rsid w:val="00920C7E"/>
    <w:rsid w:val="00920CF6"/>
    <w:rsid w:val="00922E40"/>
    <w:rsid w:val="00922F3D"/>
    <w:rsid w:val="00924961"/>
    <w:rsid w:val="00924993"/>
    <w:rsid w:val="00924CBD"/>
    <w:rsid w:val="00925E0B"/>
    <w:rsid w:val="00926205"/>
    <w:rsid w:val="00927086"/>
    <w:rsid w:val="00930BDB"/>
    <w:rsid w:val="00930F74"/>
    <w:rsid w:val="00931F0F"/>
    <w:rsid w:val="00934639"/>
    <w:rsid w:val="009409CA"/>
    <w:rsid w:val="0094320A"/>
    <w:rsid w:val="009433DE"/>
    <w:rsid w:val="009446E0"/>
    <w:rsid w:val="00947418"/>
    <w:rsid w:val="00952633"/>
    <w:rsid w:val="00953836"/>
    <w:rsid w:val="00956223"/>
    <w:rsid w:val="00960D50"/>
    <w:rsid w:val="009624DD"/>
    <w:rsid w:val="00970053"/>
    <w:rsid w:val="00970599"/>
    <w:rsid w:val="0097071A"/>
    <w:rsid w:val="00973F4C"/>
    <w:rsid w:val="0097502F"/>
    <w:rsid w:val="0097790C"/>
    <w:rsid w:val="009824F8"/>
    <w:rsid w:val="00982997"/>
    <w:rsid w:val="00983303"/>
    <w:rsid w:val="009853E2"/>
    <w:rsid w:val="009853F5"/>
    <w:rsid w:val="00985ED3"/>
    <w:rsid w:val="0098640E"/>
    <w:rsid w:val="00992629"/>
    <w:rsid w:val="009938D5"/>
    <w:rsid w:val="00994049"/>
    <w:rsid w:val="00994AF5"/>
    <w:rsid w:val="00997566"/>
    <w:rsid w:val="009A16A2"/>
    <w:rsid w:val="009A3086"/>
    <w:rsid w:val="009A3155"/>
    <w:rsid w:val="009A3DAC"/>
    <w:rsid w:val="009A6EDA"/>
    <w:rsid w:val="009A76AC"/>
    <w:rsid w:val="009B1099"/>
    <w:rsid w:val="009B23F6"/>
    <w:rsid w:val="009B414C"/>
    <w:rsid w:val="009B53FF"/>
    <w:rsid w:val="009B6342"/>
    <w:rsid w:val="009B6761"/>
    <w:rsid w:val="009C3923"/>
    <w:rsid w:val="009C6A24"/>
    <w:rsid w:val="009C7E06"/>
    <w:rsid w:val="009D1372"/>
    <w:rsid w:val="009D1E38"/>
    <w:rsid w:val="009D3C78"/>
    <w:rsid w:val="009D6830"/>
    <w:rsid w:val="009D71A2"/>
    <w:rsid w:val="009D75FC"/>
    <w:rsid w:val="009D7605"/>
    <w:rsid w:val="009E0D4D"/>
    <w:rsid w:val="009E174D"/>
    <w:rsid w:val="009E3E86"/>
    <w:rsid w:val="009E547E"/>
    <w:rsid w:val="009E5D4B"/>
    <w:rsid w:val="009E7968"/>
    <w:rsid w:val="009F2B09"/>
    <w:rsid w:val="009F3633"/>
    <w:rsid w:val="009F6716"/>
    <w:rsid w:val="009F7893"/>
    <w:rsid w:val="00A02339"/>
    <w:rsid w:val="00A02BEA"/>
    <w:rsid w:val="00A03409"/>
    <w:rsid w:val="00A04629"/>
    <w:rsid w:val="00A05B22"/>
    <w:rsid w:val="00A05FA6"/>
    <w:rsid w:val="00A061F7"/>
    <w:rsid w:val="00A103DD"/>
    <w:rsid w:val="00A1100C"/>
    <w:rsid w:val="00A11C0C"/>
    <w:rsid w:val="00A121AB"/>
    <w:rsid w:val="00A12CA1"/>
    <w:rsid w:val="00A161F3"/>
    <w:rsid w:val="00A213E6"/>
    <w:rsid w:val="00A21CA9"/>
    <w:rsid w:val="00A23E31"/>
    <w:rsid w:val="00A25FAF"/>
    <w:rsid w:val="00A318C1"/>
    <w:rsid w:val="00A31EC6"/>
    <w:rsid w:val="00A338E7"/>
    <w:rsid w:val="00A340F3"/>
    <w:rsid w:val="00A34C76"/>
    <w:rsid w:val="00A34D30"/>
    <w:rsid w:val="00A3532F"/>
    <w:rsid w:val="00A40682"/>
    <w:rsid w:val="00A42E7E"/>
    <w:rsid w:val="00A43BFB"/>
    <w:rsid w:val="00A4593D"/>
    <w:rsid w:val="00A508B3"/>
    <w:rsid w:val="00A52462"/>
    <w:rsid w:val="00A5254C"/>
    <w:rsid w:val="00A62083"/>
    <w:rsid w:val="00A644FF"/>
    <w:rsid w:val="00A64D32"/>
    <w:rsid w:val="00A64D78"/>
    <w:rsid w:val="00A64FBF"/>
    <w:rsid w:val="00A66142"/>
    <w:rsid w:val="00A669BB"/>
    <w:rsid w:val="00A6708F"/>
    <w:rsid w:val="00A67650"/>
    <w:rsid w:val="00A73A29"/>
    <w:rsid w:val="00A73CB9"/>
    <w:rsid w:val="00A83E02"/>
    <w:rsid w:val="00A85507"/>
    <w:rsid w:val="00A8797D"/>
    <w:rsid w:val="00A944A8"/>
    <w:rsid w:val="00A94B92"/>
    <w:rsid w:val="00A95281"/>
    <w:rsid w:val="00A95467"/>
    <w:rsid w:val="00A9622D"/>
    <w:rsid w:val="00A96FDD"/>
    <w:rsid w:val="00AA1449"/>
    <w:rsid w:val="00AA23F5"/>
    <w:rsid w:val="00AA3563"/>
    <w:rsid w:val="00AA5A21"/>
    <w:rsid w:val="00AA67A6"/>
    <w:rsid w:val="00AA77C9"/>
    <w:rsid w:val="00AB14F6"/>
    <w:rsid w:val="00AB287D"/>
    <w:rsid w:val="00AB3C6C"/>
    <w:rsid w:val="00AB3EED"/>
    <w:rsid w:val="00AC32FD"/>
    <w:rsid w:val="00AC37CF"/>
    <w:rsid w:val="00AC6337"/>
    <w:rsid w:val="00AC7C15"/>
    <w:rsid w:val="00AD03B1"/>
    <w:rsid w:val="00AD1752"/>
    <w:rsid w:val="00AD2B77"/>
    <w:rsid w:val="00AD5801"/>
    <w:rsid w:val="00AE00A8"/>
    <w:rsid w:val="00AE035F"/>
    <w:rsid w:val="00AE0E1B"/>
    <w:rsid w:val="00AE2971"/>
    <w:rsid w:val="00AF4CEC"/>
    <w:rsid w:val="00AF5F8C"/>
    <w:rsid w:val="00AF6DFC"/>
    <w:rsid w:val="00AF7A5A"/>
    <w:rsid w:val="00B0138E"/>
    <w:rsid w:val="00B03C78"/>
    <w:rsid w:val="00B068A0"/>
    <w:rsid w:val="00B0787E"/>
    <w:rsid w:val="00B11565"/>
    <w:rsid w:val="00B13814"/>
    <w:rsid w:val="00B14254"/>
    <w:rsid w:val="00B20F8A"/>
    <w:rsid w:val="00B21043"/>
    <w:rsid w:val="00B21C5E"/>
    <w:rsid w:val="00B22343"/>
    <w:rsid w:val="00B247B4"/>
    <w:rsid w:val="00B25506"/>
    <w:rsid w:val="00B2578D"/>
    <w:rsid w:val="00B34723"/>
    <w:rsid w:val="00B36E5B"/>
    <w:rsid w:val="00B376DE"/>
    <w:rsid w:val="00B422F2"/>
    <w:rsid w:val="00B4339C"/>
    <w:rsid w:val="00B43B12"/>
    <w:rsid w:val="00B4482C"/>
    <w:rsid w:val="00B45CCA"/>
    <w:rsid w:val="00B45E44"/>
    <w:rsid w:val="00B4659E"/>
    <w:rsid w:val="00B47F3C"/>
    <w:rsid w:val="00B51603"/>
    <w:rsid w:val="00B51CD6"/>
    <w:rsid w:val="00B51EFD"/>
    <w:rsid w:val="00B54D0D"/>
    <w:rsid w:val="00B55AE7"/>
    <w:rsid w:val="00B56FE6"/>
    <w:rsid w:val="00B61277"/>
    <w:rsid w:val="00B616E6"/>
    <w:rsid w:val="00B631E3"/>
    <w:rsid w:val="00B6552D"/>
    <w:rsid w:val="00B66196"/>
    <w:rsid w:val="00B66B6D"/>
    <w:rsid w:val="00B66F0E"/>
    <w:rsid w:val="00B73361"/>
    <w:rsid w:val="00B73CEE"/>
    <w:rsid w:val="00B7556B"/>
    <w:rsid w:val="00B77E26"/>
    <w:rsid w:val="00B8020D"/>
    <w:rsid w:val="00B80244"/>
    <w:rsid w:val="00B81C45"/>
    <w:rsid w:val="00B84093"/>
    <w:rsid w:val="00B840D6"/>
    <w:rsid w:val="00B848C3"/>
    <w:rsid w:val="00B8516F"/>
    <w:rsid w:val="00B865E4"/>
    <w:rsid w:val="00B8704E"/>
    <w:rsid w:val="00B9361C"/>
    <w:rsid w:val="00B9362B"/>
    <w:rsid w:val="00B937E6"/>
    <w:rsid w:val="00B93D39"/>
    <w:rsid w:val="00B95705"/>
    <w:rsid w:val="00B95A0E"/>
    <w:rsid w:val="00B960EC"/>
    <w:rsid w:val="00BA0322"/>
    <w:rsid w:val="00BA043C"/>
    <w:rsid w:val="00BA26A1"/>
    <w:rsid w:val="00BA287D"/>
    <w:rsid w:val="00BA3DA0"/>
    <w:rsid w:val="00BA5A28"/>
    <w:rsid w:val="00BB047B"/>
    <w:rsid w:val="00BB1978"/>
    <w:rsid w:val="00BB224D"/>
    <w:rsid w:val="00BB45AC"/>
    <w:rsid w:val="00BB4C45"/>
    <w:rsid w:val="00BB51FE"/>
    <w:rsid w:val="00BB7258"/>
    <w:rsid w:val="00BB7F2A"/>
    <w:rsid w:val="00BC1680"/>
    <w:rsid w:val="00BC3A02"/>
    <w:rsid w:val="00BC3A7A"/>
    <w:rsid w:val="00BC4A6E"/>
    <w:rsid w:val="00BC55EB"/>
    <w:rsid w:val="00BC77D1"/>
    <w:rsid w:val="00BD0FA9"/>
    <w:rsid w:val="00BD4196"/>
    <w:rsid w:val="00BD72AA"/>
    <w:rsid w:val="00BE1C91"/>
    <w:rsid w:val="00BE1E5D"/>
    <w:rsid w:val="00BE5106"/>
    <w:rsid w:val="00BE6B46"/>
    <w:rsid w:val="00BE7A3B"/>
    <w:rsid w:val="00BF054C"/>
    <w:rsid w:val="00BF186D"/>
    <w:rsid w:val="00BF2FDE"/>
    <w:rsid w:val="00BF3691"/>
    <w:rsid w:val="00BF4BCB"/>
    <w:rsid w:val="00BF7B56"/>
    <w:rsid w:val="00C00808"/>
    <w:rsid w:val="00C04272"/>
    <w:rsid w:val="00C0622A"/>
    <w:rsid w:val="00C07681"/>
    <w:rsid w:val="00C100E8"/>
    <w:rsid w:val="00C120A1"/>
    <w:rsid w:val="00C14ADF"/>
    <w:rsid w:val="00C15268"/>
    <w:rsid w:val="00C1623D"/>
    <w:rsid w:val="00C2004D"/>
    <w:rsid w:val="00C20D4B"/>
    <w:rsid w:val="00C2146E"/>
    <w:rsid w:val="00C23CB0"/>
    <w:rsid w:val="00C31251"/>
    <w:rsid w:val="00C328AA"/>
    <w:rsid w:val="00C34C9C"/>
    <w:rsid w:val="00C40579"/>
    <w:rsid w:val="00C409E8"/>
    <w:rsid w:val="00C411D1"/>
    <w:rsid w:val="00C42767"/>
    <w:rsid w:val="00C4480E"/>
    <w:rsid w:val="00C53231"/>
    <w:rsid w:val="00C56089"/>
    <w:rsid w:val="00C63347"/>
    <w:rsid w:val="00C670B1"/>
    <w:rsid w:val="00C671E7"/>
    <w:rsid w:val="00C67232"/>
    <w:rsid w:val="00C67B2C"/>
    <w:rsid w:val="00C7006C"/>
    <w:rsid w:val="00C724E0"/>
    <w:rsid w:val="00C749C6"/>
    <w:rsid w:val="00C757EC"/>
    <w:rsid w:val="00C76C30"/>
    <w:rsid w:val="00C7726D"/>
    <w:rsid w:val="00C77A33"/>
    <w:rsid w:val="00C805A0"/>
    <w:rsid w:val="00C80C84"/>
    <w:rsid w:val="00C81041"/>
    <w:rsid w:val="00C83082"/>
    <w:rsid w:val="00C83486"/>
    <w:rsid w:val="00C8511D"/>
    <w:rsid w:val="00C9081B"/>
    <w:rsid w:val="00C93345"/>
    <w:rsid w:val="00C95302"/>
    <w:rsid w:val="00C95359"/>
    <w:rsid w:val="00CA1329"/>
    <w:rsid w:val="00CA13B1"/>
    <w:rsid w:val="00CA29EB"/>
    <w:rsid w:val="00CA4D56"/>
    <w:rsid w:val="00CA544D"/>
    <w:rsid w:val="00CA75BC"/>
    <w:rsid w:val="00CB0425"/>
    <w:rsid w:val="00CB1294"/>
    <w:rsid w:val="00CB477D"/>
    <w:rsid w:val="00CB57C4"/>
    <w:rsid w:val="00CB678B"/>
    <w:rsid w:val="00CC0BD4"/>
    <w:rsid w:val="00CC3C5C"/>
    <w:rsid w:val="00CC566C"/>
    <w:rsid w:val="00CC6334"/>
    <w:rsid w:val="00CC7F62"/>
    <w:rsid w:val="00CD0E8F"/>
    <w:rsid w:val="00CD3A20"/>
    <w:rsid w:val="00CD3D53"/>
    <w:rsid w:val="00CD4073"/>
    <w:rsid w:val="00CD7D7D"/>
    <w:rsid w:val="00CE056C"/>
    <w:rsid w:val="00CE16A6"/>
    <w:rsid w:val="00CE1A1D"/>
    <w:rsid w:val="00CE39A6"/>
    <w:rsid w:val="00CE5009"/>
    <w:rsid w:val="00CE5339"/>
    <w:rsid w:val="00CE6695"/>
    <w:rsid w:val="00CE75A0"/>
    <w:rsid w:val="00CE7B7D"/>
    <w:rsid w:val="00CF0BFE"/>
    <w:rsid w:val="00CF0DD7"/>
    <w:rsid w:val="00CF2D75"/>
    <w:rsid w:val="00CF4946"/>
    <w:rsid w:val="00CF518B"/>
    <w:rsid w:val="00D00102"/>
    <w:rsid w:val="00D00582"/>
    <w:rsid w:val="00D01A81"/>
    <w:rsid w:val="00D034E6"/>
    <w:rsid w:val="00D069E4"/>
    <w:rsid w:val="00D11B12"/>
    <w:rsid w:val="00D1209E"/>
    <w:rsid w:val="00D12B59"/>
    <w:rsid w:val="00D12CFD"/>
    <w:rsid w:val="00D229B9"/>
    <w:rsid w:val="00D23E22"/>
    <w:rsid w:val="00D2425C"/>
    <w:rsid w:val="00D27364"/>
    <w:rsid w:val="00D27567"/>
    <w:rsid w:val="00D3123F"/>
    <w:rsid w:val="00D315AC"/>
    <w:rsid w:val="00D32684"/>
    <w:rsid w:val="00D36641"/>
    <w:rsid w:val="00D37B99"/>
    <w:rsid w:val="00D4038A"/>
    <w:rsid w:val="00D408E4"/>
    <w:rsid w:val="00D40ACF"/>
    <w:rsid w:val="00D43A9D"/>
    <w:rsid w:val="00D44FEA"/>
    <w:rsid w:val="00D46EAC"/>
    <w:rsid w:val="00D50848"/>
    <w:rsid w:val="00D51523"/>
    <w:rsid w:val="00D5395D"/>
    <w:rsid w:val="00D57E3C"/>
    <w:rsid w:val="00D6069A"/>
    <w:rsid w:val="00D60E5A"/>
    <w:rsid w:val="00D62EAE"/>
    <w:rsid w:val="00D630E0"/>
    <w:rsid w:val="00D6422D"/>
    <w:rsid w:val="00D66E6C"/>
    <w:rsid w:val="00D755FA"/>
    <w:rsid w:val="00D80E06"/>
    <w:rsid w:val="00D8230F"/>
    <w:rsid w:val="00D85E2F"/>
    <w:rsid w:val="00D86C58"/>
    <w:rsid w:val="00D8779D"/>
    <w:rsid w:val="00D87D39"/>
    <w:rsid w:val="00D9231C"/>
    <w:rsid w:val="00DA0F24"/>
    <w:rsid w:val="00DA2230"/>
    <w:rsid w:val="00DA4F7F"/>
    <w:rsid w:val="00DA779B"/>
    <w:rsid w:val="00DA7C12"/>
    <w:rsid w:val="00DB2312"/>
    <w:rsid w:val="00DB409F"/>
    <w:rsid w:val="00DB41FB"/>
    <w:rsid w:val="00DB64E2"/>
    <w:rsid w:val="00DB7012"/>
    <w:rsid w:val="00DB711B"/>
    <w:rsid w:val="00DB7E87"/>
    <w:rsid w:val="00DC24A1"/>
    <w:rsid w:val="00DC7607"/>
    <w:rsid w:val="00DD0B33"/>
    <w:rsid w:val="00DD27F5"/>
    <w:rsid w:val="00DD5D1C"/>
    <w:rsid w:val="00DE0884"/>
    <w:rsid w:val="00DE09C0"/>
    <w:rsid w:val="00DE3035"/>
    <w:rsid w:val="00DE3705"/>
    <w:rsid w:val="00DE4391"/>
    <w:rsid w:val="00DE6EF2"/>
    <w:rsid w:val="00DF07D0"/>
    <w:rsid w:val="00DF2DF2"/>
    <w:rsid w:val="00DF4635"/>
    <w:rsid w:val="00DF5C11"/>
    <w:rsid w:val="00DF7721"/>
    <w:rsid w:val="00E0026C"/>
    <w:rsid w:val="00E017F8"/>
    <w:rsid w:val="00E04467"/>
    <w:rsid w:val="00E06B5F"/>
    <w:rsid w:val="00E06FBF"/>
    <w:rsid w:val="00E108B1"/>
    <w:rsid w:val="00E10BFD"/>
    <w:rsid w:val="00E12BAD"/>
    <w:rsid w:val="00E12E2D"/>
    <w:rsid w:val="00E139B1"/>
    <w:rsid w:val="00E13EA8"/>
    <w:rsid w:val="00E162A8"/>
    <w:rsid w:val="00E20C41"/>
    <w:rsid w:val="00E22CEB"/>
    <w:rsid w:val="00E34502"/>
    <w:rsid w:val="00E34E30"/>
    <w:rsid w:val="00E376DC"/>
    <w:rsid w:val="00E4065B"/>
    <w:rsid w:val="00E4503D"/>
    <w:rsid w:val="00E4551E"/>
    <w:rsid w:val="00E46185"/>
    <w:rsid w:val="00E46FCE"/>
    <w:rsid w:val="00E5014F"/>
    <w:rsid w:val="00E5452E"/>
    <w:rsid w:val="00E55FCB"/>
    <w:rsid w:val="00E61FD6"/>
    <w:rsid w:val="00E62E17"/>
    <w:rsid w:val="00E668DC"/>
    <w:rsid w:val="00E67FAE"/>
    <w:rsid w:val="00E700C7"/>
    <w:rsid w:val="00E7443F"/>
    <w:rsid w:val="00E8151B"/>
    <w:rsid w:val="00E8201D"/>
    <w:rsid w:val="00E82E1C"/>
    <w:rsid w:val="00E82FE8"/>
    <w:rsid w:val="00E83B38"/>
    <w:rsid w:val="00E84D99"/>
    <w:rsid w:val="00E84E3E"/>
    <w:rsid w:val="00E8588A"/>
    <w:rsid w:val="00E8728B"/>
    <w:rsid w:val="00E8798E"/>
    <w:rsid w:val="00E93CF6"/>
    <w:rsid w:val="00E964E1"/>
    <w:rsid w:val="00EA04CD"/>
    <w:rsid w:val="00EA0FFB"/>
    <w:rsid w:val="00EA4623"/>
    <w:rsid w:val="00EB0366"/>
    <w:rsid w:val="00EB2349"/>
    <w:rsid w:val="00EC0CCF"/>
    <w:rsid w:val="00EC210C"/>
    <w:rsid w:val="00EC2F3E"/>
    <w:rsid w:val="00EC599C"/>
    <w:rsid w:val="00EC6344"/>
    <w:rsid w:val="00EC7F26"/>
    <w:rsid w:val="00ED1ECB"/>
    <w:rsid w:val="00ED52E7"/>
    <w:rsid w:val="00ED75CD"/>
    <w:rsid w:val="00EE108D"/>
    <w:rsid w:val="00EE6CA8"/>
    <w:rsid w:val="00EF4890"/>
    <w:rsid w:val="00EF54E0"/>
    <w:rsid w:val="00F00B35"/>
    <w:rsid w:val="00F01FC1"/>
    <w:rsid w:val="00F0701E"/>
    <w:rsid w:val="00F0734E"/>
    <w:rsid w:val="00F0760F"/>
    <w:rsid w:val="00F10E49"/>
    <w:rsid w:val="00F12B0D"/>
    <w:rsid w:val="00F13EEE"/>
    <w:rsid w:val="00F14116"/>
    <w:rsid w:val="00F24ACC"/>
    <w:rsid w:val="00F2717B"/>
    <w:rsid w:val="00F302CD"/>
    <w:rsid w:val="00F31DC1"/>
    <w:rsid w:val="00F35BA4"/>
    <w:rsid w:val="00F370F5"/>
    <w:rsid w:val="00F40E91"/>
    <w:rsid w:val="00F41C6A"/>
    <w:rsid w:val="00F41C9D"/>
    <w:rsid w:val="00F44527"/>
    <w:rsid w:val="00F44E83"/>
    <w:rsid w:val="00F44F18"/>
    <w:rsid w:val="00F45A99"/>
    <w:rsid w:val="00F50EA5"/>
    <w:rsid w:val="00F5163C"/>
    <w:rsid w:val="00F51F06"/>
    <w:rsid w:val="00F5315D"/>
    <w:rsid w:val="00F5792E"/>
    <w:rsid w:val="00F60D74"/>
    <w:rsid w:val="00F6134E"/>
    <w:rsid w:val="00F63B02"/>
    <w:rsid w:val="00F67EB1"/>
    <w:rsid w:val="00F7047D"/>
    <w:rsid w:val="00F7076C"/>
    <w:rsid w:val="00F718AC"/>
    <w:rsid w:val="00F721D0"/>
    <w:rsid w:val="00F72C21"/>
    <w:rsid w:val="00F74B7C"/>
    <w:rsid w:val="00F84577"/>
    <w:rsid w:val="00F9054E"/>
    <w:rsid w:val="00F92312"/>
    <w:rsid w:val="00FA22FC"/>
    <w:rsid w:val="00FA5579"/>
    <w:rsid w:val="00FA6719"/>
    <w:rsid w:val="00FB2F26"/>
    <w:rsid w:val="00FB4710"/>
    <w:rsid w:val="00FB5C21"/>
    <w:rsid w:val="00FB5D48"/>
    <w:rsid w:val="00FC04EA"/>
    <w:rsid w:val="00FC0DB3"/>
    <w:rsid w:val="00FC1AD9"/>
    <w:rsid w:val="00FC3C76"/>
    <w:rsid w:val="00FC469A"/>
    <w:rsid w:val="00FC4D7E"/>
    <w:rsid w:val="00FC61F4"/>
    <w:rsid w:val="00FD3FA8"/>
    <w:rsid w:val="00FE05A7"/>
    <w:rsid w:val="00FE1285"/>
    <w:rsid w:val="00FE1857"/>
    <w:rsid w:val="00FE1A64"/>
    <w:rsid w:val="00FE2369"/>
    <w:rsid w:val="00FE315C"/>
    <w:rsid w:val="00FE3512"/>
    <w:rsid w:val="00FE59D7"/>
    <w:rsid w:val="00FF0263"/>
    <w:rsid w:val="00FF050C"/>
    <w:rsid w:val="00FF077A"/>
    <w:rsid w:val="00FF4062"/>
    <w:rsid w:val="00FF5369"/>
    <w:rsid w:val="00FF564E"/>
    <w:rsid w:val="00FF6988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5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DD27F5"/>
    <w:pPr>
      <w:outlineLvl w:val="0"/>
    </w:pPr>
    <w:rPr>
      <w:rFonts w:ascii="Arial" w:hAnsi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DD27F5"/>
    <w:pPr>
      <w:outlineLvl w:val="1"/>
    </w:pPr>
    <w:rPr>
      <w:rFonts w:ascii="Arial" w:hAnsi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27F5"/>
    <w:rPr>
      <w:rFonts w:ascii="Arial" w:hAnsi="Arial"/>
      <w:b/>
      <w:color w:val="5286AB"/>
      <w:kern w:val="36"/>
      <w:sz w:val="18"/>
      <w:lang w:eastAsia="ru-RU"/>
    </w:rPr>
  </w:style>
  <w:style w:type="character" w:customStyle="1" w:styleId="20">
    <w:name w:val="Заголовок 2 Знак"/>
    <w:link w:val="2"/>
    <w:uiPriority w:val="99"/>
    <w:locked/>
    <w:rsid w:val="00DD27F5"/>
    <w:rPr>
      <w:rFonts w:ascii="Arial" w:hAnsi="Arial"/>
      <w:b/>
      <w:color w:val="626262"/>
      <w:sz w:val="18"/>
      <w:lang w:eastAsia="ru-RU"/>
    </w:rPr>
  </w:style>
  <w:style w:type="paragraph" w:styleId="a3">
    <w:name w:val="List Paragraph"/>
    <w:basedOn w:val="a"/>
    <w:uiPriority w:val="99"/>
    <w:qFormat/>
    <w:rsid w:val="00DD27F5"/>
    <w:pPr>
      <w:widowControl w:val="0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A669B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69BB"/>
    <w:rPr>
      <w:rFonts w:ascii="Tahoma" w:hAnsi="Tahoma"/>
      <w:sz w:val="16"/>
      <w:lang w:eastAsia="ru-RU"/>
    </w:rPr>
  </w:style>
  <w:style w:type="table" w:styleId="a6">
    <w:name w:val="Table Grid"/>
    <w:basedOn w:val="a1"/>
    <w:uiPriority w:val="99"/>
    <w:rsid w:val="00C328AA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328A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Верхний колонтитул Знак"/>
    <w:link w:val="a7"/>
    <w:uiPriority w:val="99"/>
    <w:locked/>
    <w:rsid w:val="00C328AA"/>
    <w:rPr>
      <w:rFonts w:eastAsia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C328A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Нижний колонтитул Знак"/>
    <w:link w:val="a9"/>
    <w:uiPriority w:val="99"/>
    <w:locked/>
    <w:rsid w:val="00C328AA"/>
    <w:rPr>
      <w:rFonts w:eastAsia="Times New Roman"/>
      <w:sz w:val="24"/>
      <w:lang w:eastAsia="ru-RU"/>
    </w:rPr>
  </w:style>
  <w:style w:type="paragraph" w:customStyle="1" w:styleId="ConsPlusNonformat">
    <w:name w:val="ConsPlusNonformat"/>
    <w:uiPriority w:val="99"/>
    <w:rsid w:val="00C328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C328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Нормальный (таблица)"/>
    <w:basedOn w:val="a"/>
    <w:next w:val="a"/>
    <w:uiPriority w:val="99"/>
    <w:rsid w:val="00C328A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C328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328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328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C328A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C328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2">
    <w:name w:val="Сетка таблицы1"/>
    <w:uiPriority w:val="99"/>
    <w:locked/>
    <w:rsid w:val="00C3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uiPriority w:val="99"/>
    <w:qFormat/>
    <w:locked/>
    <w:rsid w:val="00C328A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99"/>
    <w:locked/>
    <w:rsid w:val="00C328AA"/>
    <w:rPr>
      <w:rFonts w:ascii="Cambria" w:hAnsi="Cambria"/>
      <w:color w:val="17365D"/>
      <w:spacing w:val="5"/>
      <w:kern w:val="28"/>
      <w:sz w:val="52"/>
      <w:lang w:eastAsia="ru-RU"/>
    </w:rPr>
  </w:style>
  <w:style w:type="paragraph" w:customStyle="1" w:styleId="ConsPlusTitle">
    <w:name w:val="ConsPlusTitle"/>
    <w:rsid w:val="00926205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table" w:customStyle="1" w:styleId="21">
    <w:name w:val="Сетка таблицы2"/>
    <w:basedOn w:val="a1"/>
    <w:next w:val="a6"/>
    <w:rsid w:val="00A161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5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DD27F5"/>
    <w:pPr>
      <w:outlineLvl w:val="0"/>
    </w:pPr>
    <w:rPr>
      <w:rFonts w:ascii="Arial" w:hAnsi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DD27F5"/>
    <w:pPr>
      <w:outlineLvl w:val="1"/>
    </w:pPr>
    <w:rPr>
      <w:rFonts w:ascii="Arial" w:hAnsi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27F5"/>
    <w:rPr>
      <w:rFonts w:ascii="Arial" w:hAnsi="Arial"/>
      <w:b/>
      <w:color w:val="5286AB"/>
      <w:kern w:val="36"/>
      <w:sz w:val="18"/>
      <w:lang w:eastAsia="ru-RU"/>
    </w:rPr>
  </w:style>
  <w:style w:type="character" w:customStyle="1" w:styleId="20">
    <w:name w:val="Заголовок 2 Знак"/>
    <w:link w:val="2"/>
    <w:uiPriority w:val="99"/>
    <w:locked/>
    <w:rsid w:val="00DD27F5"/>
    <w:rPr>
      <w:rFonts w:ascii="Arial" w:hAnsi="Arial"/>
      <w:b/>
      <w:color w:val="626262"/>
      <w:sz w:val="18"/>
      <w:lang w:eastAsia="ru-RU"/>
    </w:rPr>
  </w:style>
  <w:style w:type="paragraph" w:styleId="a3">
    <w:name w:val="List Paragraph"/>
    <w:basedOn w:val="a"/>
    <w:uiPriority w:val="99"/>
    <w:qFormat/>
    <w:rsid w:val="00DD27F5"/>
    <w:pPr>
      <w:widowControl w:val="0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A669B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69BB"/>
    <w:rPr>
      <w:rFonts w:ascii="Tahoma" w:hAnsi="Tahoma"/>
      <w:sz w:val="16"/>
      <w:lang w:eastAsia="ru-RU"/>
    </w:rPr>
  </w:style>
  <w:style w:type="table" w:styleId="a6">
    <w:name w:val="Table Grid"/>
    <w:basedOn w:val="a1"/>
    <w:uiPriority w:val="99"/>
    <w:rsid w:val="00C328AA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328A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Верхний колонтитул Знак"/>
    <w:link w:val="a7"/>
    <w:uiPriority w:val="99"/>
    <w:locked/>
    <w:rsid w:val="00C328AA"/>
    <w:rPr>
      <w:rFonts w:eastAsia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C328A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Нижний колонтитул Знак"/>
    <w:link w:val="a9"/>
    <w:uiPriority w:val="99"/>
    <w:locked/>
    <w:rsid w:val="00C328AA"/>
    <w:rPr>
      <w:rFonts w:eastAsia="Times New Roman"/>
      <w:sz w:val="24"/>
      <w:lang w:eastAsia="ru-RU"/>
    </w:rPr>
  </w:style>
  <w:style w:type="paragraph" w:customStyle="1" w:styleId="ConsPlusNonformat">
    <w:name w:val="ConsPlusNonformat"/>
    <w:uiPriority w:val="99"/>
    <w:rsid w:val="00C328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C328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Нормальный (таблица)"/>
    <w:basedOn w:val="a"/>
    <w:next w:val="a"/>
    <w:uiPriority w:val="99"/>
    <w:rsid w:val="00C328A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C328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328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328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C328A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C328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2">
    <w:name w:val="Сетка таблицы1"/>
    <w:uiPriority w:val="99"/>
    <w:locked/>
    <w:rsid w:val="00C3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uiPriority w:val="99"/>
    <w:qFormat/>
    <w:locked/>
    <w:rsid w:val="00C328A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99"/>
    <w:locked/>
    <w:rsid w:val="00C328AA"/>
    <w:rPr>
      <w:rFonts w:ascii="Cambria" w:hAnsi="Cambria"/>
      <w:color w:val="17365D"/>
      <w:spacing w:val="5"/>
      <w:kern w:val="28"/>
      <w:sz w:val="52"/>
      <w:lang w:eastAsia="ru-RU"/>
    </w:rPr>
  </w:style>
  <w:style w:type="paragraph" w:customStyle="1" w:styleId="ConsPlusTitle">
    <w:name w:val="ConsPlusTitle"/>
    <w:rsid w:val="00926205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table" w:customStyle="1" w:styleId="21">
    <w:name w:val="Сетка таблицы2"/>
    <w:basedOn w:val="a1"/>
    <w:next w:val="a6"/>
    <w:rsid w:val="00A161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государственную программу</vt:lpstr>
    </vt:vector>
  </TitlesOfParts>
  <Company>ОГКУ Фонд</Company>
  <LinksUpToDate>false</LinksUpToDate>
  <CharactersWithSpaces>16104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государственную программу</dc:title>
  <dc:creator>Дмитрий</dc:creator>
  <cp:lastModifiedBy>Ненашева Александра Андреевна</cp:lastModifiedBy>
  <cp:revision>7</cp:revision>
  <cp:lastPrinted>2019-09-25T11:04:00Z</cp:lastPrinted>
  <dcterms:created xsi:type="dcterms:W3CDTF">2019-09-25T07:57:00Z</dcterms:created>
  <dcterms:modified xsi:type="dcterms:W3CDTF">2019-09-25T11:04:00Z</dcterms:modified>
</cp:coreProperties>
</file>