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7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ПРОЕКТ</w:t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</w:r>
    </w:p>
    <w:p>
      <w:pPr>
        <w:pStyle w:val="Normal"/>
        <w:widowControl w:val="false"/>
        <w:spacing w:lineRule="auto" w:line="228"/>
        <w:jc w:val="center"/>
        <w:rPr>
          <w:rFonts w:ascii="PT Astra Serif" w:hAnsi="PT Astra Serif"/>
          <w:b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ПРАВИТЕЛЬСТВО УЛЬЯНОВСКОЙ ОБЛАСТИ</w:t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</w:r>
    </w:p>
    <w:p>
      <w:pPr>
        <w:pStyle w:val="Normal"/>
        <w:widowControl w:val="false"/>
        <w:spacing w:lineRule="auto" w:line="228"/>
        <w:jc w:val="center"/>
        <w:rPr>
          <w:rFonts w:ascii="PT Astra Serif" w:hAnsi="PT Astra Serif"/>
          <w:b/>
          <w:b/>
          <w:color w:val="000000" w:themeColor="text1"/>
          <w:sz w:val="28"/>
        </w:rPr>
      </w:pPr>
      <w:r>
        <w:rPr>
          <w:rFonts w:cs="PT Astra Serif" w:ascii="PT Astra Serif" w:hAnsi="PT Astra Serif"/>
          <w:b/>
          <w:color w:val="000000" w:themeColor="text1"/>
          <w:sz w:val="28"/>
          <w:szCs w:val="28"/>
        </w:rPr>
        <w:t>П О С Т А Н О В Л Е Н И Е</w:t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Title"/>
        <w:widowControl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О некоторых мерах, направленных на обеспечение </w:t>
      </w:r>
    </w:p>
    <w:p>
      <w:pPr>
        <w:pStyle w:val="ConsTitle"/>
        <w:widowControl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пожарной безопасности в Ульяновской области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В соответствии со статьёй 18 Федерального закона от 21.12.1994</w:t>
        <w:br/>
        <w:t>№ 69-ФЗ «О пожарной безопасности» и пунктом 417 постановления Правительства Российской Федерации от 16.09.2020 № 1479 «Об утверждении Правил противопожарного режима в Российской Федерации» Правительство Ульяновской области п о с т а н о в л я е т:</w:t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1. Установить </w:t>
      </w:r>
      <w:r>
        <w:rPr>
          <w:rFonts w:cs="PT Astra Serif" w:ascii="PT Astra Serif" w:hAnsi="PT Astra Serif"/>
          <w:sz w:val="28"/>
          <w:szCs w:val="28"/>
        </w:rPr>
        <w:t>начало</w:t>
      </w:r>
      <w:r>
        <w:rPr>
          <w:rFonts w:cs="PT Astra Serif" w:ascii="PT Astra Serif" w:hAnsi="PT Astra Serif"/>
          <w:sz w:val="28"/>
          <w:szCs w:val="28"/>
        </w:rPr>
        <w:t xml:space="preserve"> пожароопасного сезона на территории Ульяновской области с </w:t>
      </w:r>
      <w:r>
        <w:rPr>
          <w:rFonts w:cs="PT Astra Serif" w:ascii="PT Astra Serif" w:hAnsi="PT Astra Serif"/>
          <w:sz w:val="28"/>
          <w:szCs w:val="28"/>
          <w:lang w:eastAsia="zh-CN"/>
        </w:rPr>
        <w:t>7</w:t>
      </w:r>
      <w:r>
        <w:rPr>
          <w:rFonts w:cs="PT Astra Serif" w:ascii="PT Astra Serif" w:hAnsi="PT Astra Serif"/>
          <w:sz w:val="28"/>
          <w:szCs w:val="28"/>
        </w:rPr>
        <w:t xml:space="preserve"> апреля 2025 года.</w:t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2.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Times New Roman"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ar-SA"/>
        </w:rPr>
        <w:t>С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читать 31 </w:t>
      </w:r>
      <w:r>
        <w:rPr>
          <w:rFonts w:eastAsia="Times New Roman"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ar-SA"/>
        </w:rPr>
        <w:t>октября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202</w:t>
      </w:r>
      <w:r>
        <w:rPr>
          <w:rFonts w:eastAsia="Times New Roman"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ar-SA"/>
        </w:rPr>
        <w:t>5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года днем окончания пожароопасного сезона на территории Ульяновской области, установленного настоящим постановлением.</w:t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rFonts w:cs="PT Astra Serif" w:ascii="PT Astra Serif" w:hAnsi="PT Astra Serif"/>
          <w:sz w:val="28"/>
          <w:szCs w:val="28"/>
        </w:rPr>
        <w:t>. Утвердить:</w:t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rFonts w:cs="PT Astra Serif" w:ascii="PT Astra Serif" w:hAnsi="PT Astra Serif"/>
          <w:sz w:val="28"/>
          <w:szCs w:val="28"/>
        </w:rPr>
        <w:t xml:space="preserve">.1. Перечень находящихся в границах </w:t>
      </w:r>
      <w:bookmarkStart w:id="0" w:name="__DdeLink__5995_3324268577"/>
      <w:r>
        <w:rPr>
          <w:rFonts w:cs="PT Astra Serif" w:ascii="PT Astra Serif" w:hAnsi="PT Astra Serif"/>
          <w:sz w:val="28"/>
          <w:szCs w:val="28"/>
        </w:rPr>
        <w:t>территории</w:t>
      </w:r>
      <w:bookmarkEnd w:id="0"/>
      <w:r>
        <w:rPr>
          <w:rFonts w:cs="PT Astra Serif" w:ascii="PT Astra Serif" w:hAnsi="PT Astra Serif"/>
          <w:sz w:val="28"/>
          <w:szCs w:val="28"/>
        </w:rPr>
        <w:t xml:space="preserve"> Ульяновской области населённых пунктов, подверженных угрозе лесных пожаров и других ландшафтных (природных) пожаров (приложение № 1).</w:t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rFonts w:cs="PT Astra Serif" w:ascii="PT Astra Serif" w:hAnsi="PT Astra Serif"/>
          <w:sz w:val="28"/>
          <w:szCs w:val="28"/>
        </w:rPr>
        <w:t>.2. Перечень находящихся в границах территории Ульяновской области территорий организаций отдыха детей и их оздоровления, подверженных угрозе лесных пожаров (приложение № 2).</w:t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rFonts w:cs="PT Astra Serif" w:ascii="PT Astra Serif" w:hAnsi="PT Astra Serif"/>
          <w:sz w:val="28"/>
          <w:szCs w:val="28"/>
        </w:rPr>
        <w:t xml:space="preserve">.3. Перечень находящихся в границах территории Ульяновской области территорий </w:t>
      </w:r>
      <w:bookmarkStart w:id="1" w:name="__DdeLink__5999_935293889"/>
      <w:r>
        <w:rPr>
          <w:rFonts w:cs="PT Astra Serif" w:ascii="PT Astra Serif" w:hAnsi="PT Astra Serif"/>
          <w:sz w:val="28"/>
          <w:szCs w:val="28"/>
        </w:rPr>
        <w:t>садоводства или огородничества</w:t>
      </w:r>
      <w:bookmarkEnd w:id="1"/>
      <w:r>
        <w:rPr>
          <w:rFonts w:cs="PT Astra Serif" w:ascii="PT Astra Serif" w:hAnsi="PT Astra Serif"/>
          <w:sz w:val="28"/>
          <w:szCs w:val="28"/>
        </w:rPr>
        <w:t>, подверженных угрозе лесных пожаров (приложение № 3).</w:t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4</w:t>
      </w:r>
      <w:r>
        <w:rPr>
          <w:rFonts w:cs="PT Astra Serif" w:ascii="PT Astra Serif" w:hAnsi="PT Astra Serif"/>
          <w:sz w:val="28"/>
          <w:szCs w:val="28"/>
        </w:rPr>
        <w:t>. Рекомендовать органам местного самоуправления муниципальных образований Ульяновской области, руководителям организаций отдыха детей</w:t>
        <w:br/>
        <w:t xml:space="preserve">и их оздоровления, председателям садоводческих или огороднических некоммерческих товариществ: </w:t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4</w:t>
      </w:r>
      <w:r>
        <w:rPr>
          <w:rFonts w:cs="PT Astra Serif" w:ascii="PT Astra Serif" w:hAnsi="PT Astra Serif"/>
          <w:sz w:val="28"/>
          <w:szCs w:val="28"/>
        </w:rPr>
        <w:t xml:space="preserve">.1. В течение 15 рабочих дней со дня вступления настоящего постановления в силу утвердить паспорта населённых пунктов, подверженных угрозе лесных пожаров и других ландшафтных (природных) пожаров,                       паспорта территорий организаций отдыха детей и их оздоровления, подверженных угрозе лесных пожаров, и паспорта территорий садоводства или огородничества, подверженных угрозе лесных пожаров, соответственно               (далее – паспорта объектов). </w:t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4</w:t>
      </w:r>
      <w:r>
        <w:rPr>
          <w:rFonts w:cs="PT Astra Serif" w:ascii="PT Astra Serif" w:hAnsi="PT Astra Serif"/>
          <w:sz w:val="28"/>
          <w:szCs w:val="28"/>
        </w:rPr>
        <w:t>.2. В течение 3 рабочих дней со дня утверждения паспорта объекта представить по одному экземпляру паспорта объекта в комисси</w:t>
      </w:r>
      <w:r>
        <w:rPr>
          <w:rFonts w:cs="PT Astra Serif" w:ascii="PT Astra Serif" w:hAnsi="PT Astra Serif"/>
          <w:sz w:val="28"/>
          <w:szCs w:val="28"/>
          <w:lang w:eastAsia="zh-CN"/>
        </w:rPr>
        <w:t>и</w:t>
      </w:r>
      <w:r>
        <w:rPr>
          <w:rFonts w:cs="PT Astra Serif" w:ascii="PT Astra Serif" w:hAnsi="PT Astra Serif"/>
          <w:sz w:val="28"/>
          <w:szCs w:val="28"/>
        </w:rPr>
        <w:t xml:space="preserve">                       по предупреждению и ликвидации чрезвычайных ситуаций и обеспечению пожарной безопасности муниципальных образований Ульяновской области, структурное подразделение Главного управления МЧС России по Ульяновской области муниципального района (городского округа) Ульяновской области.</w:t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5</w:t>
      </w:r>
      <w:r>
        <w:rPr>
          <w:rFonts w:cs="PT Astra Serif" w:ascii="PT Astra Serif" w:hAnsi="PT Astra Serif"/>
          <w:sz w:val="28"/>
          <w:szCs w:val="28"/>
        </w:rPr>
        <w:t>. Признать утратившим силу постановление Правительства Ульяновской области от 2</w:t>
      </w:r>
      <w:r>
        <w:rPr>
          <w:rFonts w:cs="PT Astra Serif" w:ascii="PT Astra Serif" w:hAnsi="PT Astra Serif"/>
          <w:sz w:val="28"/>
          <w:szCs w:val="28"/>
          <w:lang w:eastAsia="zh-CN"/>
        </w:rPr>
        <w:t>9</w:t>
      </w:r>
      <w:r>
        <w:rPr>
          <w:rFonts w:cs="PT Astra Serif" w:ascii="PT Astra Serif" w:hAnsi="PT Astra Serif"/>
          <w:sz w:val="28"/>
          <w:szCs w:val="28"/>
        </w:rPr>
        <w:t>.03.202</w:t>
      </w:r>
      <w:r>
        <w:rPr>
          <w:rFonts w:cs="PT Astra Serif" w:ascii="PT Astra Serif" w:hAnsi="PT Astra Serif"/>
          <w:sz w:val="28"/>
          <w:szCs w:val="28"/>
          <w:lang w:eastAsia="zh-CN"/>
        </w:rPr>
        <w:t>4</w:t>
      </w:r>
      <w:r>
        <w:rPr>
          <w:rFonts w:cs="PT Astra Serif" w:ascii="PT Astra Serif" w:hAnsi="PT Astra Serif"/>
          <w:sz w:val="28"/>
          <w:szCs w:val="28"/>
        </w:rPr>
        <w:t xml:space="preserve"> № 1</w:t>
      </w:r>
      <w:r>
        <w:rPr>
          <w:rFonts w:cs="PT Astra Serif" w:ascii="PT Astra Serif" w:hAnsi="PT Astra Serif"/>
          <w:sz w:val="28"/>
          <w:szCs w:val="28"/>
          <w:lang w:eastAsia="zh-CN"/>
        </w:rPr>
        <w:t>42</w:t>
      </w:r>
      <w:r>
        <w:rPr>
          <w:rFonts w:cs="PT Astra Serif" w:ascii="PT Astra Serif" w:hAnsi="PT Astra Serif"/>
          <w:sz w:val="28"/>
          <w:szCs w:val="28"/>
        </w:rPr>
        <w:t>-П «О некоторых мерах, направленных                              на обеспечение пожарной безопасности в Ульяновской области».</w:t>
      </w:r>
    </w:p>
    <w:p>
      <w:pPr>
        <w:pStyle w:val="Normal"/>
        <w:tabs>
          <w:tab w:val="clear" w:pos="720"/>
          <w:tab w:val="left" w:pos="8647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6</w:t>
      </w:r>
      <w:r>
        <w:rPr>
          <w:rFonts w:cs="PT Astra Serif"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tabs>
          <w:tab w:val="clear" w:pos="720"/>
          <w:tab w:val="left" w:pos="8647" w:leader="none"/>
        </w:tabs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          </w:t>
      </w:r>
    </w:p>
    <w:p>
      <w:pPr>
        <w:pStyle w:val="Normal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Председатель </w:t>
      </w:r>
    </w:p>
    <w:p>
      <w:pPr>
        <w:sectPr>
          <w:headerReference w:type="default" r:id="rId2"/>
          <w:footerReference w:type="first" r:id="rId3"/>
          <w:type w:val="nextPage"/>
          <w:pgSz w:w="11906" w:h="16838"/>
          <w:pgMar w:left="1701" w:right="567" w:header="709" w:top="1134" w:footer="0" w:bottom="0" w:gutter="0"/>
          <w:pgNumType w:fmt="decimal"/>
          <w:formProt w:val="false"/>
          <w:titlePg/>
          <w:textDirection w:val="lrTb"/>
          <w:docGrid w:type="default" w:linePitch="360" w:charSpace="24576"/>
        </w:sect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r>
        <w:rPr>
          <w:rFonts w:cs="PT Astra Serif" w:ascii="PT Astra Serif" w:hAnsi="PT Astra Serif"/>
          <w:sz w:val="28"/>
          <w:szCs w:val="28"/>
          <w:lang w:eastAsia="zh-CN"/>
        </w:rPr>
        <w:t>Г.С.Спирчагов</w:t>
      </w:r>
    </w:p>
    <w:p>
      <w:pPr>
        <w:pStyle w:val="Normal"/>
        <w:ind w:left="10490" w:hanging="0"/>
        <w:jc w:val="center"/>
        <w:rPr>
          <w:rFonts w:ascii="PT Astra Serif" w:hAnsi="PT Astra Serif" w:cs="PT Astra Serif"/>
          <w:iCs/>
          <w:sz w:val="28"/>
          <w:szCs w:val="28"/>
        </w:rPr>
      </w:pPr>
      <w:r>
        <w:rPr>
          <w:rFonts w:cs="PT Astra Serif" w:ascii="PT Astra Serif" w:hAnsi="PT Astra Serif"/>
          <w:iCs/>
          <w:sz w:val="28"/>
          <w:szCs w:val="28"/>
        </w:rPr>
        <w:t>ПРИЛОЖЕНИЕ № 1</w:t>
      </w:r>
    </w:p>
    <w:p>
      <w:pPr>
        <w:pStyle w:val="Normal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10490" w:hanging="0"/>
        <w:jc w:val="center"/>
        <w:rPr>
          <w:rFonts w:ascii="PT Astra Serif" w:hAnsi="PT Astra Serif" w:cs="PT Astra Serif"/>
          <w:iCs/>
          <w:sz w:val="28"/>
          <w:szCs w:val="28"/>
        </w:rPr>
      </w:pPr>
      <w:r>
        <w:rPr>
          <w:rFonts w:cs="PT Astra Serif" w:ascii="PT Astra Serif" w:hAnsi="PT Astra Serif"/>
          <w:iCs/>
          <w:sz w:val="28"/>
          <w:szCs w:val="28"/>
        </w:rPr>
        <w:t>к постановлению Правительства</w:t>
      </w:r>
    </w:p>
    <w:p>
      <w:pPr>
        <w:pStyle w:val="Normal"/>
        <w:ind w:left="10490" w:hanging="0"/>
        <w:jc w:val="center"/>
        <w:rPr>
          <w:rFonts w:ascii="PT Astra Serif" w:hAnsi="PT Astra Serif" w:cs="PT Astra Serif"/>
          <w:iCs/>
          <w:sz w:val="28"/>
          <w:szCs w:val="28"/>
        </w:rPr>
      </w:pPr>
      <w:r>
        <w:rPr>
          <w:rFonts w:cs="PT Astra Serif" w:ascii="PT Astra Serif" w:hAnsi="PT Astra Serif"/>
          <w:iCs/>
          <w:sz w:val="28"/>
          <w:szCs w:val="28"/>
        </w:rPr>
        <w:t>Ульяновской области</w:t>
      </w:r>
    </w:p>
    <w:p>
      <w:pPr>
        <w:pStyle w:val="Normal"/>
        <w:ind w:left="10490" w:hanging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left="10490" w:hanging="0"/>
        <w:jc w:val="center"/>
        <w:rPr>
          <w:rFonts w:ascii="PT Astra Serif" w:hAnsi="PT Astra Serif" w:cs="PT Astra Serif"/>
          <w:sz w:val="36"/>
          <w:szCs w:val="28"/>
        </w:rPr>
      </w:pPr>
      <w:r>
        <w:rPr>
          <w:rFonts w:cs="PT Astra Serif" w:ascii="PT Astra Serif" w:hAnsi="PT Astra Serif"/>
          <w:sz w:val="36"/>
          <w:szCs w:val="28"/>
        </w:rPr>
      </w:r>
    </w:p>
    <w:p>
      <w:pPr>
        <w:pStyle w:val="Normal"/>
        <w:ind w:left="10490" w:hanging="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ПЕРЕЧЕНЬ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находящихся в границах территории Ульяновской области населённых пунктов,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подверженных угрозе лесных пожаров и других ландшафтных (природных) пожаров</w:t>
      </w:r>
    </w:p>
    <w:p>
      <w:pPr>
        <w:pStyle w:val="Normal"/>
        <w:tabs>
          <w:tab w:val="clear" w:pos="720"/>
          <w:tab w:val="left" w:pos="14884" w:leader="none"/>
        </w:tabs>
        <w:ind w:right="701" w:hanging="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</w:p>
    <w:p>
      <w:pPr>
        <w:pStyle w:val="Normal"/>
        <w:rPr>
          <w:rFonts w:ascii="PT Astra Serif" w:hAnsi="PT Astra Serif" w:cs="PT Astra Serif"/>
          <w:color w:val="C9211E"/>
          <w:sz w:val="2"/>
          <w:szCs w:val="2"/>
        </w:rPr>
      </w:pPr>
      <w:r>
        <w:rPr>
          <w:rFonts w:cs="PT Astra Serif" w:ascii="PT Astra Serif" w:hAnsi="PT Astra Serif"/>
          <w:color w:val="C9211E"/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4604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636"/>
        <w:gridCol w:w="4752"/>
        <w:gridCol w:w="5185"/>
        <w:gridCol w:w="4030"/>
      </w:tblGrid>
      <w:tr>
        <w:trPr>
          <w:trHeight w:val="25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№</w:t>
            </w:r>
          </w:p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муниципального района (городского округа) Ульяновской области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поселения Ульяновской области, района города Ульяновска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населённого пункта</w:t>
            </w:r>
          </w:p>
        </w:tc>
      </w:tr>
    </w:tbl>
    <w:p>
      <w:pPr>
        <w:pStyle w:val="Normal"/>
        <w:spacing w:lineRule="auto" w:line="0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p>
      <w:pPr>
        <w:pStyle w:val="Normal"/>
        <w:spacing w:lineRule="auto" w:line="0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p>
      <w:pPr>
        <w:pStyle w:val="Normal"/>
        <w:spacing w:lineRule="auto" w:line="0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4604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36"/>
        <w:gridCol w:w="4752"/>
        <w:gridCol w:w="5185"/>
        <w:gridCol w:w="4030"/>
      </w:tblGrid>
      <w:tr>
        <w:trPr>
          <w:tblHeader w:val="true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tabs>
                <w:tab w:val="clear" w:pos="720"/>
                <w:tab w:val="left" w:pos="3844" w:leader="none"/>
                <w:tab w:val="center" w:pos="7194" w:leader="none"/>
              </w:tabs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ab/>
              <w:tab/>
              <w:t>Населённые пункты, подверженные угрозе лесных пожаров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Базарносызганское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Базарный Сызган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Базарносызганское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Дальнее Поле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Лапшаурское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Лапшаур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Папузинское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Патрикеево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город Барыш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Жадовка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Самородки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Новая Деревня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Измайлово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им. В.И. Ленина</w:t>
            </w:r>
          </w:p>
        </w:tc>
      </w:tr>
      <w:tr>
        <w:trPr>
          <w:trHeight w:val="316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Лесная Дача</w:t>
            </w:r>
          </w:p>
        </w:tc>
      </w:tr>
      <w:tr>
        <w:trPr>
          <w:trHeight w:val="308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Поливаново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Акшуат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Вешкайма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посёлок Залесный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Шарлово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Мухино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село Коченяевка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Глотовское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Глотовка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Глотовское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Неклюдовский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Инзенское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город Инза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Труслейское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Юлово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Карсунское городское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Борок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Сосновское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село Сосновка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Кузоватовское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Кузоватово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Волынщина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Приволье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Лесное Чекалино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Кузоватово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Лесхоз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Лесное Матюнино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станция Налейка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Белое Озеро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Родниковые Пруды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Майна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Старомаклаушинское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Старые Маклауши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Старомаклаушинское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Труд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Мулловское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Мулловка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Лебяжье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Русский Мелекесс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Белое Озеро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Ахметлей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Славкинское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Славкино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Новочеремшанское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Новочеремшанск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Новоспасское городское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Новоспасское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станция Коптевка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Троицкосунгурское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Троицкий Сунгур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Троицкосунгурское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Комаровка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Фабричновыселковское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Фабричные Выселки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Павловское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Павловка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Шаховское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деревня Красная Поляна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Красногуляевское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Красный Гуляйчик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Цемзавод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Силикатный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Кучуры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Станция Кучуры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Утяжкино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Новослободское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посёлок Лесной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село Артюшкино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Потапиха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село Смородино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рабочий посёлок Старая Кулатка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Староатлашское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Старый Атлаш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Жедяевское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Верхняя Матросовка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Жедяевское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Успенское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Кандалинское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село Большая Кандала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Кандалинское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посёлок Лесная Поляна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Краснореченское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Красная Поляна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Краснореченское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поселок Садовка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Матвеевское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Матвеевка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станция Молвино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Алешкино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Лесные Поляны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Леоновский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Скугареевка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Конный Обоз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хутор Риновский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Ясашная Ташла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Новая Беденьга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посёлок Сланцевый Рудник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Большеключишенское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хутор Белов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Большеключишенское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разъезд Большие Ключищи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Большеключишенское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посёлок Ломы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Большеключишенское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посёлок Прибылов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Большеключишенское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посёлок Широкий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Зеленая Роща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посёлок Красноармейский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посёлок Станция-Охотничья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Ундоры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Вышки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деревня Дворики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Крутояр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Чердаклинское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Лесная быль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Белоярское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Старый Белый Яр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Станция Бряндино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Старое Ерёмкино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посёлок Победитель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Красноярское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Красный Яр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Крестовогородищенское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Крестово-Городище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Мирновское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село Архангельское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город Димитровград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город Димитровград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город Новоульяновск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 xml:space="preserve">посёлок Меловой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город Ульяновск</w:t>
            </w:r>
          </w:p>
        </w:tc>
      </w:tr>
      <w:tr>
        <w:trPr/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Населённые пункты, подверженные угрозе других ландшафтных (природных) пожаров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Базарносызганское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Красная Сосна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Должниковское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Должниково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Должниковское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Дубки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Должниковское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Раздолье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Должниковское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Черный Ключ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Лапшаурское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Ясачный Сызган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Папузинское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Папузы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Папузинское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Юрловка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Базарносызганский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Сосновоборское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Сосновый Бор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Жадовское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Неклюдовка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Жадовское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Ушаковка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Жадовское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Феофилатовка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Живайкинское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Живайкино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Живайкинское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Ананьино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Живайкинское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Загарино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Живайкинское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Кармалейка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Живайкинское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Киселевка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Живайкинское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Кудажлейка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Живайкинское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Осока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Живайкинское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Приозерный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Живайкинское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Сорокино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Живайкинское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Языковка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Измайловское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Ляховка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Измайловское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Новая Ханинеевка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Измайловское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Старая Измайловка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Измайловское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Старая Ханинеевка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Воецкое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Головцево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Красильный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Малая Бекшанка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Новая Бекшанка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Румянцево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село Русская Бекшанка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Старая Бекшанка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Сурские Вершины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Ульяновка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Земляничненское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Земляничный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Земляничненское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Богдановка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Земляничненское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Красная Зорька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Земляничненское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Конновка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Земляничненское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Семиродники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Поливановское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Водорацк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Поливановское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Водорацкие Выселки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Поливановское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Екатериновка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Поливановское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Мордовская Темрязань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Старотимошкинское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рабочий посёлок Старотимошкино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Старотимошкинское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Калда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Старотимошкинское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Заречное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Старотимошкинское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Смольково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Малая Хомутерь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Алинкино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Барышская Дурасовка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Беликово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Большая Мура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Заводская Решетка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Новый Дол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Опытный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Орлово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Покровская Решетка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Попова Мельница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Поселки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Садовый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Старая Савадерка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Барышский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Малохомутерское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Чувашская Решетка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Вешкайма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Котяковка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Красный Бор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Озерки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Ермоловское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Архангельское Куроедово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Ермоловское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Грачевка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Ермоловское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Мордовский Белый Ключ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Каргинское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Ахматово-Белый Ключ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Каргинское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Нижняя Туарма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Чуфаровское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рабочий посёлок Чуфарово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Чуфаровское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Березовка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Стемасское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село Стемасс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Стемасское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Араповка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Стемасское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Беклемишево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Вешкаймский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Стемасское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Бутырки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Валгусское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Первомайское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Валгусское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Тияпино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Коржевское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Новосурск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Коржевское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Стрельниково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Инзенский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Оськинское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Забалуйка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Большепоселковское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Большие Поселки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Вальдиватское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Усть-Урень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Кадышево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Урено-Карлинское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Урено-Карлинское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Урено-Карлинское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Белозерье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Карсунский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Урено-Карлинское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Теньковка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Безводовское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Ерыклинский участок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Безводовское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Озерки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Безводовское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Трубетчина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Еделевское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Заводской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Коромысловское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Коромысловка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Коромысловское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Верхнее Свияжское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Коромысловское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Уваровка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Лесоматюнинское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Жедрино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Лесоматюнинское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Русская Темрязань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Спешневское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Азат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Спешневское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Первомайский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Спешневское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Свияжный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Кузоватовский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Спешневское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Чертановка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Тагайское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Уржумское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Мулловское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Березовка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Мулловское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Лесной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Лебяжинское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Аврали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Лебяжинское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Аллагулово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Лебяжинское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Куликовка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Лебяжинское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Приморское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Лебяжинское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Сабакаево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Лебяжинское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Степная Васильевка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Тиинское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Тиинск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Тиинское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Лесная Васильевка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Тиинское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Лесная Хмелевка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Тиинское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Слобода-Выходцево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Тиинское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Терентьевка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Тиинское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Тинарка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Новомайнское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рабочий посёлок Новая Майна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Новомайнское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Верхний Мелекесс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Новомайнское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Заречная Слобода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Новомайнское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Труженик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Новомайнское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Черная Речка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Новомайнское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Щербаковка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Николочеремшанское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Никольское-на-Черемшане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Николочеремшанское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Ерыклинск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Николочеремшанское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Кипрей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Николочеремшанское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Лопата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Рязановское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Рязаново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Рязановское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Александровка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Рязановское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Бирля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Рязановское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Вишенка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Рязановское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Воля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Рязановское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Дивный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Рязановское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Дубравка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Рязановское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Чувашский Сускан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Старосахчинское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Старая Сахча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Старосахчинское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Аппаково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Старосахчинское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Боровка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Старосахчинское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Бригадировка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Старосахчинское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Курлан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Старосахчинское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Некрасово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Старосахчинское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Новая Сахча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Старосахчинское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Старый Письмирь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Мелекесский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Старосахчинское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Юданово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Дубровское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Никитино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Дубровское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Кочетовка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Никулинское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Булгаковка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Волдачи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Болдасьево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Губашево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Барановское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Телятниково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Головинское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Канасаево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Канадейское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Канадей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Поспеловское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Кочкарлей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Поспеловское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Поспеловка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Сухотерешанское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Русские Зимницы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Новочеремшанское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Старая Тюгальбуга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Высококолковское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Высокий Колок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Высококолковское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Абдреево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Высококолковское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Елховый Куст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Высококолковское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Новая Куликовка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Высококолковское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Новая Бесовка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Новая Малыкла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Амировка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Баткак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Гимрановка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Станция Якушка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Старая Куликовка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Среднесантимирское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Средний Сантимир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Среднесантимирское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Ивановка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Среднесантимирское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Старая Бесовка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Среднеякушкинское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Средняя Якушка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Среднеякушкинское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Верхняя Якушка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Среднеякушкинское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Нижняя Якушка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Новомалыклинский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Среднеякушкинское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Старая Малыкла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Малая Андреевка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Маловка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Новое Томышево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Коптевское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Старое Томышево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Красносельское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Красный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Красносельское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Репьевка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Красносельское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auto"/>
                <w:kern w:val="0"/>
                <w:sz w:val="24"/>
                <w:szCs w:val="24"/>
                <w:lang w:val="ru-RU" w:eastAsia="zh-CN" w:bidi="ar-SA"/>
              </w:rPr>
              <w:t>д</w:t>
            </w:r>
            <w:r>
              <w:rPr>
                <w:rFonts w:ascii="PT Astra Serif" w:hAnsi="PT Astra Serif"/>
                <w:sz w:val="24"/>
                <w:szCs w:val="24"/>
              </w:rPr>
              <w:t>еревня Жихаревка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Садовское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Садовое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Новоспасский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Садовское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Свирино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Баклушинское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Баклуши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Баклушинское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Плетьма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Баклушинское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Сытинка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Пичеурское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Лапаевка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Пичеурское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Новая Алексеевка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Пичеурское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Новый Пичеур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Пичеурское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Старое Чирково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Холстовское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Холстовка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Холстовское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Ивановка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Холстовское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Найман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Холстовское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Октябрьское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Холстовское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Раштановка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Шмалакское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Татарский Шмалак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Шмалакское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Мордовский Шмалак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рабочий посёлок Радищево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Адоевщина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Чауши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Дмитриевское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Гремячий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Калиновское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Вишневый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Калиновское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Паньшино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Октябрьское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Верхняя Маза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Октябрьское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Нижняя Маза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Радищевский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Ореховское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Средниково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Красногуляевское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разъезд 35 км железнодорожного пути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Сенгилей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Елаурское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Елаур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Елаурское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Бекетовка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Елаурское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Головка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Елаурское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Каменный Брод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Елаурское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Мордовская Бектяшка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Елаурское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Никольское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Елаурское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Русская Бектяшка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Новослободское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Новая Слобода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Новослободское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Буераки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Новослободское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Вырыстайкино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Новослободское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Каранино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Тушнинское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Тушна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Тушнинское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Екатериновка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Сенгилеевский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Тушнинское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Шиловка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Старокулаткинское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Новая Яндовка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Староатлашское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Кармалей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Терешанское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Средняя Терешка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Терешанское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Верхняя Терешка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Старокулаткинский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Терешанское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Кирюшкино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Жедяевское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Аристовка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Жедяевское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Арчиловка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Матвеевское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Айбаши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Прибрежненское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Ивановка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Старомайнский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Прибрежненское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Малиновка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Сурский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Сарское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Елховка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рабочий посёлок Тереньга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село Байдулино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Гремячий Ключ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Калининский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Молвино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Назайкино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Тумкино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Языково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Белогорское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Белогорское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Белогорское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Большая Борла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Белогорское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Ерёмкино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Белогорское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Сосновка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Красноборское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Красноборск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Красноборское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Андреевка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Красноборское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Зеленец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Красноборское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Старая Ерыкла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Подкуровское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Подкуровка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Подкуровское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Коровинка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Подкуровское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Лысогорский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Подкуровское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Родничок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Подкуровское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Солдатская Ташла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Подкуровское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Суровка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Ясашноташлинское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Риновка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Михайловское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Михайловка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Михайловское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Гавриловка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Михайловское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Елшанка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Михайловское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Калиновка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Тереньгульский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Михайловское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Скрипино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Ишеевское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Салмановка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Ишеевское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село Полдомасово 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Тетюшское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Елизаветино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Тетюшское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Максима Горького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Ульяновский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Тимирязевское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Торфболото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Цильнинское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Арбузовка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Цильнинский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Цильнинское городское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Телешовка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Белоярское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Суходол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Крестовогородищенское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Белая Рыбка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Чердаклинский район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Озерское сельское поселение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Озерки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Анненково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Белый Ключ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Загородный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имени Карамзина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Кувшиновка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Луговое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Плодовый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Пригородный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станция Белый Ключ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Засвияжский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Арское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Засвияжский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Баратаевка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285.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Засвияжский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Лесная Долина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286.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Засвияжский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Отрада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287.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Засвияжский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Погребы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288.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Засвияжский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Кротовка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289.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Каменка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290.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Карлинское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291.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Лаишевка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292.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село Подгородная Каменка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293.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посёлок Поливно</w:t>
            </w:r>
          </w:p>
        </w:tc>
      </w:tr>
      <w:tr>
        <w:trPr/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294.</w:t>
            </w:r>
          </w:p>
        </w:tc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город Ульяновск</w:t>
            </w:r>
          </w:p>
        </w:tc>
        <w:tc>
          <w:tcPr>
            <w:tcW w:w="5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деревня Протопоповка</w:t>
            </w:r>
          </w:p>
        </w:tc>
      </w:tr>
    </w:tbl>
    <w:p>
      <w:pPr>
        <w:pStyle w:val="Normal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sectPr>
          <w:headerReference w:type="default" r:id="rId4"/>
          <w:footerReference w:type="default" r:id="rId5"/>
          <w:footerReference w:type="first" r:id="rId6"/>
          <w:type w:val="nextPage"/>
          <w:pgSz w:orient="landscape" w:w="16838" w:h="11906"/>
          <w:pgMar w:left="1134" w:right="1134" w:header="1134" w:top="1701" w:footer="454" w:bottom="567" w:gutter="0"/>
          <w:pgNumType w:start="1" w:fmt="decimal"/>
          <w:formProt w:val="false"/>
          <w:titlePg/>
          <w:textDirection w:val="lrTb"/>
          <w:docGrid w:type="default" w:linePitch="360" w:charSpace="24576"/>
        </w:sect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</w:t>
      </w:r>
      <w:bookmarkStart w:id="2" w:name="__DdeLink__41369_524461647"/>
      <w:bookmarkEnd w:id="2"/>
      <w:r>
        <w:rPr>
          <w:rFonts w:cs="PT Astra Serif" w:ascii="PT Astra Serif" w:hAnsi="PT Astra Serif"/>
          <w:sz w:val="28"/>
          <w:szCs w:val="28"/>
        </w:rPr>
        <w:t>____________</w:t>
      </w:r>
    </w:p>
    <w:p>
      <w:pPr>
        <w:pStyle w:val="Normal"/>
        <w:ind w:left="10490" w:hanging="0"/>
        <w:jc w:val="center"/>
        <w:rPr>
          <w:rFonts w:ascii="PT Astra Serif" w:hAnsi="PT Astra Serif"/>
        </w:rPr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ПРИЛОЖЕНИЕ № 2</w:t>
      </w:r>
    </w:p>
    <w:p>
      <w:pPr>
        <w:pStyle w:val="Normal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10490" w:hanging="0"/>
        <w:jc w:val="center"/>
        <w:rPr>
          <w:rFonts w:ascii="PT Astra Serif" w:hAnsi="PT Astra Serif"/>
        </w:rPr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к постановлению Правительства</w:t>
      </w:r>
    </w:p>
    <w:p>
      <w:pPr>
        <w:pStyle w:val="Normal"/>
        <w:ind w:left="10490" w:hanging="0"/>
        <w:jc w:val="center"/>
        <w:rPr>
          <w:rFonts w:ascii="PT Astra Serif" w:hAnsi="PT Astra Serif"/>
        </w:rPr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Ульяновской области</w:t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left="567" w:hanging="0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ПЕРЕЧЕНЬ</w:t>
      </w:r>
    </w:p>
    <w:p>
      <w:pPr>
        <w:pStyle w:val="Normal"/>
        <w:tabs>
          <w:tab w:val="clear" w:pos="720"/>
          <w:tab w:val="left" w:pos="8647" w:leader="none"/>
        </w:tabs>
        <w:ind w:left="567" w:hanging="0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 xml:space="preserve">находящихся в границах территории Ульяновской области </w:t>
      </w:r>
    </w:p>
    <w:p>
      <w:pPr>
        <w:pStyle w:val="Normal"/>
        <w:tabs>
          <w:tab w:val="clear" w:pos="720"/>
          <w:tab w:val="left" w:pos="8647" w:leader="none"/>
        </w:tabs>
        <w:ind w:left="567" w:hanging="0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 xml:space="preserve">территорий организаций отдыха детей и их оздоровления, </w:t>
      </w:r>
    </w:p>
    <w:p>
      <w:pPr>
        <w:pStyle w:val="Normal"/>
        <w:tabs>
          <w:tab w:val="clear" w:pos="720"/>
          <w:tab w:val="left" w:pos="8647" w:leader="none"/>
        </w:tabs>
        <w:ind w:left="567" w:hanging="0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подверженных угрозе лесных пожаров</w:t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4624" w:type="dxa"/>
        <w:jc w:val="left"/>
        <w:tblInd w:w="12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9"/>
        <w:gridCol w:w="2606"/>
        <w:gridCol w:w="2890"/>
        <w:gridCol w:w="8588"/>
      </w:tblGrid>
      <w:tr>
        <w:trPr>
          <w:trHeight w:val="102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№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</w:rPr>
              <w:t>Наименование населённого пункта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</w:rPr>
              <w:t>Наименование организации отдыха детей и их оздоровления</w:t>
            </w:r>
          </w:p>
        </w:tc>
      </w:tr>
    </w:tbl>
    <w:p>
      <w:pPr>
        <w:pStyle w:val="Normal"/>
        <w:spacing w:lineRule="auto" w:line="0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4624" w:type="dxa"/>
        <w:jc w:val="left"/>
        <w:tblInd w:w="12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9"/>
        <w:gridCol w:w="2606"/>
        <w:gridCol w:w="2890"/>
        <w:gridCol w:w="8588"/>
      </w:tblGrid>
      <w:tr>
        <w:trPr>
          <w:tblHeader w:val="true"/>
          <w:trHeight w:val="102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4</w:t>
            </w:r>
          </w:p>
        </w:tc>
      </w:tr>
      <w:tr>
        <w:trPr>
          <w:trHeight w:val="430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город Димитровград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город Димитровград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Детский оздоровительный лагерь "Сосновый бор" Общества с ограниченной ответственностью "Санаторий "Сосновый бор"       </w:t>
            </w:r>
          </w:p>
        </w:tc>
      </w:tr>
      <w:tr>
        <w:trPr>
          <w:trHeight w:val="326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город Ульяновск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город Ульяновск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Детский оздоровительный лагерь им. Деева муниципального автономного учреждения дополнительного образования города Ульяновска "Детский оздоровительно-образовательный центр им. Деева"    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город Ульяновск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город Ульяновск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Детский санаторно-оздоровительный лагерь Акционерного общества "Санаторий "Итиль" 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город Ульяновск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город Ульяновск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Санаторно-оздоровительный детский лагерь круглогодичного действия "Эврика" общества с ограниченной ответственностью "Санаторий "Радон"                                                                                                      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Барышский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село Акшуат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"Спортивно-оздоровительный лагерь "СОКОЛ областного государственного автономного учреждения "Управление спортивно-массовых мероприятий" </w:t>
            </w:r>
          </w:p>
        </w:tc>
      </w:tr>
      <w:tr>
        <w:trPr>
          <w:trHeight w:val="847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6.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Вешкаймский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рабочий посёлок Вешкайма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Детский оздоровительный лагерь Областного государственного автономного учреждения социального обслуживания "Социально-реабилитационный центр "Сосновый Бор" в р.п. Вешкайма"</w:t>
            </w:r>
          </w:p>
        </w:tc>
      </w:tr>
      <w:tr>
        <w:trPr>
          <w:trHeight w:val="567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7.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Инзенский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село Юлово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Общество с ограниченной ответственностью Управляющая Компания                                                                   "Детский оздоровительный центр "Юлово" </w:t>
            </w:r>
          </w:p>
        </w:tc>
      </w:tr>
      <w:tr>
        <w:trPr>
          <w:trHeight w:val="464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8.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Инзенский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село Юлово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Государственное учреждение здравоохранения</w:t>
            </w:r>
          </w:p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«Областной противотуберкулезный санаторий имени врача А.А.Тамарова»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9.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Мелекесский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село Бригадировка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Областное государственное бюджетное учреждение дополнительного образования «Детский оздоровительно-образовательный центр Юность»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10.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Мелекесский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село Бригадировка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Детский оздоровительно-образовательный лагерь «Звёздочка» Мелекесского района Ульяновской области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11.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Николаевский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посёлок Белое Озеро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Муниципальное бюджетное учреждение Новоспасский детский оздоровительный лагерь «Родник»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12.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Николаевский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посёлок Белое Озеро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Областное государственное бюджетное учреждение дополнительного образования</w:t>
            </w:r>
          </w:p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Детский оздоровительно-образовательный центр «Светлячок»</w:t>
            </w:r>
          </w:p>
        </w:tc>
      </w:tr>
      <w:tr>
        <w:trPr>
          <w:trHeight w:val="298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13.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Николаевский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посёлок Белое Озеро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PT Astra Serif" w:hAnsi="PT Astra Serif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Муниципальное учреждение оздоровительный детский лагерь "Жемчужина"</w:t>
            </w:r>
          </w:p>
        </w:tc>
      </w:tr>
      <w:tr>
        <w:trPr>
          <w:trHeight w:val="468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14.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Николаевский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п. Белое Озеро, ул. Оздоровительный лагерь "Космос", 2</w:t>
            </w:r>
          </w:p>
          <w:p>
            <w:pPr>
              <w:pStyle w:val="Normal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PT Astra Serif" w:hAnsi="PT Astra Serif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Оздоровительно-образовательный лагерь "Космос" государственного бюджетного общеобразовательного учреждения Пензенской области "Неверкинская школа-интернат для обучающихся по адаптированным образовательным программам"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15.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Николаевский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посёлок Белое Озеро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PT Astra Serif" w:hAnsi="PT Astra Serif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Открытое акционерное общество «Российские железные дороги»</w:t>
            </w:r>
          </w:p>
          <w:p>
            <w:pPr>
              <w:pStyle w:val="Normal"/>
              <w:bidi w:val="0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Детский оздоровительный лагерь «Чайка» дирекции социальной сферы–структурного подразделения Куйбышевской железной дороги–филиала</w:t>
            </w:r>
          </w:p>
          <w:p>
            <w:pPr>
              <w:pStyle w:val="Normal"/>
              <w:bidi w:val="0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ОАО «РЖД»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16.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Николаевский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посёлок Белое Озеро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PT Astra Serif" w:hAnsi="PT Astra Serif" w:cs="Times New Roman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Государственное учреждение здравоохранения</w:t>
            </w:r>
          </w:p>
          <w:p>
            <w:pPr>
              <w:pStyle w:val="Normal"/>
              <w:bidi w:val="0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Детский противотуберкулёзный санаторий «Белое Озеро»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17.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Новомалыклинский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село Новочеремшанск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Общество с ограниченной ответственностью</w:t>
            </w:r>
          </w:p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«Детский оздоровительный лагерь «Хоббит»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18.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Старомайнский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с. Садовка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Спортивно-оздоровительный лагерь "Ласточка" муниципального бюджетного учреждения дополнительного образования "Спортивная школа "Фаворит" 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19.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Тереньгульский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село Ясашная Ташла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Детский оздоровительный лагерь «Берёзка»,</w:t>
            </w:r>
          </w:p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Общество с ограниченной ответственностью «Мираж»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20.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Ульяновский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посёлок Ломы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Стационарный лагерь "Огонёк"Муниципального бюджетного учреждения дополнительного образования города Ульяновска "Детский оздоровительно-образовательный центр "Огонёк" 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21.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Ульяновский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посёлок Станция-Охотничья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Детский оздоровительный лагерь "Джем" общества с ограниченной ответственностью "Джем"</w:t>
            </w:r>
          </w:p>
        </w:tc>
      </w:tr>
      <w:tr>
        <w:trPr>
          <w:trHeight w:val="410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spacing w:lineRule="auto" w:line="235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22.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Чердаклинский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П. Лесная Быль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Детский оздоровительный лагерь "Туристическая деревня Артеково" общества с ограниченной ответственностью "Мираж"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23.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Чердаклинский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пос. Мирный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Детский оздоровительный лагерь "Орлёнок" муниципального автономного учреждения дополнительного образования города Ульяновска "Детский оздоровительно-образовательный центр им. Деева" 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24.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>Чердаклинский район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р.п. Чердаклы</w:t>
            </w:r>
          </w:p>
        </w:tc>
        <w:tc>
          <w:tcPr>
            <w:tcW w:w="8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Детский оздоровительно-образовательный центр "Смарт"  Общества с ограниченной ответственностью "Смарт"   </w:t>
            </w:r>
          </w:p>
        </w:tc>
      </w:tr>
    </w:tbl>
    <w:p>
      <w:pPr>
        <w:sectPr>
          <w:headerReference w:type="default" r:id="rId7"/>
          <w:footerReference w:type="default" r:id="rId8"/>
          <w:footerReference w:type="first" r:id="rId9"/>
          <w:type w:val="nextPage"/>
          <w:pgSz w:orient="landscape" w:w="16838" w:h="11906"/>
          <w:pgMar w:left="1134" w:right="1134" w:header="1134" w:top="1701" w:footer="454" w:bottom="567" w:gutter="0"/>
          <w:pgNumType w:start="1" w:fmt="decimal"/>
          <w:formProt w:val="false"/>
          <w:titlePg/>
          <w:textDirection w:val="lrTb"/>
          <w:docGrid w:type="default" w:linePitch="360" w:charSpace="24576"/>
        </w:sectPr>
      </w:pPr>
    </w:p>
    <w:p>
      <w:pPr>
        <w:pStyle w:val="Normal"/>
        <w:ind w:hanging="0"/>
        <w:jc w:val="right"/>
        <w:rPr/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ПРИЛОЖЕНИЕ № 3</w:t>
      </w:r>
    </w:p>
    <w:p>
      <w:pPr>
        <w:pStyle w:val="Normal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к постановлению Правительства</w:t>
      </w:r>
    </w:p>
    <w:p>
      <w:pPr>
        <w:pStyle w:val="Normal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Ульяновской области</w:t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ПЕРЕЧЕНЬ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 xml:space="preserve">находящихся в границах территории Ульяновской области 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территорий садоводства или огородничества,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подверженных угрозе лесных пожаров</w:t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4515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69"/>
        <w:gridCol w:w="3369"/>
        <w:gridCol w:w="4269"/>
        <w:gridCol w:w="3141"/>
        <w:gridCol w:w="2967"/>
      </w:tblGrid>
      <w:tr>
        <w:trPr/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№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муниципального района (городского округа) Ульяновской области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поселения Ульяновской области, района города Ульяновска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населённого пункта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соответствующих некоммерческих товариществ</w:t>
            </w:r>
          </w:p>
        </w:tc>
      </w:tr>
    </w:tbl>
    <w:p>
      <w:pPr>
        <w:pStyle w:val="Normal"/>
        <w:spacing w:lineRule="auto" w:line="0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14515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69"/>
        <w:gridCol w:w="3369"/>
        <w:gridCol w:w="4269"/>
        <w:gridCol w:w="3141"/>
        <w:gridCol w:w="2967"/>
      </w:tblGrid>
      <w:tr>
        <w:trPr>
          <w:tblHeader w:val="true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Майнский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Тагайское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iCs/>
                <w:sz w:val="24"/>
                <w:szCs w:val="24"/>
                <w:lang w:eastAsia="zh-CN"/>
              </w:rPr>
              <w:t>С</w:t>
            </w: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>адовое некоммерческое товарищество (далее</w:t>
              <w:softHyphen/>
              <w:t xml:space="preserve">СНТ)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«Родники»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Майнский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Тагайское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дачное некоммерческое общество «Родники»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</w:rPr>
              <w:t>3.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Мелекесский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Лебяжинское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село Сабакаево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«Радуга»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Мелекесский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Старосахчинское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село Бригадировка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«Лада-83»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село Артюшкино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«Ладное»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6.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Старомайнский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Прибрежненское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село Кременские Выселки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«Лада»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7.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Тереньгульский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Подкуровское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село Подкуровка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«Ёлочка»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8.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Тереньгульский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Подкуровское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село Подкуровка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«Механизатор-2»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9.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Тереньгульский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Подкуровское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село Подкуровка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«Лесное»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10.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Ульяновский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Зеленорощинское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посёлок Станция-Охотничья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«Моторостроитель»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11.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Ульяновский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Зеленорощинское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посёлок Станция-Охотничья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«Моторостроитель-2»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12.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Ульяновский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Ундоровское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«Ветеран»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13.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Ульяновский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Ундоровское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«Родник»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14.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Мирновское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«Созидатель»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15.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Мирновское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«Авиастроитель»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16.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Мирновское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«Дорожник»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17.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Мирновское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«Солнечная поляна»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18.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Мирновское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«Юрманки»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19.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Мирновское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</w:rPr>
            </w:pPr>
            <w:r>
              <w:rPr>
                <w:rFonts w:cs="Times New Roman" w:ascii="PT Astra Serif" w:hAnsi="PT Astra Serif"/>
              </w:rPr>
              <w:t>СНТ «Городок»2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20.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Красноярское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«Красный Яр»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21.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Красноярское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«Междугородник»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22.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Красноярское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«Полесье»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23.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Красноярское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СНТ «Околица-94»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24.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Калмаюрское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«Андреевское»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25.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Брянденское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«Рябинка»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26.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Белоярское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«Раздолье»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27.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Чердаклинское городское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«Лесное»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28.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Крестовогородищенское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«Сосновый Бор»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29.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Крестовогородищенское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«Солнечное»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30.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Крестовогородищенское сельское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«Солнечная поляна»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31.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Чердаклинское городское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«Надежда»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32.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Чердаклинское городское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cs="Times New Roman"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>СНТ «Полянка»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33.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Чердаклинское городское поселение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cs="Times New Roman" w:ascii="PT Astra Serif" w:hAnsi="PT Astra Serif"/>
                <w:sz w:val="22"/>
                <w:szCs w:val="22"/>
              </w:rPr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</w:rPr>
            </w:pPr>
            <w:r>
              <w:rPr>
                <w:rFonts w:cs="Times New Roman" w:ascii="PT Astra Serif" w:hAnsi="PT Astra Serif"/>
              </w:rPr>
              <w:t>СНТ «Восток»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34.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eastAsia="PT Astra Serif;Times New Roman" w:cs="Times New Roman" w:ascii="PT Astra Serif" w:hAnsi="PT Astra Serif"/>
                <w:i w:val="false"/>
                <w:sz w:val="24"/>
                <w:szCs w:val="24"/>
              </w:rPr>
              <w:t>СНТ «Дружба»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35.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eastAsia="PT Astra Serif;Times New Roman" w:cs="Times New Roman" w:ascii="PT Astra Serif" w:hAnsi="PT Astra Serif"/>
                <w:i w:val="false"/>
                <w:sz w:val="24"/>
                <w:szCs w:val="24"/>
              </w:rPr>
              <w:t>СНТ «Ерыклинский»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36.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eastAsia="PT Astra Serif;Times New Roman" w:cs="Times New Roman" w:ascii="PT Astra Serif" w:hAnsi="PT Astra Serif"/>
                <w:i w:val="false"/>
                <w:sz w:val="24"/>
                <w:szCs w:val="24"/>
              </w:rPr>
              <w:t>СНТ «Надежда»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37.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eastAsia="PT Astra Serif;Times New Roman" w:cs="Times New Roman" w:ascii="PT Astra Serif" w:hAnsi="PT Astra Serif"/>
                <w:i w:val="false"/>
                <w:sz w:val="24"/>
                <w:szCs w:val="24"/>
              </w:rPr>
              <w:t>СНТ «Объединенный»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38.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«Рассвет»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39.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«Сад-1 НИИАР»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40.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СНТ «Черемшан»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41.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«Весна»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42.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«Вишнёвый сад»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43.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«Дендрарий»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44.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«Дубрава»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45.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«Ёлочка»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46.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«Залив-2»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47.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«Залив»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48.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«Здоровье»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49.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«Импульс»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50.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«Малинка»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51.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«Оазис-1»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52.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«Озон»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53.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«Радуга»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54.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«Сокольники»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55.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«Черемушки»</w:t>
            </w:r>
          </w:p>
        </w:tc>
      </w:tr>
      <w:tr>
        <w:trPr/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56.</w:t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-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cs="Times New Roman" w:ascii="PT Astra Serif" w:hAnsi="PT Astra Serif"/>
                <w:sz w:val="24"/>
              </w:rPr>
              <w:t>город Ульяновск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Times New Roman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Times New Roman" w:ascii="PT Astra Serif" w:hAnsi="PT Astra Serif"/>
                <w:sz w:val="24"/>
                <w:szCs w:val="24"/>
              </w:rPr>
              <w:t>«Якорь»</w:t>
            </w:r>
          </w:p>
        </w:tc>
      </w:tr>
    </w:tbl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</w:rPr>
      </w:pPr>
      <w:r>
        <w:rPr/>
      </w:r>
    </w:p>
    <w:sectPr>
      <w:headerReference w:type="default" r:id="rId10"/>
      <w:footerReference w:type="default" r:id="rId11"/>
      <w:footerReference w:type="first" r:id="rId12"/>
      <w:type w:val="nextPage"/>
      <w:pgSz w:orient="landscape" w:w="16838" w:h="11906"/>
      <w:pgMar w:left="1134" w:right="1134" w:header="1134" w:top="1701" w:footer="454" w:bottom="567" w:gutter="0"/>
      <w:pgNumType w:start="1" w:fmt="decimal"/>
      <w:formProt w:val="false"/>
      <w:titlePg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PT Astra Serif">
    <w:charset w:val="01"/>
    <w:family w:val="swiss"/>
    <w:pitch w:val="default"/>
  </w:font>
  <w:font w:name="PT Sans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rFonts w:ascii="PT Astra Serif" w:hAnsi="PT Astra Serif" w:cs="PT Astra Serif"/>
        <w:sz w:val="28"/>
        <w:szCs w:val="28"/>
      </w:rPr>
    </w:pPr>
    <w:r>
      <w:rPr>
        <w:rFonts w:cs="PT Astra Serif" w:ascii="PT Astra Serif" w:hAnsi="PT Astra Serif"/>
        <w:sz w:val="28"/>
        <w:szCs w:val="28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0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0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0</w:t>
    </w:r>
    <w:r>
      <w:rPr>
        <w:sz w:val="28"/>
        <w:szCs w:val="28"/>
        <w:rFonts w:ascii="PT Astra Serif" w:hAnsi="PT Astra Serif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4">
    <w:name w:val="Heading 4"/>
    <w:basedOn w:val="Style18"/>
    <w:next w:val="Style19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3" w:customStyle="1">
    <w:name w:val="Верхний колонтитул Знак"/>
    <w:basedOn w:val="1"/>
    <w:qFormat/>
    <w:rPr/>
  </w:style>
  <w:style w:type="character" w:styleId="Style14" w:customStyle="1">
    <w:name w:val="Нижний колонтитул Знак"/>
    <w:basedOn w:val="1"/>
    <w:qFormat/>
    <w:rPr/>
  </w:style>
  <w:style w:type="character" w:styleId="Pagenumber">
    <w:name w:val="page number"/>
    <w:basedOn w:val="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5" w:customStyle="1">
    <w:name w:val="Основной шрифт абзаца5"/>
    <w:qFormat/>
    <w:rPr/>
  </w:style>
  <w:style w:type="character" w:styleId="41" w:customStyle="1">
    <w:name w:val="Основной шрифт абзаца4"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Style15">
    <w:name w:val="Выделение"/>
    <w:qFormat/>
    <w:rPr>
      <w:i/>
      <w:iCs/>
    </w:rPr>
  </w:style>
  <w:style w:type="character" w:styleId="Style16" w:customStyle="1">
    <w:name w:val="Символ нумерации"/>
    <w:qFormat/>
    <w:rPr/>
  </w:style>
  <w:style w:type="character" w:styleId="42" w:customStyle="1">
    <w:name w:val="Заголовок 4 Знак"/>
    <w:basedOn w:val="DefaultParagraphFont"/>
    <w:qFormat/>
    <w:rPr>
      <w:rFonts w:ascii="Liberation Serif" w:hAnsi="Liberation Serif" w:eastAsia="Tahoma" w:cs="Noto Sans Devanagari"/>
      <w:b/>
      <w:bCs/>
      <w:sz w:val="24"/>
      <w:szCs w:val="24"/>
      <w:lang w:eastAsia="zh-CN"/>
    </w:rPr>
  </w:style>
  <w:style w:type="character" w:styleId="Strong">
    <w:name w:val="Strong"/>
    <w:qFormat/>
    <w:rPr>
      <w:b/>
      <w:bCs/>
    </w:rPr>
  </w:style>
  <w:style w:type="character" w:styleId="Style17" w:customStyle="1">
    <w:name w:val="Выделение жирным"/>
    <w:qFormat/>
    <w:rPr>
      <w:b/>
      <w:bCs/>
    </w:rPr>
  </w:style>
  <w:style w:type="character" w:styleId="FontStyle88" w:customStyle="1">
    <w:name w:val="Font Style88"/>
    <w:qFormat/>
    <w:rPr>
      <w:rFonts w:ascii="Times New Roman" w:hAnsi="Times New Roman"/>
      <w:sz w:val="26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MS Mincho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6" w:customStyle="1">
    <w:name w:val="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21" w:customStyle="1">
    <w:name w:val="Знак Знак2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4"/>
      <w:szCs w:val="24"/>
      <w:lang w:val="en-US"/>
    </w:rPr>
  </w:style>
  <w:style w:type="paragraph" w:styleId="Style27" w:customStyle="1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val="ru-RU" w:eastAsia="ja-JP" w:bidi="ar-SA"/>
    </w:rPr>
  </w:style>
  <w:style w:type="paragraph" w:styleId="Style28" w:customStyle="1">
    <w:name w:val="Содержимое врезки"/>
    <w:basedOn w:val="Normal"/>
    <w:qFormat/>
    <w:pPr/>
    <w:rPr/>
  </w:style>
  <w:style w:type="paragraph" w:styleId="51" w:customStyle="1">
    <w:name w:val="Указатель5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43" w:customStyle="1">
    <w:name w:val="Название объекта4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44" w:customStyle="1">
    <w:name w:val="Указатель4"/>
    <w:basedOn w:val="Normal"/>
    <w:qFormat/>
    <w:pPr>
      <w:suppressLineNumbers/>
    </w:pPr>
    <w:rPr>
      <w:rFonts w:ascii="PT Sans" w:hAnsi="PT Sans" w:cs="Noto Sans Devanagari"/>
    </w:rPr>
  </w:style>
  <w:style w:type="paragraph" w:styleId="31" w:customStyle="1">
    <w:name w:val="Название объекта3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32" w:customStyle="1">
    <w:name w:val="Указатель3"/>
    <w:basedOn w:val="Normal"/>
    <w:qFormat/>
    <w:pPr>
      <w:suppressLineNumbers/>
    </w:pPr>
    <w:rPr>
      <w:rFonts w:ascii="PT Sans" w:hAnsi="PT Sans" w:cs="Noto Sans Devanagari"/>
    </w:rPr>
  </w:style>
  <w:style w:type="paragraph" w:styleId="22" w:customStyle="1">
    <w:name w:val="Название объекта2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3" w:customStyle="1">
    <w:name w:val="Указатель2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Название объекта1"/>
    <w:basedOn w:val="Normal"/>
    <w:qFormat/>
    <w:pPr>
      <w:suppressLineNumbers/>
      <w:spacing w:before="120" w:after="120"/>
    </w:pPr>
    <w:rPr>
      <w:rFonts w:ascii="PT Sans" w:hAnsi="PT Sans" w:cs="DejaVu Sans"/>
      <w:i/>
      <w:iCs/>
      <w:sz w:val="24"/>
      <w:szCs w:val="24"/>
    </w:rPr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 w:customStyle="1">
    <w:name w:val="Заголовок таблицы"/>
    <w:basedOn w:val="Style29"/>
    <w:qFormat/>
    <w:pPr>
      <w:jc w:val="center"/>
    </w:pPr>
    <w:rPr>
      <w:b/>
      <w:bCs/>
    </w:rPr>
  </w:style>
  <w:style w:type="paragraph" w:styleId="Style31" w:customStyle="1">
    <w:name w:val="Верхний колонтитул слева"/>
    <w:basedOn w:val="Style24"/>
    <w:qFormat/>
    <w:pPr>
      <w:suppressLineNumbers/>
      <w:tabs>
        <w:tab w:val="clear" w:pos="4677"/>
        <w:tab w:val="clear" w:pos="9355"/>
        <w:tab w:val="center" w:pos="7792" w:leader="none"/>
        <w:tab w:val="right" w:pos="1558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header" Target="head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header" Target="header4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LibreOffice/6.4.7.2$Linux_X86_64 LibreOffice_project/40$Build-2</Application>
  <Pages>22</Pages>
  <Words>6313</Words>
  <Characters>35990</Characters>
  <CharactersWithSpaces>42219</CharactersWithSpaces>
  <Paragraphs>84</Paragraphs>
  <Company>КонсультантПлюс Версия 4020.00.28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2024-03-25T08:11:00Z</dcterms:created>
  <dc:creator>Oleg</dc:creator>
  <dc:description/>
  <dc:language>ru-RU</dc:language>
  <cp:lastModifiedBy/>
  <cp:lastPrinted>2025-02-03T10:11:11Z</cp:lastPrinted>
  <dcterms:modified xsi:type="dcterms:W3CDTF">2025-03-11T11:53:23Z</dcterms:modified>
  <cp:revision>16</cp:revision>
  <dc:subject/>
  <dc:title>Федеральный закон от 21.12.1994 N 69-ФЗ(ред. от 22.12.2020)"О пожарной безопасности"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4020.00.28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