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850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Положение </w:t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Министерстве природных ресурсов и экологии Ульяновской области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/>
        <w:suppressAutoHyphens w:val="false"/>
        <w:ind w:firstLine="709"/>
        <w:jc w:val="both"/>
        <w:rPr>
          <w:rFonts w:ascii="PT Astra Serif" w:hAnsi="PT Astra Serif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PT Astra Serif" w:hAnsi="PT Astra Serif"/>
          <w:kern w:val="0"/>
          <w:sz w:val="28"/>
          <w:szCs w:val="28"/>
          <w:lang w:eastAsia="ru-RU" w:bidi="ar-SA"/>
        </w:rPr>
        <w:t>Правительство Ульяновской области п о с т а н о в л я е т:</w:t>
      </w:r>
    </w:p>
    <w:p>
      <w:pPr>
        <w:pStyle w:val="Normal"/>
        <w:widowControl/>
        <w:suppressAutoHyphens w:val="false"/>
        <w:ind w:firstLine="709"/>
        <w:jc w:val="both"/>
        <w:rPr>
          <w:rFonts w:ascii="PT Astra Serif" w:hAnsi="PT Astra Serif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PT Astra Serif" w:hAnsi="PT Astra Serif"/>
          <w:kern w:val="0"/>
          <w:sz w:val="28"/>
          <w:szCs w:val="28"/>
          <w:lang w:eastAsia="ru-RU" w:bidi="ar-SA"/>
        </w:rPr>
        <w:t>1. Утвердить прилагаемые изменения в Положение о Министерстве природных ресурсов и экологии Ульяновской области, утверждённое постановлением Правительства Ульяновской области от 06.07.2018 № 16/299-П</w:t>
        <w:br/>
        <w:t>«О Министерстве природных ресурсов и экологии Ульяновской области».</w:t>
      </w:r>
    </w:p>
    <w:p>
      <w:pPr>
        <w:pStyle w:val="Normal"/>
        <w:widowControl/>
        <w:suppressAutoHyphens w:val="false"/>
        <w:ind w:firstLine="709"/>
        <w:jc w:val="both"/>
        <w:rPr>
          <w:rFonts w:ascii="PT Astra Serif" w:hAnsi="PT Astra Serif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PT Astra Serif" w:hAnsi="PT Astra Serif"/>
          <w:kern w:val="0"/>
          <w:sz w:val="28"/>
          <w:szCs w:val="28"/>
          <w:lang w:eastAsia="ru-RU" w:bidi="ar-SA"/>
        </w:rPr>
        <w:t xml:space="preserve">2. Настоящее постановление вступает в силу на следующий день после дня его официального опубликования, за исключением пункта 2 изменений </w:t>
        <w:br/>
        <w:t xml:space="preserve">в Положение о Министерстве природных ресурсов и экологии Ульяновской </w:t>
        <w:br/>
        <w:t xml:space="preserve">области, утверждённых настоящим постановлением, который вступает в силу </w:t>
        <w:br/>
        <w:t>с 1 сентября 2025 года.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hyperlink r:id="rId2">
        <w:r>
          <w:rPr>
            <w:rFonts w:ascii="PT Astra Serif" w:hAnsi="PT Astra Serif"/>
            <w:sz w:val="28"/>
            <w:szCs w:val="28"/>
          </w:rPr>
          <w:t>Председатель</w:t>
        </w:r>
      </w:hyperlink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p>
      <w:pPr>
        <w:pStyle w:val="Normal"/>
        <w:ind w:left="48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left="48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hyperlink r:id="rId3">
        <w:r>
          <w:rPr>
            <w:rFonts w:ascii="PT Astra Serif" w:hAnsi="PT Astra Serif"/>
            <w:sz w:val="28"/>
            <w:szCs w:val="28"/>
          </w:rPr>
          <w:t>УТВЕРЖДЕНЫ</w:t>
        </w:r>
      </w:hyperlink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hyperlink r:id="rId4">
        <w:r>
          <w:rPr>
            <w:rFonts w:ascii="PT Astra Serif" w:hAnsi="PT Astra Serif"/>
            <w:sz w:val="28"/>
            <w:szCs w:val="28"/>
          </w:rPr>
          <w:t xml:space="preserve">постановлением </w:t>
        </w:r>
      </w:hyperlink>
      <w:hyperlink r:id="rId5">
        <w:r>
          <w:rPr>
            <w:rFonts w:ascii="PT Astra Serif" w:hAnsi="PT Astra Serif"/>
            <w:sz w:val="28"/>
            <w:szCs w:val="28"/>
          </w:rPr>
          <w:t>Правительства Ульяновской области</w:t>
        </w:r>
      </w:hyperlink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ИЗМЕНЕНИЯ</w:t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Положение о Министерстве природных ресурсов 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экологии Ульяновской области</w:t>
      </w:r>
    </w:p>
    <w:p>
      <w:pPr>
        <w:pStyle w:val="Normal"/>
        <w:tabs>
          <w:tab w:val="clear" w:pos="720"/>
          <w:tab w:val="left" w:pos="1528" w:leader="none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20"/>
          <w:tab w:val="left" w:pos="1528" w:leader="none"/>
        </w:tabs>
        <w:suppressAutoHyphens w:val="fals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2: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28" w:leader="none"/>
        </w:tabs>
        <w:suppressAutoHyphens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2.2:</w:t>
      </w:r>
    </w:p>
    <w:p>
      <w:pPr>
        <w:pStyle w:val="Normal"/>
        <w:tabs>
          <w:tab w:val="clear" w:pos="720"/>
          <w:tab w:val="left" w:pos="1528" w:leader="none"/>
        </w:tabs>
        <w:suppressAutoHyphens w:val="false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пятый изложить в следующей редакции:</w:t>
      </w:r>
    </w:p>
    <w:p>
      <w:pPr>
        <w:pStyle w:val="Normal"/>
        <w:widowControl/>
        <w:suppressAutoHyphens w:val="false"/>
        <w:ind w:firstLine="540"/>
        <w:jc w:val="both"/>
        <w:rPr>
          <w:rFonts w:ascii="PT Astra Serif" w:hAnsi="PT Astra Serif" w:eastAsia="Calibri" w:cs="PT Astra Serif" w:eastAsiaTheme="minorHAnsi"/>
          <w:kern w:val="0"/>
          <w:sz w:val="28"/>
          <w:szCs w:val="28"/>
          <w:lang w:eastAsia="en-US" w:bidi="ar-SA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>участвует в деятельности бассейновых советов, разработке и реализации государственных программ Ульяновской области по использованию и охране водных объектов или их частей, расположенных на территории Ульяновской области; подготовке и принятии решений по вопросам резервирования</w:t>
        <w:br/>
        <w:t>источников питьевого и хозяйственно-бытового водоснабжения; организации</w:t>
        <w:br/>
        <w:t>и осуществлении государственного мониторинга водных объектов; разработке мероприятий по предотвращению негативного воздействия вод и ликвидации его последствий в отношении водных объектов, находящихся в собственности Ульяновской области, а также водных объектов, находящихся в федеральной собственности и полностью расположенных на территории Ульяновской</w:t>
        <w:br/>
        <w:t xml:space="preserve">области; </w:t>
      </w:r>
    </w:p>
    <w:p>
      <w:pPr>
        <w:pStyle w:val="Normal"/>
        <w:widowControl/>
        <w:suppressAutoHyphens w:val="false"/>
        <w:ind w:firstLine="540"/>
        <w:jc w:val="both"/>
        <w:rPr>
          <w:rFonts w:ascii="PT Astra Serif" w:hAnsi="PT Astra Serif" w:eastAsia="Calibri" w:cs="PT Astra Serif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ab/>
      </w:r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>б) дополнить абзацем шестым следующего содержания:</w:t>
      </w:r>
    </w:p>
    <w:p>
      <w:pPr>
        <w:pStyle w:val="Normal"/>
        <w:widowControl/>
        <w:suppressAutoHyphens w:val="false"/>
        <w:ind w:firstLine="540"/>
        <w:jc w:val="both"/>
        <w:rPr>
          <w:rFonts w:ascii="PT Astra Serif" w:hAnsi="PT Astra Serif" w:eastAsia="Calibri" w:cs="PT Astra Serif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>«согласовывает правила использования водных объектов для рекреационных целей;»;</w:t>
      </w:r>
    </w:p>
    <w:p>
      <w:pPr>
        <w:pStyle w:val="Normal"/>
        <w:widowControl/>
        <w:suppressAutoHyphens w:val="false"/>
        <w:ind w:firstLine="540"/>
        <w:jc w:val="both"/>
        <w:rPr>
          <w:rFonts w:ascii="PT Astra Serif" w:hAnsi="PT Astra Serif" w:eastAsia="Calibri" w:cs="PT Astra Serif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ab/>
        <w:t>в) абзацы шестой — семнадцатый считать соответственно абзацами</w:t>
        <w:br/>
        <w:t>седьмым —восемнадцатым;</w:t>
      </w:r>
    </w:p>
    <w:p>
      <w:pPr>
        <w:pStyle w:val="Normal"/>
        <w:widowControl/>
        <w:suppressAutoHyphens w:val="false"/>
        <w:bidi w:val="0"/>
        <w:spacing w:before="0" w:after="0"/>
        <w:ind w:firstLine="737" w:left="0" w:right="0"/>
        <w:jc w:val="both"/>
        <w:rPr>
          <w:rFonts w:ascii="PT Astra Serif" w:hAnsi="PT Astra Serif" w:eastAsia="Calibri" w:cs="PT Astra Serif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>г</w:t>
      </w:r>
      <w:r>
        <w:rPr>
          <w:rFonts w:ascii="PT Astra Serif" w:hAnsi="PT Astra Serif"/>
          <w:sz w:val="28"/>
          <w:szCs w:val="28"/>
        </w:rPr>
        <w:t>) в абзаце десятом слово «меры» заменить словом «мероприятия».</w:t>
      </w:r>
    </w:p>
    <w:p>
      <w:pPr>
        <w:pStyle w:val="Normal"/>
        <w:tabs>
          <w:tab w:val="clear" w:pos="720"/>
          <w:tab w:val="left" w:pos="1528" w:leader="none"/>
        </w:tabs>
        <w:suppressAutoHyphens w:val="fals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2.5:</w:t>
      </w:r>
    </w:p>
    <w:p>
      <w:pPr>
        <w:pStyle w:val="ListParagraph"/>
        <w:tabs>
          <w:tab w:val="clear" w:pos="720"/>
          <w:tab w:val="left" w:pos="1528" w:leader="none"/>
        </w:tabs>
        <w:suppressAutoHyphens w:val="false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дополнить новым абзацем десятым следующего содержания:</w:t>
      </w:r>
    </w:p>
    <w:p>
      <w:pPr>
        <w:pStyle w:val="Normal"/>
        <w:widowControl/>
        <w:suppressAutoHyphens w:val="false"/>
        <w:ind w:firstLine="709"/>
        <w:jc w:val="both"/>
        <w:rPr>
          <w:rFonts w:ascii="PT Astra Serif" w:hAnsi="PT Astra Serif" w:eastAsia="Calibri" w:cs="PT Astra Serif" w:eastAsiaTheme="minorHAnsi"/>
          <w:kern w:val="0"/>
          <w:sz w:val="28"/>
          <w:szCs w:val="28"/>
          <w:lang w:eastAsia="en-US" w:bidi="ar-SA"/>
        </w:rPr>
      </w:pPr>
      <w:r>
        <w:rPr>
          <w:rFonts w:ascii="PT Astra Serif" w:hAnsi="PT Astra Serif"/>
          <w:sz w:val="28"/>
          <w:szCs w:val="28"/>
        </w:rPr>
        <w:t>«</w:t>
      </w:r>
      <w:bookmarkStart w:id="0" w:name="_Hlk149120075"/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>проводит проверку знаний, входящих в охотминимум, а также определяет результаты такой проверки;»;</w:t>
      </w:r>
    </w:p>
    <w:p>
      <w:pPr>
        <w:pStyle w:val="Normal"/>
        <w:widowControl/>
        <w:suppressAutoHyphens w:val="false"/>
        <w:ind w:firstLine="709"/>
        <w:jc w:val="both"/>
        <w:rPr>
          <w:rFonts w:ascii="PT Astra Serif" w:hAnsi="PT Astra Serif" w:eastAsia="Calibri" w:cs="PT Astra Serif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>б) абзацы десятый —</w:t>
      </w:r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 xml:space="preserve"> </w:t>
      </w:r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>тридцать девятый считать соответственно абзацами одиннадцатым —сороковым.</w:t>
      </w:r>
      <w:bookmarkEnd w:id="0"/>
    </w:p>
    <w:p>
      <w:pPr>
        <w:pStyle w:val="Normal"/>
        <w:widowControl/>
        <w:suppressAutoHyphens w:val="fals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hyperlink r:id="rId6">
        <w:r>
          <w:rPr>
            <w:rFonts w:ascii="PT Astra Serif" w:hAnsi="PT Astra Serif"/>
            <w:sz w:val="28"/>
            <w:szCs w:val="28"/>
          </w:rPr>
          <w:t>_________</w:t>
        </w:r>
      </w:hyperlink>
      <w:r>
        <w:rPr>
          <w:rFonts w:ascii="PT Astra Serif" w:hAnsi="PT Astra Serif"/>
          <w:sz w:val="28"/>
          <w:szCs w:val="28"/>
        </w:rPr>
        <w:t>_________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headerReference w:type="even" r:id="rId7"/>
      <w:headerReference w:type="default" r:id="rId8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PT Astra Serif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Sans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38315336"/>
    </w:sdtPr>
    <w:sdtContent>
      <w:p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Calibri" w:cs="" w:cstheme="minorBidi" w:eastAsiaTheme="minorHAnsi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419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f119b"/>
    <w:rPr>
      <w:rFonts w:ascii="Calibri" w:hAnsi="Calibri" w:eastAsia="Tahoma" w:cs="Mangal"/>
      <w:kern w:val="2"/>
      <w:sz w:val="22"/>
      <w:szCs w:val="24"/>
      <w:lang w:eastAsia="zh-CN" w:bidi="hi-I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f119b"/>
    <w:rPr>
      <w:rFonts w:ascii="Calibri" w:hAnsi="Calibri" w:eastAsia="Tahoma" w:cs="Mangal"/>
      <w:kern w:val="2"/>
      <w:sz w:val="22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5362b"/>
    <w:rPr>
      <w:color w:themeColor="hyperlink" w:val="0563C1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Sans" w:hAnsi="PT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Sans" w:hAnsi="PT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Sans" w:hAnsi="PT Sans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/>
    </w:rPr>
  </w:style>
  <w:style w:type="paragraph" w:styleId="11" w:customStyle="1">
    <w:name w:val="Заголовок 11"/>
    <w:basedOn w:val="Normal"/>
    <w:next w:val="Normal"/>
    <w:qFormat/>
    <w:rsid w:val="0048419a"/>
    <w:pPr>
      <w:widowControl/>
      <w:spacing w:before="108" w:after="108"/>
      <w:jc w:val="center"/>
    </w:pPr>
    <w:rPr>
      <w:b/>
      <w:bCs/>
      <w:color w:val="000080"/>
      <w:sz w:val="24"/>
    </w:rPr>
  </w:style>
  <w:style w:type="paragraph" w:styleId="Style19" w:customStyle="1">
    <w:name w:val="Верхний и нижний колонтитулы"/>
    <w:basedOn w:val="Normal"/>
    <w:qFormat/>
    <w:pPr/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df119b"/>
    <w:pPr>
      <w:tabs>
        <w:tab w:val="clear" w:pos="720"/>
        <w:tab w:val="center" w:pos="4677" w:leader="none"/>
        <w:tab w:val="right" w:pos="9355" w:leader="none"/>
      </w:tabs>
    </w:pPr>
    <w:rPr>
      <w:rFonts w:cs="Mangal"/>
    </w:rPr>
  </w:style>
  <w:style w:type="paragraph" w:styleId="Footer">
    <w:name w:val="Footer"/>
    <w:basedOn w:val="Normal"/>
    <w:uiPriority w:val="99"/>
    <w:unhideWhenUsed/>
    <w:rsid w:val="00df119b"/>
    <w:pPr>
      <w:tabs>
        <w:tab w:val="clear" w:pos="720"/>
        <w:tab w:val="center" w:pos="4677" w:leader="none"/>
        <w:tab w:val="right" w:pos="9355" w:leader="none"/>
      </w:tabs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11432"/>
    <w:pPr>
      <w:spacing w:before="0" w:after="0"/>
      <w:ind w:left="720"/>
      <w:contextualSpacing/>
    </w:pPr>
    <w:rPr>
      <w:rFonts w:cs="Mangal"/>
    </w:rPr>
  </w:style>
  <w:style w:type="paragraph" w:styleId="NoSpacing">
    <w:name w:val="No Spacing"/>
    <w:uiPriority w:val="1"/>
    <w:qFormat/>
    <w:rsid w:val="00a36cc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Mangal"/>
      <w:color w:val="auto"/>
      <w:kern w:val="2"/>
      <w:sz w:val="22"/>
      <w:szCs w:val="24"/>
      <w:lang w:eastAsia="zh-CN" w:bidi="hi-IN" w:val="ru-RU"/>
    </w:rPr>
  </w:style>
  <w:style w:type="paragraph" w:styleId="Style21">
    <w:name w:val="Верхний колонтитул слева"/>
    <w:basedOn w:val="Heade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3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4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5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6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75FA-DC70-4F85-96A4-0D81F332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LibreOffice/7.6.4.1$Windows_X86_64 LibreOffice_project/e19e193f88cd6c0525a17fb7a176ed8e6a3e2aa1</Application>
  <AppVersion>15.0000</AppVersion>
  <DocSecurity>0</DocSecurity>
  <Pages>2</Pages>
  <Words>299</Words>
  <Characters>2052</Characters>
  <CharactersWithSpaces>2403</CharactersWithSpaces>
  <Paragraphs>30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2023-11-21T10:44:00Z</dcterms:created>
  <dc:creator>Федотова Ирина Владиславовна</dc:creator>
  <dc:description/>
  <dc:language>ru-RU</dc:language>
  <cp:lastModifiedBy/>
  <cp:lastPrinted>2024-02-28T15:14:41Z</cp:lastPrinted>
  <dcterms:modified xsi:type="dcterms:W3CDTF">2024-02-28T15:14:15Z</dcterms:modified>
  <cp:revision>45</cp:revision>
  <dc:subject/>
  <dc:title>Федеральный закон от 13.06.2023 N 250-ФЗ"О внесении изменений в статьи 33 и 40 Федерального закона "Об охоте и о сохранении охотничьих ресурсов и о внесении изменений в отдельные законодательные акты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