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40" w:before="0" w:after="0"/>
        <w:jc w:val="right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40" w:before="0" w:after="0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40" w:before="0" w:after="0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40" w:before="0" w:after="0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>
      <w:pPr>
        <w:pStyle w:val="FORMATTEXT"/>
        <w:spacing w:lineRule="auto" w:line="240" w:before="0" w:after="0"/>
        <w:jc w:val="center"/>
        <w:rPr>
          <w:rFonts w:ascii="PT Astra Serif" w:hAnsi="PT Astra Serif" w:cs="PT Astra Serif"/>
          <w:b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FORMATTEXT"/>
        <w:spacing w:lineRule="auto" w:line="240" w:before="0" w:after="0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 О С Т А Н О В Л Е Н И Е</w:t>
      </w:r>
    </w:p>
    <w:p>
      <w:pPr>
        <w:pStyle w:val="FORMATTEXT"/>
        <w:spacing w:lineRule="auto" w:line="240" w:before="0" w:after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28" w:before="0" w:after="0"/>
        <w:jc w:val="center"/>
        <w:rPr/>
      </w:pPr>
      <w:r>
        <w:rPr>
          <w:rFonts w:cs="PT Astra Serif" w:ascii="PT Astra Serif" w:hAnsi="PT Astra Serif"/>
          <w:b/>
          <w:color w:val="000000"/>
          <w:sz w:val="28"/>
          <w:szCs w:val="28"/>
          <w:lang w:val="ru-RU"/>
        </w:rPr>
        <w:t>О внесении изменений в п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остановление</w:t>
        <w:br/>
        <w:t xml:space="preserve">Правительства Ульяновской области от </w:t>
      </w:r>
      <w:r>
        <w:rPr>
          <w:rFonts w:eastAsia="SimSun" w:cs="PT Astra Serif" w:ascii="PT Astra Serif" w:hAnsi="PT Astra Serif"/>
          <w:b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>07.08.2014 № 346-П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br/>
        <w:t>и о признании утратившим силу отдельного положения нормативного правового акта Правительства Ульяновской области</w:t>
        <w:br/>
      </w:r>
    </w:p>
    <w:p>
      <w:pPr>
        <w:pStyle w:val="Normal"/>
        <w:bidi w:val="0"/>
        <w:spacing w:lineRule="auto" w:line="228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bidi w:val="0"/>
        <w:spacing w:lineRule="auto" w:line="228" w:before="0" w:after="0"/>
        <w:ind w:left="0" w:right="0" w:firstLine="737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>Правительство Ульяновской области  п о с т а н о в л я е т:</w:t>
      </w:r>
    </w:p>
    <w:p>
      <w:pPr>
        <w:pStyle w:val="Normal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 xml:space="preserve">1. </w:t>
      </w: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 xml:space="preserve">Внести в </w:t>
      </w: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>пункт 7</w:t>
      </w: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 xml:space="preserve"> приложения № 3 к постановлению Правительства Ульяновской области от 07.08.2014 № 346-П «О некоторых мерах, направленных на развитие потребительских обществ, сельскохозяйственных потребительских кооперативов</w:t>
      </w: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>, садоводческих и огороднических некоммерческих товариществ» следующие изменения:</w:t>
      </w:r>
    </w:p>
    <w:p>
      <w:pPr>
        <w:pStyle w:val="Normal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 xml:space="preserve">1) в подпункте 19 слова </w:t>
      </w:r>
      <w:r>
        <w:rPr>
          <w:rFonts w:eastAsia="Times New Roma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ru-RU" w:bidi="ar-SA"/>
        </w:rPr>
        <w:t xml:space="preserve">«за предыдущий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финансовый год и текущий квартал</w:t>
      </w:r>
      <w:r>
        <w:rPr>
          <w:rFonts w:eastAsia="Times New Roma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ru-RU" w:bidi="ar-SA"/>
        </w:rPr>
        <w:t>» заменить словами «на последнюю отчётную дату, предшествующую дате подачи заявки»;</w:t>
      </w:r>
    </w:p>
    <w:p>
      <w:pPr>
        <w:pStyle w:val="Normal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>2) подпункт 20 признать утратившим силу.</w:t>
      </w:r>
    </w:p>
    <w:p>
      <w:pPr>
        <w:pStyle w:val="Normal"/>
        <w:widowControl/>
        <w:suppressAutoHyphens w:val="true"/>
        <w:bidi w:val="0"/>
        <w:ind w:left="0" w:right="0" w:firstLine="737"/>
        <w:jc w:val="both"/>
        <w:rPr/>
      </w:pPr>
      <w:bookmarkStart w:id="2" w:name="Par1"/>
      <w:bookmarkStart w:id="3" w:name="Par2"/>
      <w:bookmarkEnd w:id="2"/>
      <w:bookmarkEnd w:id="3"/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2. Признать утратившим силу абзац </w:t>
      </w: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двадцать второй</w:t>
      </w: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</w:t>
      </w:r>
      <w:hyperlink r:id="rId2">
        <w:r>
          <w:rPr>
            <w:rFonts w:eastAsia="SimSun" w:cs="PT Astra Serif" w:ascii="PT Astra Serif" w:hAnsi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подпункта 7 пункта 1 постановления Правительства Ульяновской области от 28.05.2021 № 213-П «О внесении изменений в постановление Правительства Ульяновской области от 07.08.2014 № 346-П и признании утратившими силу отдельных положений постановления Правительства Ульяновской области от 04.06.2020 № 283-П».</w:t>
        </w:r>
      </w:hyperlink>
    </w:p>
    <w:p>
      <w:pPr>
        <w:pStyle w:val="Normal"/>
        <w:widowControl/>
        <w:suppressAutoHyphens w:val="true"/>
        <w:bidi w:val="0"/>
        <w:ind w:left="0" w:right="0" w:firstLine="737"/>
        <w:jc w:val="both"/>
        <w:rPr/>
      </w:pP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3. </w:t>
      </w:r>
      <w:r>
        <w:rPr>
          <w:rFonts w:eastAsia="Calibri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uppressAutoHyphens w:val="true"/>
        <w:spacing w:lineRule="auto" w:line="228"/>
        <w:ind w:left="0" w:right="0" w:firstLine="709"/>
        <w:jc w:val="both"/>
        <w:rPr/>
      </w:pPr>
      <w:r>
        <w:rPr/>
      </w:r>
    </w:p>
    <w:p>
      <w:pPr>
        <w:pStyle w:val="Normal"/>
        <w:suppressAutoHyphens w:val="true"/>
        <w:spacing w:lineRule="auto" w:line="228"/>
        <w:ind w:left="0" w:right="0" w:firstLine="709"/>
        <w:jc w:val="both"/>
        <w:rPr/>
      </w:pPr>
      <w:r>
        <w:rPr/>
      </w:r>
    </w:p>
    <w:p>
      <w:pPr>
        <w:pStyle w:val="Normal"/>
        <w:suppressAutoHyphens w:val="true"/>
        <w:spacing w:lineRule="auto" w:line="228"/>
        <w:ind w:left="0" w:right="0" w:firstLine="709"/>
        <w:jc w:val="both"/>
        <w:rPr/>
      </w:pPr>
      <w:r>
        <w:rPr/>
      </w:r>
    </w:p>
    <w:p>
      <w:pPr>
        <w:pStyle w:val="Normal"/>
        <w:suppressAutoHyphens w:val="true"/>
        <w:spacing w:lineRule="auto" w:line="228"/>
        <w:rPr>
          <w:rFonts w:ascii="PT Astra Serif" w:hAnsi="PT Astra Serif" w:eastAsia="SimSun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Председатель</w:t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bookmarkStart w:id="4" w:name="Par11"/>
      <w:bookmarkStart w:id="5" w:name="Par21"/>
      <w:bookmarkEnd w:id="4"/>
      <w:bookmarkEnd w:id="5"/>
      <w:r>
        <w:rPr>
          <w:rStyle w:val="Style14"/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  <w:t>Правительства области                                                                    В.Н.Разумков</w:t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>
      <w:pPr>
        <w:pStyle w:val="Style21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проекту постановления Правительства Ульяновской области</w:t>
      </w:r>
    </w:p>
    <w:p>
      <w:pPr>
        <w:pStyle w:val="Normal"/>
        <w:spacing w:lineRule="auto" w:line="228"/>
        <w:jc w:val="center"/>
        <w:rPr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«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О внесении изменений в постановление</w:t>
        <w:br/>
        <w:t xml:space="preserve">Правительства Ульяновской области от </w:t>
      </w:r>
      <w:r>
        <w:rPr>
          <w:rFonts w:eastAsia="SimSun" w:cs="PT Astra Serif" w:ascii="PT Astra Serif" w:hAnsi="PT Astra Serif"/>
          <w:b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>07.08.2014 № 346-П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br/>
        <w:t>и о признании утратившим силу отдельного положения нормативного правового акта Правительства Ульяновской области</w:t>
      </w:r>
      <w:r>
        <w:rPr>
          <w:rFonts w:eastAsia="Calibri" w:cs="PT Astra Serif" w:ascii="PT Astra Serif" w:hAnsi="PT Astra Serif"/>
          <w:b/>
          <w:bCs/>
          <w:sz w:val="28"/>
          <w:szCs w:val="28"/>
          <w:lang w:eastAsia="en-US"/>
        </w:rPr>
        <w:t>»</w:t>
      </w:r>
    </w:p>
    <w:p>
      <w:pPr>
        <w:pStyle w:val="Style2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ascii="PT Astra Serif" w:hAnsi="PT Astra Serif"/>
          <w:sz w:val="28"/>
          <w:szCs w:val="28"/>
        </w:rPr>
        <w:t>Пр</w:t>
      </w:r>
      <w:r>
        <w:rPr>
          <w:rFonts w:ascii="PT Astra Serif" w:hAnsi="PT Astra Serif"/>
          <w:b w:val="false"/>
          <w:bCs w:val="false"/>
          <w:sz w:val="28"/>
          <w:szCs w:val="28"/>
        </w:rPr>
        <w:t>ое</w:t>
      </w:r>
      <w:r>
        <w:rPr>
          <w:rFonts w:eastAsia="" w:cs="" w:ascii="PT Astra Serif" w:hAnsi="PT Astra Serif" w:cstheme="minorBidi" w:eastAsiaTheme="minorEastAsia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ктом постановления Правительства Ульяновской области</w:t>
        <w:br/>
        <w:t>«</w:t>
      </w:r>
      <w:r>
        <w:rPr>
          <w:rFonts w:eastAsia="SimSu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 xml:space="preserve">О внесении изменений в постановление Правительства Ульяновской области от </w:t>
      </w:r>
      <w:r>
        <w:rPr>
          <w:rFonts w:eastAsia="SimSu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 xml:space="preserve">07.08.2014 № 346-П </w:t>
      </w:r>
      <w:r>
        <w:rPr>
          <w:rFonts w:eastAsia="SimSu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4"/>
          <w:kern w:val="0"/>
          <w:sz w:val="28"/>
          <w:szCs w:val="28"/>
          <w:u w:val="none"/>
          <w:lang w:val="ru-RU" w:eastAsia="en-US" w:bidi="ar-SA"/>
        </w:rPr>
        <w:t>и о признании утратившим силу отдельного положения нормативного правового акта Правительства Ульяновской области</w:t>
      </w:r>
      <w:r>
        <w:rPr>
          <w:rFonts w:eastAsia="" w:cs="" w:ascii="PT Astra Serif" w:hAnsi="PT Astra Serif" w:cstheme="minorBidi" w:eastAsiaTheme="minorEastAsia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» (далее – проект постановления) предлагается внесение  изменений,</w:t>
      </w:r>
      <w:r>
        <w:rPr>
          <w:rFonts w:eastAsia="" w:cs="" w:ascii="PT Astra Serif" w:hAnsi="PT Astra Serif" w:cstheme="minorBidi" w:eastAsiaTheme="minorEastAsia"/>
          <w:b w:val="false"/>
          <w:bCs/>
          <w:i w:val="false"/>
          <w:strike w:val="false"/>
          <w:dstrike w:val="false"/>
          <w:color w:val="auto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zh-CN" w:bidi="ar-SA"/>
        </w:rPr>
        <w:t xml:space="preserve">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предусматривающие приведение сроков предоставления отчётных документов</w:t>
        <w:br/>
        <w:t xml:space="preserve">в соответствии с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приказом Министерства сельского хозяйства Российской Федерации от 10.03.2023 № 155 «Об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зерновых культур за 2023 год и сроков его представления»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Приказом М</w:t>
      </w:r>
      <w:r>
        <w:rPr>
          <w:rFonts w:ascii="PT Astra Serif" w:hAnsi="PT Astra Serif"/>
          <w:sz w:val="28"/>
          <w:szCs w:val="28"/>
        </w:rPr>
        <w:t>инистерства финансов Российской Федерации от 29.07.1998 № 34н «Об утверждении положения по ведению бухгалтерского учёта</w:t>
        <w:br/>
        <w:t xml:space="preserve">и бухгалтерской отчётности в Российской Федерации» установлены форма и порядок предоставления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годовой бухгалтерской (финансовой) отчетности.</w:t>
        <w:br/>
        <w:t>В соответствии с пунктом 89 данного приказа годовая бухгалтерская отчетность организации является открытой для заинтересованных пользователей, которые могут знакомиться с годовой бухгалтерской отчетностью и получать ее копии с возмещением затрат на копирование, в связи с чем подпункт 20 пункта 7 утратил свою актуальность</w:t>
      </w:r>
      <w:r>
        <w:rPr>
          <w:rFonts w:ascii="PT Astra Serif" w:hAnsi="PT Astra Serif"/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" w:cs="" w:ascii="PT Astra Serif" w:hAnsi="PT Astra Serif" w:cstheme="minorBidi" w:eastAsiaTheme="minorEastAsia"/>
          <w:bCs/>
          <w:sz w:val="28"/>
          <w:szCs w:val="28"/>
          <w:lang w:eastAsia="zh-CN"/>
        </w:rPr>
        <w:t xml:space="preserve">Проект постановления подготовлен  главным юрисконсультом </w:t>
      </w:r>
      <w:r>
        <w:rPr>
          <w:rFonts w:eastAsia="" w:cs="" w:ascii="PT Astra Serif" w:hAnsi="PT Astra Serif"/>
          <w:bCs/>
          <w:color w:val="000000"/>
          <w:sz w:val="28"/>
          <w:szCs w:val="28"/>
          <w:shd w:fill="FFFFFF" w:val="clear"/>
          <w:lang w:eastAsia="zh-CN"/>
        </w:rPr>
        <w:t xml:space="preserve">Центра компетенций в сфере сельскохозяйственной кооперации и поддержки фермеров </w:t>
      </w:r>
      <w:r>
        <w:rPr>
          <w:rFonts w:eastAsia="" w:cs="" w:ascii="PT Astra Serif" w:hAnsi="PT Astra Serif" w:cstheme="minorBidi" w:eastAsiaTheme="minorEastAsia"/>
          <w:bCs/>
          <w:sz w:val="28"/>
          <w:szCs w:val="28"/>
          <w:lang w:eastAsia="zh-CN"/>
        </w:rPr>
        <w:t>областного государственного бюджетного учреждения «Агентство по развитию сельских территорий Ульяновской области» Ивановым С.В.</w:t>
      </w:r>
    </w:p>
    <w:p>
      <w:pPr>
        <w:pStyle w:val="Normal"/>
        <w:ind w:firstLine="737"/>
        <w:jc w:val="both"/>
        <w:rPr>
          <w:rFonts w:ascii="PT Astra Serif" w:hAnsi="PT Astra Serif" w:eastAsia="" w:cs="" w:cstheme="minorBidi" w:eastAsiaTheme="minorEastAsia"/>
          <w:sz w:val="28"/>
          <w:szCs w:val="28"/>
          <w:lang w:eastAsia="zh-CN"/>
        </w:rPr>
      </w:pPr>
      <w:r>
        <w:rPr>
          <w:rFonts w:eastAsia="" w:cs="" w:cstheme="minorBidi" w:eastAsiaTheme="minorEastAsia" w:ascii="PT Astra Serif" w:hAnsi="PT Astra Serif"/>
          <w:sz w:val="28"/>
          <w:szCs w:val="28"/>
          <w:lang w:eastAsia="zh-CN"/>
        </w:rPr>
      </w:r>
    </w:p>
    <w:p>
      <w:pPr>
        <w:pStyle w:val="Normal"/>
        <w:ind w:firstLine="737"/>
        <w:jc w:val="both"/>
        <w:rPr>
          <w:rFonts w:ascii="PT Astra Serif" w:hAnsi="PT Astra Serif" w:eastAsia="" w:cs="" w:cstheme="minorBidi" w:eastAsiaTheme="minorEastAsia"/>
          <w:sz w:val="28"/>
          <w:szCs w:val="28"/>
          <w:lang w:eastAsia="zh-CN"/>
        </w:rPr>
      </w:pPr>
      <w:r>
        <w:rPr>
          <w:rFonts w:eastAsia="" w:cs="" w:cstheme="minorBidi" w:eastAsiaTheme="minorEastAsia" w:ascii="PT Astra Serif" w:hAnsi="PT Astra Serif"/>
          <w:sz w:val="28"/>
          <w:szCs w:val="28"/>
          <w:lang w:eastAsia="zh-CN"/>
        </w:rPr>
      </w:r>
    </w:p>
    <w:p>
      <w:pPr>
        <w:pStyle w:val="Normal"/>
        <w:ind w:firstLine="737"/>
        <w:jc w:val="both"/>
        <w:rPr>
          <w:rFonts w:ascii="PT Astra Serif" w:hAnsi="PT Astra Serif" w:eastAsia="" w:cs="" w:cstheme="minorBidi" w:eastAsiaTheme="minorEastAsia"/>
          <w:sz w:val="28"/>
          <w:szCs w:val="28"/>
          <w:lang w:eastAsia="zh-CN"/>
        </w:rPr>
      </w:pPr>
      <w:r>
        <w:rPr>
          <w:rFonts w:eastAsia="" w:cs="" w:cstheme="minorBidi" w:eastAsiaTheme="minorEastAsia" w:ascii="PT Astra Serif" w:hAnsi="PT Astra Serif"/>
          <w:sz w:val="28"/>
          <w:szCs w:val="2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— </w:t>
      </w:r>
      <w:hyperlink r:id="rId3">
        <w:r>
          <w:rPr>
            <w:rFonts w:eastAsia="" w:cs="" w:ascii="PT Astra Serif" w:hAnsi="PT Astra Serif" w:cstheme="minorBidi" w:eastAsiaTheme="minorEastAsia"/>
            <w:sz w:val="28"/>
            <w:szCs w:val="28"/>
            <w:lang w:eastAsia="zh-CN"/>
          </w:rPr>
          <w:t>Министр</w:t>
        </w:r>
      </w:hyperlink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" w:cs="" w:ascii="PT Astra Serif" w:hAnsi="PT Astra Serif" w:cstheme="minorBidi" w:eastAsiaTheme="minorEastAsia"/>
          <w:sz w:val="28"/>
          <w:szCs w:val="28"/>
          <w:lang w:eastAsia="zh-CN"/>
        </w:rPr>
        <w:t>агропромышленного комплекса</w:t>
      </w:r>
    </w:p>
    <w:p>
      <w:pPr>
        <w:pStyle w:val="Normal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" w:cs="" w:ascii="PT Astra Serif" w:hAnsi="PT Astra Serif" w:cstheme="minorBidi" w:eastAsiaTheme="minorEastAsia"/>
          <w:sz w:val="28"/>
          <w:szCs w:val="28"/>
          <w:lang w:eastAsia="zh-CN"/>
        </w:rPr>
        <w:t xml:space="preserve">и развития </w:t>
      </w:r>
      <w:r>
        <w:rPr>
          <w:rStyle w:val="Style14"/>
          <w:rFonts w:eastAsia="" w:cs="" w:ascii="PT Astra Serif" w:hAnsi="PT Astra Serif" w:cstheme="minorBidi" w:eastAsiaTheme="minorEastAsia"/>
          <w:color w:val="auto"/>
          <w:sz w:val="28"/>
          <w:szCs w:val="28"/>
          <w:u w:val="none"/>
          <w:lang w:eastAsia="zh-CN"/>
        </w:rPr>
        <w:t>сельских территорий</w:t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Style w:val="Style14"/>
          <w:rFonts w:eastAsia="" w:cs="" w:ascii="PT Astra Serif" w:hAnsi="PT Astra Serif" w:cstheme="minorBidi" w:eastAsiaTheme="minorEastAsia"/>
          <w:b w:val="false"/>
          <w:bCs/>
          <w:i w:val="false"/>
          <w:strike w:val="false"/>
          <w:dstrike w:val="false"/>
          <w:color w:val="auto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zh-CN" w:bidi="ar-SA"/>
        </w:rPr>
        <w:t>Ульяновской области                                                                     М.И.Семёнкин</w:t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28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r>
    </w:p>
    <w:p>
      <w:pPr>
        <w:pStyle w:val="Style20"/>
        <w:suppressAutoHyphens w:val="true"/>
        <w:spacing w:lineRule="auto" w:line="240" w:before="0" w:after="0"/>
        <w:jc w:val="center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ascii="PT Astra Serif" w:hAnsi="PT Astra Serif"/>
          <w:b/>
        </w:rPr>
        <w:t>ФИНАНСОВО-ЭКОНОМИЧЕСКОЕ ОБОСНОВАНИЕ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cs="PT Astra Serif" w:ascii="PT Astra Serif" w:hAnsi="PT Astra Serif"/>
          <w:b/>
          <w:sz w:val="28"/>
          <w:szCs w:val="28"/>
        </w:rPr>
        <w:t>«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О внесении изменений в постановление</w:t>
        <w:br/>
        <w:t xml:space="preserve">Правительства Ульяновской области от </w:t>
      </w:r>
      <w:r>
        <w:rPr>
          <w:rFonts w:eastAsia="SimSun" w:cs="PT Astra Serif" w:ascii="PT Astra Serif" w:hAnsi="PT Astra Serif"/>
          <w:b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>07.08.2014 № 346-П</w:t>
      </w:r>
      <w:r>
        <w:rPr>
          <w:rFonts w:eastAsia="SimSun" w:cs="PT Astra Serif" w:ascii="PT Astra Serif" w:hAnsi="PT Astra Serif"/>
          <w:b/>
          <w:bCs/>
          <w:color w:val="000000"/>
          <w:spacing w:val="4"/>
          <w:kern w:val="0"/>
          <w:sz w:val="28"/>
          <w:szCs w:val="28"/>
          <w:lang w:val="ru-RU" w:eastAsia="en-US" w:bidi="ar-SA"/>
        </w:rPr>
        <w:br/>
        <w:t>и о признании утратившим силу отдельного положения нормативного правового акта Правительства Ульяновской области</w:t>
      </w:r>
      <w:r>
        <w:rPr>
          <w:rFonts w:eastAsia="Calibri" w:cs="PT Astra Serif" w:ascii="PT Astra Serif" w:hAnsi="PT Astra Serif"/>
          <w:b/>
          <w:bCs/>
          <w:sz w:val="28"/>
          <w:szCs w:val="28"/>
          <w:lang w:eastAsia="en-US"/>
        </w:rPr>
        <w:t>»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ascii="PT Astra Serif" w:hAnsi="PT Astra Serif"/>
          <w:sz w:val="28"/>
          <w:szCs w:val="28"/>
        </w:rPr>
        <w:t>Принятие п</w:t>
      </w:r>
      <w:bookmarkStart w:id="6" w:name="_GoBack1"/>
      <w:bookmarkEnd w:id="6"/>
      <w:r>
        <w:rPr>
          <w:rFonts w:ascii="PT Astra Serif" w:hAnsi="PT Astra Serif"/>
          <w:sz w:val="28"/>
          <w:szCs w:val="28"/>
        </w:rPr>
        <w:t>роекта постановления Правительства Ульяновской области</w:t>
        <w:br/>
        <w:t>«</w:t>
      </w:r>
      <w:r>
        <w:rPr>
          <w:rFonts w:eastAsia="SimSun" w:cs="PT Astra Serif" w:ascii="PT Astra Serif" w:hAnsi="PT Astra Serif"/>
          <w:b w:val="false"/>
          <w:bCs w:val="false"/>
          <w:color w:val="000000"/>
          <w:spacing w:val="4"/>
          <w:kern w:val="0"/>
          <w:sz w:val="28"/>
          <w:szCs w:val="28"/>
          <w:lang w:val="ru-RU" w:eastAsia="en-US" w:bidi="ar-SA"/>
        </w:rPr>
        <w:t xml:space="preserve">О внесении изменений в постановление Правительства Ульяновской области от </w:t>
      </w:r>
      <w:r>
        <w:rPr>
          <w:rFonts w:eastAsia="SimSu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lang w:val="ru-RU" w:eastAsia="en-US" w:bidi="ar-SA"/>
        </w:rPr>
        <w:t xml:space="preserve">07.08.2014 № 346-П </w:t>
      </w:r>
      <w:r>
        <w:rPr>
          <w:rFonts w:eastAsia="SimSun" w:cs="PT Astra Serif" w:ascii="PT Astra Serif" w:hAnsi="PT Astra Serif"/>
          <w:b w:val="false"/>
          <w:bCs w:val="false"/>
          <w:color w:val="000000"/>
          <w:spacing w:val="4"/>
          <w:kern w:val="0"/>
          <w:sz w:val="28"/>
          <w:szCs w:val="28"/>
          <w:lang w:val="ru-RU" w:eastAsia="en-US" w:bidi="ar-SA"/>
        </w:rPr>
        <w:t>и о признании утратившим силу отдельного положения нормативного правового акта Правительства Ульяновской области</w:t>
      </w:r>
      <w:r>
        <w:rPr>
          <w:rFonts w:eastAsia="Calibri" w:cs="PT Astra Serif" w:ascii="PT Astra Serif" w:hAnsi="PT Astra Serif"/>
          <w:bCs/>
          <w:sz w:val="28"/>
          <w:szCs w:val="28"/>
          <w:lang w:eastAsia="en-US"/>
        </w:rPr>
        <w:t>»</w:t>
      </w:r>
      <w:r>
        <w:rPr>
          <w:rFonts w:ascii="PT Astra Serif" w:hAnsi="PT Astra Serif"/>
          <w:sz w:val="28"/>
          <w:szCs w:val="28"/>
        </w:rPr>
        <w:t xml:space="preserve"> не потребует выделения дополнительных средств областного бюджета Ульяновской области.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ascii="PT Astra Serif" w:hAnsi="PT Astra Serif"/>
          <w:sz w:val="28"/>
          <w:szCs w:val="28"/>
        </w:rPr>
        <w:t>По Государственной программе развития сельского хозяйства</w:t>
        <w:br/>
        <w:t>и регулирования рынков сельскохозяйственной продукции, сырья</w:t>
        <w:br/>
        <w:t>и продовольствия, утверждённой Правительством Российской Федерации</w:t>
        <w:br/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в 2023 году на п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редоставление сельскохозяйственным товаропроизводителям, научным и образовательным организациям, а также организациям</w:t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субсидий (грантов в форме субсидий)</w:t>
        <w:br/>
        <w:t>в целях возмещения (финансового обеспечения) части их затрат, связанных</w:t>
        <w:br/>
        <w:t>с развитием приоритетных подотраслей агропромышленного комплекса</w:t>
        <w:br/>
        <w:t xml:space="preserve">в Ульяновской области, семейных ферм, материально-технической базы сельскохозяйственных потребительских кооперативов, реализацией проекта «Агропрогресс» в 2023 году предусмотрено всего </w:t>
      </w:r>
      <w:r>
        <w:rPr>
          <w:rFonts w:ascii="PT Astra Serif" w:hAnsi="PT Astra Serif"/>
          <w:sz w:val="28"/>
          <w:szCs w:val="28"/>
        </w:rPr>
        <w:t>242392,875 тыс. рублей, в том числе бюджетные ассигнования областного бюджета 48478,575 тыс. рублей, бюджетные ассигнования федерального бюджета 193914,3 тыс.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— </w:t>
      </w:r>
      <w:hyperlink r:id="rId4">
        <w:r>
          <w:rPr>
            <w:rFonts w:eastAsia="" w:cs="" w:ascii="PT Astra Serif" w:hAnsi="PT Astra Serif" w:cstheme="minorBidi" w:eastAsiaTheme="minorEastAsia"/>
            <w:sz w:val="28"/>
            <w:szCs w:val="28"/>
            <w:lang w:eastAsia="zh-CN"/>
          </w:rPr>
          <w:t>Министр</w:t>
        </w:r>
      </w:hyperlink>
    </w:p>
    <w:p>
      <w:pPr>
        <w:pStyle w:val="Normal"/>
        <w:widowControl w:val="false"/>
        <w:spacing w:lineRule="auto" w:line="240" w:before="0" w:after="0"/>
        <w:jc w:val="left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" w:cs="" w:ascii="PT Astra Serif" w:hAnsi="PT Astra Serif" w:cstheme="minorBidi" w:eastAsiaTheme="minorEastAsia"/>
          <w:sz w:val="28"/>
          <w:szCs w:val="28"/>
          <w:lang w:eastAsia="zh-CN"/>
        </w:rPr>
        <w:t>агропромышленного комплекса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Fonts w:eastAsia="" w:cs="" w:ascii="PT Astra Serif" w:hAnsi="PT Astra Serif" w:cstheme="minorBidi" w:eastAsiaTheme="minorEastAsia"/>
          <w:sz w:val="28"/>
          <w:szCs w:val="28"/>
          <w:lang w:eastAsia="zh-CN"/>
        </w:rPr>
        <w:t xml:space="preserve">и развития </w:t>
      </w:r>
      <w:r>
        <w:rPr>
          <w:rStyle w:val="Style14"/>
          <w:rFonts w:eastAsia="" w:cs="" w:ascii="PT Astra Serif" w:hAnsi="PT Astra Serif" w:cstheme="minorBidi" w:eastAsiaTheme="minorEastAsia"/>
          <w:color w:val="auto"/>
          <w:sz w:val="28"/>
          <w:szCs w:val="28"/>
          <w:u w:val="none"/>
          <w:lang w:eastAsia="zh-CN"/>
        </w:rPr>
        <w:t>сельских территорий</w:t>
      </w:r>
    </w:p>
    <w:p>
      <w:pPr>
        <w:pStyle w:val="Normal"/>
        <w:widowControl/>
        <w:tabs>
          <w:tab w:val="clear" w:pos="720"/>
          <w:tab w:val="left" w:pos="779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SimSun" w:cs="PT Astra Serif"/>
          <w:b w:val="false"/>
          <w:b w:val="false"/>
          <w:bCs/>
          <w:i w:val="false"/>
          <w:i w:val="false"/>
          <w:strike w:val="false"/>
          <w:dstrike w:val="false"/>
          <w:color w:val="000000"/>
          <w:spacing w:val="4"/>
          <w:kern w:val="0"/>
          <w:position w:val="0"/>
          <w:sz w:val="24"/>
          <w:sz w:val="28"/>
          <w:szCs w:val="28"/>
          <w:u w:val="none"/>
          <w:vertAlign w:val="baseline"/>
          <w:lang w:val="ru-RU" w:eastAsia="en-US" w:bidi="ar-SA"/>
        </w:rPr>
      </w:pPr>
      <w:r>
        <w:rPr>
          <w:rStyle w:val="Style14"/>
          <w:rFonts w:eastAsia="" w:cs="" w:ascii="PT Astra Serif" w:hAnsi="PT Astra Serif" w:cstheme="minorBidi" w:eastAsiaTheme="minorEastAsia"/>
          <w:b w:val="false"/>
          <w:bCs/>
          <w:i w:val="false"/>
          <w:strike w:val="false"/>
          <w:dstrike w:val="false"/>
          <w:color w:val="auto"/>
          <w:spacing w:val="4"/>
          <w:kern w:val="0"/>
          <w:position w:val="0"/>
          <w:sz w:val="28"/>
          <w:sz w:val="28"/>
          <w:szCs w:val="28"/>
          <w:u w:val="none"/>
          <w:vertAlign w:val="baseline"/>
          <w:lang w:val="ru-RU" w:eastAsia="zh-CN" w:bidi="ar-SA"/>
        </w:rPr>
        <w:t>Ульяновской области                                                                     М.И.Семёнкин</w:t>
      </w:r>
    </w:p>
    <w:sectPr>
      <w:type w:val="nextPage"/>
      <w:pgSz w:w="11906" w:h="16838"/>
      <w:pgMar w:left="1701" w:right="567" w:header="0" w:top="1134" w:footer="0" w:bottom="96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Liberation Serif;Times New Roma" w:hAnsi="Liberation Serif;Times New Roma" w:cs="Mangal"/>
      <w:kern w:val="2"/>
      <w:szCs w:val="21"/>
    </w:rPr>
  </w:style>
  <w:style w:type="character" w:styleId="Style16" w:customStyle="1">
    <w:name w:val="Нижний колонтитул Знак"/>
    <w:basedOn w:val="DefaultParagraphFont"/>
    <w:qFormat/>
    <w:rPr>
      <w:rFonts w:ascii="Liberation Serif;Times New Roma" w:hAnsi="Liberation Serif;Times New Roma" w:cs="Mangal"/>
      <w:kern w:val="2"/>
      <w:szCs w:val="21"/>
    </w:rPr>
  </w:style>
  <w:style w:type="character" w:styleId="Style17" w:customStyle="1">
    <w:name w:val="Текст выноски Знак"/>
    <w:basedOn w:val="DefaultParagraphFont"/>
    <w:qFormat/>
    <w:rPr>
      <w:rFonts w:ascii="Tahoma" w:hAnsi="Tahoma" w:cs="Mangal"/>
      <w:kern w:val="2"/>
      <w:sz w:val="16"/>
      <w:szCs w:val="14"/>
    </w:rPr>
  </w:style>
  <w:style w:type="character" w:styleId="Style18" w:customStyle="1">
    <w:name w:val="Посещённая гиперссылка"/>
    <w:rPr>
      <w:color w:val="800000"/>
      <w:u w:val="single"/>
    </w:rPr>
  </w:style>
  <w:style w:type="character" w:styleId="Style19" w:customStyle="1">
    <w:name w:val="Выделение жирным"/>
    <w:qFormat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Title"/>
    <w:basedOn w:val="Normal"/>
    <w:next w:val="Style21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FORMATTEXT" w:customStyle="1">
    <w:name w:val=".FORMATTEXT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6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2" w:customStyle="1">
    <w:name w:val="Ниж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Верхний колонтитул1"/>
    <w:basedOn w:val="Style26"/>
    <w:qFormat/>
    <w:pPr/>
    <w:rPr/>
  </w:style>
  <w:style w:type="paragraph" w:styleId="Style27" w:customStyle="1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9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D0C09261C7DDFCA73A72305D410A5B17496BC3F23E98882469E328E1E95F3444C1B40CAF5AFCE70A0FD5A0E1784315211758826F793C16B5260B47Ev7E" TargetMode="External"/><Relationship Id="rId3" Type="http://schemas.openxmlformats.org/officeDocument/2006/relationships/hyperlink" Target="consultantplus://offline/ref=D51A0212DA6FC0A1A41F3CDDC661B4E28F769A8A206DC05E0FA08EB62E78002509E8045F2471FA1D8F18A17B0205D1A8D0FDD0856917A95715CCE1SEj1H" TargetMode="External"/><Relationship Id="rId4" Type="http://schemas.openxmlformats.org/officeDocument/2006/relationships/hyperlink" Target="consultantplus://offline/ref=D51A0212DA6FC0A1A41F3CDDC661B4E28F769A8A206DC05E0FA08EB62E78002509E8045F2471FA1D8F18A17B0205D1A8D0FDD0856917A95715CCE1SEj1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LibreOffice/7.1.1.2$Windows_X86_64 LibreOffice_project/fe0b08f4af1bacafe4c7ecc87ce55bb426164676</Application>
  <AppVersion>15.0000</AppVersion>
  <Pages>3</Pages>
  <Words>602</Words>
  <Characters>4617</Characters>
  <CharactersWithSpaces>5397</CharactersWithSpaces>
  <Paragraphs>34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2023-02-27T07:09:00Z</dcterms:created>
  <dc:creator>Пользователь</dc:creator>
  <dc:description/>
  <dc:language>ru-RU</dc:language>
  <cp:lastModifiedBy/>
  <cp:lastPrinted>2023-02-27T07:16:00Z</cp:lastPrinted>
  <dcterms:modified xsi:type="dcterms:W3CDTF">2023-06-28T09:17:37Z</dcterms:modified>
  <cp:revision>10</cp:revision>
  <dc:subject/>
  <dc:title>Постановление Правительства Ульяновской области от 07.08.2014 N 346-П(ред. от 16.12.2022)"О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товариществ"(вместе с "Правилами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затрат, связанных с развитием экономической деят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