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0" w:hanging="0"/>
        <w:jc w:val="right"/>
        <w:rPr>
          <w:rFonts w:ascii="PT Astra Serif" w:hAnsi="PT Astra Serif" w:eastAsia="Times New Roman CYR" w:cs="PT Astra Serif"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color w:val="000000"/>
          <w:sz w:val="28"/>
          <w:szCs w:val="28"/>
        </w:rPr>
        <w:t>ПРОЕКТ</w:t>
      </w:r>
    </w:p>
    <w:p>
      <w:pPr>
        <w:pStyle w:val="Normal"/>
        <w:ind w:right="-10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0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0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0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  <w:t xml:space="preserve">МИНИСТЕРСТВО ПРИРОДНЫХ РЕСУРСОВ И ЭКОЛОГИИ УЛЬЯНОВСКОЙ ОБЛАСТИ </w:t>
      </w:r>
    </w:p>
    <w:p>
      <w:pPr>
        <w:pStyle w:val="Normal"/>
        <w:ind w:right="-143" w:hanging="0"/>
        <w:rPr>
          <w:rFonts w:ascii="PT Astra Serif" w:hAnsi="PT Astra Serif" w:eastAsia="PT Astra Serif" w:cs="PT Astra Serif"/>
          <w:b/>
          <w:b/>
          <w:color w:val="000000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  <w:t>ПРИКАЗ</w:t>
      </w:r>
    </w:p>
    <w:p>
      <w:pPr>
        <w:pStyle w:val="Normal"/>
        <w:tabs>
          <w:tab w:val="clear" w:pos="720"/>
          <w:tab w:val="left" w:pos="15938" w:leader="none"/>
        </w:tabs>
        <w:ind w:right="-283" w:hanging="0"/>
        <w:jc w:val="both"/>
        <w:rPr>
          <w:rFonts w:ascii="PT Astra Serif" w:hAnsi="PT Astra Serif" w:eastAsia="PT Astra Serif" w:cs="PT Astra Serif"/>
          <w:b/>
          <w:b/>
          <w:color w:val="000000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5168" w:leader="none"/>
        </w:tabs>
        <w:ind w:left="110" w:right="-283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________________                                                                                 №_______</w:t>
      </w:r>
    </w:p>
    <w:p>
      <w:pPr>
        <w:pStyle w:val="Normal"/>
        <w:widowControl w:val="false"/>
        <w:ind w:right="-283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PT Astra Serif" w:hAnsi="PT Astra Serif"/>
          <w:b/>
          <w:bCs/>
          <w:sz w:val="28"/>
          <w:szCs w:val="28"/>
        </w:rPr>
        <w:t>Экз.№___</w:t>
      </w:r>
    </w:p>
    <w:p>
      <w:pPr>
        <w:pStyle w:val="Normal"/>
        <w:widowControl w:val="false"/>
        <w:ind w:right="-10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>г. Ульяновск</w:t>
      </w:r>
    </w:p>
    <w:p>
      <w:pPr>
        <w:pStyle w:val="Normal"/>
        <w:widowControl w:val="false"/>
        <w:tabs>
          <w:tab w:val="clear" w:pos="720"/>
          <w:tab w:val="left" w:pos="15938" w:leader="none"/>
        </w:tabs>
        <w:ind w:right="-851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right="-10" w:hanging="0"/>
        <w:jc w:val="center"/>
        <w:rPr>
          <w:rFonts w:ascii="PT Astra Serif" w:hAnsi="PT Astra Serif" w:cs="PT Astra Serif"/>
          <w:b/>
          <w:b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0" w:hanging="0"/>
        <w:jc w:val="center"/>
        <w:rPr>
          <w:rFonts w:ascii="PT Astra Serif" w:hAnsi="PT Astra Serif" w:cs="PT Astra Serif"/>
          <w:b/>
          <w:b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2790" w:leader="none"/>
        </w:tabs>
        <w:jc w:val="center"/>
        <w:rPr>
          <w:rFonts w:ascii="PT Astra Serif" w:hAnsi="PT Astra Serif" w:cs="PT Astra Serif"/>
          <w:b/>
          <w:b/>
          <w:bCs/>
          <w:spacing w:val="1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rFonts w:cs="PT Astra Serif" w:ascii="PT Astra Serif" w:hAnsi="PT Astra Serif"/>
          <w:b/>
          <w:bCs/>
          <w:spacing w:val="1"/>
          <w:sz w:val="28"/>
          <w:szCs w:val="28"/>
        </w:rPr>
        <w:t>предоставления Министерством природных ресурсов и экологии Ульяновской области государственной услуги «Предоставление в пользование геологической информации о недрах, обладателем которой является Ульяновская область»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color w:val="444444"/>
          <w:szCs w:val="28"/>
        </w:rPr>
        <w:t>.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/>
      </w:pPr>
      <w:r>
        <w:rPr>
          <w:rFonts w:cs="PT Astra Serif" w:ascii="PT Astra Serif" w:hAnsi="PT Astra Serif"/>
          <w:spacing w:val="1"/>
          <w:sz w:val="28"/>
          <w:szCs w:val="28"/>
        </w:rPr>
        <w:t>В соответствии с Законом Ульяновской области от 30.12.2015 № 225-ЗО «Об использовании геологической информации о недрах, обладателем которой является Ульяновская область», постановлением Правительства Ульяновской области от 06.07.2018 № 16/299-П «О Министерстве природных ресурсов и экологии Ульяновской области» п р и к а з ы в а ю: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cs="PT Astra Serif" w:ascii="PT Astra Serif" w:hAnsi="PT Astra Serif"/>
          <w:spacing w:val="-2"/>
          <w:sz w:val="28"/>
          <w:szCs w:val="28"/>
        </w:rPr>
        <w:t>1. Утвердить прилагаемый Административный регламент предоставления Министерством природных ресурсов и экологии Ульяновской области государственной услуги «Предоставление в пользование геологической информации о недрах, обладателем которой является Ульяновской область».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cs="PT Astra Serif" w:ascii="PT Astra Serif" w:hAnsi="PT Astra Serif"/>
          <w:spacing w:val="-2"/>
          <w:sz w:val="28"/>
          <w:szCs w:val="28"/>
        </w:rPr>
        <w:t>2. Признать утратившим силу приказ Министерства природы</w:t>
        <w:br/>
        <w:t>и цикличной экономики Ульяновской области «Об утверждении Административного регламента предоставления Министерством природы</w:t>
        <w:br/>
        <w:t>и цикличной экономики Ульяновской области государственной услуги</w:t>
        <w:br/>
        <w:t>по предоставлению в пользование геологической информации о недрах, обладателем которой является Ульяновская область».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36"/>
        <w:spacing w:lineRule="auto" w:line="240"/>
        <w:ind w:hanging="0"/>
        <w:rPr/>
      </w:pPr>
      <w:r>
        <w:rPr>
          <w:rFonts w:cs="PT Astra Serif" w:ascii="PT Astra Serif" w:hAnsi="PT Astra Serif"/>
          <w:szCs w:val="28"/>
        </w:rPr>
        <w:t>Исполняющий обязанности</w:t>
      </w:r>
    </w:p>
    <w:p>
      <w:pPr>
        <w:pStyle w:val="Style36"/>
        <w:spacing w:lineRule="auto" w:line="240"/>
        <w:ind w:hanging="0"/>
        <w:rPr>
          <w:rFonts w:ascii="PT Astra Serif" w:hAnsi="PT Astra Serif" w:cs="PT Astra Serif"/>
          <w:szCs w:val="28"/>
        </w:rPr>
      </w:pPr>
      <w:r>
        <w:rPr>
          <w:rFonts w:cs="PT Astra Serif" w:ascii="PT Astra Serif" w:hAnsi="PT Astra Serif"/>
          <w:szCs w:val="28"/>
        </w:rPr>
        <w:t xml:space="preserve">Министра природных ресурсов </w:t>
      </w:r>
    </w:p>
    <w:p>
      <w:pPr>
        <w:sectPr>
          <w:type w:val="nextPage"/>
          <w:pgSz w:w="11906" w:h="16838"/>
          <w:pgMar w:left="1826" w:right="567" w:header="0" w:top="822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Style36"/>
        <w:spacing w:lineRule="auto" w:line="240"/>
        <w:ind w:hanging="0"/>
        <w:rPr/>
      </w:pPr>
      <w:r>
        <w:rPr>
          <w:rFonts w:cs="PT Astra Serif" w:ascii="PT Astra Serif" w:hAnsi="PT Astra Serif"/>
          <w:szCs w:val="28"/>
        </w:rPr>
        <w:t xml:space="preserve">и экологии Ульяновской области </w:t>
        <w:tab/>
        <w:tab/>
        <w:tab/>
        <w:tab/>
        <w:tab/>
        <w:t xml:space="preserve">          Н.С.Аюкаева</w:t>
      </w:r>
    </w:p>
    <w:p>
      <w:pPr>
        <w:pStyle w:val="311"/>
        <w:ind w:left="5613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</w:rPr>
        <w:t>УТВЕРЖДЁН</w:t>
      </w:r>
    </w:p>
    <w:p>
      <w:pPr>
        <w:pStyle w:val="311"/>
        <w:ind w:left="5613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</w:rPr>
        <w:t xml:space="preserve">приказом Министерства природных ресурсов и экологии Ульяновской области </w:t>
      </w:r>
    </w:p>
    <w:p>
      <w:pPr>
        <w:pStyle w:val="Normal"/>
        <w:ind w:left="5613" w:hanging="0"/>
        <w:jc w:val="center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от ________2024 №_____ </w:t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Административный регламент</w:t>
      </w:r>
    </w:p>
    <w:p>
      <w:pPr>
        <w:pStyle w:val="Normal"/>
        <w:jc w:val="center"/>
        <w:rPr>
          <w:rFonts w:ascii="PT Astra Serif" w:hAnsi="PT Astra Serif"/>
        </w:rPr>
      </w:pPr>
      <w:bookmarkStart w:id="0" w:name="sub_1000"/>
      <w:r>
        <w:rPr>
          <w:rFonts w:cs="PT Astra Serif" w:ascii="PT Astra Serif" w:hAnsi="PT Astra Serif"/>
          <w:b/>
          <w:bCs/>
          <w:sz w:val="28"/>
          <w:szCs w:val="28"/>
        </w:rPr>
        <w:t xml:space="preserve">предоставления </w:t>
      </w:r>
      <w:r>
        <w:rPr>
          <w:rFonts w:cs="PT Astra Serif" w:ascii="PT Astra Serif" w:hAnsi="PT Astra Serif"/>
          <w:b/>
          <w:bCs/>
          <w:spacing w:val="1"/>
          <w:sz w:val="28"/>
          <w:szCs w:val="28"/>
        </w:rPr>
        <w:t xml:space="preserve">Министерством природных ресурсов и экологии Ульяновской области 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государственной услуги </w:t>
      </w:r>
      <w:bookmarkEnd w:id="0"/>
      <w:r>
        <w:rPr>
          <w:rFonts w:cs="PT Astra Serif" w:ascii="PT Astra Serif" w:hAnsi="PT Astra Serif"/>
          <w:b/>
          <w:bCs/>
          <w:sz w:val="28"/>
          <w:szCs w:val="28"/>
        </w:rPr>
        <w:t>«Предоставление в пользование геологической информации о недрах, обладателем которой является Ульяновская область</w:t>
      </w:r>
      <w:r>
        <w:rPr>
          <w:rFonts w:cs="PT Astra Serif" w:ascii="PT Astra Serif" w:hAnsi="PT Astra Serif"/>
          <w:b/>
          <w:bCs/>
          <w:spacing w:val="1"/>
          <w:sz w:val="28"/>
          <w:szCs w:val="28"/>
        </w:rPr>
        <w:t>»</w:t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  <w:bookmarkStart w:id="1" w:name="sub_1100"/>
      <w:bookmarkStart w:id="2" w:name="sub_1100"/>
      <w:bookmarkEnd w:id="2"/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left="0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Общие положения</w:t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  <w:lang w:val="en-US"/>
        </w:rPr>
      </w:pPr>
      <w:r>
        <w:rPr>
          <w:rFonts w:cs="PT Astra Serif" w:ascii="PT Astra Serif" w:hAnsi="PT Astra Serif"/>
          <w:b/>
          <w:bCs/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spacing w:val="1"/>
          <w:sz w:val="28"/>
          <w:szCs w:val="28"/>
        </w:rPr>
        <w:t xml:space="preserve">1.1. </w:t>
      </w: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Настоящий административный регламент устанавливает порядок предоставления Министерством природных ресурсов и экологии Ульяновской области государственной услуги по предоставлению в пользование геологической информации о недрах, обладателем которой является Ульяновская область» (далее – Административный регламент, государственная услуга, геологическая информация о недрах соответственно).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1.2. Заявителями государственной услуги являются физические</w:t>
        <w:br/>
        <w:t xml:space="preserve">и юридические лица (за исключением государственных органов                                   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заявители). 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От имени заявителя обратиться за получением государственной услуги вправе его представитель, обладающий полномочиями по получению государственной услуги, оформленными в порядке, установленном Гражданским кодексом Российской Федерации (далее – представитель).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1.3. Государственная услуга должна быть предоставлена заявителю</w:t>
        <w:br/>
        <w:t>в соответствии с вариантом предоставления государственной услуги (далее – Вариант).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Вариант определяется в соответствии с таблицей № 2 приложения</w:t>
        <w:br/>
        <w:t>к настоящему Административному регламенту, исходя из установленных</w:t>
        <w:br/>
        <w:t>в таблице № 1 приложения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Признаки заявителя определяются путём профилирования, осуществляемого в соответствии с настоящим Административным регламентом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. </w:t>
      </w:r>
    </w:p>
    <w:p>
      <w:pPr>
        <w:pStyle w:val="Normal"/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2. Стандарт предоставления государственной услуги</w:t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4"/>
          <w:szCs w:val="24"/>
        </w:rPr>
      </w:pPr>
      <w:r>
        <w:rPr>
          <w:rFonts w:cs="PT Astra Serif" w:ascii="PT Astra Serif" w:hAnsi="PT Astra Serif"/>
          <w:b/>
          <w:bCs/>
          <w:sz w:val="24"/>
          <w:szCs w:val="24"/>
        </w:rPr>
      </w:r>
    </w:p>
    <w:p>
      <w:pPr>
        <w:pStyle w:val="Normal"/>
        <w:ind w:firstLine="737"/>
        <w:rPr/>
      </w:pPr>
      <w:r>
        <w:rPr>
          <w:rStyle w:val="FontStyle44"/>
          <w:rFonts w:cs="PT Astra Serif" w:ascii="PT Astra Serif" w:hAnsi="PT Astra Serif"/>
          <w:sz w:val="28"/>
          <w:szCs w:val="28"/>
        </w:rPr>
        <w:t>2.1. Наименование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«Предоставление в пользование геологической информации о недрах, обладателем которой является Ульяновская область».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2.2. Наименование исполнительного органа Ульяновской области, предоставляющего государственную услугу (далее – исполнительной орган).</w:t>
      </w:r>
    </w:p>
    <w:p>
      <w:pPr>
        <w:pStyle w:val="Normal"/>
        <w:spacing w:before="0" w:after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Государственная услуга предоставляется Министерством природных ресурсов и экологии Ульяновской области (далее – Министерство).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  <w:br/>
        <w:t>и муниципальных услуг в Ульяновской области» (далее – ОГКУ «Правительство для граждан») в соответствии с соглашением, заключенным между ОГКУ «Правительство для граждан» и Министерством.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2.3. Результат предоставления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2.3.1. Результатом предоставления заявителю государственной услуги является:</w:t>
      </w:r>
    </w:p>
    <w:p>
      <w:pPr>
        <w:pStyle w:val="Normal"/>
        <w:spacing w:before="0" w:after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 xml:space="preserve">копии документов и материалов, содержащих геологическую информацию о недрах (в форме электронного документа либо на бумажном носителе); </w:t>
      </w:r>
    </w:p>
    <w:p>
      <w:pPr>
        <w:pStyle w:val="Normal"/>
        <w:spacing w:before="0" w:after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highlight w:val="yellow"/>
        </w:rPr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заверенная в установленном порядке копия распоряжения Министерства об отказе в предоставлении в пользование геологической информации о недрах.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cs="PT Astra Serif" w:ascii="PT Astra Serif" w:hAnsi="PT Astra Serif"/>
          <w:bCs/>
          <w:color w:val="000000"/>
          <w:spacing w:val="1"/>
          <w:sz w:val="28"/>
          <w:szCs w:val="28"/>
        </w:rPr>
        <w:t xml:space="preserve">2.3.2. </w:t>
      </w: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>
        <w:rPr>
          <w:rFonts w:ascii="PT Astra Serif" w:hAnsi="PT Astra Serif"/>
          <w:sz w:val="28"/>
          <w:szCs w:val="28"/>
        </w:rPr>
        <w:t>является соответствующее распоряжение Министерства (далее – распоряжение Министерства).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 природных ресурсов и экологии Ульяновской области либо лица, исполняющего его обязанности (далее – Министр).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cs="PT Astra Serif"/>
          <w:color w:val="000000"/>
          <w:spacing w:val="1"/>
          <w:sz w:val="28"/>
          <w:szCs w:val="28"/>
          <w:highlight w:val="yellow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tabs>
          <w:tab w:val="clear" w:pos="720"/>
          <w:tab w:val="left" w:pos="-1843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Результат предоставления государственной услуги в зависимости</w:t>
        <w:br/>
        <w:t>от способа получения результата предоставления государственной услуги, указанного в заявлении, может быть получен в Министерстве, в отделении почтовой связи или</w:t>
      </w:r>
      <w:r>
        <w:rPr/>
        <w:t xml:space="preserve"> </w:t>
      </w:r>
      <w:r>
        <w:rPr>
          <w:rFonts w:eastAsia="Calibri" w:ascii="PT Astra Serif" w:hAnsi="PT Astra Serif"/>
          <w:sz w:val="28"/>
          <w:szCs w:val="28"/>
          <w:lang w:eastAsia="en-US"/>
        </w:rPr>
        <w:t>в ОГКУ «Правительство для граждан».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 Срок предоставления государственной услуги.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 w:eastAsia="Calibri" w:cs="PT Astra Serif"/>
          <w:sz w:val="28"/>
          <w:szCs w:val="28"/>
          <w:highlight w:val="yellow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>
      <w:pPr>
        <w:pStyle w:val="Normal"/>
        <w:suppressAutoHyphens w:val="false"/>
        <w:ind w:firstLine="708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</w:t>
        <w:br/>
        <w:t>не более 10 (десяти) рабочих дней;</w:t>
      </w:r>
    </w:p>
    <w:p>
      <w:pPr>
        <w:pStyle w:val="Normal"/>
        <w:suppressAutoHyphens w:val="false"/>
        <w:ind w:firstLine="708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в ОГКУ «Правительство для граждан» – не более 10 (десяти) рабочих дней.</w:t>
      </w:r>
    </w:p>
    <w:p>
      <w:pPr>
        <w:pStyle w:val="Normal"/>
        <w:suppressAutoHyphens w:val="false"/>
        <w:ind w:firstLine="708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2.5. Правовые основания для предоставления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Style w:val="FontStyle44"/>
          <w:rFonts w:cs="PT Astra Serif" w:ascii="PT Astra Serif" w:hAnsi="PT Astra Serif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ОГКУ «Правительство для граждан», </w:t>
      </w:r>
      <w:r>
        <w:rPr>
          <w:rStyle w:val="FontStyle44"/>
          <w:rFonts w:cs="PT Astra Serif" w:ascii="PT Astra Serif" w:hAnsi="PT Astra Serif"/>
          <w:color w:val="000000" w:themeColor="text1"/>
          <w:sz w:val="28"/>
          <w:szCs w:val="28"/>
        </w:rPr>
        <w:t>организаций, предусмотренных частью 1.1 статьи 16 Федерального закона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color w:val="000000" w:themeColor="text1"/>
          <w:sz w:val="28"/>
          <w:szCs w:val="28"/>
        </w:rPr>
        <w:t xml:space="preserve">от 27.07.2010 </w:t>
      </w:r>
      <w:r>
        <w:rPr>
          <w:rStyle w:val="FontStyle44"/>
          <w:rFonts w:cs="PT Astra Serif" w:ascii="PT Astra Serif" w:hAnsi="PT Astra Serif"/>
          <w:color w:val="000000" w:themeColor="text1"/>
          <w:spacing w:val="-2"/>
          <w:sz w:val="28"/>
          <w:szCs w:val="28"/>
        </w:rPr>
        <w:t>№</w:t>
      </w:r>
      <w:r>
        <w:rPr>
          <w:rStyle w:val="FontStyle44"/>
          <w:rFonts w:eastAsia="PT Astra Serif" w:cs="PT Astra Serif" w:ascii="PT Astra Serif" w:hAnsi="PT Astra Serif"/>
          <w:b/>
          <w:color w:val="000000"/>
          <w:spacing w:val="-2"/>
          <w:kern w:val="2"/>
          <w:sz w:val="22"/>
          <w:szCs w:val="22"/>
          <w:lang w:eastAsia="hi-IN"/>
        </w:rPr>
        <w:t xml:space="preserve"> </w:t>
      </w:r>
      <w:r>
        <w:rPr>
          <w:rStyle w:val="FontStyle44"/>
          <w:rFonts w:cs="PT Astra Serif" w:ascii="PT Astra Serif" w:hAnsi="PT Astra Serif"/>
          <w:color w:val="000000" w:themeColor="text1"/>
          <w:spacing w:val="-2"/>
          <w:sz w:val="28"/>
          <w:szCs w:val="28"/>
        </w:rPr>
        <w:t>210-ФЗ «Об организации предоставления государственных</w:t>
      </w:r>
      <w:r>
        <w:rPr>
          <w:rStyle w:val="FontStyle44"/>
          <w:rFonts w:ascii="PT Astra Serif" w:hAnsi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color w:val="000000" w:themeColor="text1"/>
          <w:spacing w:val="-2"/>
          <w:sz w:val="28"/>
          <w:szCs w:val="28"/>
        </w:rPr>
        <w:t>и муниципальных</w:t>
      </w:r>
      <w:r>
        <w:rPr>
          <w:rStyle w:val="FontStyle44"/>
          <w:rFonts w:cs="PT Astra Serif" w:ascii="PT Astra Serif" w:hAnsi="PT Astra Serif"/>
          <w:color w:val="000000" w:themeColor="text1"/>
          <w:sz w:val="28"/>
          <w:szCs w:val="28"/>
        </w:rPr>
        <w:t xml:space="preserve"> услуг» (далее – организации, осуществляющие функции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color w:val="000000" w:themeColor="text1"/>
          <w:sz w:val="28"/>
          <w:szCs w:val="28"/>
        </w:rPr>
        <w:t>по предоставлению государственных услуг),</w:t>
      </w:r>
      <w:r>
        <w:rPr>
          <w:rStyle w:val="FontStyle44"/>
          <w:rFonts w:cs="PT Astra Serif" w:ascii="PT Astra Serif" w:hAnsi="PT Astra Serif"/>
          <w:sz w:val="28"/>
          <w:szCs w:val="28"/>
        </w:rPr>
        <w:t xml:space="preserve"> а также их дол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жностных лиц, государственных гражданских служащих, работников размещены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 xml:space="preserve">в сети «Интернет» в </w:t>
      </w:r>
      <w:r>
        <w:rPr>
          <w:rStyle w:val="Style20"/>
          <w:rFonts w:cs="PT Astra Serif" w:ascii="PT Astra Serif" w:hAnsi="PT Astra Serif"/>
          <w:i w:val="false"/>
          <w:iCs w:val="false"/>
          <w:color w:val="000000"/>
          <w:sz w:val="28"/>
          <w:szCs w:val="28"/>
        </w:rPr>
        <w:t xml:space="preserve">федеральной государственной информационной системе «Единый портал 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 xml:space="preserve">государственных и муниципальных услуг (функций)» (доменное имя сайта в сети «Интернет» – 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  <w:lang w:val="en-US"/>
        </w:rPr>
        <w:t>gosuslugi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.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  <w:lang w:val="en-US"/>
        </w:rPr>
        <w:t>ru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 xml:space="preserve">) (далее – Единый портал) и на официальном сайте Министерства в сети «Интернет» (доменное имя сайта 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>в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 xml:space="preserve"> сети «Интернет» – 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  <w:lang w:val="en-US"/>
        </w:rPr>
        <w:t>mpr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73.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  <w:lang w:val="en-US"/>
        </w:rPr>
        <w:t>ru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) (далее – официальный сайт).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</w:p>
    <w:p>
      <w:pPr>
        <w:pStyle w:val="Normal"/>
        <w:spacing w:before="0" w:after="0"/>
        <w:ind w:firstLine="737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2.6.1. Заявление о предоставления государственной услуги и документы, предусмотренные настоящим пунктом, представляются заявителем</w:t>
        <w:br/>
        <w:t>в Министерство одним из следующих способом:</w:t>
      </w:r>
    </w:p>
    <w:p>
      <w:pPr>
        <w:pStyle w:val="Normal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а) непосредственно в Министерство;</w:t>
      </w:r>
    </w:p>
    <w:p>
      <w:pPr>
        <w:pStyle w:val="Normal"/>
        <w:ind w:firstLine="709"/>
        <w:jc w:val="both"/>
        <w:rPr/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б) через ОГКУ «Правительство для граждан»;</w:t>
      </w:r>
    </w:p>
    <w:p>
      <w:pPr>
        <w:pStyle w:val="Normal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в) через отделение почтовой связи.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В случае представления заявления о предоставления государственной услуги через отделение почтовой связи к нему прилагаются копии документов, необходимых для предоставления государственной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2.6.2. Исчерпывающий перечень документов, необходимых</w:t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cs="PT Astra Serif" w:ascii="PT Astra Serif" w:hAnsi="PT Astra Serif"/>
          <w:sz w:val="28"/>
          <w:szCs w:val="28"/>
          <w:lang w:eastAsia="zh-CN"/>
        </w:rPr>
        <w:t>1) заявление о предоставлении в пользование геологической информации о недрах по форме согласно приложению № 2 к настоящему Административному регламенту;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zh-CN"/>
        </w:rPr>
        <w:t xml:space="preserve">2) документ, удостоверяющий личность заявителя </w:t>
      </w:r>
      <w:r>
        <w:rPr>
          <w:rFonts w:eastAsia="Calibri" w:ascii="PT Astra Serif" w:hAnsi="PT Astra Serif"/>
          <w:sz w:val="28"/>
          <w:szCs w:val="28"/>
          <w:lang w:eastAsia="en-US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  <w:br/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>
        <w:rPr>
          <w:rFonts w:cs="PT Astra Serif" w:ascii="PT Astra Serif" w:hAnsi="PT Astra Serif"/>
          <w:sz w:val="28"/>
          <w:szCs w:val="28"/>
          <w:lang w:eastAsia="zh-CN"/>
        </w:rPr>
        <w:t>;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zh-CN"/>
        </w:rPr>
        <w:t>3) документ, удостоверяющий личность представителя заявителя –</w:t>
        <w:br/>
        <w:t>в случае обращения</w:t>
      </w:r>
      <w:r>
        <w:rPr/>
        <w:t xml:space="preserve"> </w:t>
      </w:r>
      <w:r>
        <w:rPr>
          <w:rFonts w:cs="PT Astra Serif" w:ascii="PT Astra Serif" w:hAnsi="PT Astra Serif"/>
          <w:sz w:val="28"/>
          <w:szCs w:val="28"/>
          <w:lang w:eastAsia="zh-CN"/>
        </w:rPr>
        <w:t>за предоставлением государственной услуги представителя заявителя</w:t>
      </w:r>
      <w:r>
        <w:rPr>
          <w:rFonts w:eastAsia="Calibri" w:ascii="PT Astra Serif" w:hAnsi="PT Astra Serif"/>
          <w:sz w:val="28"/>
          <w:szCs w:val="28"/>
          <w:lang w:eastAsia="en-US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</w:t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  <w:br/>
        <w:t>с международным договором Российской Федерации в качестве документов, удостоверяющих личность лица без гражданства)</w:t>
      </w:r>
      <w:r>
        <w:rPr>
          <w:rFonts w:cs="PT Astra Serif" w:ascii="PT Astra Serif" w:hAnsi="PT Astra Serif"/>
          <w:sz w:val="28"/>
          <w:szCs w:val="28"/>
          <w:lang w:eastAsia="zh-CN"/>
        </w:rPr>
        <w:t>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>4) документ, подтверждающий полномочия представителя заявителя,</w:t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</w:t>
      </w:r>
      <w:r>
        <w:rPr>
          <w:rFonts w:cs="PT Astra Serif" w:ascii="PT Astra Serif" w:hAnsi="PT Astra Serif"/>
          <w:color w:val="000000"/>
          <w:sz w:val="28"/>
          <w:szCs w:val="28"/>
        </w:rPr>
        <w:t>совершённая</w:t>
        <w:br/>
        <w:t>в простой письменной форме</w:t>
      </w:r>
      <w:r>
        <w:rPr>
          <w:rFonts w:cs="PT Astra Serif" w:ascii="PT Astra Serif" w:hAnsi="PT Astra Serif"/>
          <w:sz w:val="28"/>
          <w:szCs w:val="28"/>
        </w:rPr>
        <w:t>).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highlight w:val="yellow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2.6.3. Исчерпывающий перечень документов, необходимых</w:t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выписка из Единого государственного реестра юридических лиц (далее – ЕГРЮЛ).</w:t>
      </w:r>
    </w:p>
    <w:p>
      <w:pPr>
        <w:pStyle w:val="Normal"/>
        <w:spacing w:before="0" w:after="0"/>
        <w:ind w:firstLine="737"/>
        <w:contextualSpacing/>
        <w:jc w:val="both"/>
        <w:rPr/>
      </w:pPr>
      <w:r>
        <w:rPr>
          <w:rFonts w:ascii="PT Astra Serif" w:hAnsi="PT Astra Serif"/>
          <w:color w:val="000000" w:themeColor="text1"/>
          <w:sz w:val="28"/>
          <w:szCs w:val="28"/>
        </w:rPr>
        <w:t>2.7. Исчерпывающий перечень оснований для отказа в приёме</w:t>
      </w:r>
      <w:r>
        <w:rPr/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заявления </w:t>
        <w:br/>
        <w:t>и документов, необходимых для предоставления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2.7.1. Основаниями для отказа в приёме документов, необходимых для предоставления государственной услуги, в Министерстве являются: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b/>
          <w:b/>
          <w:i/>
          <w:i/>
          <w:color w:val="FF0000"/>
          <w:sz w:val="20"/>
          <w:szCs w:val="2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 заявление о предоставлении государственной услуги подано</w:t>
        <w:br/>
        <w:t xml:space="preserve">в исполнительный орган, в полномочия которого не входит предоставление государственной услуги;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б) представленные документы утратили силу на момент обращения</w:t>
        <w:br/>
        <w:t>за предоставлением государственной услугой (документ, удостоверяющий личность заявителя; документ, удостоверяющий личность представителя заявителя, документ, подтверждающий полномочия представителя заявителя</w:t>
        <w:br/>
        <w:t>(в случае обращения за предоставлением услуги указанным лицом);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представленные документы содержат </w:t>
      </w:r>
      <w:r>
        <w:rPr>
          <w:rStyle w:val="FontStyle44"/>
          <w:rFonts w:cs="PT Astra Serif" w:ascii="PT Astra Serif" w:hAnsi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Style w:val="FontStyle44"/>
          <w:rFonts w:ascii="PT Astra Serif" w:hAnsi="PT Astra Serif"/>
          <w:color w:val="000000" w:themeColor="text1"/>
          <w:sz w:val="28"/>
          <w:szCs w:val="28"/>
        </w:rPr>
        <w:br/>
      </w:r>
      <w:r>
        <w:rPr>
          <w:rStyle w:val="FontStyle44"/>
          <w:rFonts w:cs="PT Astra Serif" w:ascii="PT Astra Serif" w:hAnsi="PT Astra Serif"/>
          <w:sz w:val="28"/>
          <w:szCs w:val="28"/>
        </w:rPr>
        <w:t>и печатей, наличие которых не позволяет однозначно толковать их содержание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Style w:val="FontStyle44"/>
          <w:rFonts w:ascii="PT Astra Serif" w:hAnsi="PT Astra Serif"/>
          <w:color w:val="000000"/>
          <w:sz w:val="28"/>
          <w:szCs w:val="28"/>
        </w:rPr>
        <w:t>г) заявление о предоставлении государственной услуги подано лицом,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br/>
        <w:t>не</w:t>
      </w:r>
      <w:r>
        <w:rPr>
          <w:rStyle w:val="FontStyle44"/>
          <w:rFonts w:ascii="PT Astra Serif" w:hAnsi="PT Astra Serif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color w:val="000000"/>
          <w:sz w:val="28"/>
          <w:szCs w:val="28"/>
        </w:rPr>
        <w:t>2.7.2. Основаниями для отказа в приёме заявления и документов, необходимых для предоставления государственной услуги, в случае их подачи через ОГКУ «Правительство для граждан», являются: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а) представленные документы утратили силу на момент обращения</w:t>
        <w:br/>
        <w:t>за предоставлением государственной услугой (документ, удостоверяющий</w:t>
        <w:br/>
        <w:t>в соответствии с законодательством Российской Федерации личность заявителя (представителя заявителя), документ, подтверждающий в соответствии</w:t>
        <w:br/>
        <w:t xml:space="preserve">с законодательством Российской Федерации полномочия представителя заявителя);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2) не представлен документ, удостоверяющий в соответствии</w:t>
        <w:br/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(в случае обращения представителя заявителя).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2.8.1. Основания для приостановления предоставления государственной услуги законодательством Российской Федерации не предусмотрены.</w:t>
      </w:r>
    </w:p>
    <w:p>
      <w:pPr>
        <w:pStyle w:val="Normal"/>
        <w:ind w:firstLine="737"/>
        <w:jc w:val="both"/>
        <w:rPr/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2.8.2. Основаниями для отказа в предоставлении государственной услуги является несоответствие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ind w:firstLine="737"/>
        <w:jc w:val="both"/>
        <w:rPr/>
      </w:pP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2.8.3. В случае отказа в предоставлении государственной услуги заявитель вправе обратиться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 xml:space="preserve">в Министерство с новым 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>заявлением</w:t>
        <w:br/>
      </w: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о предоставлении государственной услуги, устранив нарушения, послужившие основанием для отказа.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2.9. Размер платы, взимаемой с заявителя при предоставлении государственной услуги, и способы её взимания.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Госуда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>рственная услуга предоставляется без взимания государственной пошлины или иной платы за предоставление государственной услуги.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 w:cs="PT Astra Serif"/>
          <w:spacing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2.10. </w:t>
      </w: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Максимальный срок ожидания в очереди при подаче запроса</w:t>
        <w:br/>
        <w:t>о предоставлении государственной услуги и при получении результата предоставления государственной услуги.</w:t>
      </w:r>
    </w:p>
    <w:p>
      <w:pPr>
        <w:pStyle w:val="Normal"/>
        <w:spacing w:before="0" w:after="0"/>
        <w:ind w:firstLine="737"/>
        <w:contextualSpacing/>
        <w:jc w:val="both"/>
        <w:rPr/>
      </w:pPr>
      <w:r>
        <w:rPr>
          <w:rFonts w:cs="PT Astra Serif" w:ascii="PT Astra Serif" w:hAnsi="PT Astra Serif"/>
          <w:spacing w:val="1"/>
          <w:sz w:val="28"/>
          <w:szCs w:val="28"/>
        </w:rPr>
        <w:t>Максимальный срок ожидания в очереди при подаче запроса</w:t>
        <w:br/>
        <w:t>о предоставлении государственной услуги и при получении результата предоставления государственной услуги составляет не более 15 (пятнадцати) минут.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 w:cs="PT Astra Serif"/>
          <w:spacing w:val="1"/>
          <w:sz w:val="28"/>
          <w:szCs w:val="28"/>
        </w:rPr>
      </w:pP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 xml:space="preserve">2.11. Срок регистрации </w:t>
      </w:r>
      <w:r>
        <w:rPr>
          <w:rStyle w:val="FontStyle44"/>
          <w:rFonts w:ascii="PT Astra Serif" w:hAnsi="PT Astra Serif"/>
          <w:color w:val="111111"/>
          <w:spacing w:val="1"/>
          <w:sz w:val="28"/>
          <w:szCs w:val="28"/>
        </w:rPr>
        <w:t>запроса</w:t>
      </w: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 xml:space="preserve"> о предоставлении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Регистрация заявления о предоставлении государственной услуги</w:t>
        <w:br/>
        <w:t>в случае обращения непосредственно в Министерство, через ОГКУ «Правительство для граждан» осуществляется в день обращения</w:t>
        <w:br/>
        <w:t>за предоставлением государственной услуги, а в случае представления заявления посредством почтового отправления, – не позднее первого рабочего дня, следующего за днём такой доставки.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2.12. Требования к помещениям, в которых предоставляются государственные услуги.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Помещения, предназначенные для ознакомления заявителей</w:t>
        <w:br/>
        <w:t>с информационными материалами, оборудуются информационными стендами. 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посетителями.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</w:t>
        <w:br/>
        <w:t>и тифлосурдопереводчика.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Кабинеты приёма заявителей оборудованы информационными табличками (вывесками) с указанием: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номера кабинета;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фамилии, имени, отчества (последнее – при наличии) и должности специалиста, предоставляющего государственную услугу;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графика работы.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</w:t>
        <w:br/>
        <w:t>их размещения в здании.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2.13. Показатели доступности и качества государственной услуги.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Показателями доступности и качества предоставления государственной услуги являются: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а) обеспечение беспрепятственного доступа заявителей к помещениям,</w:t>
        <w:br/>
        <w:t>в которых предоставляется государственная услуга;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б) размещение информации о порядке предоставления государственной услуги на официальном сайте Министерства, на Едином портале;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в) соблюдение порядка предоставления государственной услуги, в том числе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в соответствии с Вариантом её предоставления;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г) отсутствие поданных в установленном порядке жалоб на решения</w:t>
        <w:br/>
        <w:t>и действия (бездействие), принятые и осуществлённые при предоставлении государственной услуги;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д) количество взаимодействий заявителя с должностными лицами при получении государственной услуги – не более одного, общей продолжительностью не более 15 минут;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е) наличие возможности записи на приём в Министерство для получения результата предоставления государственной услуги (лично, по телефону);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ж) наличие возможности заявителя оценить качество предоставления государственной услуги (срок предоставления государственной услуги)</w:t>
      </w:r>
      <w:r>
        <w:rPr/>
        <w:t xml:space="preserve"> (</w:t>
      </w:r>
      <w:r>
        <w:rPr>
          <w:rFonts w:eastAsia="Calibri" w:ascii="PT Astra Serif" w:hAnsi="PT Astra Serif"/>
          <w:sz w:val="28"/>
          <w:szCs w:val="28"/>
          <w:lang w:eastAsia="en-US"/>
        </w:rPr>
        <w:t>в том числе путём заполнения анкеты в ОГКУ «Правительство для граждан»);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з) возможность получения государственной услуги в ОГКУ «Правительство для граждан» (в части подачи заявления о предоставлении государственной услуги и документов, получения результата предоставления государственной услуги);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и) наличие возможности записи на приём в ОГКУ «Правительство для граждан» для подачи заявления о предоставлении государственной услуги (лично, по телефону, через официальный сайт ОГКУ «Правительство для граждан»);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к) 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</w:t>
        <w:br/>
        <w:t>о нарушении порядка и сроков предоставления государственной услуги.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737"/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2.14.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предусмотрены.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737"/>
        <w:jc w:val="center"/>
        <w:rPr>
          <w:rStyle w:val="FontStyle44"/>
          <w:sz w:val="28"/>
          <w:szCs w:val="28"/>
        </w:rPr>
      </w:pPr>
      <w:r>
        <w:rPr/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PT Astra Serif" w:ascii="PT Astra Serif" w:hAnsi="PT Astra Serif"/>
          <w:b/>
          <w:sz w:val="28"/>
          <w:szCs w:val="28"/>
        </w:rPr>
        <w:t>3.</w:t>
        <w:tab/>
        <w:t>Состав, последовательность и сроки выполнения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</w:rPr>
        <w:t>административных процедур, требования к порядку их выполнения,</w:t>
      </w:r>
      <w:r>
        <w:rPr>
          <w:rFonts w:eastAsia="Calibri" w:ascii="PT Astra Serif" w:hAnsi="PT Astra Serif"/>
          <w:b/>
          <w:bCs/>
          <w:sz w:val="28"/>
          <w:szCs w:val="28"/>
          <w:lang w:eastAsia="en-US"/>
        </w:rPr>
        <w:br/>
      </w:r>
      <w:r>
        <w:rPr>
          <w:rFonts w:cs="PT Astra Serif" w:ascii="PT Astra Serif" w:hAnsi="PT Astra Serif"/>
          <w:b/>
          <w:bCs/>
          <w:sz w:val="28"/>
          <w:szCs w:val="28"/>
        </w:rPr>
        <w:t>в том числе особенности выполнения административных процедур</w:t>
      </w:r>
      <w:r>
        <w:rPr>
          <w:rFonts w:eastAsia="Calibri" w:ascii="PT Astra Serif" w:hAnsi="PT Astra Serif"/>
          <w:b/>
          <w:bCs/>
          <w:sz w:val="28"/>
          <w:szCs w:val="28"/>
          <w:lang w:eastAsia="en-US"/>
        </w:rPr>
        <w:br/>
      </w:r>
      <w:r>
        <w:rPr>
          <w:rFonts w:cs="PT Astra Serif" w:ascii="PT Astra Serif" w:hAnsi="PT Astra Serif"/>
          <w:b/>
          <w:bCs/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>
      <w:pPr>
        <w:pStyle w:val="Normal"/>
        <w:suppressAutoHyphens w:val="false"/>
        <w:spacing w:before="0" w:after="0"/>
        <w:ind w:left="709" w:hanging="0"/>
        <w:jc w:val="both"/>
        <w:rPr>
          <w:rFonts w:ascii="PT Astra Serif" w:hAnsi="PT Astra Serif" w:eastAsia="Calibri"/>
          <w:b/>
          <w:b/>
          <w:sz w:val="28"/>
          <w:szCs w:val="28"/>
          <w:lang w:eastAsia="en-US"/>
        </w:rPr>
      </w:pPr>
      <w:r>
        <w:rPr>
          <w:rFonts w:eastAsia="Calibri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suppressAutoHyphens w:val="false"/>
        <w:spacing w:before="0" w:after="0"/>
        <w:ind w:left="709" w:hanging="0"/>
        <w:jc w:val="both"/>
        <w:rPr/>
      </w:pPr>
      <w:r>
        <w:rPr>
          <w:rFonts w:eastAsia="Calibri" w:ascii="PT Astra Serif" w:hAnsi="PT Astra Serif"/>
          <w:b/>
          <w:sz w:val="28"/>
          <w:szCs w:val="28"/>
          <w:lang w:eastAsia="en-US"/>
        </w:rPr>
        <w:t>3.1. Перечень вариантов предоставления государственной услуги.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При обращении заявителя государственная услуга предоставляется</w:t>
        <w:br/>
        <w:t>в соответствии с вариантами, указанными в таблице 2 приложения</w:t>
        <w:br/>
        <w:t>к настоящему Административному регламенту.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Возможность оставления заявления о предоставлении государственной услуги без рассмотрения не предусмотрена.</w:t>
      </w:r>
    </w:p>
    <w:p>
      <w:pPr>
        <w:pStyle w:val="Normal"/>
        <w:tabs>
          <w:tab w:val="clear" w:pos="720"/>
          <w:tab w:val="left" w:pos="675" w:leader="none"/>
        </w:tabs>
        <w:spacing w:before="0" w:after="0"/>
        <w:ind w:firstLine="737"/>
        <w:jc w:val="both"/>
        <w:rPr/>
      </w:pPr>
      <w:r>
        <w:rPr/>
      </w:r>
    </w:p>
    <w:p>
      <w:pPr>
        <w:pStyle w:val="Normal"/>
        <w:suppressAutoHyphens w:val="false"/>
        <w:spacing w:before="0" w:after="0"/>
        <w:ind w:left="709" w:hanging="0"/>
        <w:jc w:val="both"/>
        <w:rPr/>
      </w:pPr>
      <w:r>
        <w:rPr>
          <w:rFonts w:eastAsia="Calibri" w:ascii="PT Astra Serif" w:hAnsi="PT Astra Serif"/>
          <w:b/>
          <w:sz w:val="28"/>
          <w:szCs w:val="28"/>
          <w:lang w:eastAsia="en-US"/>
        </w:rPr>
        <w:t>3.2. Профилирование заявителя.</w:t>
      </w:r>
    </w:p>
    <w:p>
      <w:pPr>
        <w:pStyle w:val="Normal"/>
        <w:tabs>
          <w:tab w:val="clear" w:pos="720"/>
          <w:tab w:val="left" w:pos="1560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Вариант определяется путём анкетирования заявителя, в процессе которого устанавливается результат предоставления государственной услуги,</w:t>
        <w:br/>
        <w:t>за предоставлением которого заявитель обратился, а также признаки заявителя. Вопросы, направленные на определение признаков заявителя, приведены</w:t>
        <w:br/>
        <w:t>в таблице 1 приложения № 1 к настоящему Административному регламенту.</w:t>
      </w:r>
    </w:p>
    <w:p>
      <w:pPr>
        <w:pStyle w:val="Normal"/>
        <w:tabs>
          <w:tab w:val="clear" w:pos="720"/>
          <w:tab w:val="left" w:pos="1560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</w:t>
        <w:br/>
        <w:t>из которых соответствует одному варианту.</w:t>
      </w:r>
    </w:p>
    <w:p>
      <w:pPr>
        <w:pStyle w:val="Normal"/>
        <w:tabs>
          <w:tab w:val="clear" w:pos="720"/>
          <w:tab w:val="left" w:pos="1560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Описания вариантов, приведённых в настоящем разделе, размещаются Министерством в общедоступном для ознакомления месте.</w:t>
      </w:r>
    </w:p>
    <w:p>
      <w:pPr>
        <w:pStyle w:val="Normal"/>
        <w:tabs>
          <w:tab w:val="clear" w:pos="720"/>
          <w:tab w:val="left" w:pos="675" w:leader="none"/>
        </w:tabs>
        <w:ind w:firstLine="737"/>
        <w:jc w:val="both"/>
        <w:rPr>
          <w:rStyle w:val="FontStyle44"/>
        </w:rPr>
      </w:pPr>
      <w:r>
        <w:rPr/>
      </w:r>
    </w:p>
    <w:p>
      <w:pPr>
        <w:pStyle w:val="Normal"/>
        <w:widowControl/>
        <w:tabs>
          <w:tab w:val="clear" w:pos="720"/>
          <w:tab w:val="left" w:pos="1276" w:leader="none"/>
        </w:tabs>
        <w:suppressAutoHyphens w:val="true"/>
        <w:bidi w:val="0"/>
        <w:spacing w:before="0" w:after="0"/>
        <w:ind w:left="0" w:right="0" w:hanging="0"/>
        <w:contextualSpacing/>
        <w:jc w:val="center"/>
        <w:rPr/>
      </w:pPr>
      <w:r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b/>
          <w:sz w:val="28"/>
          <w:szCs w:val="28"/>
        </w:rPr>
        <w:t>3.3.1. Вариант 1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3.3.1.1. Максимальный срок предоставления варианта составляет</w:t>
        <w:br/>
        <w:t>10 (десять) рабочих дней.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3.3.1.2. В результате предоставления варианта заявителю предоставляются </w:t>
      </w: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копии документов и материалов, содержащих геологическую информацию о недрах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(в форме электронного документа либо на бумажном </w:t>
      </w:r>
      <w:r>
        <w:rPr>
          <w:rFonts w:eastAsia="Calibri" w:cs="Times New Roman" w:ascii="PT Astra Serif" w:hAnsi="PT Astra Serif"/>
          <w:color w:val="auto"/>
          <w:kern w:val="0"/>
          <w:sz w:val="28"/>
          <w:szCs w:val="28"/>
          <w:lang w:val="ru-RU" w:eastAsia="en-US" w:bidi="ar-SA"/>
        </w:rPr>
        <w:t xml:space="preserve">носителе) либо заверенная в установленном порядке копия распоряжения Министерства </w:t>
      </w:r>
      <w:r>
        <w:rPr>
          <w:rFonts w:eastAsia="Calibri" w:ascii="PT Astra Serif" w:hAnsi="PT Astra Serif"/>
          <w:sz w:val="28"/>
          <w:szCs w:val="28"/>
          <w:lang w:eastAsia="en-US"/>
        </w:rPr>
        <w:t>об отказе в предоставлении в пользование геологической информации о недрах</w:t>
      </w:r>
      <w:r>
        <w:rPr>
          <w:rFonts w:eastAsia="Calibri" w:ascii="PT Astra Serif" w:hAnsi="PT Astra Serif"/>
          <w:bCs/>
          <w:sz w:val="28"/>
          <w:szCs w:val="28"/>
          <w:lang w:eastAsia="en-US"/>
        </w:rPr>
        <w:t>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highlight w:val="yellow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tabs>
          <w:tab w:val="clear" w:pos="720"/>
          <w:tab w:val="left" w:pos="1021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 w:cs="PT Astra Serif"/>
          <w:color w:val="000000"/>
          <w:spacing w:val="1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>
      <w:pPr>
        <w:pStyle w:val="Normal"/>
        <w:tabs>
          <w:tab w:val="clear" w:pos="720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3.3.1.3. Министерство отказывает заявителю в предоставлении государственной услуги на основании н</w:t>
      </w: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есоответствия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3.3.1.4. Административные процедуры, осуществляемые при предоставлении государственной услуги в соответствии с настоящим вариантом: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2) принятие решения о предоставлении либо об отказе в предоставлении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>
      <w:pPr>
        <w:pStyle w:val="Normal"/>
        <w:ind w:firstLine="708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3.3.1.5. Настоящим вариантом административная процедура приостановления предоставления государственной услуги не предусмотрена.</w:t>
      </w:r>
    </w:p>
    <w:p>
      <w:pPr>
        <w:pStyle w:val="Normal"/>
        <w:tabs>
          <w:tab w:val="clear" w:pos="720"/>
          <w:tab w:val="left" w:pos="1701" w:leader="none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 Приём и регистрация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3.3.1.6.1. Для получения государственной услуги заявителю необходимо представить в  ОГКУ «Правительство для граждан», Министерство лично, почтовым отправлением, заявление о предоставлении государственной услуги</w:t>
        <w:br/>
        <w:t>по форме согласно приложению № 2 к Административному регламенту,</w:t>
        <w:br/>
        <w:t>а также документы, необходимые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Заявление о предоставлении государственной услуги и документы, необходимые для предоставления варианта государственной услуги, могут быть представлены представителем заявителя.</w:t>
      </w:r>
    </w:p>
    <w:p>
      <w:pPr>
        <w:pStyle w:val="Normal"/>
        <w:tabs>
          <w:tab w:val="clear" w:pos="720"/>
          <w:tab w:val="left" w:pos="1276" w:leader="none"/>
        </w:tabs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административной процедуре принимает участие ОГКУ «Правительство для граждан».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паспорт иностранного гражданина либо иной документ, установленный федеральным законом</w:t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  <w:br/>
        <w:t xml:space="preserve">в соответствии с международным договором Российской Федерации в качестве документа, удостоверяющего личность лица без гражданства, </w:t>
      </w:r>
      <w:r>
        <w:rPr>
          <w:rFonts w:eastAsia="Calibri" w:ascii="PT Astra Serif" w:hAnsi="PT Astra Serif"/>
          <w:sz w:val="28"/>
          <w:szCs w:val="28"/>
          <w:lang w:eastAsia="en-US"/>
        </w:rPr>
        <w:t>иные документы, предусмотренные федеральным законом или признаваемые в соответствии</w:t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в Министерстве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 оригинал.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3.3.1.6.4. Вне зависимости от способа подачи заявления способом установления личности (идентификации) заявителя при взаимодействии</w:t>
        <w:br/>
        <w:t>с заявителем является документ, удостоверяющий личность.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3.3.1.6.5. </w:t>
      </w:r>
      <w:r>
        <w:rPr>
          <w:rFonts w:ascii="PT Astra Serif" w:hAnsi="PT Astra Serif"/>
          <w:sz w:val="28"/>
          <w:szCs w:val="28"/>
          <w:lang w:eastAsia="en-US"/>
        </w:rPr>
        <w:t>Министерство отказывает заявителю в приёме документов</w:t>
        <w:br/>
        <w:t xml:space="preserve">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1) заявление о предоставлении государственной услуги подана</w:t>
        <w:br/>
        <w:t xml:space="preserve">в исполнительный орган, в полномочия которого не входит предоставление государственной услуги;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</w:t>
        <w:br/>
        <w:t xml:space="preserve">за предоставлением государственной услугой (документ, удостоверяющий личность заявителя);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  <w:br/>
        <w:t>и печатей, наличие которых не позволяет однозначно толковать их содержание.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отказывает заявителю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1) представленные документы утратили силу на момент обращения</w:t>
        <w:br/>
        <w:t>за предоставлением государственной услугой (документ, удостоверяющий</w:t>
        <w:br/>
        <w:t xml:space="preserve">в соответствии с законодательством Российской Федерации личность заявителя);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2) не представлен документ, удостоверяющий в соответствии</w:t>
        <w:br/>
        <w:t>с законодательством Российской Федерации личность заявителя.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3.3.1.7. Пр</w:t>
      </w:r>
      <w:r>
        <w:rPr>
          <w:rFonts w:eastAsia="Calibri" w:ascii="PT Astra Serif" w:hAnsi="PT Astra Serif"/>
          <w:sz w:val="28"/>
          <w:szCs w:val="28"/>
          <w:lang w:eastAsia="en-US"/>
        </w:rPr>
        <w:t>инятие решения о предоставлении либо об отказе</w:t>
        <w:br/>
        <w:t>в предоставлении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критерия принятия решения:</w:t>
      </w: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 xml:space="preserve"> 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3.3.1.8. Предоставление результата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способом, указанным в заявлении: </w:t>
      </w:r>
      <w:r>
        <w:rPr>
          <w:rFonts w:ascii="PT Astra Serif" w:hAnsi="PT Astra Serif"/>
          <w:sz w:val="28"/>
          <w:szCs w:val="28"/>
          <w:lang w:eastAsia="en-US"/>
        </w:rPr>
        <w:t>в отделении почтовой связи,</w:t>
        <w:br/>
        <w:t>в Министерстве, в ОГКУ «Правительство для граждан»</w:t>
      </w:r>
      <w:r>
        <w:rPr/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(в случае подачи заявления прилагаемых к нему документов через ОГКУ «Правительство для граждан»).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Распоряжение Министерства о предоставлении геологической информации о недрах (об отказе в предоставлении геологической информации</w:t>
        <w:br/>
        <w:t>о недрах) подписывается Министром.</w:t>
      </w:r>
    </w:p>
    <w:p>
      <w:pPr>
        <w:pStyle w:val="Normal"/>
        <w:tabs>
          <w:tab w:val="clear" w:pos="720"/>
          <w:tab w:val="left" w:pos="1701" w:leader="none"/>
        </w:tabs>
        <w:spacing w:before="0" w:after="0"/>
        <w:ind w:firstLine="709"/>
        <w:contextualSpacing/>
        <w:jc w:val="both"/>
        <w:rPr/>
      </w:pPr>
      <w:bookmarkStart w:id="3" w:name="__DdeLink__11956_3589192561"/>
      <w:r>
        <w:rPr>
          <w:rFonts w:eastAsia="Calibri" w:ascii="PT Astra Serif" w:hAnsi="PT Astra Serif"/>
          <w:sz w:val="28"/>
          <w:szCs w:val="28"/>
          <w:lang w:eastAsia="en-US"/>
        </w:rPr>
        <w:t>Предоставление результата государственной услуги осуществляется</w:t>
        <w:br/>
        <w:t>в срок</w:t>
      </w:r>
      <w:r>
        <w:rPr>
          <w:rFonts w:eastAsia="Calibri" w:ascii="PT Astra Serif" w:hAnsi="PT Astra Serif"/>
          <w:spacing w:val="1"/>
          <w:sz w:val="28"/>
          <w:szCs w:val="28"/>
          <w:lang w:eastAsia="en-US"/>
        </w:rPr>
        <w:t xml:space="preserve"> </w:t>
      </w:r>
      <w:r>
        <w:rPr>
          <w:rFonts w:cs="PT Astra Serif" w:ascii="PT Astra Serif" w:hAnsi="PT Astra Serif"/>
          <w:spacing w:val="1"/>
          <w:sz w:val="28"/>
          <w:szCs w:val="28"/>
        </w:rPr>
        <w:t>не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позднее 10 рабочих дней со дня регистрации заявления</w:t>
        <w:br/>
        <w:t>о предоставлении государственной услуги.</w:t>
      </w:r>
      <w:bookmarkEnd w:id="3"/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b/>
          <w:sz w:val="28"/>
          <w:szCs w:val="28"/>
        </w:rPr>
        <w:t>3.3.2. Вариант 2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3.3.2.1. Максимальный срок предоставления варианта составляет</w:t>
        <w:br/>
        <w:t>10 (десять) рабочих дней.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bCs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3.3.2.2. В результате предоставления варианта представителю заявителя предоставляются </w:t>
      </w: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копии документов и материалов, содержащих геологическую информацию о недрах (</w:t>
      </w:r>
      <w:r>
        <w:rPr>
          <w:rFonts w:eastAsia="Calibri" w:ascii="PT Astra Serif" w:hAnsi="PT Astra Serif"/>
          <w:sz w:val="28"/>
          <w:szCs w:val="28"/>
          <w:lang w:eastAsia="en-US"/>
        </w:rPr>
        <w:t>в форме электронного документа либо на бумажном носителе) либо заверенная в установленном порядке копия распоряжения Министерства об отказе в предоставлении в пользование геологической информации о недрах</w:t>
      </w:r>
      <w:r>
        <w:rPr>
          <w:rFonts w:eastAsia="Calibri" w:ascii="PT Astra Serif" w:hAnsi="PT Astra Serif"/>
          <w:bCs/>
          <w:sz w:val="28"/>
          <w:szCs w:val="28"/>
          <w:lang w:eastAsia="en-US"/>
        </w:rPr>
        <w:t>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bCs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tabs>
          <w:tab w:val="clear" w:pos="720"/>
          <w:tab w:val="left" w:pos="1021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 w:cs="PT Astra Serif"/>
          <w:color w:val="000000"/>
          <w:spacing w:val="1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3.3.2.3. Министерство отказывает представителю заявителя</w:t>
        <w:br/>
        <w:t>в предоставлении государственной услуги на основании</w:t>
      </w: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 xml:space="preserve"> несоответствия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3.3.2.4. Административные процедуры, осуществляемые Министерством при предоставлении государственной услуги в соответствии с настоящим вариантом: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2) принятие решения о предоставлении либо об отказе в предоставлении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>
      <w:pPr>
        <w:pStyle w:val="Normal"/>
        <w:ind w:firstLine="708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3.3.2.5. Настоящим вариантом административная процедура приостановления предоставления государственной услуги не предусмотрена.</w:t>
      </w:r>
    </w:p>
    <w:p>
      <w:pPr>
        <w:pStyle w:val="Normal"/>
        <w:tabs>
          <w:tab w:val="clear" w:pos="720"/>
          <w:tab w:val="left" w:pos="1701" w:leader="none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 Приём и регистрация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3.3.2.6.1. Для получения государственной услуги представителю  заявителя необходимо представить в  ОГКУ «Правительство для граждан», Министерство лично, почтовым отправлением, заявление о предоставлении государственной услуги по форме согласно приложению № 2</w:t>
        <w:br/>
        <w:t>к Административному регламенту, а также документы, необходимые для предоставления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административной процедуре принимает участие ОГКУ «Правительство для граждан».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без гражданства, </w:t>
      </w:r>
      <w:r>
        <w:rPr>
          <w:rFonts w:eastAsia="Calibri" w:ascii="PT Astra Serif" w:hAnsi="PT Astra Serif"/>
          <w:sz w:val="28"/>
          <w:szCs w:val="28"/>
          <w:lang w:eastAsia="en-US"/>
        </w:rPr>
        <w:t>иные документы, предусмотренные федеральным законом или признаваемые в соответствиис международным договором Российской Федерации в качестве документов, удостоверяющих личность лица без гражданства).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в Министерстве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совершенная в простой письменной форме).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 xml:space="preserve">в Министерстве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– оригинал</w:t>
      </w:r>
      <w:r>
        <w:rPr/>
        <w:t xml:space="preserve">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</w:t>
        <w:br/>
        <w:t>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  <w:br/>
        <w:t xml:space="preserve">в случае нотариально удостоверенной доверенности, копия, заверенная подписью представителя заявителя, – в случае доверенности, совершенной </w:t>
        <w:br/>
        <w:t>в простой письменной форме</w:t>
      </w:r>
      <w:r>
        <w:rPr>
          <w:rFonts w:eastAsia="Calibri" w:ascii="PT Astra Serif" w:hAnsi="PT Astra Serif"/>
          <w:sz w:val="28"/>
          <w:szCs w:val="28"/>
          <w:lang w:eastAsia="en-US"/>
        </w:rPr>
        <w:t>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highlight w:val="cyan"/>
          <w:lang w:eastAsia="en-US"/>
        </w:rPr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 оригинал</w:t>
      </w:r>
      <w:r>
        <w:rPr/>
        <w:t xml:space="preserve">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</w:t>
      </w:r>
      <w:r>
        <w:rPr>
          <w:rFonts w:cs="PT Astra Serif" w:ascii="PT Astra Serif" w:hAnsi="PT Astra Serif"/>
          <w:sz w:val="28"/>
          <w:szCs w:val="28"/>
          <w:lang w:eastAsia="en-US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3.3.2.6.4.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представителем заявителя является документ, удостоверяющий личность.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3.3.2.6.5. </w:t>
      </w:r>
      <w:r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1) заявление о предоставлении государственной услуги подано</w:t>
        <w:br/>
        <w:t xml:space="preserve">в исполнительный орган, в полномочия которого не входит предоставление государственной услуги;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highlight w:val="yellow"/>
        </w:rPr>
      </w:pPr>
      <w:r>
        <w:rPr>
          <w:rFonts w:cs="Arial"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</w:t>
        <w:br/>
        <w:t xml:space="preserve">за предоставлением государственной услугой (документ, удостоверяющий личность представителя заявителя, документ, подтверждающий полномочия представителя заявителя);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  <w:highlight w:val="yellow"/>
        </w:rPr>
      </w:pPr>
      <w:r>
        <w:rPr>
          <w:rFonts w:cs="Arial" w:ascii="PT Astra Serif" w:hAnsi="PT Astra Serif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  <w:br/>
        <w:t>и печатей, наличие которых не позволяет однозначно толковать их содержание;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cs="Arial" w:ascii="PT Astra Serif" w:hAnsi="PT Astra Serif"/>
          <w:color w:val="000000"/>
          <w:sz w:val="28"/>
          <w:szCs w:val="28"/>
        </w:rPr>
        <w:t>4) заявление о предоставлении государственной услуги подано лицом,</w:t>
        <w:br/>
        <w:t>не имеющим полномочий представлять интересы заявителя.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отказывает представителю заявителя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1) представленные документы утратили силу на момент обращения</w:t>
        <w:br/>
        <w:t>за предоставлением государственной услугой (документ, удостоверяющий</w:t>
        <w:br/>
        <w:t>в соответствии с законодательством Российской Федерации личность представителя заявителя, документ, подтверждающий в соответствии</w:t>
        <w:br/>
        <w:t xml:space="preserve">с законодательством Российской Федерации полномочия представителя заявителя);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2) не представлен документ, удостоверяющий в соответствии</w:t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3.3.2.7. Пр</w:t>
      </w:r>
      <w:r>
        <w:rPr>
          <w:rFonts w:eastAsia="Calibri" w:ascii="PT Astra Serif" w:hAnsi="PT Astra Serif"/>
          <w:sz w:val="28"/>
          <w:szCs w:val="28"/>
          <w:lang w:eastAsia="en-US"/>
        </w:rPr>
        <w:t>инятие решения о предоставлении либо об отказе</w:t>
        <w:br/>
        <w:t>в предоставлении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при выполнении </w:t>
      </w: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критерия принятия решения: 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3.3.2.8. Предоставление результата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способом, указанным в заявлении: </w:t>
      </w:r>
      <w:r>
        <w:rPr>
          <w:rFonts w:ascii="PT Astra Serif" w:hAnsi="PT Astra Serif"/>
          <w:sz w:val="28"/>
          <w:szCs w:val="28"/>
          <w:lang w:eastAsia="en-US"/>
        </w:rPr>
        <w:t>в отделении почтовой связи,</w:t>
        <w:br/>
        <w:t>в Министерстве, в ОГКУ «Правительство для граждан».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Решение о предоставления государственной услуги подписывается Министром.</w:t>
      </w:r>
    </w:p>
    <w:p>
      <w:pPr>
        <w:pStyle w:val="Normal"/>
        <w:tabs>
          <w:tab w:val="clear" w:pos="720"/>
          <w:tab w:val="left" w:pos="1701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Предоставление результата государственной услуги (уведомление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cs="PT Astra Serif" w:ascii="PT Astra Serif" w:hAnsi="PT Astra Serif"/>
          <w:spacing w:val="1"/>
          <w:sz w:val="28"/>
          <w:szCs w:val="28"/>
        </w:rPr>
        <w:t>об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отказе в предоставлении государственной услуги) осуществляется в срок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cs="PT Astra Serif" w:ascii="PT Astra Serif" w:hAnsi="PT Astra Serif"/>
          <w:spacing w:val="1"/>
          <w:sz w:val="28"/>
          <w:szCs w:val="28"/>
        </w:rPr>
        <w:t>не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позднее 10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b/>
          <w:sz w:val="28"/>
          <w:szCs w:val="28"/>
        </w:rPr>
        <w:t>3.3.2. Вариант 3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3.3.3.1. Максимальный срок предоставления варианта составляет</w:t>
        <w:br/>
        <w:t>10 (десять) рабочих дней.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bCs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3.3.3.2. В результате предоставления варианта представителю заявителя предоставляются </w:t>
      </w: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копии документов и материалов, содержащих геологическую информацию о недрах (</w:t>
      </w:r>
      <w:r>
        <w:rPr>
          <w:rFonts w:eastAsia="Calibri" w:ascii="PT Astra Serif" w:hAnsi="PT Astra Serif"/>
          <w:sz w:val="28"/>
          <w:szCs w:val="28"/>
          <w:lang w:eastAsia="en-US"/>
        </w:rPr>
        <w:t>в форме электронного документа либо на бумажном носителе) либо заверенная в установленном порядке копия распоряжения Министерства об отказе в предоставлении в пользование геологической информации о недрах</w:t>
      </w:r>
      <w:r>
        <w:rPr>
          <w:rFonts w:eastAsia="Calibri" w:ascii="PT Astra Serif" w:hAnsi="PT Astra Serif"/>
          <w:bCs/>
          <w:sz w:val="28"/>
          <w:szCs w:val="28"/>
          <w:lang w:eastAsia="en-US"/>
        </w:rPr>
        <w:t>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bCs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tabs>
          <w:tab w:val="clear" w:pos="720"/>
          <w:tab w:val="left" w:pos="1021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 w:cs="PT Astra Serif"/>
          <w:color w:val="000000"/>
          <w:spacing w:val="1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3.3.3.3. Министерство отказывает представителю заявителя</w:t>
        <w:br/>
        <w:t>в предоставлении государственной услуги на основании</w:t>
      </w: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 xml:space="preserve"> несоответствия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3.3.3.4. Административные процедуры, осуществляемые Министерством при предоставлении государственной услуги в соответствии с настоящим вариантом: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>
      <w:pPr>
        <w:pStyle w:val="Normal"/>
        <w:ind w:firstLine="708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3.3.3.5. Настоящим вариантом административная процедура приостановления предоставления государственной услуги не предусмотрена.</w:t>
      </w:r>
    </w:p>
    <w:p>
      <w:pPr>
        <w:pStyle w:val="Normal"/>
        <w:tabs>
          <w:tab w:val="clear" w:pos="720"/>
          <w:tab w:val="left" w:pos="1701" w:leader="none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3.3.3.6 Приём и регистрация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3.3.3.6.1. Для получения государственной услуги представителю  заявителя необходимо представить в  ОГКУ «Правительство для граждан», Министерство лично, почтовым отправлением, заявление о предоставлении государственной услуги по форме согласно приложению № 2</w:t>
        <w:br/>
        <w:t>к Административному регламенту, а также документы, необходимые для предоставления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административной процедуре принимает участие ОГКУ «Правительство для граждан».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без гражданства, </w:t>
      </w:r>
      <w:r>
        <w:rPr>
          <w:rFonts w:eastAsia="Calibri" w:ascii="PT Astra Serif" w:hAnsi="PT Astra Serif"/>
          <w:sz w:val="28"/>
          <w:szCs w:val="28"/>
          <w:lang w:eastAsia="en-US"/>
        </w:rPr>
        <w:t>иные документы, предусмотренные федеральным законом или признаваемые в соответствиис международным договором Российской Федерации в качестве документов, удостоверяющих личность лица без гражданства).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в Министерстве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совершенная в простой письменной форме).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highlight w:val="cyan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в Министерстве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– оригинал</w:t>
      </w:r>
      <w:r>
        <w:rPr/>
        <w:t xml:space="preserve">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eastAsia="Calibri" w:ascii="PT Astra Serif" w:hAnsi="PT Astra Serif"/>
          <w:sz w:val="28"/>
          <w:szCs w:val="28"/>
          <w:lang w:eastAsia="en-US"/>
        </w:rPr>
        <w:t>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highlight w:val="cyan"/>
          <w:lang w:eastAsia="en-US"/>
        </w:rPr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 оригинал</w:t>
      </w:r>
      <w:r>
        <w:rPr/>
        <w:t xml:space="preserve">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cs="PT Astra Serif" w:ascii="PT Astra Serif" w:hAnsi="PT Astra Serif"/>
          <w:sz w:val="28"/>
          <w:szCs w:val="28"/>
          <w:lang w:eastAsia="en-US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>
          <w:highlight w:val="yellow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3.3.3.6.3.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 xml:space="preserve">в Министерстве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– оригинал или копия, скреплённая печатью заявителя (при наличии) и заверенная подписью представителя заявителя;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оригинал или копия, скреплённая печатью заявителя (при наличии) и заверенная подписью представителя заявителя;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 оригинал или копия, скреплённая печатью заявителя (при наличии) и заверенная подписью представителя заявителя.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3.3.3.6.4.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представителем заявителя является документ, удостоверяющий личность.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3.3.3.7.5. </w:t>
      </w:r>
      <w:r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1) заявление о предоставлении государственной услуги подано</w:t>
        <w:br/>
        <w:t xml:space="preserve">в исполнительный орган, в полномочия которого не входит предоставление государственной услуги;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highlight w:val="yellow"/>
        </w:rPr>
      </w:pPr>
      <w:r>
        <w:rPr>
          <w:rFonts w:cs="Arial"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</w:t>
        <w:br/>
        <w:t xml:space="preserve">за предоставлением государственной услугой (документ, удостоверяющий личность представителя заявителя, документ, подтверждающий полномочия представителя заявителя);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  <w:highlight w:val="yellow"/>
        </w:rPr>
      </w:pPr>
      <w:r>
        <w:rPr>
          <w:rFonts w:cs="Arial" w:ascii="PT Astra Serif" w:hAnsi="PT Astra Serif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  <w:br/>
        <w:t>и печатей, наличие которых не позволяет однозначно толковать их содержание;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cs="Arial" w:ascii="PT Astra Serif" w:hAnsi="PT Astra Serif"/>
          <w:color w:val="000000"/>
          <w:sz w:val="28"/>
          <w:szCs w:val="28"/>
        </w:rPr>
        <w:t>4) заявление о предоставлении государственной услуги подано лицом,</w:t>
        <w:br/>
        <w:t>не имеющим полномочий представлять интересы заявителя.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отказывает представителю заявителя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представленные документы утратили силу на момент обращения </w:t>
        <w:br/>
        <w:t xml:space="preserve">за предоставлением государственной услугой (документ, удостоверяющий </w:t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  <w:br/>
        <w:t xml:space="preserve">с законодательством Российской Федерации полномочия представителя заявителя); 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2) не представлен документ, удостоверяющий в соответствии </w:t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3.3.3.6.6.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3.3.3.7. Межведомственное информационное взаимодействие.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Для предоставления государственной услуги необходимо направление следующих межведомственных запросов: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Поставщиком сведений является ФНС.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Основанием для направления запроса является заявка представителя заявителя.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Запрос направляется в течение 15 минут.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Направляемые в запросе сведения: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>
      <w:pPr>
        <w:pStyle w:val="Normal"/>
        <w:tabs>
          <w:tab w:val="clear" w:pos="720"/>
          <w:tab w:val="left" w:pos="1276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 полученные лицензии, филиалы и представительства, ИНН, коды ОКВЭД.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  <w:br/>
        <w:t>5 (пяти) рабочих дней.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3.3.3.8. Пр</w:t>
      </w:r>
      <w:r>
        <w:rPr>
          <w:rFonts w:eastAsia="Calibri" w:ascii="PT Astra Serif" w:hAnsi="PT Astra Serif"/>
          <w:sz w:val="28"/>
          <w:szCs w:val="28"/>
          <w:lang w:eastAsia="en-US"/>
        </w:rPr>
        <w:t>инятие решения о предоставлении либо об отказе</w:t>
        <w:br/>
        <w:t>в предоставлении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критерия принятия решения: 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3.3.3.9. Предоставление результата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способом, указанным в заявлении: </w:t>
      </w:r>
      <w:r>
        <w:rPr>
          <w:rFonts w:ascii="PT Astra Serif" w:hAnsi="PT Astra Serif"/>
          <w:sz w:val="28"/>
          <w:szCs w:val="28"/>
          <w:lang w:eastAsia="en-US"/>
        </w:rPr>
        <w:t>в отделении почтовой связи,</w:t>
        <w:br/>
        <w:t>в Министерстве, в ОГКУ «Правительство для граждан».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Решение о предоставления государственной услуги подписывается Министром.</w:t>
      </w:r>
    </w:p>
    <w:p>
      <w:pPr>
        <w:pStyle w:val="Normal"/>
        <w:tabs>
          <w:tab w:val="clear" w:pos="720"/>
          <w:tab w:val="left" w:pos="1701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Предоставление результата государственной услуги (уведомление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cs="PT Astra Serif" w:ascii="PT Astra Serif" w:hAnsi="PT Astra Serif"/>
          <w:spacing w:val="1"/>
          <w:sz w:val="28"/>
          <w:szCs w:val="28"/>
        </w:rPr>
        <w:t>об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отказе в предоставлении государственной услуги) осуществляется в срок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cs="PT Astra Serif" w:ascii="PT Astra Serif" w:hAnsi="PT Astra Serif"/>
          <w:spacing w:val="1"/>
          <w:sz w:val="28"/>
          <w:szCs w:val="28"/>
        </w:rPr>
        <w:t>не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позднее 10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4. Формы контроля за исполнением административного регламента </w:t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0"/>
          <w:szCs w:val="20"/>
        </w:rPr>
      </w:pPr>
      <w:r>
        <w:rPr>
          <w:rFonts w:cs="PT Astra Serif" w:ascii="PT Astra Serif" w:hAnsi="PT Astra Serif"/>
          <w:b/>
          <w:bCs/>
          <w:sz w:val="20"/>
          <w:szCs w:val="20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4.1. Порядок осуществления текущего контроля за соблюдением</w:t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</w:t>
        <w:br/>
        <w:t>а также принятием ими решений.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Министром.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</w:t>
        <w:br/>
        <w:t>за предоставление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 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4.2.1. Контроль за полнотой и качеством предоставления государственной услуги осуществляется Министром в формах проведения проверок</w:t>
        <w:br/>
        <w:t>и рассмотрения жалоб на решения, действия (бездействие) должностных лиц Министерства, ответственных за предоставление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распоряжений Министерства.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Министерства, ответственных</w:t>
        <w:br/>
        <w:t>за предоставление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4.3. Ответственность должностных лиц Министерства за решения</w:t>
        <w:br/>
        <w:t>и действия (бездействие), принимаемые (осуществляемые) в ходе предоставления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4.3.1. По результатам проведённых проверок, в случае выявления нарушений соблюдения положений Административного регламента, виновные должностные лица Министерства, ответственные за предоставление государственной услуги, несут административную ответственность</w:t>
        <w:br/>
        <w:t>в соответствии со статьёй 25 кодекса Ульяновской области</w:t>
        <w:br/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4.3.2. Должностные лица Министерства, ответственные</w:t>
        <w:br/>
        <w:t>за предоставление государственной услуги, обязаны сообщать о личной заинтересованности в результатах проводимых административных процедур либо аффилированности с заявителями, которые могут привести к конфликту интересов, а также в случае непринятия должностным лицом мер</w:t>
        <w:br/>
        <w:t>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4.3.3.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Федерации.</w:t>
      </w:r>
    </w:p>
    <w:p>
      <w:pPr>
        <w:pStyle w:val="Normal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</w:t>
      </w: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pacing w:val="1"/>
          <w:sz w:val="28"/>
          <w:szCs w:val="28"/>
        </w:rPr>
        <w:t>и организаций.</w:t>
      </w:r>
    </w:p>
    <w:p>
      <w:pPr>
        <w:pStyle w:val="Normal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</w:t>
        <w:br/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rFonts w:ascii="PT Astra Serif" w:hAnsi="PT Astra Serif"/>
          <w:b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</w:p>
    <w:p>
      <w:pPr>
        <w:pStyle w:val="Normal"/>
        <w:spacing w:before="0" w:after="200"/>
        <w:contextualSpacing/>
        <w:jc w:val="center"/>
        <w:rPr>
          <w:rFonts w:ascii="PT Astra Serif" w:hAnsi="PT Astra Serif"/>
          <w:b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и действий (бездействия)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>
      <w:pPr>
        <w:pStyle w:val="Normal"/>
        <w:spacing w:before="0" w:after="200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5.1. Способы информирования заявителей о порядке досудебного (внесудебного) обжалования. 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Информацию можно получить у ответственного лица при личном обращении или по телефону в Министерство, а также посредством использования информации, размещённой на официальном сайте Министерства, на Едином портале.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5.2. Формы и способы подачи заявителями жалобы. 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Жалоба в письменной форме на бумажном носителе может быть направлена по почте, принята при личном приёме заявителя в Министерстве.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Жалоба в электронной форме может быть подана заявителем посредством: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официального сайта Министерства, Правительства Ульяновской области в сети «Интернет»;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федеральной государственной информационной системы, обеспечивающей процесс досудебного (внесудебного) обжалования решений</w:t>
        <w:br/>
        <w:t xml:space="preserve"> и действий (бездействия), совершенных при предоставлении государственных и муниципальных услуг органами, предоставляющими государственные</w:t>
        <w:br/>
        <w:t>и муниципальные услуги с использованием информационно-телекоммуникационной сети «Интернет»;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Единого портала.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567" w:header="527" w:top="1134" w:footer="720" w:bottom="1134" w:gutter="0"/>
          <w:pgNumType w:start="1" w:fmt="decimal"/>
          <w:formProt w:val="false"/>
          <w:titlePg/>
          <w:textDirection w:val="lrTb"/>
          <w:docGrid w:type="default" w:linePitch="381" w:charSpace="4096"/>
        </w:sect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/>
      </w:pPr>
      <w:r>
        <w:rPr/>
      </w:r>
      <w:bookmarkStart w:id="4" w:name="_GoBack"/>
      <w:bookmarkStart w:id="5" w:name="_GoBack"/>
      <w:bookmarkEnd w:id="5"/>
    </w:p>
    <w:p>
      <w:pPr>
        <w:pStyle w:val="Normal"/>
        <w:ind w:left="5103" w:firstLine="709"/>
        <w:jc w:val="right"/>
        <w:rPr/>
      </w:pPr>
      <w:r>
        <w:rPr>
          <w:rFonts w:eastAsia="Calibri" w:ascii="PT Astra Serif" w:hAnsi="PT Astra Serif"/>
          <w:lang w:eastAsia="en-US"/>
        </w:rPr>
        <w:t>ПРИЛОЖЕНИЕ № 1</w:t>
      </w:r>
    </w:p>
    <w:p>
      <w:pPr>
        <w:pStyle w:val="Normal"/>
        <w:ind w:left="5103" w:hanging="0"/>
        <w:jc w:val="right"/>
        <w:rPr/>
      </w:pPr>
      <w:r>
        <w:rPr>
          <w:rFonts w:eastAsia="Calibri" w:ascii="PT Astra Serif" w:hAnsi="PT Astra Serif"/>
          <w:lang w:eastAsia="en-US"/>
        </w:rPr>
        <w:t>к Административному регламенту</w:t>
      </w:r>
    </w:p>
    <w:p>
      <w:pPr>
        <w:pStyle w:val="Normal"/>
        <w:ind w:left="4678" w:firstLine="709"/>
        <w:jc w:val="right"/>
        <w:rPr>
          <w:rFonts w:ascii="PT Astra Serif" w:hAnsi="PT Astra Serif"/>
        </w:rPr>
      </w:pPr>
      <w:r>
        <w:rPr>
          <w:rFonts w:eastAsia="Calibri" w:ascii="PT Astra Serif" w:hAnsi="PT Astra Serif"/>
          <w:lang w:eastAsia="en-US"/>
        </w:rPr>
        <w:t>предоставления Министерством природных ресурсов и экологии Ульяновской области предоставления государственной услуги «</w:t>
      </w:r>
      <w:r>
        <w:rPr>
          <w:rFonts w:ascii="PT Astra Serif" w:hAnsi="PT Astra Serif"/>
        </w:rPr>
        <w:t xml:space="preserve">Предоставление в пользование геологической информации о недрах, обладателем которой является </w:t>
      </w:r>
    </w:p>
    <w:p>
      <w:pPr>
        <w:pStyle w:val="Normal"/>
        <w:ind w:left="4678" w:firstLine="709"/>
        <w:jc w:val="right"/>
        <w:rPr/>
      </w:pPr>
      <w:r>
        <w:rPr>
          <w:rFonts w:ascii="PT Astra Serif" w:hAnsi="PT Astra Serif"/>
        </w:rPr>
        <w:t>Ульяновская область»</w:t>
      </w:r>
    </w:p>
    <w:p>
      <w:pPr>
        <w:pStyle w:val="Normal"/>
        <w:ind w:left="5103" w:hanging="0"/>
        <w:jc w:val="right"/>
        <w:rPr>
          <w:rFonts w:ascii="PT Astra Serif" w:hAnsi="PT Astra Serif" w:eastAsia="Calibri"/>
          <w:i/>
          <w:i/>
          <w:sz w:val="22"/>
          <w:szCs w:val="22"/>
          <w:lang w:eastAsia="en-US"/>
        </w:rPr>
      </w:pPr>
      <w:r>
        <w:rPr>
          <w:rFonts w:eastAsia="Calibri" w:ascii="PT Astra Serif" w:hAnsi="PT Astra Serif"/>
          <w:i/>
          <w:sz w:val="22"/>
          <w:szCs w:val="22"/>
          <w:lang w:eastAsia="en-US"/>
        </w:rPr>
      </w:r>
    </w:p>
    <w:p>
      <w:pPr>
        <w:pStyle w:val="Normal"/>
        <w:ind w:firstLine="709"/>
        <w:jc w:val="right"/>
        <w:rPr>
          <w:rFonts w:ascii="PT Astra Serif" w:hAnsi="PT Astra Serif" w:eastAsia="Calibri"/>
          <w:i/>
          <w:i/>
          <w:sz w:val="22"/>
          <w:szCs w:val="22"/>
          <w:lang w:eastAsia="en-US"/>
        </w:rPr>
      </w:pPr>
      <w:r>
        <w:rPr>
          <w:rFonts w:eastAsia="Calibri" w:ascii="PT Astra Serif" w:hAnsi="PT Astra Serif"/>
          <w:i/>
          <w:sz w:val="22"/>
          <w:szCs w:val="22"/>
          <w:lang w:eastAsia="en-US"/>
        </w:rPr>
      </w:r>
    </w:p>
    <w:p>
      <w:pPr>
        <w:pStyle w:val="Normal"/>
        <w:jc w:val="center"/>
        <w:rPr>
          <w:rFonts w:ascii="PT Astra Serif" w:hAnsi="PT Astra Serif" w:eastAsia="Calibri"/>
          <w:b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  <w:t xml:space="preserve">Таблица № 1. Перечень признаков заявителей </w:t>
      </w:r>
    </w:p>
    <w:p>
      <w:pPr>
        <w:pStyle w:val="Normal"/>
        <w:jc w:val="center"/>
        <w:rPr>
          <w:rFonts w:ascii="PT Astra Serif" w:hAnsi="PT Astra Serif" w:eastAsia="Calibri"/>
          <w:b/>
          <w:b/>
          <w:i/>
          <w:i/>
          <w:lang w:eastAsia="en-US"/>
        </w:rPr>
      </w:pPr>
      <w:r>
        <w:rPr>
          <w:rFonts w:eastAsia="Calibri" w:ascii="PT Astra Serif" w:hAnsi="PT Astra Serif"/>
          <w:b/>
          <w:i/>
          <w:lang w:eastAsia="en-US"/>
        </w:rPr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77"/>
        <w:gridCol w:w="3044"/>
        <w:gridCol w:w="6126"/>
      </w:tblGrid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lang w:eastAsia="en-US"/>
              </w:rPr>
              <w:t>Признак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lang w:eastAsia="en-US"/>
              </w:rPr>
              <w:t>Значение признака заявителя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lang w:eastAsia="en-US"/>
              </w:rPr>
              <w:t>Результат «Предоставление в пользование геологической информации о недрах, обладателем которой является Ульяновская область»</w:t>
            </w:r>
          </w:p>
        </w:tc>
      </w:tr>
      <w:tr>
        <w:trPr>
          <w:trHeight w:val="984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Категория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1. Физическое лицо (в том числе индивидуальный предприниматель).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2. Юридическое лицо.</w:t>
            </w:r>
          </w:p>
        </w:tc>
      </w:tr>
      <w:tr>
        <w:trPr>
          <w:trHeight w:val="984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1. Заявитель самостоятельно (заявитель – физическое лицо (в том числе индивидуальный предприниматель)).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highlight w:val="yellow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2. Лицо, действующее от имени заявителя: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на основании доверенности, нотариально удостоверенной или совершенной в простой письменной форме, – в случае если заявитель физическое лицо (в том числе индивидуальный предприниматель);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highlight w:val="yellow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на основании доверенности, нотариально удостоверенной или совершенной в простой письменной форме, – в случае если от имени заявителя – юридического лица обратился уполномоченный представитель;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highlight w:val="yellow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на основании выписки из Единого государственного реестра юридических лиц – в случае если от имени заявителя – юридического лица обратился руководитель организации.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701" w:right="567" w:header="0" w:top="1134" w:footer="0" w:bottom="1134" w:gutter="0"/>
          <w:pgNumType w:start="1" w:fmt="decimal"/>
          <w:formProt w:val="false"/>
          <w:textDirection w:val="lrTb"/>
          <w:docGrid w:type="default" w:linePitch="381" w:charSpace="4096"/>
        </w:sectPr>
      </w:pPr>
    </w:p>
    <w:p>
      <w:pPr>
        <w:pStyle w:val="Normal"/>
        <w:suppressAutoHyphens w:val="false"/>
        <w:jc w:val="center"/>
        <w:rPr>
          <w:rFonts w:ascii="PT Astra Serif" w:hAnsi="PT Astra Serif" w:eastAsia="Calibri" w:cs="Arial"/>
          <w:b/>
          <w:b/>
          <w:bCs/>
          <w:lang w:eastAsia="en-US"/>
        </w:rPr>
      </w:pPr>
      <w:r>
        <w:rPr>
          <w:rFonts w:eastAsia="Calibri" w:cs="Arial" w:ascii="PT Astra Serif" w:hAnsi="PT Astra Serif"/>
          <w:b/>
          <w:bCs/>
          <w:lang w:eastAsia="en-US"/>
        </w:rPr>
        <w:t xml:space="preserve">Таблица № 2. Комбинации значений признаков, </w:t>
      </w:r>
    </w:p>
    <w:p>
      <w:pPr>
        <w:pStyle w:val="Normal"/>
        <w:suppressAutoHyphens w:val="false"/>
        <w:jc w:val="center"/>
        <w:rPr>
          <w:rFonts w:ascii="PT Astra Serif" w:hAnsi="PT Astra Serif" w:eastAsia="Calibri"/>
          <w:lang w:eastAsia="en-US"/>
        </w:rPr>
      </w:pPr>
      <w:r>
        <w:rPr>
          <w:rFonts w:eastAsia="Calibri" w:cs="Arial" w:ascii="PT Astra Serif" w:hAnsi="PT Astra Serif"/>
          <w:b/>
          <w:bCs/>
          <w:lang w:eastAsia="en-US"/>
        </w:rPr>
        <w:t>каждая из которых соответствует одному варианту предоставления услуги</w:t>
      </w:r>
    </w:p>
    <w:p>
      <w:pPr>
        <w:pStyle w:val="Normal"/>
        <w:suppressAutoHyphens w:val="false"/>
        <w:jc w:val="center"/>
        <w:rPr>
          <w:rFonts w:ascii="PT Astra Serif" w:hAnsi="PT Astra Serif" w:eastAsia="Calibri"/>
          <w:b/>
          <w:b/>
          <w:i/>
          <w:i/>
          <w:color w:val="FF0000"/>
          <w:lang w:eastAsia="en-US"/>
        </w:rPr>
      </w:pPr>
      <w:r>
        <w:rPr>
          <w:rFonts w:eastAsia="Calibri" w:ascii="PT Astra Serif" w:hAnsi="PT Astra Serif"/>
          <w:b/>
          <w:i/>
          <w:color w:val="FF0000"/>
          <w:lang w:eastAsia="en-US"/>
        </w:rPr>
      </w:r>
    </w:p>
    <w:tbl>
      <w:tblPr>
        <w:tblW w:w="98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04"/>
        <w:gridCol w:w="8449"/>
      </w:tblGrid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PT Astra Serif" w:hAnsi="PT Astra Serif" w:eastAsia="Calibri"/>
                <w:b/>
                <w:b/>
                <w:lang w:eastAsia="en-US"/>
              </w:rPr>
            </w:pPr>
            <w:r>
              <w:rPr>
                <w:rFonts w:eastAsia="Calibri" w:ascii="PT Astra Serif" w:hAnsi="PT Astra Serif"/>
                <w:b/>
                <w:lang w:eastAsia="en-US"/>
              </w:rPr>
              <w:t xml:space="preserve">№ </w:t>
            </w:r>
            <w:r>
              <w:rPr>
                <w:rFonts w:eastAsia="Calibri" w:ascii="PT Astra Serif" w:hAnsi="PT Astra Serif"/>
                <w:b/>
                <w:lang w:eastAsia="en-US"/>
              </w:rPr>
              <w:t>варианта</w:t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Calibri"/>
                <w:b/>
                <w:b/>
                <w:lang w:eastAsia="en-US"/>
              </w:rPr>
            </w:pPr>
            <w:r>
              <w:rPr>
                <w:rFonts w:eastAsia="Calibri" w:ascii="PT Astra Serif" w:hAnsi="PT Astra Serif"/>
                <w:b/>
                <w:lang w:eastAsia="en-US"/>
              </w:rPr>
              <w:t>Комбинации значений признаков заявителя</w:t>
            </w:r>
          </w:p>
        </w:tc>
      </w:tr>
      <w:tr>
        <w:trPr/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lang w:eastAsia="en-US"/>
              </w:rPr>
              <w:t>Результат «Предоставление в пользование геологической информации о недрах, обладателем которой является Ульяновская область»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 w:before="0" w:after="200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Заявитель – физическое лицо (в том числе индивидуальный предприниматель).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 w:before="0" w:after="200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Представитель заявителя (физического лица (в том числе индивидуального предпринимателя).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 w:before="0" w:after="200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Представитель заявителя (юридического лица).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1701" w:right="567" w:header="0" w:top="1134" w:footer="0" w:bottom="1134" w:gutter="0"/>
          <w:pgNumType w:start="1" w:fmt="decimal"/>
          <w:formProt w:val="false"/>
          <w:textDirection w:val="lrTb"/>
          <w:docGrid w:type="default" w:linePitch="381" w:charSpace="4096"/>
        </w:sectPr>
      </w:pPr>
    </w:p>
    <w:p>
      <w:pPr>
        <w:pStyle w:val="Normal"/>
        <w:ind w:left="5103" w:firstLine="540"/>
        <w:jc w:val="right"/>
        <w:rPr/>
      </w:pPr>
      <w:r>
        <w:rPr>
          <w:rFonts w:eastAsia="Calibri" w:ascii="PT Astra Serif" w:hAnsi="PT Astra Serif"/>
          <w:lang w:eastAsia="en-US"/>
        </w:rPr>
        <w:t>ПРИЛОЖЕНИЕ № 2</w:t>
      </w:r>
    </w:p>
    <w:p>
      <w:pPr>
        <w:pStyle w:val="Normal"/>
        <w:ind w:left="5103" w:hanging="0"/>
        <w:jc w:val="right"/>
        <w:rPr/>
      </w:pPr>
      <w:r>
        <w:rPr>
          <w:rFonts w:eastAsia="Calibri" w:ascii="PT Astra Serif" w:hAnsi="PT Astra Serif"/>
          <w:lang w:eastAsia="en-US"/>
        </w:rPr>
        <w:t>к Административному регламенту</w:t>
      </w:r>
    </w:p>
    <w:p>
      <w:pPr>
        <w:pStyle w:val="Normal"/>
        <w:ind w:left="4678" w:firstLine="709"/>
        <w:jc w:val="right"/>
        <w:rPr>
          <w:rFonts w:ascii="PT Astra Serif" w:hAnsi="PT Astra Serif"/>
        </w:rPr>
      </w:pPr>
      <w:r>
        <w:rPr>
          <w:rFonts w:eastAsia="Calibri" w:ascii="PT Astra Serif" w:hAnsi="PT Astra Serif"/>
          <w:lang w:eastAsia="en-US"/>
        </w:rPr>
        <w:t>предоставления Министерством природных ресурсов и экологии Ульяновской области предоставления государственной услуги «</w:t>
      </w:r>
      <w:r>
        <w:rPr>
          <w:rFonts w:ascii="PT Astra Serif" w:hAnsi="PT Astra Serif"/>
        </w:rPr>
        <w:t xml:space="preserve">Предоставление в пользование геологической информации о недрах, обладателем которой является </w:t>
      </w:r>
    </w:p>
    <w:p>
      <w:pPr>
        <w:pStyle w:val="Normal"/>
        <w:ind w:left="4678" w:firstLine="709"/>
        <w:jc w:val="right"/>
        <w:rPr/>
      </w:pPr>
      <w:r>
        <w:rPr>
          <w:rFonts w:ascii="PT Astra Serif" w:hAnsi="PT Astra Serif"/>
        </w:rPr>
        <w:t>Ульяновская область»</w:t>
      </w:r>
    </w:p>
    <w:p>
      <w:pPr>
        <w:pStyle w:val="Normal"/>
        <w:ind w:left="5103" w:hanging="0"/>
        <w:jc w:val="right"/>
        <w:rPr>
          <w:rFonts w:ascii="PT Astra Serif" w:hAnsi="PT Astra Serif" w:eastAsia="Calibri"/>
          <w:lang w:eastAsia="en-US"/>
        </w:rPr>
      </w:pPr>
      <w:r>
        <w:rPr>
          <w:rFonts w:eastAsia="Calibri" w:ascii="PT Astra Serif" w:hAnsi="PT Astra Serif"/>
          <w:lang w:eastAsia="en-US"/>
        </w:rPr>
      </w:r>
    </w:p>
    <w:p>
      <w:pPr>
        <w:pStyle w:val="Normal"/>
        <w:ind w:left="5103" w:hanging="0"/>
        <w:jc w:val="right"/>
        <w:rPr>
          <w:rFonts w:ascii="PT Astra Serif" w:hAnsi="PT Astra Serif" w:eastAsia="Calibri"/>
          <w:lang w:eastAsia="en-US"/>
        </w:rPr>
      </w:pPr>
      <w:r>
        <w:rPr>
          <w:rFonts w:eastAsia="Calibri" w:ascii="PT Astra Serif" w:hAnsi="PT Astra Serif"/>
          <w:lang w:eastAsia="en-US"/>
        </w:rPr>
      </w:r>
    </w:p>
    <w:tbl>
      <w:tblPr>
        <w:tblW w:w="9498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62"/>
        <w:gridCol w:w="4735"/>
      </w:tblGrid>
      <w:tr>
        <w:trPr>
          <w:trHeight w:val="854" w:hRule="atLeast"/>
        </w:trPr>
        <w:tc>
          <w:tcPr>
            <w:tcW w:w="4762" w:type="dxa"/>
            <w:tcBorders/>
            <w:shd w:fill="auto" w:val="clear"/>
          </w:tcPr>
          <w:p>
            <w:pPr>
              <w:pStyle w:val="Normal"/>
              <w:ind w:firstLine="3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4735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PT Astra Serif" w:hAnsi="PT Astra Serif"/>
              </w:rPr>
              <w:t xml:space="preserve">Министерство </w:t>
            </w:r>
            <w:r>
              <w:rPr>
                <w:rFonts w:eastAsia="Calibri" w:ascii="PT Astra Serif" w:hAnsi="PT Astra Serif"/>
                <w:lang w:eastAsia="en-US"/>
              </w:rPr>
              <w:t>природных ресурсов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ascii="PT Astra Serif" w:hAnsi="PT Astra Serif"/>
                <w:lang w:eastAsia="en-US"/>
              </w:rPr>
              <w:t xml:space="preserve">и экологии </w:t>
            </w:r>
            <w:r>
              <w:rPr>
                <w:rFonts w:ascii="PT Astra Serif" w:hAnsi="PT Astra Serif"/>
              </w:rPr>
              <w:t>Ульяновской области</w:t>
            </w:r>
          </w:p>
          <w:p>
            <w:pPr>
              <w:pStyle w:val="Normal"/>
              <w:ind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pStyle w:val="Normal"/>
        <w:jc w:val="center"/>
        <w:rPr/>
      </w:pPr>
      <w:r>
        <w:rPr>
          <w:rFonts w:cs="PT Astra Serif" w:ascii="PT Astra Serif" w:hAnsi="PT Astra Serif"/>
          <w:sz w:val="26"/>
          <w:szCs w:val="26"/>
        </w:rPr>
        <w:t>Заявление</w:t>
      </w:r>
    </w:p>
    <w:p>
      <w:pPr>
        <w:pStyle w:val="Normal"/>
        <w:jc w:val="center"/>
        <w:rPr/>
      </w:pPr>
      <w:r>
        <w:rPr>
          <w:rFonts w:cs="PT Astra Serif" w:ascii="PT Astra Serif" w:hAnsi="PT Astra Serif"/>
          <w:sz w:val="26"/>
          <w:szCs w:val="26"/>
        </w:rPr>
        <w:t>о предоставлении в пользование геологической информации о недрах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1. Данные о заявителе:</w:t>
      </w:r>
    </w:p>
    <w:p>
      <w:pPr>
        <w:pStyle w:val="Normal"/>
        <w:jc w:val="both"/>
        <w:rPr/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/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jc w:val="center"/>
        <w:rPr>
          <w:rFonts w:ascii="Arial" w:hAnsi="Arial" w:cs="Arial"/>
          <w:szCs w:val="20"/>
        </w:rPr>
      </w:pPr>
      <w:r>
        <w:rPr>
          <w:rFonts w:cs="PT Astra Serif" w:ascii="PT Astra Serif" w:hAnsi="PT Astra Serif"/>
          <w:sz w:val="22"/>
          <w:szCs w:val="22"/>
        </w:rPr>
        <w:t>сведения о заявителе (для юридического лица – наименование, организационно-правовая форма, юридически</w:t>
      </w:r>
      <w:bookmarkStart w:id="6" w:name="_GoBack12"/>
      <w:bookmarkEnd w:id="6"/>
      <w:r>
        <w:rPr>
          <w:rFonts w:cs="PT Astra Serif" w:ascii="PT Astra Serif" w:hAnsi="PT Astra Serif"/>
          <w:sz w:val="22"/>
          <w:szCs w:val="22"/>
        </w:rPr>
        <w:t>й и почтовый адреса, адрес электронной почты, телефон; для физического лица – фамилия, имя, отчество, данные документа, удостоверяющего личность, почтовый адрес, адрес электронной почты, телефон)</w:t>
      </w:r>
    </w:p>
    <w:p>
      <w:pPr>
        <w:pStyle w:val="Normal"/>
        <w:ind w:firstLine="709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2. Цель получения геологической информации: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>(пользование недрами, выполнение работ по государственным контрактам,</w:t>
      </w:r>
    </w:p>
    <w:p>
      <w:pPr>
        <w:pStyle w:val="Normal"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>научные, учебные и иные цели)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3. Перечень запрашиваемой геологической информации о недрах в соответствии с каталогом фонда геологической информации Ульяновской области с указанием вида геологической информации о недрах и формы её использования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4. Обязуемся не передавать геологическую информацию о недрах третьим лицам без согласия уполномоченного органа.</w:t>
      </w:r>
    </w:p>
    <w:p>
      <w:pPr>
        <w:pStyle w:val="Normal"/>
        <w:tabs>
          <w:tab w:val="clear" w:pos="720"/>
          <w:tab w:val="left" w:pos="7181" w:leader="none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О готовности результата предоставления государственной услуги прошу уведомить меня по телефону/посредством электронной почты (нужное подчеркнуть).</w:t>
      </w:r>
    </w:p>
    <w:p>
      <w:pPr>
        <w:pStyle w:val="Normal"/>
        <w:ind w:firstLine="709"/>
        <w:jc w:val="both"/>
        <w:rPr>
          <w:rFonts w:ascii="PT Astra Serif" w:hAnsi="PT Astra Serif" w:cs="Arial"/>
          <w:sz w:val="26"/>
          <w:szCs w:val="26"/>
          <w:lang w:eastAsia="zh-CN"/>
        </w:rPr>
      </w:pPr>
      <w:r>
        <w:rPr>
          <w:rFonts w:cs="PT Astra Serif" w:ascii="PT Astra Serif" w:hAnsi="PT Astra Serif"/>
          <w:sz w:val="26"/>
          <w:szCs w:val="26"/>
          <w:lang w:eastAsia="zh-CN"/>
        </w:rPr>
        <w:t>Результат предоставления государственной услуги прошу направить посредством почтовой связи/выдать лично в Министерстве/ выдать в ОГКУ «Правительство для граждан», в случае подачи заявления через ОГКУ «Правительство для граждан»</w:t>
      </w:r>
      <w:r>
        <w:rPr>
          <w:rFonts w:cs="Courier New" w:ascii="PT Astra Serif" w:hAnsi="PT Astra Serif"/>
          <w:sz w:val="26"/>
          <w:szCs w:val="26"/>
        </w:rPr>
        <w:t xml:space="preserve"> </w:t>
      </w:r>
      <w:r>
        <w:rPr>
          <w:rFonts w:cs="PT Astra Serif" w:ascii="PT Astra Serif" w:hAnsi="PT Astra Serif"/>
          <w:sz w:val="26"/>
          <w:szCs w:val="26"/>
          <w:lang w:eastAsia="zh-CN"/>
        </w:rPr>
        <w:t>(нужное подчеркнуть).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Дата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Подпись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6"/>
          <w:szCs w:val="26"/>
        </w:rPr>
        <w:t>Печать (для юридических лиц, при наличии)</w:t>
      </w:r>
    </w:p>
    <w:sectPr>
      <w:headerReference w:type="default" r:id="rId8"/>
      <w:footerReference w:type="default" r:id="rId9"/>
      <w:type w:val="nextPage"/>
      <w:pgSz w:w="11906" w:h="16838"/>
      <w:pgMar w:left="1701" w:right="567" w:header="426" w:top="1134" w:footer="720" w:bottom="1134" w:gutter="0"/>
      <w:pgNumType w:start="1"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Cambria">
    <w:charset w:val="01"/>
    <w:family w:val="swiss"/>
    <w:pitch w:val="default"/>
  </w:font>
  <w:font w:name="PT Astra Serif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Liberation Mono">
    <w:altName w:val="Courier New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70158168"/>
    </w:sdtPr>
    <w:sdtContent>
      <w:p>
        <w:pPr>
          <w:pStyle w:val="Style41"/>
          <w:jc w:val="center"/>
          <w:rPr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20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  <w:p>
        <w:pPr>
          <w:pStyle w:val="15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rFonts w:ascii="PT Astra Serif" w:hAnsi="PT Astra Serif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false"/>
        <w:b w:val="false"/>
        <w:rFonts w:ascii="PT Astra Serif" w:hAnsi="PT Astra Serif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c1d6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Style34"/>
    <w:next w:val="Style30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азвание Знак"/>
    <w:basedOn w:val="DefaultParagraphFont"/>
    <w:uiPriority w:val="10"/>
    <w:qFormat/>
    <w:rsid w:val="00036ea1"/>
    <w:rPr>
      <w:rFonts w:ascii="Cambria" w:hAnsi="Cambria" w:eastAsia="" w:cs="" w:asciiTheme="majorHAnsi" w:cstheme="majorBidi" w:eastAsiaTheme="majorEastAsia" w:hAnsiTheme="majorHAnsi"/>
      <w:color w:val="59473F" w:themeColor="text2" w:themeShade="bf"/>
      <w:spacing w:val="5"/>
      <w:kern w:val="2"/>
      <w:sz w:val="52"/>
      <w:szCs w:val="52"/>
    </w:rPr>
  </w:style>
  <w:style w:type="character" w:styleId="Style14" w:customStyle="1">
    <w:name w:val="Подзаголовок Знак"/>
    <w:basedOn w:val="DefaultParagraphFont"/>
    <w:uiPriority w:val="11"/>
    <w:qFormat/>
    <w:rsid w:val="00036ea1"/>
    <w:rPr>
      <w:rFonts w:ascii="Cambria" w:hAnsi="Cambria" w:eastAsia="" w:cs="" w:asciiTheme="majorHAnsi" w:cstheme="majorBidi" w:eastAsiaTheme="majorEastAsia" w:hAnsiTheme="majorHAnsi"/>
      <w:i/>
      <w:iCs/>
      <w:color w:val="94B6D2" w:themeColor="accent1"/>
      <w:spacing w:val="15"/>
      <w:sz w:val="24"/>
      <w:szCs w:val="24"/>
    </w:rPr>
  </w:style>
  <w:style w:type="character" w:styleId="1" w:customStyle="1">
    <w:name w:val="Заголовок 1 Знак"/>
    <w:basedOn w:val="DefaultParagraphFont"/>
    <w:uiPriority w:val="9"/>
    <w:qFormat/>
    <w:rsid w:val="00036ea1"/>
    <w:rPr>
      <w:rFonts w:ascii="Cambria" w:hAnsi="Cambria" w:eastAsia="" w:cs="" w:asciiTheme="majorHAnsi" w:cstheme="majorBidi" w:eastAsiaTheme="majorEastAsia" w:hAnsiTheme="majorHAnsi"/>
      <w:b/>
      <w:bCs/>
      <w:color w:val="548AB7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36ea1"/>
    <w:rPr>
      <w:rFonts w:ascii="Cambria" w:hAnsi="Cambria" w:eastAsia="" w:cs="" w:asciiTheme="majorHAnsi" w:cstheme="majorBidi" w:eastAsiaTheme="majorEastAsia" w:hAnsiTheme="majorHAnsi"/>
      <w:b/>
      <w:bCs/>
      <w:color w:val="94B6D2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sid w:val="00036ea1"/>
    <w:rPr>
      <w:rFonts w:ascii="Cambria" w:hAnsi="Cambria" w:eastAsia="" w:cs="" w:asciiTheme="majorHAnsi" w:cstheme="majorBidi" w:eastAsiaTheme="majorEastAsia" w:hAnsiTheme="majorHAnsi"/>
      <w:b/>
      <w:bCs/>
      <w:color w:val="94B6D2" w:themeColor="accent1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36ea1"/>
    <w:rPr>
      <w:rFonts w:ascii="Cambria" w:hAnsi="Cambria" w:eastAsia="" w:cs="" w:asciiTheme="majorHAnsi" w:cstheme="majorBidi" w:eastAsiaTheme="majorEastAsia" w:hAnsiTheme="majorHAnsi"/>
      <w:b/>
      <w:bCs/>
      <w:i/>
      <w:iCs/>
      <w:color w:val="94B6D2" w:themeColor="accent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036ea1"/>
    <w:rPr>
      <w:rFonts w:ascii="Cambria" w:hAnsi="Cambria" w:eastAsia="" w:cs="" w:asciiTheme="majorHAnsi" w:cstheme="majorBidi" w:eastAsiaTheme="majorEastAsia" w:hAnsiTheme="majorHAnsi"/>
      <w:color w:val="345C7D" w:themeColor="accent1" w:themeShade="7f"/>
    </w:rPr>
  </w:style>
  <w:style w:type="character" w:styleId="Style15" w:customStyle="1">
    <w:name w:val="Основной текст с отступом Знак"/>
    <w:basedOn w:val="DefaultParagraphFont"/>
    <w:qFormat/>
    <w:rsid w:val="0008262f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uiPriority w:val="99"/>
    <w:semiHidden/>
    <w:qFormat/>
    <w:rsid w:val="0008262f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480c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480c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Интернет-ссылка"/>
    <w:rsid w:val="00611f1b"/>
    <w:rPr>
      <w:color w:val="0000FF"/>
      <w:u w:val="single"/>
    </w:rPr>
  </w:style>
  <w:style w:type="character" w:styleId="Style19" w:customStyle="1">
    <w:name w:val="Посещённая гиперссылка"/>
    <w:rsid w:val="00611f1b"/>
    <w:rPr>
      <w:color w:val="800080"/>
      <w:u w:val="single"/>
    </w:rPr>
  </w:style>
  <w:style w:type="character" w:styleId="WW8Num3z0" w:customStyle="1">
    <w:name w:val="WW8Num3z0"/>
    <w:qFormat/>
    <w:rsid w:val="00611f1b"/>
    <w:rPr>
      <w:rFonts w:ascii="Times New Roman" w:hAnsi="Times New Roman" w:cs="Times New Roman"/>
    </w:rPr>
  </w:style>
  <w:style w:type="character" w:styleId="FontStyle44" w:customStyle="1">
    <w:name w:val="Font Style44"/>
    <w:qFormat/>
    <w:rsid w:val="00611f1b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sid w:val="00611f1b"/>
    <w:rPr>
      <w:rFonts w:ascii="PT Astra Serif" w:hAnsi="PT Astra Serif" w:eastAsia="Times New Roman" w:cs="PT Astra Serif"/>
      <w:b w:val="false"/>
      <w:i w:val="false"/>
      <w:iCs w:val="false"/>
      <w:caps w:val="false"/>
      <w:smallCaps w:val="false"/>
      <w:color w:val="auto"/>
      <w:spacing w:val="1"/>
      <w:sz w:val="28"/>
      <w:szCs w:val="28"/>
      <w:highlight w:val="white"/>
      <w:lang w:val="ru-RU" w:eastAsia="zh-CN" w:bidi="ar-SA"/>
    </w:rPr>
  </w:style>
  <w:style w:type="character" w:styleId="WW8Num2z1" w:customStyle="1">
    <w:name w:val="WW8Num2z1"/>
    <w:qFormat/>
    <w:rsid w:val="00611f1b"/>
    <w:rPr/>
  </w:style>
  <w:style w:type="character" w:styleId="WW8Num2z2" w:customStyle="1">
    <w:name w:val="WW8Num2z2"/>
    <w:qFormat/>
    <w:rsid w:val="00611f1b"/>
    <w:rPr/>
  </w:style>
  <w:style w:type="character" w:styleId="WW8Num2z3" w:customStyle="1">
    <w:name w:val="WW8Num2z3"/>
    <w:qFormat/>
    <w:rsid w:val="00611f1b"/>
    <w:rPr/>
  </w:style>
  <w:style w:type="character" w:styleId="WW8Num2z4" w:customStyle="1">
    <w:name w:val="WW8Num2z4"/>
    <w:qFormat/>
    <w:rsid w:val="00611f1b"/>
    <w:rPr/>
  </w:style>
  <w:style w:type="character" w:styleId="WW8Num2z5" w:customStyle="1">
    <w:name w:val="WW8Num2z5"/>
    <w:qFormat/>
    <w:rsid w:val="00611f1b"/>
    <w:rPr/>
  </w:style>
  <w:style w:type="character" w:styleId="WW8Num2z6" w:customStyle="1">
    <w:name w:val="WW8Num2z6"/>
    <w:qFormat/>
    <w:rsid w:val="00611f1b"/>
    <w:rPr/>
  </w:style>
  <w:style w:type="character" w:styleId="WW8Num2z7" w:customStyle="1">
    <w:name w:val="WW8Num2z7"/>
    <w:qFormat/>
    <w:rsid w:val="00611f1b"/>
    <w:rPr/>
  </w:style>
  <w:style w:type="character" w:styleId="WW8Num2z8" w:customStyle="1">
    <w:name w:val="WW8Num2z8"/>
    <w:qFormat/>
    <w:rsid w:val="00611f1b"/>
    <w:rPr/>
  </w:style>
  <w:style w:type="character" w:styleId="Style20">
    <w:name w:val="Выделение"/>
    <w:qFormat/>
    <w:rsid w:val="00611f1b"/>
    <w:rPr>
      <w:i/>
      <w:iCs/>
    </w:rPr>
  </w:style>
  <w:style w:type="character" w:styleId="WW8Num4z0" w:customStyle="1">
    <w:name w:val="WW8Num4z0"/>
    <w:qFormat/>
    <w:rsid w:val="00611f1b"/>
    <w:rPr>
      <w:rFonts w:ascii="Wingdings" w:hAnsi="Wingdings" w:cs="Wingdings"/>
      <w:b/>
      <w:color w:val="auto"/>
      <w:sz w:val="26"/>
      <w:szCs w:val="28"/>
      <w:highlight w:val="white"/>
      <w:lang w:val="ru-RU" w:eastAsia="zh-CN" w:bidi="ar-SA"/>
    </w:rPr>
  </w:style>
  <w:style w:type="character" w:styleId="WW8Num4z1" w:customStyle="1">
    <w:name w:val="WW8Num4z1"/>
    <w:qFormat/>
    <w:rsid w:val="00611f1b"/>
    <w:rPr>
      <w:rFonts w:ascii="Courier New" w:hAnsi="Courier New" w:cs="Courier New"/>
    </w:rPr>
  </w:style>
  <w:style w:type="character" w:styleId="WW8Num4z2" w:customStyle="1">
    <w:name w:val="WW8Num4z2"/>
    <w:qFormat/>
    <w:rsid w:val="00611f1b"/>
    <w:rPr>
      <w:rFonts w:ascii="Wingdings" w:hAnsi="Wingdings" w:cs="Wingdings"/>
    </w:rPr>
  </w:style>
  <w:style w:type="character" w:styleId="WW8Num4z3" w:customStyle="1">
    <w:name w:val="WW8Num4z3"/>
    <w:qFormat/>
    <w:rsid w:val="00611f1b"/>
    <w:rPr>
      <w:rFonts w:ascii="Symbol" w:hAnsi="Symbol" w:cs="Symbol"/>
    </w:rPr>
  </w:style>
  <w:style w:type="character" w:styleId="Style21" w:customStyle="1">
    <w:name w:val="Символ сноски"/>
    <w:qFormat/>
    <w:rsid w:val="007671d4"/>
    <w:rPr>
      <w:vertAlign w:val="superscript"/>
    </w:rPr>
  </w:style>
  <w:style w:type="character" w:styleId="Style22" w:customStyle="1">
    <w:name w:val="Привязка сноски"/>
    <w:rsid w:val="007671d4"/>
    <w:rPr>
      <w:vertAlign w:val="superscript"/>
    </w:rPr>
  </w:style>
  <w:style w:type="character" w:styleId="Style23" w:customStyle="1">
    <w:name w:val="Привязка концевой сноски"/>
    <w:rsid w:val="007671d4"/>
    <w:rPr>
      <w:vertAlign w:val="superscript"/>
    </w:rPr>
  </w:style>
  <w:style w:type="character" w:styleId="Style24" w:customStyle="1">
    <w:name w:val="Символ концевой сноски"/>
    <w:qFormat/>
    <w:rsid w:val="007671d4"/>
    <w:rPr/>
  </w:style>
  <w:style w:type="character" w:styleId="Style25" w:customStyle="1">
    <w:name w:val="Выделение жирным"/>
    <w:qFormat/>
    <w:rsid w:val="007671d4"/>
    <w:rPr>
      <w:b/>
      <w:bCs/>
    </w:rPr>
  </w:style>
  <w:style w:type="character" w:styleId="Style26" w:customStyle="1">
    <w:name w:val="Маркеры списка"/>
    <w:qFormat/>
    <w:rsid w:val="00c87478"/>
    <w:rPr>
      <w:rFonts w:ascii="OpenSymbol" w:hAnsi="OpenSymbol" w:eastAsia="OpenSymbol" w:cs="OpenSymbol"/>
    </w:rPr>
  </w:style>
  <w:style w:type="character" w:styleId="11" w:customStyle="1">
    <w:name w:val="Верхний колонтитул Знак1"/>
    <w:basedOn w:val="DefaultParagraphFont"/>
    <w:uiPriority w:val="99"/>
    <w:semiHidden/>
    <w:qFormat/>
    <w:rsid w:val="000f0f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Нижний колонтитул Знак1"/>
    <w:basedOn w:val="DefaultParagraphFont"/>
    <w:uiPriority w:val="99"/>
    <w:semiHidden/>
    <w:qFormat/>
    <w:rsid w:val="000f0f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7" w:customStyle="1">
    <w:name w:val="Текст выноски Знак"/>
    <w:basedOn w:val="DefaultParagraphFont"/>
    <w:uiPriority w:val="99"/>
    <w:semiHidden/>
    <w:qFormat/>
    <w:rsid w:val="002858be"/>
    <w:rPr>
      <w:rFonts w:ascii="Tahoma" w:hAnsi="Tahoma" w:eastAsia="Times New Roman" w:cs="Tahoma"/>
      <w:sz w:val="16"/>
      <w:szCs w:val="16"/>
      <w:lang w:eastAsia="ru-RU"/>
    </w:rPr>
  </w:style>
  <w:style w:type="character" w:styleId="Style28" w:customStyle="1">
    <w:name w:val="Цветовое выделение для Текст"/>
    <w:qFormat/>
    <w:rPr/>
  </w:style>
  <w:style w:type="character" w:styleId="ListLabel1" w:customStyle="1">
    <w:name w:val="ListLabel 1"/>
    <w:qFormat/>
    <w:rPr>
      <w:rFonts w:ascii="PT Astra Serif" w:hAnsi="PT Astra Serif" w:cs="Times New Roman"/>
      <w:b/>
      <w:sz w:val="28"/>
    </w:rPr>
  </w:style>
  <w:style w:type="character" w:styleId="ListLabel2" w:customStyle="1">
    <w:name w:val="ListLabel 2"/>
    <w:qFormat/>
    <w:rPr>
      <w:rFonts w:ascii="PT Astra Serif" w:hAnsi="PT Astra Serif" w:cs="Times New Roman"/>
      <w:b w:val="false"/>
      <w:i w:val="false"/>
    </w:rPr>
  </w:style>
  <w:style w:type="character" w:styleId="ListLabel3" w:customStyle="1">
    <w:name w:val="ListLabel 3"/>
    <w:qFormat/>
    <w:rPr>
      <w:rFonts w:ascii="PT Astra Serif" w:hAnsi="PT Astra Serif" w:cs="Times New Roman"/>
      <w:b/>
      <w:sz w:val="28"/>
    </w:rPr>
  </w:style>
  <w:style w:type="character" w:styleId="ListLabel4" w:customStyle="1">
    <w:name w:val="ListLabel 4"/>
    <w:qFormat/>
    <w:rPr>
      <w:rFonts w:ascii="PT Astra Serif" w:hAnsi="PT Astra Serif" w:cs="Times New Roman"/>
      <w:b w:val="false"/>
      <w:i w:val="false"/>
    </w:rPr>
  </w:style>
  <w:style w:type="character" w:styleId="ListLabel5" w:customStyle="1">
    <w:name w:val="ListLabel 5"/>
    <w:qFormat/>
    <w:rPr>
      <w:rFonts w:ascii="PT Astra Serif" w:hAnsi="PT Astra Serif" w:cs="Times New Roman"/>
      <w:b/>
      <w:sz w:val="28"/>
    </w:rPr>
  </w:style>
  <w:style w:type="character" w:styleId="ListLabel6" w:customStyle="1">
    <w:name w:val="ListLabel 6"/>
    <w:qFormat/>
    <w:rPr>
      <w:rFonts w:ascii="PT Astra Serif" w:hAnsi="PT Astra Serif" w:cs="Times New Roman"/>
      <w:b w:val="false"/>
      <w:i w:val="false"/>
    </w:rPr>
  </w:style>
  <w:style w:type="character" w:styleId="ListLabel7" w:customStyle="1">
    <w:name w:val="ListLabel 7"/>
    <w:qFormat/>
    <w:rPr>
      <w:rFonts w:ascii="PT Astra Serif" w:hAnsi="PT Astra Serif" w:cs="Times New Roman"/>
      <w:b/>
      <w:sz w:val="28"/>
    </w:rPr>
  </w:style>
  <w:style w:type="character" w:styleId="ListLabel8" w:customStyle="1">
    <w:name w:val="ListLabel 8"/>
    <w:qFormat/>
    <w:rPr>
      <w:rFonts w:ascii="PT Astra Serif" w:hAnsi="PT Astra Serif" w:cs="Times New Roman"/>
      <w:b w:val="false"/>
      <w:i w:val="false"/>
    </w:rPr>
  </w:style>
  <w:style w:type="character" w:styleId="ListLabel9" w:customStyle="1">
    <w:name w:val="ListLabel 9"/>
    <w:qFormat/>
    <w:rPr>
      <w:rFonts w:ascii="PT Astra Serif" w:hAnsi="PT Astra Serif" w:cs="Times New Roman"/>
      <w:b/>
      <w:sz w:val="28"/>
    </w:rPr>
  </w:style>
  <w:style w:type="character" w:styleId="ListLabel10" w:customStyle="1">
    <w:name w:val="ListLabel 10"/>
    <w:qFormat/>
    <w:rPr>
      <w:rFonts w:ascii="PT Astra Serif" w:hAnsi="PT Astra Serif" w:cs="Times New Roman"/>
      <w:b w:val="false"/>
      <w:i w:val="false"/>
    </w:rPr>
  </w:style>
  <w:style w:type="character" w:styleId="ListLabel11" w:customStyle="1">
    <w:name w:val="ListLabel 11"/>
    <w:qFormat/>
    <w:rPr>
      <w:rFonts w:ascii="PT Astra Serif" w:hAnsi="PT Astra Serif" w:cs="Times New Roman"/>
      <w:b/>
      <w:sz w:val="28"/>
    </w:rPr>
  </w:style>
  <w:style w:type="character" w:styleId="ListLabel12" w:customStyle="1">
    <w:name w:val="ListLabel 12"/>
    <w:qFormat/>
    <w:rPr>
      <w:rFonts w:ascii="PT Astra Serif" w:hAnsi="PT Astra Serif" w:cs="Times New Roman"/>
      <w:b w:val="false"/>
      <w:i w:val="false"/>
    </w:rPr>
  </w:style>
  <w:style w:type="character" w:styleId="ListLabel13" w:customStyle="1">
    <w:name w:val="ListLabel 13"/>
    <w:qFormat/>
    <w:rPr>
      <w:rFonts w:ascii="PT Astra Serif" w:hAnsi="PT Astra Serif" w:cs="Times New Roman"/>
      <w:b/>
      <w:sz w:val="28"/>
    </w:rPr>
  </w:style>
  <w:style w:type="character" w:styleId="ListLabel14" w:customStyle="1">
    <w:name w:val="ListLabel 14"/>
    <w:qFormat/>
    <w:rPr>
      <w:rFonts w:ascii="PT Astra Serif" w:hAnsi="PT Astra Serif" w:cs="Times New Roman"/>
      <w:b w:val="false"/>
      <w:i w:val="false"/>
    </w:rPr>
  </w:style>
  <w:style w:type="character" w:styleId="ListLabel15" w:customStyle="1">
    <w:name w:val="ListLabel 15"/>
    <w:qFormat/>
    <w:rPr>
      <w:rFonts w:ascii="PT Astra Serif" w:hAnsi="PT Astra Serif" w:cs="Times New Roman"/>
      <w:b/>
      <w:sz w:val="28"/>
    </w:rPr>
  </w:style>
  <w:style w:type="character" w:styleId="ListLabel16" w:customStyle="1">
    <w:name w:val="ListLabel 16"/>
    <w:qFormat/>
    <w:rPr>
      <w:rFonts w:ascii="PT Astra Serif" w:hAnsi="PT Astra Serif" w:cs="Times New Roman"/>
      <w:b w:val="false"/>
      <w:i w:val="false"/>
    </w:rPr>
  </w:style>
  <w:style w:type="character" w:styleId="ListLabel17">
    <w:name w:val="ListLabel 17"/>
    <w:qFormat/>
    <w:rPr>
      <w:rFonts w:ascii="PT Astra Serif" w:hAnsi="PT Astra Serif" w:cs="Times New Roman"/>
      <w:b/>
      <w:sz w:val="28"/>
    </w:rPr>
  </w:style>
  <w:style w:type="character" w:styleId="ListLabel18">
    <w:name w:val="ListLabel 18"/>
    <w:qFormat/>
    <w:rPr>
      <w:rFonts w:ascii="PT Astra Serif" w:hAnsi="PT Astra Serif" w:cs="Times New Roman"/>
      <w:b w:val="false"/>
      <w:i w:val="false"/>
    </w:rPr>
  </w:style>
  <w:style w:type="character" w:styleId="ListLabel19">
    <w:name w:val="ListLabel 19"/>
    <w:qFormat/>
    <w:rPr>
      <w:rFonts w:ascii="PT Astra Serif" w:hAnsi="PT Astra Serif" w:cs="Times New Roman"/>
      <w:b/>
      <w:sz w:val="28"/>
    </w:rPr>
  </w:style>
  <w:style w:type="character" w:styleId="ListLabel20">
    <w:name w:val="ListLabel 20"/>
    <w:qFormat/>
    <w:rPr>
      <w:rFonts w:ascii="PT Astra Serif" w:hAnsi="PT Astra Serif" w:cs="Times New Roman"/>
      <w:b w:val="false"/>
      <w:i w:val="false"/>
    </w:rPr>
  </w:style>
  <w:style w:type="character" w:styleId="ListLabel21">
    <w:name w:val="ListLabel 21"/>
    <w:qFormat/>
    <w:rPr>
      <w:rFonts w:ascii="PT Astra Serif" w:hAnsi="PT Astra Serif" w:cs="Times New Roman"/>
      <w:b/>
      <w:sz w:val="28"/>
    </w:rPr>
  </w:style>
  <w:style w:type="character" w:styleId="ListLabel22">
    <w:name w:val="ListLabel 22"/>
    <w:qFormat/>
    <w:rPr>
      <w:rFonts w:ascii="PT Astra Serif" w:hAnsi="PT Astra Serif" w:cs="Times New Roman"/>
      <w:b w:val="false"/>
      <w:i w:val="false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rsid w:val="00611f1b"/>
    <w:pPr>
      <w:spacing w:lineRule="auto" w:line="276" w:before="0" w:after="140"/>
    </w:pPr>
    <w:rPr/>
  </w:style>
  <w:style w:type="paragraph" w:styleId="Style31">
    <w:name w:val="List"/>
    <w:basedOn w:val="Style30"/>
    <w:rsid w:val="00611f1b"/>
    <w:pPr/>
    <w:rPr>
      <w:rFonts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Title"/>
    <w:basedOn w:val="Normal"/>
    <w:next w:val="Style30"/>
    <w:uiPriority w:val="10"/>
    <w:qFormat/>
    <w:rsid w:val="00036ea1"/>
    <w:pPr>
      <w:pBdr>
        <w:bottom w:val="single" w:sz="8" w:space="4" w:color="94B6D2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59473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qFormat/>
    <w:rsid w:val="000a6f7b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611f1b"/>
    <w:pPr>
      <w:suppressLineNumbers/>
    </w:pPr>
    <w:rPr>
      <w:rFonts w:cs="Noto Sans Devanagari"/>
    </w:rPr>
  </w:style>
  <w:style w:type="paragraph" w:styleId="13" w:customStyle="1">
    <w:name w:val="Заголовок1"/>
    <w:basedOn w:val="Normal"/>
    <w:next w:val="Style30"/>
    <w:qFormat/>
    <w:rsid w:val="00611f1b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" w:customStyle="1">
    <w:name w:val="Название объекта1"/>
    <w:basedOn w:val="Normal"/>
    <w:qFormat/>
    <w:rsid w:val="00611f1b"/>
    <w:pPr>
      <w:suppressLineNumbers/>
      <w:spacing w:before="120" w:after="120"/>
    </w:pPr>
    <w:rPr>
      <w:rFonts w:cs="Noto Sans Devanagari"/>
      <w:i/>
      <w:iCs/>
    </w:rPr>
  </w:style>
  <w:style w:type="paragraph" w:styleId="111" w:customStyle="1">
    <w:name w:val="Заголовок 11"/>
    <w:basedOn w:val="Normal"/>
    <w:next w:val="Normal"/>
    <w:uiPriority w:val="9"/>
    <w:qFormat/>
    <w:rsid w:val="00036ea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548AB7" w:themeColor="accent1" w:themeShade="bf"/>
      <w:sz w:val="28"/>
      <w:szCs w:val="28"/>
    </w:rPr>
  </w:style>
  <w:style w:type="paragraph" w:styleId="211" w:customStyle="1">
    <w:name w:val="Заголовок 21"/>
    <w:basedOn w:val="Normal"/>
    <w:next w:val="Normal"/>
    <w:uiPriority w:val="9"/>
    <w:semiHidden/>
    <w:unhideWhenUsed/>
    <w:qFormat/>
    <w:rsid w:val="00036ea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94B6D2" w:themeColor="accent1"/>
      <w:sz w:val="26"/>
      <w:szCs w:val="26"/>
    </w:rPr>
  </w:style>
  <w:style w:type="paragraph" w:styleId="311" w:customStyle="1">
    <w:name w:val="Заголовок 31"/>
    <w:basedOn w:val="Normal"/>
    <w:next w:val="Normal"/>
    <w:uiPriority w:val="9"/>
    <w:semiHidden/>
    <w:unhideWhenUsed/>
    <w:qFormat/>
    <w:rsid w:val="00036ea1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94B6D2" w:themeColor="accent1"/>
    </w:rPr>
  </w:style>
  <w:style w:type="paragraph" w:styleId="41" w:customStyle="1">
    <w:name w:val="Заголовок 41"/>
    <w:basedOn w:val="Normal"/>
    <w:next w:val="Normal"/>
    <w:uiPriority w:val="9"/>
    <w:semiHidden/>
    <w:unhideWhenUsed/>
    <w:qFormat/>
    <w:rsid w:val="00036ea1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94B6D2" w:themeColor="accent1"/>
    </w:rPr>
  </w:style>
  <w:style w:type="paragraph" w:styleId="51" w:customStyle="1">
    <w:name w:val="Заголовок 51"/>
    <w:basedOn w:val="Normal"/>
    <w:next w:val="Normal"/>
    <w:uiPriority w:val="9"/>
    <w:semiHidden/>
    <w:unhideWhenUsed/>
    <w:qFormat/>
    <w:rsid w:val="00036ea1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345C7D" w:themeColor="accent1" w:themeShade="7f"/>
    </w:rPr>
  </w:style>
  <w:style w:type="paragraph" w:styleId="Style35">
    <w:name w:val="Subtitle"/>
    <w:basedOn w:val="Normal"/>
    <w:next w:val="Normal"/>
    <w:uiPriority w:val="11"/>
    <w:qFormat/>
    <w:rsid w:val="00036ea1"/>
    <w:pPr/>
    <w:rPr>
      <w:rFonts w:ascii="Cambria" w:hAnsi="Cambria" w:eastAsia="" w:cs="" w:asciiTheme="majorHAnsi" w:cstheme="majorBidi" w:eastAsiaTheme="majorEastAsia" w:hAnsiTheme="majorHAnsi"/>
      <w:i/>
      <w:iCs/>
      <w:color w:val="94B6D2" w:themeColor="accent1"/>
      <w:spacing w:val="15"/>
    </w:rPr>
  </w:style>
  <w:style w:type="paragraph" w:styleId="Style36">
    <w:name w:val="Body Text Indent"/>
    <w:basedOn w:val="Normal"/>
    <w:rsid w:val="0008262f"/>
    <w:pPr>
      <w:widowControl w:val="false"/>
      <w:spacing w:lineRule="auto" w:line="259"/>
      <w:ind w:firstLine="680"/>
      <w:jc w:val="both"/>
    </w:pPr>
    <w:rPr>
      <w:sz w:val="28"/>
    </w:rPr>
  </w:style>
  <w:style w:type="paragraph" w:styleId="BodyTextIndent3">
    <w:name w:val="Body Text Indent 3"/>
    <w:basedOn w:val="Normal"/>
    <w:uiPriority w:val="99"/>
    <w:semiHidden/>
    <w:unhideWhenUsed/>
    <w:qFormat/>
    <w:rsid w:val="0008262f"/>
    <w:pPr>
      <w:spacing w:before="0" w:after="120"/>
      <w:ind w:left="283" w:hanging="0"/>
    </w:pPr>
    <w:rPr>
      <w:sz w:val="16"/>
      <w:szCs w:val="16"/>
    </w:rPr>
  </w:style>
  <w:style w:type="paragraph" w:styleId="ConsPlusNormal" w:customStyle="1">
    <w:name w:val="ConsPlusNormal"/>
    <w:qFormat/>
    <w:rsid w:val="0008262f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7b4f41"/>
    <w:pPr>
      <w:widowControl w:val="false"/>
      <w:suppressAutoHyphens w:val="true"/>
      <w:bidi w:val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37" w:customStyle="1">
    <w:name w:val="Верхний и нижний колонтитулы"/>
    <w:basedOn w:val="Normal"/>
    <w:qFormat/>
    <w:rsid w:val="00611f1b"/>
    <w:pPr/>
    <w:rPr/>
  </w:style>
  <w:style w:type="paragraph" w:styleId="15" w:customStyle="1">
    <w:name w:val="Верхний колонтитул1"/>
    <w:basedOn w:val="Normal"/>
    <w:uiPriority w:val="99"/>
    <w:unhideWhenUsed/>
    <w:qFormat/>
    <w:rsid w:val="00480c4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6" w:customStyle="1">
    <w:name w:val="Нижний колонтитул1"/>
    <w:basedOn w:val="Normal"/>
    <w:uiPriority w:val="99"/>
    <w:semiHidden/>
    <w:unhideWhenUsed/>
    <w:qFormat/>
    <w:rsid w:val="00480c4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676d54"/>
    <w:pPr>
      <w:spacing w:before="0" w:after="0"/>
      <w:ind w:left="720" w:hanging="0"/>
      <w:contextualSpacing/>
    </w:pPr>
    <w:rPr/>
  </w:style>
  <w:style w:type="paragraph" w:styleId="Style38" w:customStyle="1">
    <w:name w:val="Содержимое таблицы"/>
    <w:basedOn w:val="Normal"/>
    <w:qFormat/>
    <w:rsid w:val="00611f1b"/>
    <w:pPr>
      <w:suppressLineNumbers/>
    </w:pPr>
    <w:rPr/>
  </w:style>
  <w:style w:type="paragraph" w:styleId="Style39" w:customStyle="1">
    <w:name w:val="Заголовок таблицы"/>
    <w:basedOn w:val="Style38"/>
    <w:qFormat/>
    <w:rsid w:val="00611f1b"/>
    <w:pPr>
      <w:jc w:val="center"/>
    </w:pPr>
    <w:rPr>
      <w:b/>
      <w:bCs/>
    </w:rPr>
  </w:style>
  <w:style w:type="paragraph" w:styleId="Style131" w:customStyle="1">
    <w:name w:val="Style13"/>
    <w:basedOn w:val="Normal"/>
    <w:qFormat/>
    <w:rsid w:val="00611f1b"/>
    <w:pPr>
      <w:spacing w:lineRule="exact" w:line="240"/>
      <w:jc w:val="center"/>
    </w:pPr>
    <w:rPr/>
  </w:style>
  <w:style w:type="paragraph" w:styleId="Style231" w:customStyle="1">
    <w:name w:val="Style23"/>
    <w:basedOn w:val="Normal"/>
    <w:qFormat/>
    <w:rsid w:val="00611f1b"/>
    <w:pPr>
      <w:jc w:val="both"/>
    </w:pPr>
    <w:rPr/>
  </w:style>
  <w:style w:type="paragraph" w:styleId="NormalWeb">
    <w:name w:val="Normal (Web)"/>
    <w:basedOn w:val="Normal"/>
    <w:qFormat/>
    <w:rsid w:val="00611f1b"/>
    <w:pPr>
      <w:spacing w:before="280" w:after="280"/>
    </w:pPr>
    <w:rPr/>
  </w:style>
  <w:style w:type="paragraph" w:styleId="WW" w:customStyle="1">
    <w:name w:val="WW-Базовый"/>
    <w:qFormat/>
    <w:rsid w:val="00611f1b"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rsid w:val="00611f1b"/>
    <w:pPr>
      <w:widowControl/>
      <w:suppressAutoHyphens w:val="true"/>
      <w:bidi w:val="0"/>
      <w:jc w:val="center"/>
    </w:pPr>
    <w:rPr>
      <w:rFonts w:ascii="Arial" w:hAnsi="Arial" w:eastAsia="Times New Roman" w:cs="Arial"/>
      <w:color w:val="auto"/>
      <w:kern w:val="0"/>
      <w:sz w:val="28"/>
      <w:szCs w:val="28"/>
      <w:lang w:val="ru-RU" w:eastAsia="zh-CN" w:bidi="ar-SA"/>
    </w:rPr>
  </w:style>
  <w:style w:type="paragraph" w:styleId="32" w:customStyle="1">
    <w:name w:val="Нижний колонтитул Знак3"/>
    <w:basedOn w:val="Normal"/>
    <w:qFormat/>
    <w:rsid w:val="007671d4"/>
    <w:pPr>
      <w:suppressLineNumbers/>
      <w:ind w:left="339" w:hanging="339"/>
    </w:pPr>
    <w:rPr>
      <w:sz w:val="20"/>
      <w:szCs w:val="20"/>
    </w:rPr>
  </w:style>
  <w:style w:type="paragraph" w:styleId="Style40" w:customStyle="1">
    <w:name w:val="Содержимое врезки"/>
    <w:basedOn w:val="Normal"/>
    <w:qFormat/>
    <w:rsid w:val="007671d4"/>
    <w:pPr/>
    <w:rPr/>
  </w:style>
  <w:style w:type="paragraph" w:styleId="NoSpacing">
    <w:name w:val="No Spacing"/>
    <w:qFormat/>
    <w:rsid w:val="007671d4"/>
    <w:pPr>
      <w:widowControl/>
      <w:suppressAutoHyphens w:val="true"/>
      <w:bidi w:val="0"/>
      <w:spacing w:lineRule="auto" w:line="276"/>
      <w:ind w:firstLine="567"/>
      <w:jc w:val="both"/>
    </w:pPr>
    <w:rPr>
      <w:rFonts w:ascii="Arial" w:hAnsi="Arial" w:eastAsia="Times New Roman" w:cs="Arial"/>
      <w:color w:val="auto"/>
      <w:kern w:val="0"/>
      <w:sz w:val="28"/>
      <w:szCs w:val="28"/>
      <w:lang w:val="ru-RU" w:eastAsia="zh-CN" w:bidi="ar-SA"/>
    </w:rPr>
  </w:style>
  <w:style w:type="paragraph" w:styleId="22" w:customStyle="1">
    <w:name w:val="Нижний колонтитул Знак2"/>
    <w:basedOn w:val="Normal"/>
    <w:qFormat/>
    <w:rsid w:val="00c87478"/>
    <w:pPr>
      <w:spacing w:lineRule="auto" w:line="360" w:before="0" w:after="120"/>
      <w:jc w:val="center"/>
    </w:pPr>
    <w:rPr>
      <w:b/>
      <w:sz w:val="28"/>
      <w:szCs w:val="28"/>
    </w:rPr>
  </w:style>
  <w:style w:type="paragraph" w:styleId="Style41">
    <w:name w:val="Header"/>
    <w:basedOn w:val="Normal"/>
    <w:uiPriority w:val="99"/>
    <w:unhideWhenUsed/>
    <w:rsid w:val="000f0f2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42">
    <w:name w:val="Footer"/>
    <w:basedOn w:val="Normal"/>
    <w:uiPriority w:val="99"/>
    <w:unhideWhenUsed/>
    <w:rsid w:val="000f0f2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43" w:customStyle="1">
    <w:name w:val="Текст в заданном формате"/>
    <w:basedOn w:val="Normal"/>
    <w:qFormat/>
    <w:rsid w:val="000a6f7b"/>
    <w:pPr/>
    <w:rPr>
      <w:rFonts w:ascii="Liberation Mono" w:hAnsi="Liberation Mono" w:eastAsia="Liberation Mono" w:cs="Liberation Mono"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858b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611f1b"/>
  </w:style>
  <w:style w:type="numbering" w:styleId="WW8Num2" w:customStyle="1">
    <w:name w:val="WW8Num2"/>
    <w:qFormat/>
    <w:rsid w:val="00611f1b"/>
  </w:style>
  <w:style w:type="numbering" w:styleId="WW8Num4" w:customStyle="1">
    <w:name w:val="WW8Num4"/>
    <w:qFormat/>
    <w:rsid w:val="00611f1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3"/>
    <w:uiPriority w:val="59"/>
    <w:rsid w:val="00d022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4E792-1DC5-46AB-A9F3-3343544C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11816</TotalTime>
  <Application>LibreOffice/6.1.3.2$Linux_X86_64 LibreOffice_project/10$Build-2</Application>
  <Pages>27</Pages>
  <Words>5890</Words>
  <Characters>47830</Characters>
  <CharactersWithSpaces>53801</CharactersWithSpaces>
  <Paragraphs>340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2023-08-15T17:08:00Z</dcterms:created>
  <dc:creator>Викторова Анастасия Андреевна</dc:creator>
  <dc:description/>
  <dc:language>ru-RU</dc:language>
  <cp:lastModifiedBy/>
  <cp:lastPrinted>2024-01-16T09:16:00Z</cp:lastPrinted>
  <dcterms:modified xsi:type="dcterms:W3CDTF">2024-03-22T11:05:30Z</dcterms:modified>
  <cp:revision>41</cp:revision>
  <dc:subject/>
  <dc:title>Постановление Правительства Ульяновской области от 29.09.2021 N 449-П(ред. от 16.03.2023)"Об утверждении Положения о региональном государственном экологическом контроле (надзоре) на территории Ульяновской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