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ЗАКОН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32"/>
          <w:szCs w:val="32"/>
        </w:rPr>
      </w:pPr>
      <w:r>
        <w:rPr>
          <w:rFonts w:cs="Times New Roman" w:ascii="PT Astra Serif" w:hAnsi="PT Astra Serif"/>
          <w:b/>
          <w:sz w:val="32"/>
          <w:szCs w:val="32"/>
        </w:rPr>
        <w:t>УЛЬЯНОВСКОЙ ОБЛАСТИ</w:t>
      </w:r>
    </w:p>
    <w:p>
      <w:pPr>
        <w:pStyle w:val="ConsPlusNormal"/>
        <w:tabs>
          <w:tab w:val="clear" w:pos="720"/>
          <w:tab w:val="center" w:pos="5144" w:leader="none"/>
        </w:tabs>
        <w:jc w:val="center"/>
        <w:rPr>
          <w:rFonts w:ascii="PT Astra Serif" w:hAnsi="PT Astra Serif" w:cs="Times New Roman"/>
          <w:b/>
          <w:b/>
          <w:sz w:val="27"/>
          <w:szCs w:val="27"/>
        </w:rPr>
      </w:pPr>
      <w:r>
        <w:rPr>
          <w:rFonts w:cs="Times New Roman" w:ascii="PT Astra Serif" w:hAnsi="PT Astra Serif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PT Astra Serif" w:hAnsi="PT Astra Serif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О внесении изменений в отдельные законодательные акты </w:t>
      </w:r>
      <w:r>
        <w:rPr>
          <w:rFonts w:cs="Times New Roman" w:ascii="PT Astra Serif" w:hAnsi="PT Astra Serif"/>
          <w:b/>
          <w:bCs/>
          <w:sz w:val="28"/>
          <w:szCs w:val="28"/>
          <w:lang w:eastAsia="ru-RU"/>
        </w:rPr>
        <w:t xml:space="preserve"> Ульяновской области </w:t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PT Astra Serif" w:hAnsi="PT Astra Serif" w:cs="Arial"/>
          <w:b/>
          <w:b/>
          <w:bCs/>
          <w:sz w:val="28"/>
          <w:szCs w:val="28"/>
          <w:lang w:eastAsia="ru-RU"/>
        </w:rPr>
      </w:pPr>
      <w:r>
        <w:rPr>
          <w:rFonts w:cs="Arial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i/>
          <w:i/>
        </w:rPr>
      </w:pPr>
      <w:r>
        <w:rPr>
          <w:rFonts w:cs="Times New Roman" w:ascii="PT Astra Serif" w:hAnsi="PT Astra Serif"/>
          <w:i/>
        </w:rPr>
        <w:t>Принят Законодательным Собранием Ульяновской области ___ ________ 20___г.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rFonts w:ascii="PT Astra Serif" w:hAnsi="PT Astra Serif" w:cs="Times New Roman"/>
          <w:b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</w:r>
    </w:p>
    <w:p>
      <w:pPr>
        <w:pStyle w:val="Heading1"/>
        <w:keepNext w:val="true"/>
        <w:keepLines/>
        <w:shd w:val="clear" w:color="auto" w:fill="auto"/>
        <w:spacing w:lineRule="auto" w:line="360" w:before="0" w:after="0"/>
        <w:ind w:left="20" w:hanging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Heading2"/>
        <w:shd w:val="clear" w:color="auto" w:fill="auto"/>
        <w:spacing w:lineRule="auto" w:line="240" w:before="0" w:after="0"/>
        <w:ind w:firstLine="680"/>
        <w:jc w:val="both"/>
        <w:rPr>
          <w:rFonts w:ascii="PT Astra Serif" w:hAnsi="PT Astra Serif"/>
          <w:sz w:val="28"/>
          <w:szCs w:val="28"/>
        </w:rPr>
      </w:pPr>
      <w:bookmarkStart w:id="0" w:name="bookmark4"/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Статья 1</w:t>
      </w:r>
      <w:bookmarkEnd w:id="0"/>
    </w:p>
    <w:p>
      <w:pPr>
        <w:pStyle w:val="Heading2"/>
        <w:shd w:val="clear" w:color="auto" w:fill="auto"/>
        <w:spacing w:lineRule="auto" w:line="240" w:before="0" w:after="0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Heading2"/>
        <w:shd w:val="clear" w:color="auto" w:fill="auto"/>
        <w:spacing w:lineRule="auto" w:line="240" w:before="0" w:after="0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Внести в Закон Ульяновской области от 4 мая 2008 года</w:t>
        <w:br/>
        <w:t>№ 69-ЗО «О продовольственной безопасности Ульяновской области» («Ульяновская правда» от 08.05.2008 № 38; от 07.11.2008 № 91; от 28.12.2011</w:t>
        <w:br/>
        <w:t>№ 147; от 19.08.2013 № 97; от 17.02.2023 № 13) следующие изменения: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1) в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статье 1: 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а) пункт 1 изложить в следующей редакции:</w:t>
      </w:r>
    </w:p>
    <w:p>
      <w:pPr>
        <w:pStyle w:val="Style20"/>
        <w:spacing w:lineRule="auto" w:line="360" w:before="0" w:after="0"/>
        <w:ind w:firstLine="680"/>
        <w:jc w:val="both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«1) продовольственная безопасность Ульяновской области (далее - продовольственная безопасность) - состояние социально-экономического развития Ульяновской области, при котором обеспечивается продовольственная независимость Ульяновской области, гарантируется физическая и экономическая доступность для каждого жителя Ульяновской области пищевой продукции, соответствующей обязательным требованиям,</w:t>
        <w:br/>
        <w:t>в объёмах не меньше рациональных норм потребления пищевой продукции, необходимой для активного и здорового образа жизни;»;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б) пункт 4 признать утратившим силу;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в) дополнить пунктами 9-12 следующего содержания: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«9) продовольственная независимость Ульяновской области -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самообеспечение Ульяновской области основными видами отечественной сельскохозяйственной продукции, сырья и продовольствия;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10) рациональные нормы потребления пищевых продуктов  (рациональные нормы потребления) - рацион, представленный в виде набора продуктов, включающего пищевые продукты в объ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мах и соотношениях, отвечающих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современным научным принципам оптимального питания, учитывающий сложившуюся структуру и традиции питания большинства населения Ульяновской области;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11) экономическая доступность пищевых продуктов - возможность приобретения пищевых продуктов по сложившимся ценам, в объёмах</w:t>
        <w:br/>
        <w:t xml:space="preserve">и ассортименте, которые не меньше установленных рациональных норм потребления, обеспеченная соответствующим уровнем доходов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жителей Ульяновской области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;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12) физическая доступность пищевых продуктов - уровень развития товаропроизводящей инфраструктуры, при котором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во всех насел</w:t>
      </w:r>
      <w:r>
        <w:rPr>
          <w:rFonts w:eastAsia="Calibri" w:cs="Calibri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нных пунктах Ульяновской области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обеспечивается возможность приобретения жителями пищевых продуктов или организации питания в объёмах</w:t>
        <w:br/>
        <w:t>и ассортименте, которые не меньше установленных рациональных норм потребления.»;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2) статью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3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 дополнить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частями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 3 и 4 следующего содержания:</w:t>
      </w:r>
    </w:p>
    <w:p>
      <w:pPr>
        <w:pStyle w:val="Normal"/>
        <w:spacing w:lineRule="auto" w:line="360"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«3. Экономическая доступность продовольствия в Ульяновской области определяется как отношение фактического объёма потребления основной пищевой продукции в расчёте на каждого жителя Ульяновской области</w:t>
        <w:br/>
        <w:t>к рациональным нормам е</w:t>
      </w:r>
      <w:r>
        <w:rPr>
          <w:rFonts w:eastAsia="Calibri" w:cs="Calibri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потребления, отвечающим требованиям здорового питания, и имеет пороговое значение 100 процентов.</w:t>
      </w:r>
    </w:p>
    <w:p>
      <w:pPr>
        <w:pStyle w:val="Normal"/>
        <w:spacing w:lineRule="auto" w:line="360" w:before="0" w:after="0"/>
        <w:ind w:left="0" w:firstLine="540"/>
        <w:jc w:val="both"/>
        <w:rPr/>
      </w:pPr>
      <w:r>
        <w:rPr>
          <w:rFonts w:eastAsia="Calibri" w:cs="Calibri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4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. Физическая доступность продовольствия в Ульяновской области определяется как процентное отношение фактической обеспеченности населения Ульяновской области разными видами торговых объектов,</w:t>
        <w:br/>
        <w:t>предназначенны</w:t>
      </w:r>
      <w:r>
        <w:rPr>
          <w:rFonts w:eastAsia="Calibri" w:cs="Calibri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ми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для продажи продовольственных товаров, и объектами, предназначенными для продажи продукции общественного питания,</w:t>
        <w:br/>
        <w:t>к установленным Правительством Российской Федерации нормативам.»;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>
          <w:highlight w:val="white"/>
        </w:rPr>
      </w:pP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ru-RU" w:bidi="ru-RU"/>
        </w:rPr>
        <w:t>3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highlight w:val="white"/>
          <w:u w:val="none"/>
          <w:lang w:eastAsia="ru-RU" w:bidi="ru-RU"/>
        </w:rPr>
        <w:t xml:space="preserve">) пункт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ru-RU" w:bidi="ru-RU"/>
        </w:rPr>
        <w:t>4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highlight w:val="white"/>
          <w:u w:val="none"/>
          <w:lang w:eastAsia="ru-RU" w:bidi="ru-RU"/>
        </w:rPr>
        <w:t xml:space="preserve"> части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ru-RU" w:bidi="ru-RU"/>
        </w:rPr>
        <w:t>1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highlight w:val="white"/>
          <w:u w:val="none"/>
          <w:lang w:eastAsia="ru-RU" w:bidi="ru-RU"/>
        </w:rPr>
        <w:t xml:space="preserve"> статьи 4 изложить в следующе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ru-RU" w:bidi="ru-RU"/>
        </w:rPr>
        <w:t>й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highlight w:val="white"/>
          <w:u w:val="none"/>
          <w:lang w:eastAsia="ru-RU" w:bidi="ru-RU"/>
        </w:rPr>
        <w:t xml:space="preserve"> редакции: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«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4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) достижение и поддержание физической и экономической доступности для каждого жителя Ульяновской области безопасных пищевых продуктов</w:t>
        <w:br/>
        <w:t xml:space="preserve">в объёмах и ассортименте, которые соответствуют установленным рациональным нормам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п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о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ru-RU"/>
        </w:rPr>
        <w:t>т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ребления, необходимых для активного и здорового образа жизни.».</w:t>
      </w:r>
    </w:p>
    <w:p>
      <w:pPr>
        <w:pStyle w:val="Bodytext21"/>
        <w:widowControl w:val="false"/>
        <w:shd w:val="clear" w:color="auto" w:fill="auto"/>
        <w:tabs>
          <w:tab w:val="clear" w:pos="720"/>
          <w:tab w:val="left" w:pos="1102" w:leader="none"/>
        </w:tabs>
        <w:suppressAutoHyphens w:val="true"/>
        <w:bidi w:val="0"/>
        <w:spacing w:lineRule="auto" w:line="360" w:before="0" w:after="0"/>
        <w:ind w:left="0" w:right="0" w:firstLine="68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  </w:t>
      </w:r>
    </w:p>
    <w:p>
      <w:pPr>
        <w:pStyle w:val="Heading2"/>
        <w:keepNext w:val="true"/>
        <w:keepLines/>
        <w:shd w:val="clear" w:color="auto" w:fill="auto"/>
        <w:spacing w:lineRule="auto" w:line="240" w:before="0" w:after="0"/>
        <w:ind w:firstLine="680"/>
        <w:jc w:val="both"/>
        <w:rPr>
          <w:rFonts w:ascii="PT Astra Serif" w:hAnsi="PT Astra Serif"/>
          <w:sz w:val="28"/>
          <w:szCs w:val="28"/>
        </w:rPr>
      </w:pPr>
      <w:bookmarkStart w:id="1" w:name="bookmark5"/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Статья 2</w:t>
      </w:r>
      <w:bookmarkEnd w:id="1"/>
    </w:p>
    <w:p>
      <w:pPr>
        <w:pStyle w:val="Heading2"/>
        <w:shd w:val="clear" w:color="auto" w:fill="auto"/>
        <w:spacing w:lineRule="auto" w:line="240" w:before="0" w:after="0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Heading2"/>
        <w:shd w:val="clear" w:color="auto" w:fill="auto"/>
        <w:spacing w:lineRule="auto" w:line="240" w:before="0" w:after="0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Внести в Закон Ульяновской области от 3 июля 2015 года № 82-З0</w:t>
        <w:br/>
        <w:t xml:space="preserve">«О правовом регулировании отдельных вопросов, связанных с устойчивым развитием сельских территорий Ульяновской области» («Ульяновская правда» от 09.07.2015 № 93; от 05.09.2017 № 65; 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О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фициальный интернет-портал правовой информации (</w:t>
      </w:r>
      <w:bookmarkStart w:id="2" w:name="wwwlink1"/>
      <w:bookmarkEnd w:id="2"/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www.pravo.gov.ru), 25.12.2020, № 7300202012250004; «Ульяновская правда» от 17.02.2023 № 13; от 15.12.2023 № 96) следующ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ие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изменения: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1) 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п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ункт 2 статьи 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2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изложить в следующей редакции: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«2)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у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стойчив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ое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 xml:space="preserve"> развитие сельских территорий - стабильное социально-экономическое развитие сельских территорий, увеличение объ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 w:bidi="ru-RU"/>
        </w:rPr>
        <w:t>ма производства сельскохозяйственной продукции, повышение эффективности сельского хозяйства, рациональное использование и охрана земель, достижение полной занятости сельского населения и повышение уровня его жизни, обеспечиваемые в том числе в результате осуществления видов деятельности, не связанных с сельскохозяйственным производством, включая деятельность</w:t>
        <w:br/>
        <w:t>по оказанию услуг в сфере сельского туризма.»;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2) в статье 4: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а) пункт 3 части 1 изложить в следующей редакции: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«3) принимает в соответствии с подпунктом 1 пункта 2 статьи 78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vertAlign w:val="superscript"/>
          <w:lang w:val="ru-RU" w:eastAsia="ru-RU" w:bidi="ru-RU"/>
        </w:rPr>
        <w:t>5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Бюджетного кодекса Российской Федерации решения об определении получателей субсидий (грантов в форме субсидий) из областного бюджета Ульяновской области, предоставляемых юридическим лицам</w:t>
        <w:br/>
        <w:t>индивидуальным предпринимателям и иным физическим лицам, осуществляющим деятельность в сфере устойчивого развития сельских территорий;»;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б) пункт 4 части 3 изложить в следующей редакции: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«4) устанавливает порядок предоставления юридическим лицам, индивидуальным предпринимателям и иным физическим лицам, осуществляющим деятельность в сфере устойчивого развития сельских территорий, субсидий (грантов в форме субсидий) из областного бюджета Ульяновской области, если иное не предусмотрено законами Ульяновской области, принятыми в соответствии с пунктом 2</w:t>
      </w:r>
      <w:r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>1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статьи 78 или пунктом 2</w:t>
      </w:r>
      <w:r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>1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статьи 78</w:t>
      </w:r>
      <w:r>
        <w:rPr>
          <w:rFonts w:ascii="PT Astra Serif" w:hAnsi="PT Astra Serif"/>
          <w:color w:val="000000"/>
          <w:sz w:val="28"/>
          <w:szCs w:val="28"/>
          <w:vertAlign w:val="superscript"/>
          <w:lang w:eastAsia="ru-RU" w:bidi="ru-RU"/>
        </w:rPr>
        <w:t xml:space="preserve"> 1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Бюджетного кодекса Российской Федерации;»;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3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) в части 1 статьи 5: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а) пункт 1 после слова «хозяйств),» дополнить словами «не являющихся субъектами малого или среднего предпринимательства,»;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б) в пункте 3 слово «помещений» заменить словами «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ru-RU"/>
        </w:rPr>
        <w:t>д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омов и (или) многоквартирных домов».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/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</w:p>
    <w:p>
      <w:pPr>
        <w:pStyle w:val="Bodytext21"/>
        <w:shd w:val="clear" w:color="auto" w:fill="auto"/>
        <w:spacing w:lineRule="auto" w:line="360" w:before="0" w:after="0"/>
        <w:ind w:firstLine="680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Губернатор Ульяновской области</w:t>
        <w:tab/>
        <w:t xml:space="preserve">                                                   А.Ю.Русских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г. Ульяновск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sz w:val="28"/>
          <w:szCs w:val="28"/>
        </w:rPr>
        <w:t>____ ____________ 2024 г.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№ </w:t>
      </w:r>
      <w:r>
        <w:rPr>
          <w:rFonts w:cs="Times New Roman" w:ascii="PT Astra Serif" w:hAnsi="PT Astra Serif"/>
          <w:sz w:val="28"/>
          <w:szCs w:val="28"/>
        </w:rPr>
        <w:t>______ - ЗО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PT Astra Serif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2"/>
      <w:jc w:val="center"/>
      <w:rPr/>
    </w:pPr>
    <w:r>
      <w:rPr/>
    </w:r>
  </w:p>
  <w:p>
    <w:pPr>
      <w:pStyle w:val="12"/>
      <w:jc w:val="center"/>
      <w:rPr/>
    </w:pPr>
    <w:r>
      <w:rPr/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1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4</w:t>
    </w:r>
    <w:r>
      <w:rPr>
        <w:sz w:val="28"/>
        <w:szCs w:val="28"/>
        <w:rFonts w:ascii="PT Astra Serif" w:hAnsi="PT Astra Serif"/>
      </w:rPr>
      <w:fldChar w:fldCharType="end"/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Вносится Правительством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 xml:space="preserve">Ульяновской области </w:t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spacing w:lineRule="auto" w:line="240"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Проект</w:t>
    </w:r>
  </w:p>
  <w:p>
    <w:pPr>
      <w:pStyle w:val="1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12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05752"/>
    <w:rPr>
      <w:rFonts w:ascii="Calibri" w:hAnsi="Calibri" w:eastAsia="Calibri" w:cs="Calibri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05752"/>
    <w:rPr>
      <w:rFonts w:ascii="Calibri" w:hAnsi="Calibri" w:eastAsia="Calibri" w:cs="Calibri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723ca"/>
    <w:rPr>
      <w:rFonts w:ascii="Tahoma" w:hAnsi="Tahoma" w:eastAsia="Calibri" w:cs="Tahoma"/>
      <w:sz w:val="16"/>
      <w:szCs w:val="16"/>
    </w:rPr>
  </w:style>
  <w:style w:type="character" w:styleId="Style17" w:customStyle="1">
    <w:name w:val="Интернет-ссылка"/>
    <w:rsid w:val="00ea4b95"/>
    <w:rPr>
      <w:color w:val="000080"/>
      <w:u w:val="single"/>
    </w:rPr>
  </w:style>
  <w:style w:type="character" w:styleId="Style18" w:customStyle="1">
    <w:name w:val="Символ нумерации"/>
    <w:qFormat/>
    <w:rsid w:val="00ea4b95"/>
    <w:rPr/>
  </w:style>
  <w:style w:type="character" w:styleId="Bodytext2" w:customStyle="1">
    <w:name w:val="Body text (2)_"/>
    <w:basedOn w:val="DefaultParagraphFont"/>
    <w:qFormat/>
    <w:rsid w:val="00ea4b9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Bold" w:customStyle="1">
    <w:name w:val="Body text (2) + Bold"/>
    <w:basedOn w:val="Bodytext2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odytext5" w:customStyle="1">
    <w:name w:val="Body text (5)_"/>
    <w:basedOn w:val="DefaultParagraphFont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5NotBold" w:customStyle="1">
    <w:name w:val="Body text (5) + Not Bold"/>
    <w:basedOn w:val="Bodytext5"/>
    <w:qFormat/>
    <w:rsid w:val="00ea4b9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ea4b95"/>
    <w:pPr>
      <w:spacing w:before="0" w:after="140"/>
    </w:pPr>
    <w:rPr/>
  </w:style>
  <w:style w:type="paragraph" w:styleId="Style21">
    <w:name w:val="List"/>
    <w:basedOn w:val="Style20"/>
    <w:rsid w:val="00ea4b95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20"/>
    <w:qFormat/>
    <w:rsid w:val="00ea4b9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" w:customStyle="1">
    <w:name w:val="Название объекта1"/>
    <w:basedOn w:val="Normal"/>
    <w:qFormat/>
    <w:rsid w:val="00ea4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ea4b95"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d647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40eef"/>
    <w:pPr>
      <w:spacing w:before="0" w:after="200"/>
      <w:ind w:left="720" w:hanging="0"/>
      <w:contextualSpacing/>
    </w:pPr>
    <w:rPr/>
  </w:style>
  <w:style w:type="paragraph" w:styleId="Style24" w:customStyle="1">
    <w:name w:val="Верхний и нижний колонтитулы"/>
    <w:basedOn w:val="Normal"/>
    <w:qFormat/>
    <w:rsid w:val="00ea4b95"/>
    <w:pPr/>
    <w:rPr/>
  </w:style>
  <w:style w:type="paragraph" w:styleId="12" w:customStyle="1">
    <w:name w:val="Верхний колонтитул1"/>
    <w:basedOn w:val="Normal"/>
    <w:uiPriority w:val="99"/>
    <w:unhideWhenUsed/>
    <w:qFormat/>
    <w:rsid w:val="00b0575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Нижний колонтитул1"/>
    <w:basedOn w:val="Normal"/>
    <w:uiPriority w:val="99"/>
    <w:semiHidden/>
    <w:unhideWhenUsed/>
    <w:qFormat/>
    <w:rsid w:val="00b0575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723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1" w:customStyle="1">
    <w:name w:val="Body text (2)"/>
    <w:basedOn w:val="Normal"/>
    <w:qFormat/>
    <w:rsid w:val="00ea4b95"/>
    <w:pPr>
      <w:widowControl w:val="false"/>
      <w:shd w:val="clear" w:color="auto" w:fill="FFFFFF"/>
      <w:spacing w:lineRule="exact" w:line="482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Heading1" w:customStyle="1">
    <w:name w:val="Heading #1"/>
    <w:basedOn w:val="Normal"/>
    <w:qFormat/>
    <w:rsid w:val="00ea4b95"/>
    <w:pPr>
      <w:widowControl w:val="false"/>
      <w:shd w:val="clear" w:color="auto" w:fill="FFFFFF"/>
      <w:spacing w:lineRule="auto" w:line="240" w:before="360" w:after="6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Heading2" w:customStyle="1">
    <w:name w:val="Heading #2"/>
    <w:basedOn w:val="Normal"/>
    <w:qFormat/>
    <w:rsid w:val="00ea4b95"/>
    <w:pPr>
      <w:widowControl w:val="false"/>
      <w:shd w:val="clear" w:color="auto" w:fill="FFFFFF"/>
      <w:spacing w:lineRule="exact" w:line="328" w:before="1020" w:after="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5">
    <w:name w:val="Header"/>
    <w:basedOn w:val="Style24"/>
    <w:pPr/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Application>LibreOffice/6.4.7.2$Linux_X86_64 LibreOffice_project/40$Build-2</Application>
  <Pages>4</Pages>
  <Words>696</Words>
  <Characters>5032</Characters>
  <CharactersWithSpaces>5747</CharactersWithSpaces>
  <Paragraphs>42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2024-07-08T13:42:00Z</dcterms:created>
  <dc:creator>Пользователь</dc:creator>
  <dc:description/>
  <dc:language>ru-RU</dc:language>
  <cp:lastModifiedBy/>
  <cp:lastPrinted>2024-08-05T09:26:05Z</cp:lastPrinted>
  <dcterms:modified xsi:type="dcterms:W3CDTF">2024-08-05T09:53:18Z</dcterms:modified>
  <cp:revision>31</cp:revision>
  <dc:subject/>
  <dc:title>Федеральный закон от 22.06.2024 N 160-ФЗ"О внесении изменений в статью 19 Федерального закона "О крестьянском (фермерском) хозяйстве" и Федеральный закон "О развитии сельского хозяйства"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