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9E" w:rsidRDefault="00A64A9E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4A593F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A593F" w:rsidRPr="00712F30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2E07" w:rsidRPr="00EF458C" w:rsidRDefault="00D12E07" w:rsidP="00D12E0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D12E07" w:rsidRPr="00EF458C" w:rsidRDefault="00D12E07" w:rsidP="00D12E07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64A9E" w:rsidRPr="00B954B3" w:rsidRDefault="00D12E07" w:rsidP="00B954B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D12E0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Pr="00712F30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64A9E" w:rsidRPr="00712F30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64A9E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607DE2">
        <w:rPr>
          <w:rFonts w:ascii="PT Astra Serif" w:hAnsi="PT Astra Serif"/>
          <w:b/>
          <w:bCs/>
          <w:sz w:val="28"/>
          <w:szCs w:val="28"/>
        </w:rPr>
        <w:t>28</w:t>
      </w:r>
      <w:r w:rsidRPr="00712F30">
        <w:rPr>
          <w:rFonts w:ascii="PT Astra Serif" w:hAnsi="PT Astra Serif"/>
          <w:b/>
          <w:bCs/>
          <w:sz w:val="28"/>
          <w:szCs w:val="28"/>
        </w:rPr>
        <w:t>.0</w:t>
      </w:r>
      <w:r w:rsidR="00607DE2">
        <w:rPr>
          <w:rFonts w:ascii="PT Astra Serif" w:hAnsi="PT Astra Serif"/>
          <w:b/>
          <w:bCs/>
          <w:sz w:val="28"/>
          <w:szCs w:val="28"/>
        </w:rPr>
        <w:t>5</w:t>
      </w:r>
      <w:r w:rsidRPr="00712F30">
        <w:rPr>
          <w:rFonts w:ascii="PT Astra Serif" w:hAnsi="PT Astra Serif"/>
          <w:b/>
          <w:bCs/>
          <w:sz w:val="28"/>
          <w:szCs w:val="28"/>
        </w:rPr>
        <w:t>.20</w:t>
      </w:r>
      <w:r w:rsidR="00607DE2">
        <w:rPr>
          <w:rFonts w:ascii="PT Astra Serif" w:hAnsi="PT Astra Serif"/>
          <w:b/>
          <w:bCs/>
          <w:sz w:val="28"/>
          <w:szCs w:val="28"/>
        </w:rPr>
        <w:t>18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B60D3C">
        <w:rPr>
          <w:rFonts w:ascii="PT Astra Serif" w:hAnsi="PT Astra Serif"/>
          <w:b/>
          <w:bCs/>
          <w:sz w:val="28"/>
          <w:szCs w:val="28"/>
        </w:rPr>
        <w:t>2</w:t>
      </w:r>
      <w:r w:rsidR="00607DE2">
        <w:rPr>
          <w:rFonts w:ascii="PT Astra Serif" w:hAnsi="PT Astra Serif"/>
          <w:b/>
          <w:bCs/>
          <w:sz w:val="28"/>
          <w:szCs w:val="28"/>
        </w:rPr>
        <w:t>29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-П </w:t>
      </w:r>
    </w:p>
    <w:p w:rsidR="00A64A9E" w:rsidRPr="00712F30" w:rsidRDefault="00A64A9E" w:rsidP="00A64A9E">
      <w:pPr>
        <w:spacing w:line="235" w:lineRule="auto"/>
      </w:pPr>
    </w:p>
    <w:p w:rsidR="00A64A9E" w:rsidRPr="00712F30" w:rsidRDefault="00A64A9E" w:rsidP="00A64A9E">
      <w:pPr>
        <w:pStyle w:val="Standard"/>
        <w:shd w:val="clear" w:color="auto" w:fill="FFFFFF" w:themeFill="background1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12F3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712F30">
        <w:rPr>
          <w:rFonts w:ascii="PT Astra Serif" w:hAnsi="PT Astra Serif"/>
          <w:sz w:val="28"/>
          <w:szCs w:val="28"/>
        </w:rPr>
        <w:t>п</w:t>
      </w:r>
      <w:proofErr w:type="gramEnd"/>
      <w:r w:rsidRPr="00712F3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B60D3C" w:rsidRPr="00E34FBF" w:rsidRDefault="00B60D3C" w:rsidP="00B60D3C">
      <w:pPr>
        <w:pStyle w:val="a3"/>
        <w:numPr>
          <w:ilvl w:val="0"/>
          <w:numId w:val="1"/>
        </w:numPr>
        <w:tabs>
          <w:tab w:val="left" w:pos="71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</w:t>
      </w:r>
      <w:r w:rsidR="00A64A9E" w:rsidRPr="00712F30">
        <w:rPr>
          <w:szCs w:val="28"/>
        </w:rPr>
        <w:t>остановление П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равительства Ульяновской области </w:t>
      </w:r>
      <w:r>
        <w:rPr>
          <w:rFonts w:eastAsia="Calibri" w:cs="PT Astra Serif"/>
          <w:kern w:val="0"/>
          <w:szCs w:val="28"/>
          <w:lang w:bidi="ar-SA"/>
        </w:rPr>
        <w:t xml:space="preserve">            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от </w:t>
      </w:r>
      <w:r w:rsidR="00607DE2">
        <w:rPr>
          <w:rFonts w:eastAsia="Calibri" w:cs="PT Astra Serif"/>
          <w:kern w:val="0"/>
          <w:szCs w:val="28"/>
          <w:lang w:bidi="ar-SA"/>
        </w:rPr>
        <w:t>28</w:t>
      </w:r>
      <w:r w:rsidR="00A64A9E" w:rsidRPr="00712F30">
        <w:rPr>
          <w:rFonts w:eastAsia="Calibri" w:cs="PT Astra Serif"/>
          <w:kern w:val="0"/>
          <w:szCs w:val="28"/>
          <w:lang w:bidi="ar-SA"/>
        </w:rPr>
        <w:t>.0</w:t>
      </w:r>
      <w:r w:rsidR="00607DE2">
        <w:rPr>
          <w:rFonts w:eastAsia="Calibri" w:cs="PT Astra Serif"/>
          <w:kern w:val="0"/>
          <w:szCs w:val="28"/>
          <w:lang w:bidi="ar-SA"/>
        </w:rPr>
        <w:t>5</w:t>
      </w:r>
      <w:r w:rsidR="00A64A9E" w:rsidRPr="00712F30">
        <w:rPr>
          <w:rFonts w:eastAsia="Calibri" w:cs="PT Astra Serif"/>
          <w:kern w:val="0"/>
          <w:szCs w:val="28"/>
          <w:lang w:bidi="ar-SA"/>
        </w:rPr>
        <w:t>.20</w:t>
      </w:r>
      <w:r w:rsidR="00607DE2">
        <w:rPr>
          <w:rFonts w:eastAsia="Calibri" w:cs="PT Astra Serif"/>
          <w:kern w:val="0"/>
          <w:szCs w:val="28"/>
          <w:lang w:bidi="ar-SA"/>
        </w:rPr>
        <w:t>18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 № </w:t>
      </w:r>
      <w:r>
        <w:rPr>
          <w:rFonts w:eastAsia="Calibri" w:cs="PT Astra Serif"/>
          <w:kern w:val="0"/>
          <w:szCs w:val="28"/>
          <w:lang w:bidi="ar-SA"/>
        </w:rPr>
        <w:t>2</w:t>
      </w:r>
      <w:r w:rsidR="00607DE2">
        <w:rPr>
          <w:rFonts w:eastAsia="Calibri" w:cs="PT Astra Serif"/>
          <w:kern w:val="0"/>
          <w:szCs w:val="28"/>
          <w:lang w:bidi="ar-SA"/>
        </w:rPr>
        <w:t>29</w:t>
      </w:r>
      <w:r w:rsidR="00A64A9E" w:rsidRPr="00712F30">
        <w:rPr>
          <w:rFonts w:eastAsia="Calibri" w:cs="PT Astra Serif"/>
          <w:kern w:val="0"/>
          <w:szCs w:val="28"/>
          <w:lang w:bidi="ar-SA"/>
        </w:rPr>
        <w:t>-П «</w:t>
      </w:r>
      <w:r w:rsidRPr="00B60D3C">
        <w:rPr>
          <w:szCs w:val="28"/>
        </w:rPr>
        <w:t xml:space="preserve">О Правилах </w:t>
      </w:r>
      <w:r w:rsidR="00607DE2" w:rsidRPr="00607DE2">
        <w:rPr>
          <w:szCs w:val="28"/>
        </w:rPr>
        <w:t xml:space="preserve">предоставления сельскохозяйственным товаропроизводителям субсидий из областного бюджета Ульяновской области </w:t>
      </w:r>
      <w:r w:rsidR="00607DE2">
        <w:rPr>
          <w:szCs w:val="28"/>
        </w:rPr>
        <w:t xml:space="preserve">          </w:t>
      </w:r>
      <w:r w:rsidR="00607DE2" w:rsidRPr="00607DE2">
        <w:rPr>
          <w:szCs w:val="28"/>
        </w:rPr>
        <w:t>в целях возмещения части их затрат, связанных с проведением почвенного обследования земель сельскохозяйственного назначения</w:t>
      </w:r>
      <w:r w:rsidR="00491A18">
        <w:rPr>
          <w:szCs w:val="28"/>
        </w:rPr>
        <w:t>»</w:t>
      </w:r>
      <w:r w:rsidR="00A64A9E" w:rsidRPr="00712F30">
        <w:rPr>
          <w:szCs w:val="28"/>
        </w:rPr>
        <w:t xml:space="preserve"> </w:t>
      </w:r>
      <w:r>
        <w:rPr>
          <w:szCs w:val="28"/>
        </w:rPr>
        <w:t xml:space="preserve">изменение, изложив </w:t>
      </w:r>
      <w:r w:rsidRPr="00B60D3C">
        <w:rPr>
          <w:szCs w:val="28"/>
        </w:rPr>
        <w:t xml:space="preserve">Правила </w:t>
      </w:r>
      <w:r w:rsidR="00607DE2" w:rsidRPr="00607DE2">
        <w:rPr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</w:t>
      </w:r>
      <w:r w:rsidRPr="00E34FBF">
        <w:rPr>
          <w:szCs w:val="28"/>
        </w:rPr>
        <w:t>, в следующей редакции:</w:t>
      </w:r>
    </w:p>
    <w:p w:rsidR="00E34FBF" w:rsidRP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 w:rsidRPr="00E34FBF">
        <w:rPr>
          <w:rFonts w:ascii="PT Astra Serif" w:hAnsi="PT Astra Serif"/>
          <w:b/>
          <w:sz w:val="28"/>
          <w:szCs w:val="28"/>
        </w:rPr>
        <w:t>«</w:t>
      </w:r>
      <w:r w:rsidRPr="00E34FBF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ТВЕРЖДЕНЫ</w:t>
      </w:r>
    </w:p>
    <w:p w:rsid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 w:rsidRPr="00E34FBF">
        <w:rPr>
          <w:rFonts w:ascii="PT Astra Serif" w:hAnsi="PT Astra Serif"/>
          <w:sz w:val="28"/>
          <w:szCs w:val="28"/>
        </w:rPr>
        <w:t>постановлением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E34FBF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E34FBF" w:rsidRP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</w:p>
    <w:p w:rsidR="00E34FBF" w:rsidRPr="00E34FBF" w:rsidRDefault="00607DE2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</w:t>
      </w:r>
      <w:r w:rsidR="00E34FB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мая </w:t>
      </w:r>
      <w:r w:rsidR="00E34FBF">
        <w:rPr>
          <w:rFonts w:ascii="PT Astra Serif" w:hAnsi="PT Astra Serif"/>
          <w:sz w:val="28"/>
          <w:szCs w:val="28"/>
        </w:rPr>
        <w:t>201</w:t>
      </w:r>
      <w:r>
        <w:rPr>
          <w:rFonts w:ascii="PT Astra Serif" w:hAnsi="PT Astra Serif"/>
          <w:sz w:val="28"/>
          <w:szCs w:val="28"/>
        </w:rPr>
        <w:t>8</w:t>
      </w:r>
      <w:r w:rsidR="00E34FBF">
        <w:rPr>
          <w:rFonts w:ascii="PT Astra Serif" w:hAnsi="PT Astra Serif"/>
          <w:sz w:val="28"/>
          <w:szCs w:val="28"/>
        </w:rPr>
        <w:t xml:space="preserve"> года №</w:t>
      </w:r>
      <w:r w:rsidR="00E34FBF" w:rsidRPr="00E34FBF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29</w:t>
      </w:r>
      <w:r w:rsidR="00E34FBF" w:rsidRPr="00E34FBF">
        <w:rPr>
          <w:rFonts w:ascii="PT Astra Serif" w:hAnsi="PT Astra Serif"/>
          <w:sz w:val="28"/>
          <w:szCs w:val="28"/>
        </w:rPr>
        <w:t>-П</w:t>
      </w: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  <w:r w:rsidRPr="00E34FBF">
        <w:rPr>
          <w:b/>
          <w:szCs w:val="28"/>
        </w:rPr>
        <w:t>ПРАВИЛА</w:t>
      </w:r>
    </w:p>
    <w:p w:rsidR="00B60D3C" w:rsidRDefault="00DC6CF2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  <w:r w:rsidRPr="00DC6CF2">
        <w:rPr>
          <w:b/>
          <w:szCs w:val="28"/>
        </w:rPr>
        <w:t xml:space="preserve">предоставления сельскохозяйственным товаропроизводителям субсидий </w:t>
      </w:r>
      <w:r>
        <w:rPr>
          <w:b/>
          <w:szCs w:val="28"/>
        </w:rPr>
        <w:t xml:space="preserve"> </w:t>
      </w:r>
      <w:r w:rsidRPr="00DC6CF2">
        <w:rPr>
          <w:b/>
          <w:szCs w:val="28"/>
        </w:rPr>
        <w:t xml:space="preserve">из областного бюджета Ульяновской области в целях возмещения части </w:t>
      </w:r>
      <w:r>
        <w:rPr>
          <w:b/>
          <w:szCs w:val="28"/>
        </w:rPr>
        <w:t xml:space="preserve">   </w:t>
      </w:r>
      <w:r w:rsidRPr="00DC6CF2">
        <w:rPr>
          <w:b/>
          <w:szCs w:val="28"/>
        </w:rPr>
        <w:t>их затрат, связанных с проведением почвенного обследования земель сельскохозяйственного назначения</w:t>
      </w:r>
    </w:p>
    <w:p w:rsid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DC6CF2" w:rsidRDefault="00E34FBF" w:rsidP="00DC6CF2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E34FBF">
        <w:rPr>
          <w:szCs w:val="28"/>
        </w:rPr>
        <w:t>1.</w:t>
      </w:r>
      <w:r w:rsidRPr="00E34FBF">
        <w:t xml:space="preserve"> </w:t>
      </w:r>
      <w:r w:rsidRPr="00E34FBF">
        <w:rPr>
          <w:szCs w:val="28"/>
        </w:rPr>
        <w:t xml:space="preserve">Настоящие Правила устанавливают порядок предоставления </w:t>
      </w:r>
      <w:r w:rsidR="00DC6CF2" w:rsidRPr="00DC6CF2">
        <w:rPr>
          <w:szCs w:val="28"/>
        </w:rPr>
        <w:t xml:space="preserve">сельскохозяйственным товаропроизводителям, за исключением граждан, ведущих личное подсобное хозяйство (далее - сельскохозяйственные товаропроизводители), субсидий из областного бюджета Ульяновской области </w:t>
      </w:r>
      <w:r w:rsidR="00DC6CF2">
        <w:rPr>
          <w:szCs w:val="28"/>
        </w:rPr>
        <w:t xml:space="preserve">    </w:t>
      </w:r>
      <w:r w:rsidR="00DC6CF2" w:rsidRPr="00DC6CF2">
        <w:rPr>
          <w:szCs w:val="28"/>
        </w:rPr>
        <w:t>в целях возмещения части их затрат, связанных с проведением почвенного обследования земель сельскохозяйственного назначения (далее - субсидии).</w:t>
      </w:r>
    </w:p>
    <w:p w:rsidR="00C44FF8" w:rsidRDefault="00841D75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 w:rsidRPr="00E961E5">
        <w:rPr>
          <w:szCs w:val="28"/>
        </w:rPr>
        <w:t xml:space="preserve">2. </w:t>
      </w:r>
      <w:r w:rsidRPr="00E961E5">
        <w:rPr>
          <w:rFonts w:cs="PT Astra Serif"/>
          <w:szCs w:val="28"/>
        </w:rPr>
        <w:t>В настоящих Правилах используются следующие понятия:</w:t>
      </w:r>
    </w:p>
    <w:p w:rsidR="00C44FF8" w:rsidRDefault="00841D75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 w:rsidRPr="00E961E5">
        <w:rPr>
          <w:rFonts w:cs="PT Astra Serif"/>
          <w:szCs w:val="28"/>
        </w:rPr>
        <w:t xml:space="preserve">1) </w:t>
      </w:r>
      <w:r w:rsidR="00831713">
        <w:rPr>
          <w:rFonts w:cs="PT Astra Serif"/>
          <w:szCs w:val="28"/>
        </w:rPr>
        <w:t>почвенное обследование</w:t>
      </w:r>
      <w:r w:rsidR="00831713" w:rsidRPr="00831713">
        <w:rPr>
          <w:rFonts w:cs="PT Astra Serif"/>
          <w:szCs w:val="28"/>
        </w:rPr>
        <w:t xml:space="preserve"> земель сельскохозяйственного назначения </w:t>
      </w:r>
      <w:r w:rsidR="00831713">
        <w:rPr>
          <w:rFonts w:cs="PT Astra Serif"/>
          <w:szCs w:val="28"/>
        </w:rPr>
        <w:t>-</w:t>
      </w:r>
      <w:r w:rsidR="00831713" w:rsidRPr="00831713">
        <w:rPr>
          <w:rFonts w:cs="PT Astra Serif"/>
          <w:szCs w:val="28"/>
        </w:rPr>
        <w:t xml:space="preserve"> мероприятия по определению почвенного плодородия земель сельскохозяйственного назначения, а также по установлению уровня загрязнения почв либо наличия н</w:t>
      </w:r>
      <w:bookmarkStart w:id="0" w:name="_GoBack"/>
      <w:bookmarkEnd w:id="0"/>
      <w:r w:rsidR="00831713" w:rsidRPr="00831713">
        <w:rPr>
          <w:rFonts w:cs="PT Astra Serif"/>
          <w:szCs w:val="28"/>
        </w:rPr>
        <w:t>егативных процессов на таких землях, проводимые уполномоченным органом в области почвенного обследования земель сельскохозяйственного назначения, имеющим аттестат аккредитации испытательной лаборатории (центра) по агрохимическому обслуживанию сельскохозяйственного производства, аккредитованной Феде</w:t>
      </w:r>
      <w:r w:rsidR="00831713">
        <w:rPr>
          <w:rFonts w:cs="PT Astra Serif"/>
          <w:szCs w:val="28"/>
        </w:rPr>
        <w:t xml:space="preserve">ральной службой </w:t>
      </w:r>
      <w:r w:rsidR="00C44FF8">
        <w:rPr>
          <w:rFonts w:cs="PT Astra Serif"/>
          <w:szCs w:val="28"/>
        </w:rPr>
        <w:t xml:space="preserve"> </w:t>
      </w:r>
      <w:r w:rsidR="00831713">
        <w:rPr>
          <w:rFonts w:cs="PT Astra Serif"/>
          <w:szCs w:val="28"/>
        </w:rPr>
        <w:t>по аккредитации;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2) </w:t>
      </w:r>
      <w:r w:rsidR="00841D75" w:rsidRPr="00E961E5">
        <w:rPr>
          <w:rFonts w:cs="PT Astra Serif"/>
          <w:szCs w:val="28"/>
        </w:rPr>
        <w:t>размер средней заработной платы за текущий календарный год - размер средней заработной платы работников сельскохозяйственного товаропроизводителя, исчисленный за календарный год, в котором сельскохозяйственному товаропроизводителю предоставлена субсидия;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3</w:t>
      </w:r>
      <w:r w:rsidR="00841D75" w:rsidRPr="00E961E5">
        <w:rPr>
          <w:rFonts w:cs="PT Astra Serif"/>
          <w:szCs w:val="28"/>
        </w:rPr>
        <w:t>) размер средней заработной платы за предшествующий календарный год - размер средней заработной платы работников сельскохозяйственного товаропроизводителя, исчисленный за календарный год, предшествующий календарному году, в котором сельскохозяйственному товаропроизводителю предоставлена субсидия;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4</w:t>
      </w:r>
      <w:r w:rsidR="00841D75" w:rsidRPr="00E961E5">
        <w:rPr>
          <w:rFonts w:cs="PT Astra Serif"/>
          <w:szCs w:val="28"/>
        </w:rPr>
        <w:t xml:space="preserve">) среднестатистический размер заработной платы - размер среднемесячной номинальной заработной платы работников, начисленной           </w:t>
      </w:r>
      <w:r w:rsidR="00C44FF8">
        <w:rPr>
          <w:rFonts w:cs="PT Astra Serif"/>
          <w:szCs w:val="28"/>
        </w:rPr>
        <w:t xml:space="preserve"> </w:t>
      </w:r>
      <w:r w:rsidR="00841D75" w:rsidRPr="00E961E5">
        <w:rPr>
          <w:rFonts w:cs="PT Astra Serif"/>
          <w:szCs w:val="28"/>
        </w:rPr>
        <w:t>за календарный год, предшествующий календарному году, в котором хозяйствующему субъекту предоставлена субсидия, по полному кругу организаций, осуществляющих экономическую деятельность на территории Ульяновской области, классифицируемую в соответствии</w:t>
      </w:r>
      <w:r w:rsidR="00841D75" w:rsidRPr="00E961E5">
        <w:rPr>
          <w:rFonts w:cs="PT Astra Serif"/>
          <w:color w:val="000000" w:themeColor="text1"/>
          <w:szCs w:val="28"/>
        </w:rPr>
        <w:t xml:space="preserve"> с </w:t>
      </w:r>
      <w:hyperlink r:id="rId9" w:history="1">
        <w:r w:rsidR="00C44FF8">
          <w:rPr>
            <w:rFonts w:cs="PT Astra Serif"/>
            <w:color w:val="000000" w:themeColor="text1"/>
            <w:szCs w:val="28"/>
          </w:rPr>
          <w:t xml:space="preserve">группировкой             </w:t>
        </w:r>
        <w:r w:rsidR="00841D75" w:rsidRPr="00E961E5">
          <w:rPr>
            <w:rFonts w:cs="PT Astra Serif"/>
            <w:color w:val="000000" w:themeColor="text1"/>
            <w:szCs w:val="28"/>
          </w:rPr>
          <w:t>01</w:t>
        </w:r>
      </w:hyperlink>
      <w:r w:rsidR="00841D75" w:rsidRPr="00E961E5">
        <w:rPr>
          <w:rFonts w:cs="PT Astra Serif"/>
          <w:szCs w:val="28"/>
        </w:rPr>
        <w:t xml:space="preserve"> ОКВЭД 2.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(далее - Министерство) посредством изучения соответствующей информации, размещенной в форме открытых данных на официальном сайте Федеральной службы государственной статистики в информационно-тел</w:t>
      </w:r>
      <w:r w:rsidR="00C44FF8">
        <w:rPr>
          <w:rFonts w:cs="PT Astra Serif"/>
          <w:szCs w:val="28"/>
        </w:rPr>
        <w:t>екоммуникационной сети Интернет.</w:t>
      </w:r>
    </w:p>
    <w:p w:rsidR="00841D75" w:rsidRPr="00E961E5" w:rsidRDefault="00491A18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3</w:t>
      </w:r>
      <w:r w:rsidR="00841D75" w:rsidRPr="00E961E5">
        <w:rPr>
          <w:rFonts w:cs="PT Astra Serif"/>
          <w:szCs w:val="28"/>
        </w:rPr>
        <w:t>.  Понятие «сельскохозяйственный товаропроизводитель» применяется для целей настоящих Правил в значении, определённым статьёй</w:t>
      </w:r>
      <w:r w:rsidR="00841D75" w:rsidRPr="00E961E5">
        <w:rPr>
          <w:rFonts w:cs="PT Astra Serif"/>
          <w:color w:val="000000" w:themeColor="text1"/>
          <w:szCs w:val="28"/>
        </w:rPr>
        <w:t xml:space="preserve"> 3 Федерального закона от 29.12.2006 № 264-ФЗ «</w:t>
      </w:r>
      <w:r>
        <w:rPr>
          <w:rFonts w:cs="PT Astra Serif"/>
          <w:color w:val="000000" w:themeColor="text1"/>
          <w:szCs w:val="28"/>
        </w:rPr>
        <w:t>О развитии сельского хозяйства».</w:t>
      </w:r>
    </w:p>
    <w:p w:rsidR="00841D75" w:rsidRPr="00841D75" w:rsidRDefault="00491A18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841D75" w:rsidRPr="00841D75">
        <w:rPr>
          <w:szCs w:val="28"/>
        </w:rPr>
        <w:t xml:space="preserve">. Субсидии предоставляются до окончания текущего финансового года </w:t>
      </w:r>
      <w:r w:rsidR="00841D75">
        <w:rPr>
          <w:szCs w:val="28"/>
        </w:rPr>
        <w:t xml:space="preserve">     </w:t>
      </w:r>
      <w:r w:rsidR="00841D75" w:rsidRPr="00841D75">
        <w:rPr>
          <w:szCs w:val="28"/>
        </w:rPr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="00841D75" w:rsidRPr="00841D75">
        <w:rPr>
          <w:szCs w:val="28"/>
        </w:rPr>
        <w:lastRenderedPageBreak/>
        <w:t>и лимитов бюджетных обязательств на предо</w:t>
      </w:r>
      <w:r w:rsidR="00841D75">
        <w:rPr>
          <w:szCs w:val="28"/>
        </w:rPr>
        <w:t xml:space="preserve">ставление субсидий, доведённых   </w:t>
      </w:r>
      <w:r w:rsidR="00841D75" w:rsidRPr="00841D75">
        <w:rPr>
          <w:szCs w:val="28"/>
        </w:rPr>
        <w:t>до Министерства как получателя средств областного бюджета Ульяновской области.</w:t>
      </w:r>
    </w:p>
    <w:p w:rsidR="00841D75" w:rsidRDefault="00491A18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41D75" w:rsidRPr="00841D75">
        <w:rPr>
          <w:szCs w:val="28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:rsidR="00841D75" w:rsidRPr="00841D75" w:rsidRDefault="00491A18" w:rsidP="008343D7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t>6</w:t>
      </w:r>
      <w:r w:rsidR="00841D75">
        <w:t>. Субсидии предоставляются сельскохозяйственным товаропроизводителям</w:t>
      </w:r>
      <w:r w:rsidR="000170EF">
        <w:t xml:space="preserve">, ставшим </w:t>
      </w:r>
      <w:r w:rsidR="000170EF" w:rsidRPr="000170EF">
        <w:t xml:space="preserve">победителями отбора, проводимого </w:t>
      </w:r>
      <w:r w:rsidR="000170EF" w:rsidRPr="000170EF">
        <w:br/>
        <w:t>Министерством в соответствии с настоящими Правилами в форме запроса предложений (далее - отбор), в целях возмещения части их затрат</w:t>
      </w:r>
      <w:r w:rsidR="00841D75">
        <w:t xml:space="preserve"> (без уч</w:t>
      </w:r>
      <w:r w:rsidR="000170EF">
        <w:t>ё</w:t>
      </w:r>
      <w:r w:rsidR="00841D75">
        <w:t xml:space="preserve">та сумм налога на добавленную стоимость), связанных с проведением </w:t>
      </w:r>
      <w:r w:rsidR="008343D7" w:rsidRPr="008343D7">
        <w:t>почвенного обследования земель сельскохозяйственного назначения.</w:t>
      </w:r>
    </w:p>
    <w:p w:rsidR="00E34FBF" w:rsidRDefault="00FC2F3D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FC2F3D">
        <w:rPr>
          <w:szCs w:val="28"/>
        </w:rPr>
        <w:t>Для сельскохозяйственных товаропроизводителей, использующи</w:t>
      </w:r>
      <w:r>
        <w:rPr>
          <w:szCs w:val="28"/>
        </w:rPr>
        <w:t xml:space="preserve">х на дату осуществления указанных затрат </w:t>
      </w:r>
      <w:r w:rsidRPr="00FC2F3D">
        <w:rPr>
          <w:szCs w:val="28"/>
        </w:rPr>
        <w:t xml:space="preserve">право на освобождение от исполнения обязанностей налогоплательщика, связанных с исчислением и уплатой налога </w:t>
      </w:r>
      <w:r>
        <w:rPr>
          <w:szCs w:val="28"/>
        </w:rPr>
        <w:t xml:space="preserve">  </w:t>
      </w:r>
      <w:r w:rsidRPr="00FC2F3D">
        <w:rPr>
          <w:szCs w:val="28"/>
        </w:rPr>
        <w:t>на добавленную стоимость, возмещение части затрат осуществляется с уч</w:t>
      </w:r>
      <w:r>
        <w:rPr>
          <w:szCs w:val="28"/>
        </w:rPr>
        <w:t>ё</w:t>
      </w:r>
      <w:r w:rsidRPr="00FC2F3D">
        <w:rPr>
          <w:szCs w:val="28"/>
        </w:rPr>
        <w:t>том суммы налога на добавленную стоимость.</w:t>
      </w:r>
    </w:p>
    <w:p w:rsidR="005E7D99" w:rsidRPr="00E961E5" w:rsidRDefault="00491A18" w:rsidP="005E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5E7D99" w:rsidRPr="00E961E5">
        <w:rPr>
          <w:rFonts w:ascii="PT Astra Serif" w:hAnsi="PT Astra Serif" w:cs="PT Astra Serif"/>
          <w:sz w:val="28"/>
          <w:szCs w:val="28"/>
        </w:rPr>
        <w:t xml:space="preserve">. 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сельскохозяйственных товаропроизводителей к системе «Электронный бюджет» обеспечивается посредством использования им федеральной государственной информационной системы «Единая система идентификации и аутентификации </w:t>
      </w:r>
      <w:r w:rsidR="005E7D99" w:rsidRPr="00E961E5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 и муниципальных услуг в электронной форме».</w:t>
      </w:r>
    </w:p>
    <w:p w:rsidR="003668D3" w:rsidRDefault="00491A18" w:rsidP="003668D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5E7D99">
        <w:rPr>
          <w:szCs w:val="28"/>
        </w:rPr>
        <w:t>.</w:t>
      </w:r>
      <w:r w:rsidR="003668D3" w:rsidRPr="003668D3">
        <w:t xml:space="preserve"> </w:t>
      </w:r>
      <w:r w:rsidR="003668D3" w:rsidRPr="003668D3">
        <w:rPr>
          <w:szCs w:val="28"/>
        </w:rPr>
        <w:t>Требования, которым должен соответствовать заявитель:</w:t>
      </w:r>
    </w:p>
    <w:p w:rsidR="00E34FBF" w:rsidRPr="003668D3" w:rsidRDefault="003668D3" w:rsidP="003668D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3668D3">
        <w:rPr>
          <w:szCs w:val="28"/>
        </w:rPr>
        <w:t xml:space="preserve">1) по состоянию на дату рассмотрения заявки для участия в отборе </w:t>
      </w:r>
      <w:r>
        <w:rPr>
          <w:szCs w:val="28"/>
        </w:rPr>
        <w:br/>
      </w:r>
      <w:r w:rsidRPr="003668D3">
        <w:rPr>
          <w:szCs w:val="28"/>
        </w:rPr>
        <w:t>(далее – заявка):</w:t>
      </w:r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а) у заявителя должна отсутствовать просроченная задолженность               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б) заявитель, являющийся юридическим лицом, не должен находиться          в процессе реорганизации (за исключением реорганизации в форме присоединения к ему других юридических лиц), ликвидации, в отношении его  не должна быть введена процедура, применяемая в деле о банкротстве, деятельность заявителя не должна быть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в) заявитель, являющийся юридическим лицом, не должен являться иностранным юридическим лицом, в том числе местом регистрации которого </w:t>
      </w:r>
      <w:r w:rsidRPr="00E961E5">
        <w:rPr>
          <w:rFonts w:ascii="PT Astra Serif" w:hAnsi="PT Astra Serif" w:cs="PT Astra Serif"/>
          <w:sz w:val="28"/>
          <w:szCs w:val="28"/>
        </w:rPr>
        <w:lastRenderedPageBreak/>
        <w:t>является государство или территория, включённые в утверждённый Министерством финансов Российской Федерации перечень государств                    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                              не учитываются прямое и (или) косвенное участие офшорных компаний    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г)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961E5">
        <w:rPr>
          <w:rFonts w:ascii="PT Astra Serif" w:hAnsi="PT Astra Serif" w:cs="PT Astra Serif"/>
          <w:sz w:val="28"/>
          <w:szCs w:val="28"/>
        </w:rPr>
        <w:t>д) в реестре дисквалифицированных лиц должны отсутствовать сведения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 либо об индивидуальном предпринимателе, если заявитель является индивидуальным предпринимателем;</w:t>
      </w:r>
      <w:proofErr w:type="gramEnd"/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е) заявитель не должен находиться в перечне организаций и физических лиц, в отношении которых имеются сведения об их причастности                                  к экстремистской деятельности или терроризму;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ж) заявитель не должен находиться в составляемых в рамках реализации полномочий, предусмотренных </w:t>
      </w:r>
      <w:hyperlink r:id="rId10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главой VII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з) заявитель не должен являться иностранным агентом в соответствии           с Федеральным </w:t>
      </w:r>
      <w:hyperlink r:id="rId11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и) заявителю не должно быть назначено административное наказание         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истёк;</w:t>
      </w:r>
    </w:p>
    <w:p w:rsidR="00BA4570" w:rsidRPr="00E961E5" w:rsidRDefault="003668D3" w:rsidP="00D247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к) заявитель</w:t>
      </w:r>
      <w:r w:rsidR="00FA7870">
        <w:rPr>
          <w:rFonts w:ascii="PT Astra Serif" w:hAnsi="PT Astra Serif" w:cs="PT Astra Serif"/>
          <w:sz w:val="28"/>
          <w:szCs w:val="28"/>
        </w:rPr>
        <w:t xml:space="preserve"> </w:t>
      </w:r>
      <w:r w:rsidRPr="00E961E5">
        <w:rPr>
          <w:rFonts w:ascii="PT Astra Serif" w:hAnsi="PT Astra Serif" w:cs="PT Astra Serif"/>
          <w:sz w:val="28"/>
          <w:szCs w:val="28"/>
        </w:rPr>
        <w:t xml:space="preserve">должен представить в Министерство отчётность о финансово-экономическом состоянии товаропроизводителей агропромышленного комплекса за отчётный финансовый год и </w:t>
      </w:r>
      <w:r w:rsidRPr="00DF7490">
        <w:rPr>
          <w:rFonts w:ascii="PT Astra Serif" w:hAnsi="PT Astra Serif" w:cs="PT Astra Serif"/>
          <w:sz w:val="28"/>
          <w:szCs w:val="28"/>
        </w:rPr>
        <w:t>предшествующий квартал (предшествующий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DF7490">
        <w:rPr>
          <w:rFonts w:ascii="PT Astra Serif" w:hAnsi="PT Astra Serif" w:cs="PT Astra Serif"/>
          <w:sz w:val="28"/>
          <w:szCs w:val="28"/>
        </w:rPr>
        <w:t>тный период)</w:t>
      </w:r>
      <w:r w:rsidRPr="00E961E5">
        <w:rPr>
          <w:rFonts w:ascii="PT Astra Serif" w:hAnsi="PT Astra Serif" w:cs="PT Astra Serif"/>
          <w:sz w:val="28"/>
          <w:szCs w:val="28"/>
        </w:rPr>
        <w:t xml:space="preserve">, составленную </w:t>
      </w:r>
      <w:r w:rsidRPr="00E961E5">
        <w:rPr>
          <w:rFonts w:ascii="PT Astra Serif" w:hAnsi="PT Astra Serif" w:cs="PT Astra Serif"/>
          <w:sz w:val="28"/>
          <w:szCs w:val="28"/>
        </w:rPr>
        <w:lastRenderedPageBreak/>
        <w:t>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л)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заявитель должен соответствовать требованиям, установленным </w:t>
      </w:r>
      <w:hyperlink r:id="rId12" w:history="1">
        <w:r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статьёй 3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от 29.12.2006 № 264-ФЗ «О развитии сельского хозяйства»;</w:t>
      </w:r>
    </w:p>
    <w:p w:rsidR="003668D3" w:rsidRPr="00E961E5" w:rsidRDefault="003668D3" w:rsidP="003668D3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>м) у заявителя на едином налоговом счёте должна отсутствовать                  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68D3" w:rsidRPr="00BD0614" w:rsidRDefault="003668D3" w:rsidP="00BD0614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>н) заявитель не должен быть включён в общедоступный реестр работодателей, у которых выявл</w:t>
      </w:r>
      <w:r w:rsidR="00BD0614">
        <w:rPr>
          <w:szCs w:val="28"/>
        </w:rPr>
        <w:t>ены факты нелегальной занятости</w:t>
      </w:r>
      <w:r w:rsidRPr="00BD0614">
        <w:rPr>
          <w:szCs w:val="28"/>
        </w:rPr>
        <w:t>;</w:t>
      </w:r>
    </w:p>
    <w:p w:rsidR="003668D3" w:rsidRPr="0040354A" w:rsidRDefault="003668D3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 xml:space="preserve">2)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1,5 минимального размера оплаты труда за календарный год, предшествующий календарному году, в котором заявитель обратился                          </w:t>
      </w:r>
      <w:r w:rsidRPr="0040354A">
        <w:rPr>
          <w:szCs w:val="28"/>
        </w:rPr>
        <w:t>в Министерство за получением субсидии.</w:t>
      </w:r>
    </w:p>
    <w:p w:rsidR="003668D3" w:rsidRPr="00C44FF8" w:rsidRDefault="003668D3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C44FF8">
        <w:rPr>
          <w:szCs w:val="28"/>
        </w:rPr>
        <w:t>9. Критериями отбора являются:</w:t>
      </w:r>
    </w:p>
    <w:p w:rsidR="0063189B" w:rsidRPr="00C44FF8" w:rsidRDefault="00E92274" w:rsidP="00631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 xml:space="preserve">1) 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наличие у заявителя права собственности, права постоянного (бессрочного) пользования или аренды (субаренды) на земельный участок </w:t>
      </w:r>
      <w:r w:rsidR="00A8497E" w:rsidRPr="00C44FF8">
        <w:rPr>
          <w:rFonts w:ascii="PT Astra Serif" w:hAnsi="PT Astra Serif" w:cs="PT Astra Serif"/>
          <w:sz w:val="28"/>
          <w:szCs w:val="28"/>
        </w:rPr>
        <w:t xml:space="preserve">           из состава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земель 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сельскохозяйственного назначения,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расположенный </w:t>
      </w:r>
      <w:r w:rsidR="005C4C37" w:rsidRPr="00C44FF8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области, </w:t>
      </w:r>
      <w:r w:rsidR="00186A89" w:rsidRPr="00C44FF8">
        <w:rPr>
          <w:rFonts w:ascii="PT Astra Serif" w:hAnsi="PT Astra Serif" w:cs="PT Astra Serif"/>
          <w:sz w:val="28"/>
          <w:szCs w:val="28"/>
        </w:rPr>
        <w:t>на котором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провед</w:t>
      </w:r>
      <w:r w:rsidR="00A8497E" w:rsidRPr="00C44FF8">
        <w:rPr>
          <w:rFonts w:ascii="PT Astra Serif" w:hAnsi="PT Astra Serif" w:cs="PT Astra Serif"/>
          <w:sz w:val="28"/>
          <w:szCs w:val="28"/>
        </w:rPr>
        <w:t>ено почвенное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 обследования земель сельскох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озяйственного назначения; </w:t>
      </w:r>
    </w:p>
    <w:p w:rsidR="00E92274" w:rsidRPr="0063189B" w:rsidRDefault="001A4FFB" w:rsidP="00631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 xml:space="preserve">2) </w:t>
      </w:r>
      <w:r w:rsidR="00E92274" w:rsidRPr="00C44FF8">
        <w:rPr>
          <w:rFonts w:ascii="PT Astra Serif" w:hAnsi="PT Astra Serif" w:cs="PT Astra Serif"/>
          <w:sz w:val="28"/>
          <w:szCs w:val="28"/>
        </w:rPr>
        <w:t>проведение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на 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земельном участке из состава земель сельскохозяйственного назначения, </w:t>
      </w:r>
      <w:r w:rsidR="0063189B" w:rsidRPr="00C44FF8">
        <w:rPr>
          <w:rFonts w:ascii="PT Astra Serif" w:hAnsi="PT Astra Serif" w:cs="PT Astra Serif"/>
          <w:sz w:val="28"/>
          <w:szCs w:val="28"/>
        </w:rPr>
        <w:t>расположенн</w:t>
      </w:r>
      <w:r w:rsidR="002D15FD" w:rsidRPr="00C44FF8">
        <w:rPr>
          <w:rFonts w:ascii="PT Astra Serif" w:hAnsi="PT Astra Serif" w:cs="PT Astra Serif"/>
          <w:sz w:val="28"/>
          <w:szCs w:val="28"/>
        </w:rPr>
        <w:t>о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м на территории Ульяновской области, 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на который у заявителя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имеется </w:t>
      </w:r>
      <w:r w:rsidR="00F51898" w:rsidRPr="00C44FF8">
        <w:rPr>
          <w:rFonts w:ascii="PT Astra Serif" w:hAnsi="PT Astra Serif" w:cs="PT Astra Serif"/>
          <w:sz w:val="28"/>
          <w:szCs w:val="28"/>
        </w:rPr>
        <w:t>прав</w:t>
      </w:r>
      <w:r w:rsidR="0063189B" w:rsidRPr="00C44FF8">
        <w:rPr>
          <w:rFonts w:ascii="PT Astra Serif" w:hAnsi="PT Astra Serif" w:cs="PT Astra Serif"/>
          <w:sz w:val="28"/>
          <w:szCs w:val="28"/>
        </w:rPr>
        <w:t>о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 собственности, прав</w:t>
      </w:r>
      <w:r w:rsidR="005C4C37" w:rsidRPr="00C44FF8">
        <w:rPr>
          <w:rFonts w:ascii="PT Astra Serif" w:hAnsi="PT Astra Serif" w:cs="PT Astra Serif"/>
          <w:sz w:val="28"/>
          <w:szCs w:val="28"/>
        </w:rPr>
        <w:t>о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 постоянного (бессрочного) пользования или аренды (</w:t>
      </w:r>
      <w:r w:rsidR="0063189B" w:rsidRPr="00C44FF8">
        <w:rPr>
          <w:rFonts w:ascii="PT Astra Serif" w:hAnsi="PT Astra Serif" w:cs="PT Astra Serif"/>
          <w:sz w:val="28"/>
          <w:szCs w:val="28"/>
        </w:rPr>
        <w:t>субаренды)</w:t>
      </w:r>
      <w:r w:rsidR="005C4C37" w:rsidRPr="00C44FF8">
        <w:rPr>
          <w:rFonts w:ascii="PT Astra Serif" w:hAnsi="PT Astra Serif" w:cs="PT Astra Serif"/>
          <w:sz w:val="28"/>
          <w:szCs w:val="28"/>
        </w:rPr>
        <w:t>,</w:t>
      </w:r>
      <w:r w:rsidR="00E92274" w:rsidRPr="00C44FF8">
        <w:rPr>
          <w:rFonts w:ascii="PT Astra Serif" w:hAnsi="PT Astra Serif" w:cs="PT Astra Serif"/>
          <w:sz w:val="28"/>
          <w:szCs w:val="28"/>
        </w:rPr>
        <w:t xml:space="preserve"> почвенного обследования в текущем финансовом году и (или) отчётном финансовом году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     </w:t>
      </w:r>
      <w:r w:rsidR="00E92274" w:rsidRPr="00C44FF8">
        <w:rPr>
          <w:rFonts w:ascii="PT Astra Serif" w:hAnsi="PT Astra Serif" w:cs="PT Astra Serif"/>
          <w:sz w:val="28"/>
          <w:szCs w:val="28"/>
        </w:rPr>
        <w:t xml:space="preserve">в случае </w:t>
      </w:r>
      <w:proofErr w:type="spellStart"/>
      <w:r w:rsidR="00E92274" w:rsidRPr="00C44FF8">
        <w:rPr>
          <w:rFonts w:ascii="PT Astra Serif" w:hAnsi="PT Astra Serif" w:cs="PT Astra Serif"/>
          <w:sz w:val="28"/>
          <w:szCs w:val="28"/>
        </w:rPr>
        <w:t>непредоставления</w:t>
      </w:r>
      <w:proofErr w:type="spellEnd"/>
      <w:r w:rsidR="00E92274" w:rsidRPr="00C44FF8">
        <w:rPr>
          <w:rFonts w:ascii="PT Astra Serif" w:hAnsi="PT Astra Serif" w:cs="PT Astra Serif"/>
          <w:sz w:val="28"/>
          <w:szCs w:val="28"/>
        </w:rPr>
        <w:t xml:space="preserve"> субсидии в отчётном году в целях возмещения части затрат, понесенных им в отчётном</w:t>
      </w:r>
      <w:r w:rsidR="005C4C37" w:rsidRPr="00C44FF8">
        <w:rPr>
          <w:rFonts w:ascii="PT Astra Serif" w:hAnsi="PT Astra Serif" w:cs="PT Astra Serif"/>
          <w:sz w:val="28"/>
          <w:szCs w:val="28"/>
        </w:rPr>
        <w:t xml:space="preserve"> финансовом году.</w:t>
      </w:r>
    </w:p>
    <w:p w:rsidR="001E0CF6" w:rsidRPr="00E961E5" w:rsidRDefault="00E92274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1E0CF6" w:rsidRPr="00E961E5">
        <w:rPr>
          <w:rFonts w:ascii="PT Astra Serif" w:hAnsi="PT Astra Serif" w:cs="PT Astra Serif"/>
          <w:sz w:val="28"/>
          <w:szCs w:val="28"/>
        </w:rPr>
        <w:t xml:space="preserve">. Объявление о проведении отбора (далее - объявление) размещается        Министерством на едином портале, а также на официальном сайте Министерства                                   в информационно-телекоммуникационной сети «Интернет» по адресу </w:t>
      </w:r>
      <w:hyperlink r:id="rId13" w:history="1">
        <w:r w:rsidR="001E0CF6"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https://mcx73.ru</w:t>
        </w:r>
      </w:hyperlink>
      <w:r w:rsidR="001E0CF6"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E0CF6" w:rsidRPr="00E961E5">
        <w:rPr>
          <w:rFonts w:ascii="PT Astra Serif" w:hAnsi="PT Astra Serif" w:cs="PT Astra Serif"/>
          <w:sz w:val="28"/>
          <w:szCs w:val="28"/>
        </w:rPr>
        <w:t>(далее - официальный сайт) не позднее 5-го календарного дня     до наступления даты начала приёма заявок. Объявление должно содержать: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сроки проведения отбора, а также при необходимости информацию                о возможности проведения нескольких этапов отбора с указанием сроков                и порядка их проведения;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начала и окончания срока приёма заявок, при этом дата окончания срока приёма заявок не может быть установлена ранее 15-го календарного дня, следующего за днём размещения объявления;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результат (результаты) предоставления субсидий;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доменное имя и указатели страниц единого портала, на котором обеспечивается проведение отбора, и (при необходимости) официального сайта, на котором обеспечивается проведение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требования к заявителям и к перечню документов, предоставляемых заявителями для подтверждения соответствия таким требованиям;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критерии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предоставления заявителями заявок и требования, предъявляемые к форме и содержанию заявок;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отзыва заявок;</w:t>
      </w:r>
    </w:p>
    <w:p w:rsidR="001E0CF6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правила рассмотрения заявок;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порядок возврата заявок на доработку</w:t>
      </w:r>
      <w:r w:rsidR="00D76A28">
        <w:rPr>
          <w:rFonts w:ascii="PT Astra Serif" w:hAnsi="PT Astra Serif" w:cs="PT Astra Serif"/>
          <w:sz w:val="28"/>
          <w:szCs w:val="28"/>
        </w:rPr>
        <w:t>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срок, в течение которого заявители, ставшие победителями отбора (заявитель, ставший победителем отбора), должны (должен) подписать соглашение о предоставлении субсидии;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сроки размещения протокола подведения итогов отбора на едином портале, а также на официальном сайте, которые не могут быть установлены позднее 14-го календарного дня, следующего за дн</w:t>
      </w:r>
      <w:r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>м определения победителя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 случае если по окончании срока приёма заявок, указанного в объявлении, будет установлено, что представлена только одна заявка или заявки                           не представлены, срок приёма заявок продлевается на 7 календарных дней со дня окончания срока приёма заявок, указанного в объявлении.</w:t>
      </w:r>
    </w:p>
    <w:p w:rsidR="001E0CF6" w:rsidRPr="00E961E5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 случае если по окончании срока приёма заявок, указанного в объявлении о продлении срока приёма заявок, будет установлено, что представлена только одна заявка, то отбор проводится в соответствии с настоящими Правилами,            а если по окончании указанного срока будет установлено, что заявки                        не представлены, отбор признается несостоявшимся.</w:t>
      </w:r>
    </w:p>
    <w:p w:rsidR="001E0CF6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Решение о признании отбора несостоявшимся отражается в протоколе вскрытия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1</w:t>
      </w:r>
      <w:r w:rsidRPr="00E961E5">
        <w:rPr>
          <w:rFonts w:ascii="PT Astra Serif" w:hAnsi="PT Astra Serif" w:cs="PT Astra Serif"/>
          <w:sz w:val="28"/>
          <w:szCs w:val="28"/>
        </w:rPr>
        <w:t>. Министерство вправе внести изменения в объявление.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Внесение изменений в объявление осуществляется не позднее наступления даты окончания срока приёма заявок, указанного в объявлении, с соблюдением следующих условий: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срок представления заявителями заявок должен быть продлен таким образом, чтобы со дня, следующего за днём внесения таких изменений, до даты </w:t>
      </w:r>
      <w:r w:rsidRPr="00E961E5">
        <w:rPr>
          <w:rFonts w:ascii="PT Astra Serif" w:hAnsi="PT Astra Serif" w:cs="PT Astra Serif"/>
          <w:sz w:val="28"/>
          <w:szCs w:val="28"/>
        </w:rPr>
        <w:lastRenderedPageBreak/>
        <w:t>окончания срока приёма заявок указанный срок составлял не менее 3 календарных дней;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при внесении изменений в объявление не должен быть изменён способ проведения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в случае внесения изменений в объявление после наступления даты начала срока приёма заявок в объявление включается положение, предусматривающее право заявителей внести изменения в заявки в порядке, установленном     </w:t>
      </w:r>
      <w:hyperlink r:id="rId14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пунктом 18</w:t>
        </w:r>
        <w:r w:rsidRPr="00E961E5">
          <w:rPr>
            <w:rStyle w:val="a8"/>
            <w:rFonts w:ascii="PT Astra Serif" w:hAnsi="PT Astra Serif" w:cs="PT Astra Serif"/>
            <w:b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E961E5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заявители, представившие заявки, уведомляются о внесении изменений          в объявление не позднее дня, следующего за днем внесения изменений                      в объявление, с использованием системы «Электронный бюджет».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2</w:t>
      </w:r>
      <w:r w:rsidRPr="00E961E5">
        <w:rPr>
          <w:rFonts w:ascii="PT Astra Serif" w:hAnsi="PT Astra Serif" w:cs="PT Astra Serif"/>
          <w:sz w:val="28"/>
          <w:szCs w:val="28"/>
        </w:rPr>
        <w:t>. Министерство вправе принять решение об отмене проведения отбора.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обстоятельства непреодолимой силы, определяемые в соответствии                 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r:id="rId15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пунктом 3 статьи 401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Отмена проведения отбора по основаниям, указанным в абзацах третьем        и пятом настоящего пункта, допускается не позднее чем за 1 рабочий день            до даты окончания срока приёма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Отмена проведения отбора по основанию, указанному в абзаце четвертом настоящего пункта, допускается не позднее чем за 1 рабочий день до даты подписания протокола подведения итогов отбора.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(далее - Министр) или уполномоченного им лица и размещается на едином портале.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Проведение отбора считается отмененным со дня размещения объявления об отмене проведения отбора на едином портале.</w:t>
      </w:r>
    </w:p>
    <w:p w:rsidR="0040354A" w:rsidRPr="0040354A" w:rsidRDefault="001E0CF6" w:rsidP="00914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3</w:t>
      </w:r>
      <w:r w:rsidRPr="00E961E5">
        <w:rPr>
          <w:rFonts w:ascii="PT Astra Serif" w:hAnsi="PT Astra Serif" w:cs="PT Astra Serif"/>
          <w:sz w:val="28"/>
          <w:szCs w:val="28"/>
        </w:rPr>
        <w:t xml:space="preserve">.  Субсидии предоставляются </w:t>
      </w:r>
      <w:r w:rsidR="00914653">
        <w:rPr>
          <w:rFonts w:ascii="PT Astra Serif" w:hAnsi="PT Astra Serif" w:cs="PT Astra Serif"/>
          <w:sz w:val="28"/>
          <w:szCs w:val="28"/>
        </w:rPr>
        <w:t xml:space="preserve">заявителям </w:t>
      </w:r>
      <w:r w:rsidR="00914653" w:rsidRPr="00914653">
        <w:rPr>
          <w:rFonts w:ascii="PT Astra Serif" w:hAnsi="PT Astra Serif" w:cs="PT Astra Serif"/>
          <w:sz w:val="28"/>
          <w:szCs w:val="28"/>
        </w:rPr>
        <w:t>в размере 75 процентов объ</w:t>
      </w:r>
      <w:r w:rsidR="00914653">
        <w:rPr>
          <w:rFonts w:ascii="PT Astra Serif" w:hAnsi="PT Astra Serif" w:cs="PT Astra Serif"/>
          <w:sz w:val="28"/>
          <w:szCs w:val="28"/>
        </w:rPr>
        <w:t>ё</w:t>
      </w:r>
      <w:r w:rsidR="00914653" w:rsidRPr="00914653">
        <w:rPr>
          <w:rFonts w:ascii="PT Astra Serif" w:hAnsi="PT Astra Serif" w:cs="PT Astra Serif"/>
          <w:sz w:val="28"/>
          <w:szCs w:val="28"/>
        </w:rPr>
        <w:t>ма их затрат, связанных с проведением почвенного обследования земель сельскохозяйственного назначения.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5D5FC9">
        <w:rPr>
          <w:rFonts w:ascii="PT Astra Serif" w:hAnsi="PT Astra Serif" w:cs="PT Astra Serif"/>
          <w:sz w:val="28"/>
          <w:szCs w:val="28"/>
        </w:rPr>
        <w:t>4</w:t>
      </w:r>
      <w:r w:rsidRPr="00E961E5">
        <w:rPr>
          <w:rFonts w:ascii="PT Astra Serif" w:hAnsi="PT Astra Serif" w:cs="PT Astra Serif"/>
          <w:sz w:val="28"/>
          <w:szCs w:val="28"/>
        </w:rPr>
        <w:t>.</w:t>
      </w:r>
      <w:bookmarkStart w:id="1" w:name="Par0"/>
      <w:bookmarkEnd w:id="1"/>
      <w:r w:rsidRPr="00E961E5">
        <w:rPr>
          <w:rFonts w:ascii="PT Astra Serif" w:hAnsi="PT Astra Serif" w:cs="PT Astra Serif"/>
          <w:sz w:val="28"/>
          <w:szCs w:val="28"/>
        </w:rPr>
        <w:t xml:space="preserve"> Для участия в отборе заявитель 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 xml:space="preserve">Заявка, сформированная в соответствии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w:anchor="Par0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абзацем первым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пункта, должна содержать: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>полное и сокращенное наименование (при наличии) заявителя                     (для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961E5">
        <w:rPr>
          <w:rFonts w:ascii="PT Astra Serif" w:hAnsi="PT Astra Serif" w:cs="PT Astra Serif"/>
          <w:sz w:val="28"/>
          <w:szCs w:val="28"/>
        </w:rPr>
        <w:t>фамилию, имя, отчество (последнее – при наличии) заявителя                      (для заявителя, являющегося индивидуальным предпринимателем);</w:t>
      </w:r>
      <w:proofErr w:type="gramEnd"/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основной государственный регистрационный номер заявителя (ОГРН, ОГРНИП) (при наличии);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идентификационный номер налогоплательщика (ИНН);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и код причины постановки на учёт в налоговом органе (КПП)           (при наличии);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и место рождения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страховой номер индивидуального лицевого счета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адрес регистрации заявителя (для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адрес места жительства заявителя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абонентский номер телефонной связи, почтовый адрес и адрес электронной почты заявителя для направления юридически значимых сообщений;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информацию о руководителе заявителя (фамилию, имя, отчество (последнее – при наличии), идентификационный номер налогоплательщика, наименование должности) (для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перечень видов деятельности, которые заявитель вправе осуществлять         в соответствии с учредительными документами заявителя (для заявителя, являющегося юридическим лицом) или в соответствии со сведениями Единого государственного реестра индивидуальных предпринимателей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информацию о счетах, открытых заявителю в учреждении Центрального банка Российской Федерации или российской кредитной организации,                 для перечисления субсидии, а также о лице, уполномоченном на подписание соглашения о предоставлении субсидии.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заявителя, являющегося юридическим лицом (уполномоченного им лица), либо заявителя, являющегося индивидуальным предпринимателем (уполномоченного им лица).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Датой представления заявки считается день её подписания с присвоением ей регистрационного номера в системе «Электронный бюджет».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5D5FC9">
        <w:rPr>
          <w:rFonts w:ascii="PT Astra Serif" w:hAnsi="PT Astra Serif" w:cs="PT Astra Serif"/>
          <w:sz w:val="28"/>
          <w:szCs w:val="28"/>
        </w:rPr>
        <w:t>5</w:t>
      </w:r>
      <w:r w:rsidRPr="00E961E5">
        <w:rPr>
          <w:rFonts w:ascii="PT Astra Serif" w:hAnsi="PT Astra Serif" w:cs="PT Astra Serif"/>
          <w:sz w:val="28"/>
          <w:szCs w:val="28"/>
        </w:rPr>
        <w:t>. Заявитель прилагает к заявке следующие документы, преобразованные в электронную форму путем сканирования документов на бумажном носителе (далее - электронные документы):</w:t>
      </w:r>
    </w:p>
    <w:p w:rsidR="00E34FBF" w:rsidRPr="0040354A" w:rsidRDefault="00C326CD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C326CD">
        <w:rPr>
          <w:szCs w:val="28"/>
        </w:rPr>
        <w:t>1) расчёт объёма субсидии, составленный по форме, утверждённой правовым актом Министерства, и содержащий информацию об объёме запрашиваемых денежных средств (далее - расчёт объёма субсидии);</w:t>
      </w:r>
    </w:p>
    <w:p w:rsidR="00C326CD" w:rsidRPr="00E961E5" w:rsidRDefault="00C326CD" w:rsidP="00C32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2) согласие на обработку персональных данных (для заявителей -индивидуальных предпринимателей, в том числе являющихся главами крестьянских (фермерских) хозяйств);</w:t>
      </w:r>
    </w:p>
    <w:p w:rsidR="00C326CD" w:rsidRPr="00E961E5" w:rsidRDefault="00C326CD" w:rsidP="00C32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3)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- юридического лица, составленную по форме, утверждённой правовым актом Министерства, к которой прилагаются документы, подтверждающие согласие указанных в данной справке лиц                на обработку их персональных данных (представляется заявителем - юридическим лицом);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4) справк</w:t>
      </w:r>
      <w:r w:rsidR="007B3484">
        <w:rPr>
          <w:rFonts w:ascii="PT Astra Serif" w:hAnsi="PT Astra Serif" w:cs="PT Astra Serif"/>
          <w:sz w:val="28"/>
          <w:szCs w:val="28"/>
        </w:rPr>
        <w:t>у</w:t>
      </w:r>
      <w:r w:rsidRPr="00E961E5">
        <w:rPr>
          <w:rFonts w:ascii="PT Astra Serif" w:hAnsi="PT Astra Serif" w:cs="PT Astra Serif"/>
          <w:sz w:val="28"/>
          <w:szCs w:val="28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</w:t>
      </w:r>
      <w:r w:rsidR="005D6622">
        <w:rPr>
          <w:rFonts w:ascii="PT Astra Serif" w:hAnsi="PT Astra Serif" w:cs="PT Astra Serif"/>
          <w:sz w:val="28"/>
          <w:szCs w:val="28"/>
        </w:rPr>
        <w:t xml:space="preserve">         </w:t>
      </w:r>
      <w:r w:rsidRPr="00E961E5">
        <w:rPr>
          <w:rFonts w:ascii="PT Astra Serif" w:hAnsi="PT Astra Serif" w:cs="PT Astra Serif"/>
          <w:sz w:val="28"/>
          <w:szCs w:val="28"/>
        </w:rPr>
        <w:t xml:space="preserve">или налогового агента, выданная налоговым органом по месту постановки участника отбора на учёт в налоговом органе не ранее 30 календарных дней </w:t>
      </w:r>
      <w:r w:rsidR="005D6622">
        <w:rPr>
          <w:rFonts w:ascii="PT Astra Serif" w:hAnsi="PT Astra Serif" w:cs="PT Astra Serif"/>
          <w:sz w:val="28"/>
          <w:szCs w:val="28"/>
        </w:rPr>
        <w:t xml:space="preserve">        </w:t>
      </w:r>
      <w:r w:rsidRPr="00E961E5">
        <w:rPr>
          <w:rFonts w:ascii="PT Astra Serif" w:hAnsi="PT Astra Serif" w:cs="PT Astra Serif"/>
          <w:sz w:val="28"/>
          <w:szCs w:val="28"/>
        </w:rPr>
        <w:t>до дня её представления в Министерство;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5) уведомление об использовании права на освобождение от исполнения обязанностей налогоплательщика, связанных с исчислением и уплатой налога   на добавленную стоимость, на дату осуществления соответствующих затрат, направленного заявителем в налоговый орган по месту учёта заявителя                     и имеющее отметку налогового органа о его получении (представляется в случае использования заявителем указанного права);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6) справку о размере среднемесячной заработной платы работников заявителя в году, предшествующем году обращения заявителя в Министерство за получением субсидии, по состоянию на 1 января текущего финансового года, составленную 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заверенную печатью (при наличии печати), к которой прилагается бухгалтерская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>тность и (или) иные электронные документы, подтверждающие содерж</w:t>
      </w:r>
      <w:r>
        <w:rPr>
          <w:rFonts w:ascii="PT Astra Serif" w:hAnsi="PT Astra Serif" w:cs="PT Astra Serif"/>
          <w:sz w:val="28"/>
          <w:szCs w:val="28"/>
        </w:rPr>
        <w:t>ащиеся в справке сведения;</w:t>
      </w:r>
    </w:p>
    <w:p w:rsidR="005D5FC9" w:rsidRDefault="00D219E0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06AA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7) 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>договор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 оказание услуг по почвенному обследованию земель сельскохозяйственного назначения, заключ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ённый 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с уполномоченным органом, указанным в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подпункте 1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пункта 2 настоящих Правил, заверенн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заявителем;</w:t>
      </w:r>
    </w:p>
    <w:p w:rsidR="005D5FC9" w:rsidRDefault="005D5FC9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8)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плат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жны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поручени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, подтверждающи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оплату услуг по почвенному обследованию земель сельскохозяйственного назначения, в том числе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их предварительную оплату, заверенные заявителем;</w:t>
      </w:r>
    </w:p>
    <w:p w:rsidR="005D5FC9" w:rsidRPr="005D5FC9" w:rsidRDefault="005D5FC9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9)</w:t>
      </w:r>
      <w:r w:rsidRPr="005D5FC9">
        <w:t xml:space="preserve">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счета-фактуры (если исполнитель услуг по почвенному обследованию земель сельскохозяйственного назначения является налогоплательщиком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нал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ога на добавленную стоимость), акт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об оказании услуг, удостоверяющ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ий приё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мку оказанных услуг по почвенному обследованию земель сельскохозяйственного назначения, заверенные заявителем.</w:t>
      </w:r>
    </w:p>
    <w:p w:rsidR="00C646F1" w:rsidRPr="005D5FC9" w:rsidRDefault="00C646F1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D5FC9">
        <w:rPr>
          <w:rFonts w:ascii="PT Astra Serif" w:hAnsi="PT Astra Serif"/>
          <w:sz w:val="28"/>
          <w:szCs w:val="28"/>
        </w:rPr>
        <w:t>Запрещается требовать от заявителя представления документов</w:t>
      </w:r>
      <w:r w:rsidRPr="005D5FC9">
        <w:rPr>
          <w:rFonts w:ascii="PT Astra Serif" w:hAnsi="PT Astra Serif"/>
          <w:sz w:val="28"/>
          <w:szCs w:val="28"/>
        </w:rPr>
        <w:br/>
        <w:t xml:space="preserve">и информации в целях подтверждения его соответствия требованиям, установленным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 xml:space="preserve">подпунктах </w:t>
      </w:r>
      <w:r w:rsidR="00DD3149" w:rsidRPr="00F40CC4">
        <w:rPr>
          <w:rFonts w:ascii="PT Astra Serif" w:eastAsia="Times New Roman" w:hAnsi="PT Astra Serif" w:cs="Helvetica"/>
          <w:sz w:val="28"/>
          <w:szCs w:val="28"/>
        </w:rPr>
        <w:t>«а»-«</w:t>
      </w:r>
      <w:r w:rsidR="009E5688" w:rsidRPr="00F40CC4">
        <w:rPr>
          <w:rFonts w:ascii="PT Astra Serif" w:eastAsia="Times New Roman" w:hAnsi="PT Astra Serif" w:cs="Helvetica"/>
          <w:sz w:val="28"/>
          <w:szCs w:val="28"/>
        </w:rPr>
        <w:t>и</w:t>
      </w:r>
      <w:r w:rsidR="00DD3149" w:rsidRPr="00F40CC4">
        <w:rPr>
          <w:rFonts w:ascii="PT Astra Serif" w:eastAsia="Times New Roman" w:hAnsi="PT Astra Serif" w:cs="Helvetica"/>
          <w:sz w:val="28"/>
          <w:szCs w:val="28"/>
        </w:rPr>
        <w:t>»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 </w:t>
      </w:r>
      <w:r w:rsidR="00920224" w:rsidRPr="005D5FC9">
        <w:rPr>
          <w:rFonts w:ascii="PT Astra Serif" w:eastAsia="Times New Roman" w:hAnsi="PT Astra Serif" w:cs="Helvetica"/>
          <w:sz w:val="28"/>
          <w:szCs w:val="28"/>
        </w:rPr>
        <w:t xml:space="preserve">и подпункте «м»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 xml:space="preserve">подпункта 1 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пункта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>8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 настоящих Правил</w:t>
      </w:r>
      <w:r w:rsidRPr="005D5FC9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5D5FC9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 </w:t>
      </w:r>
      <w:r w:rsidRPr="005D5FC9">
        <w:rPr>
          <w:rFonts w:ascii="PT Astra Serif" w:hAnsi="PT Astra Serif"/>
          <w:sz w:val="28"/>
          <w:szCs w:val="28"/>
        </w:rPr>
        <w:t>у Министерства имеется, в том числе посредством использования межведомственно</w:t>
      </w:r>
      <w:r w:rsidR="00DD3149" w:rsidRPr="005D5FC9">
        <w:rPr>
          <w:rFonts w:ascii="PT Astra Serif" w:hAnsi="PT Astra Serif"/>
          <w:sz w:val="28"/>
          <w:szCs w:val="28"/>
        </w:rPr>
        <w:t xml:space="preserve">го электронного взаимодействия, </w:t>
      </w:r>
      <w:r w:rsidRPr="005D5FC9">
        <w:rPr>
          <w:rFonts w:ascii="PT Astra Serif" w:hAnsi="PT Astra Serif"/>
          <w:sz w:val="28"/>
          <w:szCs w:val="28"/>
        </w:rPr>
        <w:t xml:space="preserve">за исключением случая, если заявитель готов представить указанные документы и информацию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</w:t>
      </w:r>
      <w:r w:rsidRPr="005D5FC9">
        <w:rPr>
          <w:rFonts w:ascii="PT Astra Serif" w:hAnsi="PT Astra Serif"/>
          <w:sz w:val="28"/>
          <w:szCs w:val="28"/>
        </w:rPr>
        <w:t>в Министерство по собственной инициативе.</w:t>
      </w:r>
    </w:p>
    <w:p w:rsidR="00C646F1" w:rsidRPr="00306AAB" w:rsidRDefault="00C646F1" w:rsidP="00C646F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Helvetica"/>
          <w:sz w:val="28"/>
          <w:szCs w:val="28"/>
        </w:rPr>
      </w:pPr>
      <w:r w:rsidRPr="005D5FC9">
        <w:rPr>
          <w:rFonts w:ascii="PT Astra Serif" w:eastAsia="Calibri" w:hAnsi="PT Astra Serif" w:cs="Helvetica"/>
          <w:sz w:val="28"/>
          <w:szCs w:val="28"/>
        </w:rPr>
        <w:t>Электронные документы, указанные</w:t>
      </w:r>
      <w:r w:rsidRPr="002C057F">
        <w:rPr>
          <w:rFonts w:ascii="PT Astra Serif" w:eastAsia="Calibri" w:hAnsi="PT Astra Serif" w:cs="Helvetica"/>
          <w:sz w:val="28"/>
          <w:szCs w:val="28"/>
        </w:rPr>
        <w:t xml:space="preserve"> в настоящем </w:t>
      </w:r>
      <w:hyperlink r:id="rId16" w:history="1">
        <w:r w:rsidRPr="002C057F">
          <w:rPr>
            <w:rFonts w:ascii="PT Astra Serif" w:eastAsia="Calibri" w:hAnsi="PT Astra Serif" w:cs="Helvetica"/>
            <w:sz w:val="28"/>
            <w:szCs w:val="28"/>
          </w:rPr>
          <w:t>пункте</w:t>
        </w:r>
      </w:hyperlink>
      <w:r w:rsidRPr="002C057F">
        <w:rPr>
          <w:rFonts w:ascii="PT Astra Serif" w:eastAsia="Calibri" w:hAnsi="PT Astra Serif" w:cs="Helvetica"/>
          <w:sz w:val="28"/>
          <w:szCs w:val="28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</w:t>
      </w:r>
      <w:r>
        <w:rPr>
          <w:rFonts w:ascii="PT Astra Serif" w:eastAsia="Calibri" w:hAnsi="PT Astra Serif" w:cs="Helvetica"/>
          <w:sz w:val="28"/>
          <w:szCs w:val="28"/>
        </w:rPr>
        <w:t>ых</w:t>
      </w:r>
      <w:r>
        <w:rPr>
          <w:rFonts w:ascii="PT Astra Serif" w:eastAsia="Calibri" w:hAnsi="PT Astra Serif" w:cs="Helvetica"/>
          <w:sz w:val="28"/>
          <w:szCs w:val="28"/>
        </w:rPr>
        <w:br/>
        <w:t>или технологических средств.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6</w:t>
      </w:r>
      <w:r w:rsidRPr="00E961E5">
        <w:rPr>
          <w:rFonts w:ascii="PT Astra Serif" w:hAnsi="PT Astra Serif" w:cs="PT Astra Serif"/>
          <w:sz w:val="28"/>
          <w:szCs w:val="28"/>
        </w:rPr>
        <w:t>. Заявитель вправе отозвать заявку, в том числе в случае внесения в неё изменений, до окончания указанного в объявлении срока приёма заявок,                но не позднее даты, определённой Министерством в объявлении.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Отзыв заявки, в том числе в случае внесения изменений в заявку, осуществляется путем формирования уведомления об отзыве заявки                           в электронной форме посредством заполнения экранных форм веб-интерфейса системы «Электронный бюджет».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Возврат заявителю отозванной заявки осуществляется автоматически           на едином портале и не является препятствием для повторного представления заявки заявителем до окончания срока приёма заявок, указанного в объявлении.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7</w:t>
      </w:r>
      <w:r w:rsidRPr="00E961E5">
        <w:rPr>
          <w:rFonts w:ascii="PT Astra Serif" w:hAnsi="PT Astra Serif" w:cs="PT Astra Serif"/>
          <w:sz w:val="28"/>
          <w:szCs w:val="28"/>
        </w:rPr>
        <w:t>. Заявитель вправе внести изменения в заявку до окончания срока при</w:t>
      </w:r>
      <w:r w:rsidR="00C95D06"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 xml:space="preserve">ма заявок, указанного в объявлении, после формирования им в электронной форме уведомления об отзыве заявки с последующим формированием новой заявки </w:t>
      </w:r>
      <w:r w:rsidR="00C95D06">
        <w:rPr>
          <w:rFonts w:ascii="PT Astra Serif" w:hAnsi="PT Astra Serif" w:cs="PT Astra Serif"/>
          <w:sz w:val="28"/>
          <w:szCs w:val="28"/>
        </w:rPr>
        <w:t xml:space="preserve">    </w:t>
      </w:r>
      <w:r w:rsidRPr="00E961E5">
        <w:rPr>
          <w:rFonts w:ascii="PT Astra Serif" w:hAnsi="PT Astra Serif" w:cs="PT Astra Serif"/>
          <w:sz w:val="28"/>
          <w:szCs w:val="28"/>
        </w:rPr>
        <w:t>не позднее даты, указанной в объявлении.</w:t>
      </w:r>
      <w:bookmarkStart w:id="2" w:name="Par2"/>
      <w:bookmarkEnd w:id="2"/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8</w:t>
      </w:r>
      <w:r w:rsidRPr="00E961E5">
        <w:rPr>
          <w:rFonts w:ascii="PT Astra Serif" w:hAnsi="PT Astra Serif" w:cs="PT Astra Serif"/>
          <w:sz w:val="28"/>
          <w:szCs w:val="28"/>
        </w:rPr>
        <w:t>. Заявитель 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путем его формирования в системе «Электронный бюджет».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Министерство в ответ на запрос, указанный в </w:t>
      </w:r>
      <w:hyperlink w:anchor="Par2" w:history="1">
        <w:r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абзаце первом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пункта, направляет разъяснение положений объявления в срок, уста</w:t>
      </w:r>
      <w:r w:rsidRPr="00E961E5">
        <w:rPr>
          <w:rFonts w:ascii="PT Astra Serif" w:hAnsi="PT Astra Serif" w:cs="PT Astra Serif"/>
          <w:sz w:val="28"/>
          <w:szCs w:val="28"/>
        </w:rPr>
        <w:t>новленный  в объявлении, но не позднее 1-го рабочего дня до дня окончания срока приема заявок, указанного в объявлении, путем его формирования в системе «Электронный бюджет».</w:t>
      </w:r>
    </w:p>
    <w:p w:rsidR="00085173" w:rsidRPr="00E961E5" w:rsidRDefault="00C95D06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19</w:t>
      </w:r>
      <w:r w:rsidR="00085173" w:rsidRPr="00E961E5">
        <w:rPr>
          <w:rFonts w:ascii="PT Astra Serif" w:hAnsi="PT Astra Serif" w:cs="PT Astra Serif"/>
          <w:sz w:val="28"/>
          <w:szCs w:val="28"/>
        </w:rPr>
        <w:t>. Для проведения отбора Министерством создается комиссия. Министерство обеспечивает деятельность комиссии, в том числе организует проведение ее заседаний.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Положение о комиссии и ее состав утверждаются правовым актом Министерства.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2</w:t>
      </w:r>
      <w:r w:rsidR="00C95D06">
        <w:rPr>
          <w:rFonts w:ascii="PT Astra Serif" w:hAnsi="PT Astra Serif" w:cs="PT Astra Serif"/>
          <w:sz w:val="28"/>
          <w:szCs w:val="28"/>
        </w:rPr>
        <w:t>0</w:t>
      </w:r>
      <w:r w:rsidRPr="00E961E5">
        <w:rPr>
          <w:rFonts w:ascii="PT Astra Serif" w:hAnsi="PT Astra Serif" w:cs="PT Astra Serif"/>
          <w:sz w:val="28"/>
          <w:szCs w:val="28"/>
        </w:rPr>
        <w:t>. Взаимодействие Министерства и комиссии с заявителями осуществляется в системе «Электронный бюджет».</w:t>
      </w:r>
    </w:p>
    <w:p w:rsidR="00085173" w:rsidRPr="00C44FF8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>2</w:t>
      </w:r>
      <w:r w:rsidR="00C95D06" w:rsidRPr="00C44FF8">
        <w:rPr>
          <w:rFonts w:ascii="PT Astra Serif" w:hAnsi="PT Astra Serif" w:cs="PT Astra Serif"/>
          <w:sz w:val="28"/>
          <w:szCs w:val="28"/>
        </w:rPr>
        <w:t>1</w:t>
      </w:r>
      <w:r w:rsidRPr="00C44FF8">
        <w:rPr>
          <w:rFonts w:ascii="PT Astra Serif" w:hAnsi="PT Astra Serif" w:cs="PT Astra Serif"/>
          <w:sz w:val="28"/>
          <w:szCs w:val="28"/>
        </w:rPr>
        <w:t>. Не позднее 1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917B11" w:rsidRPr="00C44FF8" w:rsidRDefault="00917B11" w:rsidP="00917B11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C44FF8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случае, если электронные копии документов, прикладываемых к заявке, формы которых утверждаются правовым актом Министерства,</w:t>
      </w:r>
      <w:r w:rsidR="00063A76"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не соответствуют таким формам, Министер</w:t>
      </w:r>
      <w:r w:rsidR="00063A76"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ство не позднее 3 рабочих дней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до окончания срока приёма заявок, указанного в объявлении,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принимает решение о возврате заявки на доработку, которое о</w:t>
      </w:r>
      <w:r w:rsidR="00063A76"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формляется в форме уведомления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и направляется участнику отбора с использованием системы «Электронный бюджет» в течение</w:t>
      </w: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1 рабочего дня со дня принятия соответствующего решения посредством заполнения экранных форм веб-интерфейса. </w:t>
      </w:r>
    </w:p>
    <w:p w:rsidR="00063A76" w:rsidRPr="00C44FF8" w:rsidRDefault="00063A76" w:rsidP="00063A76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Возврат каждой заявки на доработку осуществляется Министерством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br/>
        <w:t>не более одного раза.</w:t>
      </w:r>
    </w:p>
    <w:p w:rsidR="00063A76" w:rsidRDefault="00824B89" w:rsidP="0006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Заявитель </w:t>
      </w:r>
      <w:r w:rsidR="00917B11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вправе доработать заявку и представить её в порядке, установленном пунктом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/>
        </w:rPr>
        <w:t>14 настоящих Правил</w:t>
      </w: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,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течение 1-го рабочего дня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</w:r>
      <w:r w:rsidR="00917B11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со дня направления ему уведомления с использованием системы «Электронный бюджет», но не позднее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дня окончания срока приёма заявок, указанного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  <w:t>в объявлении.</w:t>
      </w:r>
    </w:p>
    <w:p w:rsidR="00085173" w:rsidRPr="00E961E5" w:rsidRDefault="007153D8" w:rsidP="0006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22. </w:t>
      </w:r>
      <w:r w:rsidR="00085173" w:rsidRPr="00E961E5">
        <w:rPr>
          <w:rFonts w:ascii="PT Astra Serif" w:hAnsi="PT Astra Serif" w:cs="PT Astra Serif"/>
          <w:sz w:val="28"/>
          <w:szCs w:val="28"/>
        </w:rPr>
        <w:t>Протокол вскрытия заявок формируется автоматически на едином портале и не позднее 5 рабочих дней, следующих за датой окончания срока приёма заявок, указанной в объявлении, подписывается усиленной квалифицированной электронной подписью Министра (уполномоченного им лица) и размещается    на едином портале не позднее 1-го рабочего дня, следующего за днём его подписания.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Протокол вскрытия заявок должен содержать: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сведения о поступивших для участия в отборе заявках;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решение о признании отбора несостоявшимся (в случае, указанном                 в абзаце </w:t>
      </w:r>
      <w:r w:rsidR="00896711">
        <w:rPr>
          <w:rFonts w:ascii="PT Astra Serif" w:hAnsi="PT Astra Serif" w:cs="PT Astra Serif"/>
          <w:sz w:val="28"/>
          <w:szCs w:val="28"/>
        </w:rPr>
        <w:t>девятнадцатом</w:t>
      </w:r>
      <w:r w:rsidR="00C95D06">
        <w:rPr>
          <w:rFonts w:ascii="PT Astra Serif" w:hAnsi="PT Astra Serif" w:cs="PT Astra Serif"/>
          <w:sz w:val="28"/>
          <w:szCs w:val="28"/>
        </w:rPr>
        <w:t xml:space="preserve"> пункта 10</w:t>
      </w:r>
      <w:r w:rsidRPr="00E961E5">
        <w:rPr>
          <w:rFonts w:ascii="PT Astra Serif" w:hAnsi="PT Astra Serif" w:cs="PT Astra Serif"/>
          <w:sz w:val="28"/>
          <w:szCs w:val="28"/>
        </w:rPr>
        <w:t xml:space="preserve"> настоящих Правил).</w:t>
      </w:r>
    </w:p>
    <w:p w:rsidR="00085173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Внесение изменений в протокол вскрытия заявок не допускается.</w:t>
      </w:r>
    </w:p>
    <w:p w:rsidR="00FD184B" w:rsidRPr="00214277" w:rsidRDefault="00321D1C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214277">
        <w:rPr>
          <w:rFonts w:cs="PT Astra Serif"/>
          <w:szCs w:val="28"/>
        </w:rPr>
        <w:t>2</w:t>
      </w:r>
      <w:r w:rsidR="007153D8">
        <w:rPr>
          <w:rFonts w:cs="PT Astra Serif"/>
          <w:szCs w:val="28"/>
        </w:rPr>
        <w:t>3</w:t>
      </w:r>
      <w:r w:rsidRPr="00214277">
        <w:rPr>
          <w:rFonts w:cs="PT Astra Serif"/>
          <w:szCs w:val="28"/>
        </w:rPr>
        <w:t xml:space="preserve">. </w:t>
      </w:r>
      <w:r w:rsidR="00FD184B" w:rsidRPr="00214277">
        <w:rPr>
          <w:rFonts w:eastAsia="Calibri" w:cs="PT Astra Serif"/>
          <w:kern w:val="0"/>
          <w:szCs w:val="28"/>
          <w:lang w:bidi="ar-SA"/>
        </w:rPr>
        <w:t>Комиссия не позднее 10 рабочих дней, следующих за днём подписания протокола вскрытия заявок:</w:t>
      </w:r>
    </w:p>
    <w:p w:rsidR="00FD184B" w:rsidRPr="00214277" w:rsidRDefault="00FD184B" w:rsidP="00FD184B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214277">
        <w:rPr>
          <w:rFonts w:cs="PT Astra Serif"/>
          <w:szCs w:val="28"/>
        </w:rPr>
        <w:t>1) рассматривает представленные заявки и электронные документы;</w:t>
      </w:r>
    </w:p>
    <w:p w:rsidR="00FD184B" w:rsidRPr="00214277" w:rsidRDefault="00FD184B" w:rsidP="00FD184B">
      <w:pPr>
        <w:pStyle w:val="a3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PT Astra Serif"/>
          <w:szCs w:val="28"/>
        </w:rPr>
      </w:pPr>
      <w:r w:rsidRPr="00214277">
        <w:rPr>
          <w:rFonts w:eastAsia="Calibri" w:cs="PT Astra Serif"/>
          <w:szCs w:val="28"/>
        </w:rPr>
        <w:t>2) проводит проверку:</w:t>
      </w:r>
    </w:p>
    <w:p w:rsidR="000F7DA3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spacing w:val="-4"/>
          <w:szCs w:val="28"/>
        </w:rPr>
      </w:pPr>
      <w:r w:rsidRPr="00C44FF8">
        <w:rPr>
          <w:rFonts w:eastAsia="Calibri" w:cs="PT Astra Serif"/>
          <w:kern w:val="0"/>
          <w:szCs w:val="28"/>
          <w:lang w:bidi="ar-SA"/>
        </w:rPr>
        <w:t xml:space="preserve">а) </w:t>
      </w:r>
      <w:r w:rsidR="00343E2B" w:rsidRPr="00C44FF8">
        <w:rPr>
          <w:rFonts w:eastAsia="Calibri" w:cs="PT Astra Serif"/>
          <w:kern w:val="0"/>
          <w:szCs w:val="28"/>
          <w:lang w:bidi="ar-SA"/>
        </w:rPr>
        <w:t xml:space="preserve">соответствия заявки требованиям, установленным пунктом 14 настоящих Правил, </w:t>
      </w:r>
      <w:r w:rsidR="00214277" w:rsidRPr="00C44FF8">
        <w:rPr>
          <w:rFonts w:eastAsia="Calibri" w:cs="PT Astra Serif"/>
          <w:spacing w:val="-4"/>
          <w:szCs w:val="28"/>
        </w:rPr>
        <w:t xml:space="preserve">соответствия </w:t>
      </w:r>
      <w:r w:rsidR="001C1102" w:rsidRPr="00C44FF8">
        <w:rPr>
          <w:rFonts w:eastAsia="Calibri" w:cs="PT Astra Serif"/>
          <w:spacing w:val="-4"/>
          <w:szCs w:val="28"/>
        </w:rPr>
        <w:t>электронных документов</w:t>
      </w:r>
      <w:r w:rsidR="00214277" w:rsidRPr="00C44FF8">
        <w:rPr>
          <w:rFonts w:eastAsia="Calibri" w:cs="PT Astra Serif"/>
          <w:spacing w:val="-4"/>
          <w:szCs w:val="28"/>
        </w:rPr>
        <w:t xml:space="preserve"> требованиям, </w:t>
      </w:r>
      <w:r w:rsidR="00214277" w:rsidRPr="00C44FF8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17" w:history="1">
        <w:r w:rsidR="00214277" w:rsidRPr="00C44FF8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16</w:t>
        </w:r>
      </w:hyperlink>
      <w:r w:rsidR="00214277" w:rsidRPr="00C44FF8">
        <w:rPr>
          <w:rFonts w:eastAsia="Calibri" w:cs="PT Astra Serif"/>
          <w:spacing w:val="-4"/>
          <w:szCs w:val="28"/>
        </w:rPr>
        <w:t xml:space="preserve"> настоящих Правил, в том числе соответствия расчётов объёмов субсидий условиям, установленным пункт</w:t>
      </w:r>
      <w:r w:rsidR="000F7DA3" w:rsidRPr="00C44FF8">
        <w:rPr>
          <w:rFonts w:eastAsia="Calibri" w:cs="PT Astra Serif"/>
          <w:spacing w:val="-4"/>
          <w:szCs w:val="28"/>
        </w:rPr>
        <w:t>ом 1</w:t>
      </w:r>
      <w:r w:rsidR="002B03ED" w:rsidRPr="00C44FF8">
        <w:rPr>
          <w:rFonts w:eastAsia="Calibri" w:cs="PT Astra Serif"/>
          <w:spacing w:val="-4"/>
          <w:szCs w:val="28"/>
        </w:rPr>
        <w:t>3</w:t>
      </w:r>
      <w:r w:rsidR="000F7DA3" w:rsidRPr="00C44FF8">
        <w:rPr>
          <w:rFonts w:eastAsia="Calibri" w:cs="PT Astra Serif"/>
          <w:spacing w:val="-4"/>
          <w:szCs w:val="28"/>
        </w:rPr>
        <w:t xml:space="preserve"> настоящих Правил,</w:t>
      </w:r>
      <w:r w:rsidR="00214277" w:rsidRPr="00C44FF8">
        <w:rPr>
          <w:rFonts w:eastAsia="Calibri" w:cs="PT Astra Serif"/>
          <w:spacing w:val="-4"/>
          <w:szCs w:val="28"/>
        </w:rPr>
        <w:t xml:space="preserve"> </w:t>
      </w:r>
      <w:r w:rsidR="008D336E" w:rsidRPr="00C44FF8">
        <w:rPr>
          <w:rFonts w:eastAsia="Calibri" w:cs="PT Astra Serif"/>
          <w:spacing w:val="-4"/>
          <w:szCs w:val="28"/>
        </w:rPr>
        <w:br/>
      </w:r>
      <w:r w:rsidR="001C1102" w:rsidRPr="00C44FF8">
        <w:rPr>
          <w:rFonts w:eastAsia="Calibri" w:cs="PT Astra Serif"/>
          <w:spacing w:val="-4"/>
          <w:szCs w:val="28"/>
        </w:rPr>
        <w:lastRenderedPageBreak/>
        <w:t>а также достоверност</w:t>
      </w:r>
      <w:r w:rsidR="008D336E" w:rsidRPr="00C44FF8">
        <w:rPr>
          <w:rFonts w:eastAsia="Calibri" w:cs="PT Astra Serif"/>
          <w:spacing w:val="-4"/>
          <w:szCs w:val="28"/>
        </w:rPr>
        <w:t>и и полноты</w:t>
      </w:r>
      <w:r w:rsidR="001C1102" w:rsidRPr="00C44FF8">
        <w:rPr>
          <w:rFonts w:eastAsia="Calibri" w:cs="PT Astra Serif"/>
          <w:spacing w:val="-4"/>
          <w:szCs w:val="28"/>
        </w:rPr>
        <w:t xml:space="preserve"> содержащихся в </w:t>
      </w:r>
      <w:r w:rsidR="00635616" w:rsidRPr="00C44FF8">
        <w:rPr>
          <w:rFonts w:eastAsia="Calibri" w:cs="PT Astra Serif"/>
          <w:spacing w:val="-4"/>
          <w:szCs w:val="28"/>
        </w:rPr>
        <w:t>заявке и</w:t>
      </w:r>
      <w:r w:rsidR="008D336E" w:rsidRPr="00C44FF8">
        <w:rPr>
          <w:rFonts w:eastAsia="Calibri" w:cs="PT Astra Serif"/>
          <w:spacing w:val="-4"/>
          <w:szCs w:val="28"/>
        </w:rPr>
        <w:t xml:space="preserve"> </w:t>
      </w:r>
      <w:r w:rsidR="00635616" w:rsidRPr="00C44FF8">
        <w:rPr>
          <w:rFonts w:eastAsia="Calibri" w:cs="PT Astra Serif"/>
          <w:spacing w:val="-4"/>
          <w:szCs w:val="28"/>
        </w:rPr>
        <w:t xml:space="preserve">электронных документах </w:t>
      </w:r>
      <w:r w:rsidR="008D336E" w:rsidRPr="00C44FF8">
        <w:rPr>
          <w:rFonts w:eastAsia="Calibri" w:cs="PT Astra Serif"/>
          <w:spacing w:val="-4"/>
          <w:szCs w:val="28"/>
        </w:rPr>
        <w:t>сведений</w:t>
      </w:r>
      <w:r w:rsidR="001C1102" w:rsidRPr="00C44FF8">
        <w:rPr>
          <w:rFonts w:eastAsia="Calibri" w:cs="PT Astra Serif"/>
          <w:spacing w:val="-4"/>
          <w:szCs w:val="28"/>
        </w:rPr>
        <w:t>;</w:t>
      </w:r>
    </w:p>
    <w:p w:rsidR="00FD184B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Helvetica"/>
          <w:kern w:val="0"/>
          <w:szCs w:val="28"/>
          <w:lang w:bidi="ar-SA"/>
        </w:rPr>
      </w:pPr>
      <w:r w:rsidRPr="00F221DD">
        <w:rPr>
          <w:rFonts w:eastAsia="Calibri" w:cs="PT Astra Serif"/>
          <w:kern w:val="0"/>
          <w:szCs w:val="28"/>
          <w:lang w:bidi="ar-SA"/>
        </w:rPr>
        <w:t xml:space="preserve">б) соответствия заявителей требованиям, установленным </w:t>
      </w:r>
      <w:r w:rsidRPr="00F221DD">
        <w:rPr>
          <w:rFonts w:eastAsia="Times New Roman" w:cs="Helvetica"/>
          <w:kern w:val="0"/>
          <w:szCs w:val="28"/>
          <w:lang w:bidi="ar-SA"/>
        </w:rPr>
        <w:t xml:space="preserve">пунктом </w:t>
      </w:r>
      <w:r w:rsidR="00F221DD" w:rsidRPr="00F221DD">
        <w:rPr>
          <w:rFonts w:eastAsia="Times New Roman" w:cs="Helvetica"/>
          <w:kern w:val="0"/>
          <w:szCs w:val="28"/>
          <w:lang w:bidi="ar-SA"/>
        </w:rPr>
        <w:t>8</w:t>
      </w:r>
      <w:r w:rsidRPr="00F221DD">
        <w:rPr>
          <w:rFonts w:eastAsia="Times New Roman" w:cs="Helvetica"/>
          <w:kern w:val="0"/>
          <w:szCs w:val="28"/>
          <w:lang w:bidi="ar-SA"/>
        </w:rPr>
        <w:t xml:space="preserve"> </w:t>
      </w:r>
      <w:r w:rsidRPr="00F221DD">
        <w:rPr>
          <w:rFonts w:eastAsia="Calibri" w:cs="PT Astra Serif"/>
          <w:kern w:val="0"/>
          <w:szCs w:val="28"/>
          <w:lang w:bidi="ar-SA"/>
        </w:rPr>
        <w:t xml:space="preserve">настоящих Правил, </w:t>
      </w:r>
      <w:r w:rsidRPr="00F221DD">
        <w:rPr>
          <w:rFonts w:eastAsia="Calibri" w:cs="Helvetica"/>
          <w:kern w:val="0"/>
          <w:szCs w:val="28"/>
          <w:lang w:bidi="ar-SA"/>
        </w:rPr>
        <w:t>автоматически в системе «Электронный бюджет»</w:t>
      </w:r>
      <w:r w:rsidRPr="00F221DD">
        <w:rPr>
          <w:rFonts w:eastAsia="Calibri" w:cs="Helvetica"/>
          <w:kern w:val="0"/>
          <w:szCs w:val="28"/>
          <w:lang w:bidi="ar-SA"/>
        </w:rPr>
        <w:br/>
        <w:t xml:space="preserve">на основании данных государственных информационных систем, в том числе </w:t>
      </w:r>
      <w:r w:rsidR="002B03ED">
        <w:rPr>
          <w:rFonts w:eastAsia="Calibri" w:cs="Helvetica"/>
          <w:kern w:val="0"/>
          <w:szCs w:val="28"/>
          <w:lang w:bidi="ar-SA"/>
        </w:rPr>
        <w:t xml:space="preserve">      </w:t>
      </w:r>
      <w:r w:rsidRPr="00F221DD">
        <w:rPr>
          <w:rFonts w:eastAsia="Calibri" w:cs="Helvetica"/>
          <w:kern w:val="0"/>
          <w:szCs w:val="28"/>
          <w:lang w:bidi="ar-SA"/>
        </w:rPr>
        <w:t>с использованием единой системы межведомственного электронного взаимодействия,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в случае отсутствия технической возможности проверки в системе «Электронный бюджет»;</w:t>
      </w:r>
    </w:p>
    <w:p w:rsidR="00FD184B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F221DD">
        <w:rPr>
          <w:rFonts w:eastAsia="Calibri" w:cs="Helvetica"/>
          <w:kern w:val="0"/>
          <w:szCs w:val="28"/>
          <w:lang w:bidi="ar-SA"/>
        </w:rPr>
        <w:t xml:space="preserve">в) </w:t>
      </w:r>
      <w:r w:rsidRPr="00F221DD">
        <w:rPr>
          <w:rFonts w:cs="PT Astra Serif"/>
          <w:szCs w:val="28"/>
        </w:rPr>
        <w:t xml:space="preserve">соответствия заявителей критериям отбора заявителей, установленным </w:t>
      </w:r>
      <w:hyperlink r:id="rId18" w:history="1">
        <w:r w:rsidRPr="00F221DD">
          <w:rPr>
            <w:rFonts w:cs="PT Astra Serif"/>
            <w:szCs w:val="28"/>
          </w:rPr>
          <w:t xml:space="preserve">пунктом </w:t>
        </w:r>
      </w:hyperlink>
      <w:r w:rsidR="00F221DD" w:rsidRPr="00F221DD">
        <w:rPr>
          <w:rFonts w:cs="PT Astra Serif"/>
          <w:szCs w:val="28"/>
        </w:rPr>
        <w:t>9</w:t>
      </w:r>
      <w:r w:rsidRPr="00F221DD">
        <w:rPr>
          <w:rFonts w:cs="PT Astra Serif"/>
          <w:szCs w:val="28"/>
        </w:rPr>
        <w:t xml:space="preserve"> настоящих Правил,</w:t>
      </w:r>
      <w:r w:rsidRPr="00F221DD">
        <w:rPr>
          <w:rFonts w:eastAsia="Calibri" w:cs="Helvetica"/>
          <w:kern w:val="0"/>
          <w:szCs w:val="28"/>
          <w:lang w:bidi="ar-SA"/>
        </w:rPr>
        <w:t xml:space="preserve">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</w:p>
    <w:p w:rsidR="00FD184B" w:rsidRPr="00F221DD" w:rsidRDefault="00FD184B" w:rsidP="00FD184B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F221DD">
        <w:rPr>
          <w:rFonts w:cs="PT Astra Serif"/>
          <w:szCs w:val="28"/>
        </w:rPr>
        <w:t>3) отклоняет заявку в следующих случаях:</w:t>
      </w:r>
    </w:p>
    <w:p w:rsidR="00F221DD" w:rsidRPr="00C44FF8" w:rsidRDefault="00FD184B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а) </w:t>
      </w:r>
      <w:r w:rsidR="00685E20" w:rsidRPr="00C44FF8">
        <w:rPr>
          <w:rFonts w:eastAsia="Calibri" w:cs="PT Astra Serif"/>
          <w:spacing w:val="-4"/>
          <w:szCs w:val="28"/>
        </w:rPr>
        <w:t xml:space="preserve">несоответствия заявки требованиям, установленным пунктом </w:t>
      </w:r>
      <w:r w:rsidR="00685E20" w:rsidRPr="00C44FF8">
        <w:rPr>
          <w:rFonts w:eastAsia="Calibri" w:cs="PT Astra Serif"/>
          <w:kern w:val="0"/>
          <w:szCs w:val="28"/>
          <w:lang w:bidi="ar-SA"/>
        </w:rPr>
        <w:t xml:space="preserve">14 настоящих Правил, </w:t>
      </w:r>
      <w:r w:rsidR="00F221DD" w:rsidRPr="00C44FF8">
        <w:rPr>
          <w:rFonts w:cs="PT Astra Serif"/>
          <w:szCs w:val="28"/>
        </w:rPr>
        <w:t>представленных электронных документов требованиям,</w:t>
      </w:r>
      <w:r w:rsidR="00F221DD" w:rsidRPr="00C44FF8">
        <w:t xml:space="preserve"> </w:t>
      </w:r>
      <w:r w:rsidR="00F221DD" w:rsidRPr="00C44FF8">
        <w:rPr>
          <w:rFonts w:cs="PT Astra Serif"/>
          <w:szCs w:val="28"/>
        </w:rPr>
        <w:t>установленным пунктом 1</w:t>
      </w:r>
      <w:r w:rsidR="002B03ED" w:rsidRPr="00C44FF8">
        <w:rPr>
          <w:rFonts w:cs="PT Astra Serif"/>
          <w:szCs w:val="28"/>
        </w:rPr>
        <w:t>5</w:t>
      </w:r>
      <w:r w:rsidR="00F221DD" w:rsidRPr="00C44FF8">
        <w:rPr>
          <w:rFonts w:cs="PT Astra Serif"/>
          <w:szCs w:val="28"/>
        </w:rPr>
        <w:t xml:space="preserve"> настоящих Правил, в том числе </w:t>
      </w:r>
      <w:r w:rsidR="00C92CCC" w:rsidRPr="00C44FF8">
        <w:rPr>
          <w:rFonts w:cs="PT Astra Serif"/>
          <w:szCs w:val="28"/>
        </w:rPr>
        <w:t>не</w:t>
      </w:r>
      <w:r w:rsidR="00F221DD" w:rsidRPr="00C44FF8">
        <w:rPr>
          <w:rFonts w:cs="PT Astra Serif"/>
          <w:szCs w:val="28"/>
        </w:rPr>
        <w:t>соответствия расчётов объёмов субсидий условиям, установленным пунктом 1</w:t>
      </w:r>
      <w:r w:rsidR="002B03ED" w:rsidRPr="00C44FF8">
        <w:rPr>
          <w:rFonts w:cs="PT Astra Serif"/>
          <w:szCs w:val="28"/>
        </w:rPr>
        <w:t>3</w:t>
      </w:r>
      <w:r w:rsidR="00F221DD" w:rsidRPr="00C44FF8">
        <w:rPr>
          <w:rFonts w:cs="PT Astra Serif"/>
          <w:szCs w:val="28"/>
        </w:rPr>
        <w:t xml:space="preserve"> настоящих Правил;</w:t>
      </w:r>
    </w:p>
    <w:p w:rsidR="00F221DD" w:rsidRPr="00C44FF8" w:rsidRDefault="00F221DD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б) неполноты и (или) недостоверности сведений, содержащихся                               в представленных </w:t>
      </w:r>
      <w:r w:rsidR="001841B7" w:rsidRPr="00C44FF8">
        <w:rPr>
          <w:rFonts w:cs="PT Astra Serif"/>
          <w:szCs w:val="28"/>
        </w:rPr>
        <w:t xml:space="preserve">заявке и (или) </w:t>
      </w:r>
      <w:r w:rsidRPr="00C44FF8">
        <w:rPr>
          <w:rFonts w:cs="PT Astra Serif"/>
          <w:szCs w:val="28"/>
        </w:rPr>
        <w:t>электронных копиях документов;</w:t>
      </w:r>
    </w:p>
    <w:p w:rsidR="001841B7" w:rsidRDefault="00F221DD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в) </w:t>
      </w:r>
      <w:r w:rsidR="001841B7" w:rsidRPr="00C44FF8">
        <w:rPr>
          <w:rFonts w:cs="PT Astra Serif"/>
          <w:szCs w:val="28"/>
        </w:rPr>
        <w:t>непредставления или представления не в полном объёме электронных копий документов;</w:t>
      </w:r>
    </w:p>
    <w:p w:rsidR="00F221DD" w:rsidRDefault="001841B7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г) </w:t>
      </w:r>
      <w:r w:rsidR="00F221DD" w:rsidRPr="00F221DD">
        <w:rPr>
          <w:rFonts w:cs="PT Astra Serif"/>
          <w:szCs w:val="28"/>
        </w:rPr>
        <w:t xml:space="preserve">несоответствия </w:t>
      </w:r>
      <w:r w:rsidR="00C646F1">
        <w:rPr>
          <w:rFonts w:cs="PT Astra Serif"/>
          <w:szCs w:val="28"/>
        </w:rPr>
        <w:t>заявителя</w:t>
      </w:r>
      <w:r w:rsidR="00F221DD" w:rsidRPr="00F221DD">
        <w:rPr>
          <w:rFonts w:cs="PT Astra Serif"/>
          <w:szCs w:val="28"/>
        </w:rPr>
        <w:t xml:space="preserve"> критери</w:t>
      </w:r>
      <w:r w:rsidR="00F221DD">
        <w:rPr>
          <w:rFonts w:cs="PT Astra Serif"/>
          <w:szCs w:val="28"/>
        </w:rPr>
        <w:t>ям</w:t>
      </w:r>
      <w:r w:rsidR="00F221DD" w:rsidRPr="00F221DD">
        <w:rPr>
          <w:rFonts w:cs="PT Astra Serif"/>
          <w:szCs w:val="28"/>
        </w:rPr>
        <w:t xml:space="preserve"> отбора, установленн</w:t>
      </w:r>
      <w:r w:rsidR="00F221DD">
        <w:rPr>
          <w:rFonts w:cs="PT Astra Serif"/>
          <w:szCs w:val="28"/>
        </w:rPr>
        <w:t xml:space="preserve">ым </w:t>
      </w:r>
      <w:r w:rsidR="00F221DD" w:rsidRPr="00F221DD">
        <w:rPr>
          <w:rFonts w:cs="PT Astra Serif"/>
          <w:szCs w:val="28"/>
        </w:rPr>
        <w:t xml:space="preserve">пунктом </w:t>
      </w:r>
      <w:r w:rsidR="00F221DD">
        <w:rPr>
          <w:rFonts w:cs="PT Astra Serif"/>
          <w:szCs w:val="28"/>
        </w:rPr>
        <w:t>9</w:t>
      </w:r>
      <w:r w:rsidR="00F221DD" w:rsidRPr="00F221DD">
        <w:rPr>
          <w:rFonts w:cs="PT Astra Serif"/>
          <w:szCs w:val="28"/>
        </w:rPr>
        <w:t xml:space="preserve"> </w:t>
      </w:r>
      <w:r w:rsidR="00F221DD">
        <w:rPr>
          <w:rFonts w:cs="PT Astra Serif"/>
          <w:szCs w:val="28"/>
        </w:rPr>
        <w:t>настоящих Правил</w:t>
      </w:r>
      <w:r w:rsidR="00F221DD" w:rsidRPr="00F221DD">
        <w:rPr>
          <w:rFonts w:cs="PT Astra Serif"/>
          <w:szCs w:val="28"/>
        </w:rPr>
        <w:t>;</w:t>
      </w:r>
    </w:p>
    <w:p w:rsidR="00F221DD" w:rsidRPr="00F221DD" w:rsidRDefault="001841B7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д</w:t>
      </w:r>
      <w:r w:rsidR="00F221DD">
        <w:rPr>
          <w:rFonts w:cs="PT Astra Serif"/>
          <w:szCs w:val="28"/>
        </w:rPr>
        <w:t xml:space="preserve">) </w:t>
      </w:r>
      <w:r w:rsidR="00F221DD" w:rsidRPr="00F221DD">
        <w:rPr>
          <w:rFonts w:cs="PT Astra Serif"/>
          <w:szCs w:val="28"/>
        </w:rPr>
        <w:t xml:space="preserve">несоответствия </w:t>
      </w:r>
      <w:r w:rsidR="00C646F1">
        <w:rPr>
          <w:rFonts w:cs="PT Astra Serif"/>
          <w:szCs w:val="28"/>
        </w:rPr>
        <w:t>заявителя</w:t>
      </w:r>
      <w:r w:rsidR="00F221DD" w:rsidRPr="00F221DD">
        <w:rPr>
          <w:rFonts w:cs="PT Astra Serif"/>
          <w:szCs w:val="28"/>
        </w:rPr>
        <w:t xml:space="preserve"> требованиям, установленным пунктом 8 настоящих Правил;</w:t>
      </w:r>
    </w:p>
    <w:p w:rsidR="0080642C" w:rsidRDefault="001841B7" w:rsidP="008064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F221DD" w:rsidRPr="0080642C">
        <w:rPr>
          <w:rFonts w:ascii="PT Astra Serif" w:hAnsi="PT Astra Serif" w:cs="PT Astra Serif"/>
          <w:sz w:val="28"/>
          <w:szCs w:val="28"/>
        </w:rPr>
        <w:t xml:space="preserve">) </w:t>
      </w:r>
      <w:r w:rsidR="0080642C" w:rsidRPr="00806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1841B7" w:rsidRPr="0080642C" w:rsidRDefault="001841B7" w:rsidP="001841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C44FF8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ж) несоответствия электронных копий документов формам, утверждён</w:t>
      </w:r>
      <w:r w:rsidR="00C44FF8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ным правовым актом Министерства;</w:t>
      </w:r>
    </w:p>
    <w:p w:rsidR="00F221DD" w:rsidRPr="0080642C" w:rsidRDefault="00F221DD" w:rsidP="008064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0642C">
        <w:rPr>
          <w:rFonts w:ascii="PT Astra Serif" w:eastAsia="Calibri" w:hAnsi="PT Astra Serif" w:cs="PT Astra Serif"/>
          <w:spacing w:val="-4"/>
          <w:sz w:val="28"/>
          <w:szCs w:val="28"/>
        </w:rPr>
        <w:t xml:space="preserve">4) принимает решение о признании </w:t>
      </w:r>
      <w:r w:rsidR="00C646F1" w:rsidRPr="0080642C">
        <w:rPr>
          <w:rFonts w:ascii="PT Astra Serif" w:eastAsia="Calibri" w:hAnsi="PT Astra Serif" w:cs="PT Astra Serif"/>
          <w:spacing w:val="-4"/>
          <w:sz w:val="28"/>
          <w:szCs w:val="28"/>
        </w:rPr>
        <w:t>заявителя</w:t>
      </w:r>
      <w:r w:rsidRPr="0080642C">
        <w:rPr>
          <w:rFonts w:ascii="PT Astra Serif" w:eastAsia="Calibri" w:hAnsi="PT Astra Serif" w:cs="PT Astra Serif"/>
          <w:spacing w:val="-4"/>
          <w:sz w:val="28"/>
          <w:szCs w:val="28"/>
        </w:rPr>
        <w:t xml:space="preserve"> победителем отбора;</w:t>
      </w:r>
    </w:p>
    <w:p w:rsidR="00F221DD" w:rsidRPr="0080642C" w:rsidRDefault="00F221DD" w:rsidP="00F221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06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5) определяет объём субсидии, рекомендованный предоставлению каждому победителю отбора.</w:t>
      </w:r>
    </w:p>
    <w:p w:rsidR="00FD184B" w:rsidRPr="0080642C" w:rsidRDefault="00FD184B" w:rsidP="00F221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642C">
        <w:rPr>
          <w:rFonts w:ascii="PT Astra Serif" w:hAnsi="PT Astra Serif"/>
          <w:sz w:val="28"/>
          <w:szCs w:val="28"/>
        </w:rPr>
        <w:t>В случае если в отношении всех заявителей комиссией принято решение</w:t>
      </w:r>
      <w:r w:rsidRPr="0080642C">
        <w:rPr>
          <w:rFonts w:ascii="PT Astra Serif" w:hAnsi="PT Astra Serif"/>
          <w:sz w:val="28"/>
          <w:szCs w:val="28"/>
        </w:rPr>
        <w:br/>
        <w:t>об отклонении заявок отбор признаётся несостоявшимся.</w:t>
      </w:r>
    </w:p>
    <w:p w:rsidR="00DD3149" w:rsidRDefault="00F221DD" w:rsidP="00DD3149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642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 w:rsidRPr="0080642C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0642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D3149" w:rsidRPr="0080642C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DD3149" w:rsidRPr="0080642C">
        <w:rPr>
          <w:rFonts w:ascii="PT Astra Serif" w:hAnsi="PT Astra Serif"/>
          <w:color w:val="000000" w:themeColor="text1"/>
          <w:sz w:val="28"/>
          <w:szCs w:val="28"/>
        </w:rPr>
        <w:t>Победителями отбора признаются заявители, соответствующие требованиям и критериям отбора, установленн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ым </w:t>
      </w:r>
      <w:hyperlink r:id="rId19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пунктами 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8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20" w:history="1"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9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Правил, а также представившие 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электронные 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документы, соответствующие требованиям, установленным </w:t>
      </w:r>
      <w:hyperlink r:id="rId21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16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в том числе расч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>ты объ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мов субсидий, соответствующие условиям, установленным </w:t>
      </w:r>
      <w:hyperlink r:id="rId22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пунктом 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14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 Победители отбора определяются пут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ранжирования 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заявок исходя из очерёдности поступления заявок, определяемой по дате и времени их регистрации в системе «Электронный бюджет».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4F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Комиссия рассчитывает предельный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субсидии, подлежащей предоставлению заявителю - победителю отбора, в случае недостаточности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в текущем финансовом году бюджетных ассигнований областного бюджета Ульяновской области на предоставление субсидий по формуле: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предел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= </w:t>
      </w: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заявлен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x k, где: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заявлен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субсидии, заявленный заявителем - победителем отбора, согласно расч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ту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ма субсидии, рублей;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k - значение коэффициента распределения субсидий между заявителями - победителями отбора.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Значение коэффициента распределения субсидий между заявителями - победителями отбора (k), рассчитывается по формуле: </w:t>
      </w:r>
    </w:p>
    <w:p w:rsidR="00775A1A" w:rsidRDefault="00775A1A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75A1A" w:rsidRPr="004F46AE" w:rsidRDefault="00775A1A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noProof/>
          <w:position w:val="-12"/>
          <w:lang w:eastAsia="ru-RU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>L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лимита бюджетных обязательств на предоставление субсидий, довед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нного до Министерства как получателя средств областного бюджета Ульяновской области, рублей;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noProof/>
          <w:sz w:val="28"/>
          <w:szCs w:val="28"/>
          <w:lang w:eastAsia="ru-RU"/>
        </w:rPr>
        <w:drawing>
          <wp:inline distT="0" distB="0" distL="0" distR="0" wp14:anchorId="7EE70343" wp14:editId="7F751B8B">
            <wp:extent cx="904875" cy="360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- сумма субсидий, заявленных заявителями - победителями отбора, рублей.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>При этом в случае доведения до Министерства дополнительных лимитов бюджетных обязательств на предоставление субсидий в текущем финансовом году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определяется по формуле: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L = L - </w:t>
      </w: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исполнен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, где: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исполнен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исполненных в текущем финансовом году бюджетных обязательств, связан</w:t>
      </w:r>
      <w:r>
        <w:rPr>
          <w:rFonts w:ascii="PT Astra Serif" w:hAnsi="PT Astra Serif"/>
          <w:color w:val="000000" w:themeColor="text1"/>
          <w:sz w:val="28"/>
          <w:szCs w:val="28"/>
        </w:rPr>
        <w:t>ных с предоставлением субсидий.</w:t>
      </w:r>
    </w:p>
    <w:p w:rsidR="00C51985" w:rsidRPr="00C51985" w:rsidRDefault="00245352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Если иное не предусмотрено </w:t>
      </w:r>
      <w:hyperlink r:id="rId25" w:history="1">
        <w:r w:rsidR="00C51985" w:rsidRPr="00C51985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</w:t>
        </w:r>
      </w:hyperlink>
      <w:r w:rsidR="00C51985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444A8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                    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lastRenderedPageBreak/>
        <w:t>(председателя комиссии и членов комиссии) в срок, не превышающий 8 календарных дней, следующих за днем рассмотрения комиссией заявок,                       и размещается на едином портале не позднее 1-го рабочего дня, следующего        за днём его подписания.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>. В случае если в отношении всех заявителей комиссией принято решение об отказе в признании заявителя победителем отбора, 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Министра или уполномоченного им лица в срок,                не превышающий 8 календарных дней, следующих за днём рассмотрения комиссией заявок, и размещается на едином портале не позднее 1-го рабочего дня, следующего за днём его подписания.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8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C51985">
        <w:t xml:space="preserve">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>Протокол подведения итогов отбора должен содержать: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дату, время и место проведения рассмотрения комиссией заявок;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заявителях, представленные которыми заявки были рассмотрены комиссией;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заявителях,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победителях отбора, с которыми Министерству рекомендовано заключить соглашение о предоставлении субсидии, и объём субсидий, рекомендованных Министерству к предоставлению победителям отбора;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решение о признании отбора несостоявшимся (в случае если в отношении всех заявителей принято решение об отказе в признании заявителя победителем отбора). </w:t>
      </w:r>
    </w:p>
    <w:p w:rsidR="00920224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>Внесение изменений в протокол подведения итогов отбора допускается      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9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На основании протокола подведения итогов отбора Министерство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в течение 5 рабочих дней со дня его размещения на едином портале: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1) принимает решение о предоставлении субсидий победителям отбора;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2) принимает решение об отказе в предоставлении субсидий заявителям, решение об отказе в признании которых победителями отбора принято комиссией;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3) размещает на официальном сайте информационное сообщение, содержащее перечень победителей отбора, решение о предоставлении субсидий которым принято Министерством, а также сведения о необходимости заключения соглашения о предоставлении субсидии с Министерством. </w:t>
      </w:r>
    </w:p>
    <w:p w:rsidR="00C51985" w:rsidRPr="00C51985" w:rsidRDefault="007153D8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C5198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Решение Министерства о предоставлении субсидий, содержащее сведения об объёмах подлежащих предоставлению субсидий и о необходимости заключения соглашения о предоставлении субсидии с Министерством, либо решение об отказе в предоставлении субсидий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оформляется в форме уведомления о принятом решении, которое не позднее </w:t>
      </w:r>
      <w:r w:rsidR="00CA231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A231E">
        <w:rPr>
          <w:rFonts w:ascii="PT Astra Serif" w:hAnsi="PT Astra Serif"/>
          <w:color w:val="000000" w:themeColor="text1"/>
          <w:sz w:val="28"/>
          <w:szCs w:val="28"/>
        </w:rPr>
        <w:t xml:space="preserve">рабочих дней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со дня размещения протокола подведения итогов отбора на едином портале направляется заявителям в форме, обеспечивающей возможность подтверждения факта направления данного уведомления. </w:t>
      </w:r>
    </w:p>
    <w:p w:rsid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При этом в случае принятия решения об отказе в предоставлении субсидии в уведомлении о принятом решении излагаются обстоятельства, послужившие основанием для его принятия. </w:t>
      </w:r>
    </w:p>
    <w:p w:rsidR="00792147" w:rsidRPr="00792147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79214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92147" w:rsidRPr="00792147">
        <w:t xml:space="preserve"> </w:t>
      </w:r>
      <w:r w:rsidR="00792147"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Основаниями для принятия Министерством решения об отказе                  </w:t>
      </w:r>
      <w:r w:rsidR="007921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92147"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в предоставлении субсидии являются: </w:t>
      </w:r>
    </w:p>
    <w:p w:rsidR="00792147" w:rsidRPr="00792147" w:rsidRDefault="00792147" w:rsidP="0079214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1) принятие комиссией решения об отказе в признании заявителя победителем отбора; </w:t>
      </w:r>
    </w:p>
    <w:p w:rsidR="004F46AE" w:rsidRDefault="00792147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92147">
        <w:rPr>
          <w:rFonts w:ascii="PT Astra Serif" w:hAnsi="PT Astra Serif"/>
          <w:color w:val="000000" w:themeColor="text1"/>
          <w:sz w:val="28"/>
          <w:szCs w:val="28"/>
        </w:rPr>
        <w:t>2) 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7A44C0" w:rsidRDefault="00792147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792147">
        <w:rPr>
          <w:rFonts w:ascii="PT Astra Serif" w:hAnsi="PT Astra Serif"/>
          <w:color w:val="000000" w:themeColor="text1"/>
          <w:sz w:val="28"/>
          <w:szCs w:val="28"/>
        </w:rPr>
        <w:t>Заявитель, решение об отказе в п</w:t>
      </w:r>
      <w:r w:rsidR="007A44C0">
        <w:rPr>
          <w:rFonts w:ascii="PT Astra Serif" w:hAnsi="PT Astra Serif"/>
          <w:color w:val="000000" w:themeColor="text1"/>
          <w:sz w:val="28"/>
          <w:szCs w:val="28"/>
        </w:rPr>
        <w:t xml:space="preserve">редоставлении которому субсидии </w:t>
      </w:r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принято Министерством, вправе обжаловать такое решение в соответствии            с законодательством. </w:t>
      </w:r>
    </w:p>
    <w:p w:rsidR="007A44C0" w:rsidRPr="007A44C0" w:rsidRDefault="007A44C0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4FF8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 w:rsidRPr="00C44FF8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C44FF8">
        <w:t xml:space="preserve"> 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в течение </w:t>
      </w:r>
      <w:r w:rsidR="00CA231E" w:rsidRPr="00C44FF8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приняти</w:t>
      </w:r>
      <w:r w:rsidR="00CA231E" w:rsidRPr="00C44FF8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решения о предоставлении субсидий победителям отбора,</w:t>
      </w:r>
      <w:r w:rsidRPr="007A44C0">
        <w:rPr>
          <w:rFonts w:ascii="PT Astra Serif" w:hAnsi="PT Astra Serif"/>
          <w:color w:val="000000" w:themeColor="text1"/>
          <w:sz w:val="28"/>
          <w:szCs w:val="28"/>
        </w:rPr>
        <w:t xml:space="preserve"> заключает с каждым победителем отбора, решение о предоставлении которому субсидии принято Министерством (далее - получатель субсидии),                                 в государственной информационной системе «Автоматизированный Центр Контроля процесса планирования и анализа бюджета» (далее - система         «АЦК-Планирование») соглашение о предоставлении субсидии, типовая форма которого установлена Министерством финансов Ульяновской области. Соглашение о предоставлении субсидии должно содержать в том числе: </w:t>
      </w:r>
    </w:p>
    <w:p w:rsidR="007A44C0" w:rsidRPr="007A44C0" w:rsidRDefault="007A44C0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44C0">
        <w:rPr>
          <w:rFonts w:ascii="PT Astra Serif" w:hAnsi="PT Astra Serif"/>
          <w:color w:val="000000" w:themeColor="text1"/>
          <w:sz w:val="28"/>
          <w:szCs w:val="28"/>
        </w:rPr>
        <w:t>1) сведения об объёме субсидии;</w:t>
      </w:r>
    </w:p>
    <w:p w:rsidR="007A44C0" w:rsidRPr="007A44C0" w:rsidRDefault="007A44C0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  в соответствии со </w:t>
      </w:r>
      <w:hyperlink r:id="rId26" w:history="1"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статьями 268</w:t>
        </w:r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vertAlign w:val="superscript"/>
            <w:lang w:eastAsia="ru-RU"/>
          </w:rPr>
          <w:t>1</w:t>
        </w:r>
      </w:hyperlink>
      <w:r w:rsidRPr="007A44C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27" w:history="1"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269</w:t>
        </w:r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vertAlign w:val="superscript"/>
            <w:lang w:eastAsia="ru-RU"/>
          </w:rPr>
          <w:t>2</w:t>
        </w:r>
      </w:hyperlink>
      <w:r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Федерации; </w:t>
      </w:r>
    </w:p>
    <w:p w:rsidR="007A44C0" w:rsidRPr="007A44C0" w:rsidRDefault="007F272A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7A44C0" w:rsidRPr="007A44C0">
        <w:rPr>
          <w:rFonts w:ascii="PT Astra Serif" w:hAnsi="PT Astra Serif" w:cs="Times New Roman"/>
          <w:sz w:val="24"/>
          <w:szCs w:val="24"/>
        </w:rPr>
        <w:t xml:space="preserve">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обязанность получателя субсидии соответствовать требованиям, указанным в </w:t>
      </w:r>
      <w:hyperlink r:id="rId28" w:history="1"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подпунктах «а»</w:t>
        </w:r>
      </w:hyperlink>
      <w:r w:rsidR="007A44C0" w:rsidRPr="00F40CC4">
        <w:rPr>
          <w:rFonts w:ascii="PT Astra Serif" w:hAnsi="PT Astra Serif" w:cs="PT Astra Serif"/>
          <w:color w:val="000000" w:themeColor="text1"/>
          <w:sz w:val="28"/>
          <w:szCs w:val="28"/>
        </w:rPr>
        <w:t>-</w:t>
      </w:r>
      <w:hyperlink r:id="rId29" w:history="1"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«</w:t>
        </w:r>
        <w:r w:rsidR="009E5688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и</w:t>
        </w:r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» </w:t>
        </w:r>
        <w:r w:rsidR="00C51985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и подпункте «м» </w:t>
        </w:r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подпункта 1 пункта</w:t>
        </w:r>
      </w:hyperlink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C519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Правил,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состоянию </w:t>
      </w:r>
      <w:r w:rsid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на момент заключения соглашения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19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предоставлении субсидии;</w:t>
      </w:r>
    </w:p>
    <w:p w:rsidR="007A44C0" w:rsidRDefault="007F272A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) значение результата (значения результатов) предоставления субсидии.</w:t>
      </w:r>
    </w:p>
    <w:p w:rsidR="003F44B4" w:rsidRPr="000F1C57" w:rsidRDefault="003F44B4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153D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F1C57" w:rsidRPr="000F1C57">
        <w:t xml:space="preserve"> </w:t>
      </w:r>
      <w:r w:rsidR="000F1C57"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реорганизации получателя субсидии, являющегося юридическим лицом, в форме слияния, присоединения или преобразования           в соглашение о предоставлении субсидии вносятся изменения пут</w:t>
      </w:r>
      <w:r w:rsid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0F1C57"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 w:rsidR="000F1C57" w:rsidRPr="000F1C57" w:rsidRDefault="000F1C57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случае реорганизации получателя субсидии, являющегося юридическим лицом, в форме разделения, выделения, а также в случае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              (за исключением случая, предусмотренного пунктом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444A8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5</w:t>
      </w: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Правил), соглашение о предоставлении субсидии расторгается с формированием уведомления о расторжении соглашения о предоставлении субсидии                          в одностороннем порядке. </w:t>
      </w:r>
      <w:bookmarkStart w:id="3" w:name="p46"/>
      <w:bookmarkEnd w:id="3"/>
    </w:p>
    <w:p w:rsidR="007A44C0" w:rsidRPr="000F1C57" w:rsidRDefault="000F1C57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153D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                     в соответствии с абзацем вторым пункта 5 статьи 23 Гражданского кодекса Российской Федерации, передающего свои права другому гражданину                      в соответствии со статьёй 18 Федерального закона от 11.06.2003 № 74-ФЗ            «О крестьянском (фермерском) хозяйстве», в соглашение о предоставлении субсидии вносятся изменения путем заключения дополнительного соглашения   к соглашению о предоставлении субсидии в части перемены лица                                  в обязательстве с указанием стороны в соглашении о предоставлении субсидии иного лица, являющегося правопреемником.</w:t>
      </w:r>
    </w:p>
    <w:p w:rsidR="00792147" w:rsidRDefault="000F1C57" w:rsidP="000F1C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0F1C57">
        <w:rPr>
          <w:rFonts w:ascii="PT Astra Serif" w:hAnsi="PT Astra Serif"/>
          <w:color w:val="000000" w:themeColor="text1"/>
          <w:sz w:val="28"/>
          <w:szCs w:val="28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     к невозможности предоставления субсидии получателю субсидии в объёме, сведения о котором содержатся в соглашении о предоставлении субсидии,              в соглашение о предоставлении субсидии подлежат включению условия                  о согласовании новых условий соглашения о предоставлении субсидии               или о расторжении соглашения о предоставлении субсидии в случае </w:t>
      </w:r>
      <w:proofErr w:type="spellStart"/>
      <w:r w:rsidRPr="000F1C57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0F1C57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</w:p>
    <w:p w:rsidR="000F1C57" w:rsidRPr="000F1C57" w:rsidRDefault="000F1C57" w:rsidP="000F1C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>Заявитель после устранения обстоятельств, послуживших основанием для принятия комиссией решения об отказе в признании заявителя победителем отбора, вправе повторно обратиться в Министерство с заявкой в случае объявления Министерством отбора.</w:t>
      </w:r>
    </w:p>
    <w:p w:rsidR="00F221DD" w:rsidRPr="000F1C57" w:rsidRDefault="000F1C57" w:rsidP="000F1C5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153D8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Pr="000F1C57">
        <w:rPr>
          <w:rFonts w:ascii="PT Astra Serif" w:hAnsi="PT Astra Serif"/>
          <w:sz w:val="28"/>
          <w:szCs w:val="28"/>
        </w:rPr>
        <w:t xml:space="preserve">Заявитель, решение об отказе в предоставлении которому субсидии принято Министерством в связи с отсутствием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в соответствии с абзацем третьим </w:t>
      </w:r>
      <w:r w:rsidRPr="004C2758">
        <w:rPr>
          <w:rFonts w:ascii="PT Astra Serif" w:hAnsi="PT Astra Serif"/>
          <w:sz w:val="28"/>
          <w:szCs w:val="28"/>
        </w:rPr>
        <w:t xml:space="preserve">пункта </w:t>
      </w:r>
      <w:r w:rsidR="004C2758">
        <w:rPr>
          <w:rFonts w:ascii="PT Astra Serif" w:hAnsi="PT Astra Serif"/>
          <w:sz w:val="28"/>
          <w:szCs w:val="28"/>
        </w:rPr>
        <w:t>4</w:t>
      </w:r>
      <w:r w:rsidR="00444A8B">
        <w:rPr>
          <w:rFonts w:ascii="PT Astra Serif" w:hAnsi="PT Astra Serif"/>
          <w:sz w:val="28"/>
          <w:szCs w:val="28"/>
        </w:rPr>
        <w:t>8</w:t>
      </w:r>
      <w:r w:rsidR="00817200">
        <w:rPr>
          <w:rFonts w:ascii="PT Astra Serif" w:hAnsi="PT Astra Serif"/>
          <w:sz w:val="28"/>
          <w:szCs w:val="28"/>
        </w:rPr>
        <w:t xml:space="preserve"> настоящих Правил</w:t>
      </w:r>
      <w:r w:rsidRPr="000F1C57">
        <w:rPr>
          <w:rFonts w:ascii="PT Astra Serif" w:hAnsi="PT Astra Serif"/>
          <w:sz w:val="28"/>
          <w:szCs w:val="28"/>
        </w:rPr>
        <w:t>. В этом случае Министе</w:t>
      </w:r>
      <w:r w:rsidR="00817200">
        <w:rPr>
          <w:rFonts w:ascii="PT Astra Serif" w:hAnsi="PT Astra Serif"/>
          <w:sz w:val="28"/>
          <w:szCs w:val="28"/>
        </w:rPr>
        <w:t xml:space="preserve">рство </w:t>
      </w:r>
      <w:r w:rsidRPr="000F1C57">
        <w:rPr>
          <w:rFonts w:ascii="PT Astra Serif" w:hAnsi="PT Astra Serif"/>
          <w:sz w:val="28"/>
          <w:szCs w:val="28"/>
        </w:rPr>
        <w:t xml:space="preserve">в течение 5 рабочих дней со дня доведения до Министерства дополнительных лимитов бюджетных обязательств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lastRenderedPageBreak/>
        <w:t xml:space="preserve">на предоставление субсидий и (или) поступления средств, образовавшихся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>в результате возврата субсидий получателями субсидий, направляет указанному заявителю в порядке очер</w:t>
      </w:r>
      <w:r w:rsidR="00817200">
        <w:rPr>
          <w:rFonts w:ascii="PT Astra Serif" w:hAnsi="PT Astra Serif"/>
          <w:sz w:val="28"/>
          <w:szCs w:val="28"/>
        </w:rPr>
        <w:t>ё</w:t>
      </w:r>
      <w:r w:rsidRPr="000F1C57">
        <w:rPr>
          <w:rFonts w:ascii="PT Astra Serif" w:hAnsi="PT Astra Serif"/>
          <w:sz w:val="28"/>
          <w:szCs w:val="28"/>
        </w:rPr>
        <w:t xml:space="preserve">дности </w:t>
      </w:r>
      <w:r w:rsidR="00817200">
        <w:rPr>
          <w:rFonts w:ascii="PT Astra Serif" w:hAnsi="PT Astra Serif"/>
          <w:sz w:val="28"/>
          <w:szCs w:val="28"/>
        </w:rPr>
        <w:t>поступления заявок</w:t>
      </w:r>
      <w:r w:rsidRPr="000F1C57">
        <w:rPr>
          <w:rFonts w:ascii="PT Astra Serif" w:hAnsi="PT Astra Serif"/>
          <w:sz w:val="28"/>
          <w:szCs w:val="28"/>
        </w:rPr>
        <w:t xml:space="preserve">, определяемой по дате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 xml:space="preserve">и времени их регистрации в системе «Электронный бюджет», уведомление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 xml:space="preserve">о наличии указанных средств и возможности представления документов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>в Министерство для получения субсидии. Уведомление направляется в форме, обеспечивающей возможность подтверждения факта направления уведомления.</w:t>
      </w:r>
    </w:p>
    <w:p w:rsidR="005A4CB2" w:rsidRDefault="000F1C57" w:rsidP="00D342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153D8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D342AC" w:rsidRPr="00D342AC">
        <w:rPr>
          <w:rFonts w:ascii="PT Astra Serif" w:hAnsi="PT Astra Serif"/>
          <w:sz w:val="28"/>
          <w:szCs w:val="28"/>
        </w:rPr>
        <w:t>Субсидии перечисляются единовременно не позднее десятого рабочего дня после дня принятия Министерством решения о предоставлении субсидий. Субсидии перечисляются с лицевого сч</w:t>
      </w:r>
      <w:r w:rsidR="007404A6">
        <w:rPr>
          <w:rFonts w:ascii="PT Astra Serif" w:hAnsi="PT Astra Serif"/>
          <w:sz w:val="28"/>
          <w:szCs w:val="28"/>
        </w:rPr>
        <w:t>ё</w:t>
      </w:r>
      <w:r w:rsidR="00D342AC" w:rsidRPr="00D342AC">
        <w:rPr>
          <w:rFonts w:ascii="PT Astra Serif" w:hAnsi="PT Astra Serif"/>
          <w:sz w:val="28"/>
          <w:szCs w:val="28"/>
        </w:rPr>
        <w:t>та Министерства, открытого                          в Министерстве финансов Ульяновской области, на счёт, открытый получателю субсидии в учреждении Центрального банка Российской Федерации                     или российской кредитной организации.</w:t>
      </w:r>
    </w:p>
    <w:p w:rsidR="00D342AC" w:rsidRDefault="007153D8" w:rsidP="00D342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6C3C5C">
        <w:rPr>
          <w:rFonts w:ascii="PT Astra Serif" w:hAnsi="PT Astra Serif"/>
          <w:sz w:val="28"/>
          <w:szCs w:val="28"/>
        </w:rPr>
        <w:t>. Результатом</w:t>
      </w:r>
      <w:r w:rsidR="00D342AC">
        <w:rPr>
          <w:rFonts w:ascii="PT Astra Serif" w:hAnsi="PT Astra Serif"/>
          <w:sz w:val="28"/>
          <w:szCs w:val="28"/>
        </w:rPr>
        <w:t xml:space="preserve"> предоставления субсидии явля</w:t>
      </w:r>
      <w:r w:rsidR="006C3C5C">
        <w:rPr>
          <w:rFonts w:ascii="PT Astra Serif" w:hAnsi="PT Astra Serif"/>
          <w:sz w:val="28"/>
          <w:szCs w:val="28"/>
        </w:rPr>
        <w:t xml:space="preserve">ется </w:t>
      </w:r>
      <w:r w:rsidR="006C3C5C" w:rsidRPr="006C3C5C">
        <w:rPr>
          <w:rFonts w:ascii="PT Astra Serif" w:hAnsi="PT Astra Serif"/>
          <w:sz w:val="28"/>
          <w:szCs w:val="28"/>
        </w:rPr>
        <w:t xml:space="preserve">проведение почвенного обследования земель сельскохозяйственного назначения </w:t>
      </w:r>
      <w:r w:rsidR="006C3C5C">
        <w:rPr>
          <w:rFonts w:ascii="PT Astra Serif" w:hAnsi="PT Astra Serif"/>
          <w:sz w:val="28"/>
          <w:szCs w:val="28"/>
        </w:rPr>
        <w:t xml:space="preserve">                       </w:t>
      </w:r>
      <w:r w:rsidR="006C3C5C" w:rsidRPr="006C3C5C">
        <w:rPr>
          <w:rFonts w:ascii="PT Astra Serif" w:hAnsi="PT Astra Serif"/>
          <w:sz w:val="28"/>
          <w:szCs w:val="28"/>
        </w:rPr>
        <w:t>(в гектарах).</w:t>
      </w:r>
    </w:p>
    <w:p w:rsidR="009D0F59" w:rsidRDefault="009D0F59" w:rsidP="00FD1AD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FD1AD7" w:rsidRPr="00FD1AD7">
        <w:t xml:space="preserve"> 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Если иное не предусмотрено пунктом 4</w:t>
      </w:r>
      <w:r w:rsidR="007404A6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Правил, получатель субсидии ежеквартально не позднее 1</w:t>
      </w:r>
      <w:r w:rsidR="009D5029">
        <w:rPr>
          <w:rFonts w:ascii="PT Astra Serif" w:hAnsi="PT Astra Serif" w:cs="PT Astra Serif"/>
          <w:color w:val="000000" w:themeColor="text1"/>
          <w:sz w:val="28"/>
          <w:szCs w:val="28"/>
        </w:rPr>
        <w:t>0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-го рабочего дня месяца, следующего за отчётным кварталом, представляет в Министерство посредством размещения в системе «АЦК-Планирование» отчёт о достижении значений результатов предоставления субсидии, составленный по форме, определенной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субсидий.</w:t>
      </w:r>
    </w:p>
    <w:p w:rsidR="00FD1AD7" w:rsidRDefault="00FD1AD7" w:rsidP="00FD1AD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Получатель субсидии, который в соответствии с Федеральным законом от 24.07.2007 № 209-ФЗ «О развитии малого и среднего предпринимательства     в Российской Федерации» является </w:t>
      </w:r>
      <w:proofErr w:type="spellStart"/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микропредприятием</w:t>
      </w:r>
      <w:proofErr w:type="spellEnd"/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, представляет                      в Министерство посредством размещения в системе «АЦК-Планирование» отчёт о достижении значений результатов предост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авления субсидии, составленный    </w:t>
      </w:r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по форме, определённой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субсидий, не позднее 15-го рабочего дня года, следующего за отчётным годом.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Министерство в срок не позднее 5-го рабочего дня, следующего за днём размещения получателем субсидии отчётов,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указанных в пунктах 4</w:t>
      </w:r>
      <w:r w:rsidR="00504942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4</w:t>
      </w:r>
      <w:r w:rsidR="00504942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 (далее - отчётность), в системе «АЦК-Планирование», проверяет их и по результатам проверки принимает решение о принятии отчётности или о её возвращении получателю субсидии на доработку, оформляемое в виде уведомления. Уведомление не позднее одного рабочего дня со дня принятия Министерством соответствующего решения доводится </w:t>
      </w:r>
      <w:r w:rsidR="00D247B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 получателя субсидии с использованием системы «АЦК-Планирование» посредством заполнения экранных форм веб-интерфейса. При этом в случае принятия Министерством решения о возвращении отчётности получателю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субсидии на доработку в уведомлении указываются обстоятельства, послужившие основанием для принятия такого решения.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Основаниями для принятия Министерством решения о возвращении отчётности получателю субсидии на доработку являются: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несоответствие отчётности установленной форме;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наличие в отчётности ошибок;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наличие в отчётности недостоверных сведений.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>Получатель субсидии не позднее 5-го рабочего дня, следующего за днём получения уведомления, указанного в абзаце первом настоящего пункта, дорабатывает отчетность и п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овторно размещает её в системе                               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«АЦК-Планирование». </w:t>
      </w:r>
    </w:p>
    <w:p w:rsid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>В случае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если по результатам проверки Министерством доработанной отчётности будут выявлены обстоятельства, указанные в абзацах третьем - пятом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порядке, предусмотренном абзацем первым настоящего пункта. При этом отчётность считается непредставленной.</w:t>
      </w:r>
    </w:p>
    <w:p w:rsid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Министерство обеспечивает соблюдение получателями субсидий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w:anchor="p34" w:history="1">
        <w:r w:rsidRPr="00E961E5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подпункте 2 пункта 3</w:t>
        </w:r>
        <w:r w:rsidR="00504942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3</w:t>
        </w:r>
      </w:hyperlink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настоящих Правил.</w:t>
      </w:r>
    </w:p>
    <w:p w:rsidR="00BA4570" w:rsidRPr="00BA4570" w:rsidRDefault="004B2AFC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  <w:r w:rsidR="00BA4570" w:rsidRPr="00BA4570">
        <w:t xml:space="preserve"> 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случае нарушения получателем субсидии условий, установленных при предоставлении субсидии, в том числе несоблюдения получателем субсидии хотя бы одного из условий соглашения о предоставлении субсидии, предусмотренных подпункт</w:t>
      </w:r>
      <w:r w:rsidR="007F272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ом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3F427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пункта 3</w:t>
      </w:r>
      <w:r w:rsidR="0050494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настоящих Правил, выявленных в том числе по результатам проверок, проведенных Министерством                       </w:t>
      </w:r>
      <w:r w:rsidR="007F272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или уполномоченным органом государственного финансового контроля, субсидия подлежит возврату в областной бюджет Ульяновской области в полном объёме. </w:t>
      </w:r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proofErr w:type="gramStart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случае выявления, в том числе по результатам проверок, проведённых Министерством или органом государственного финансового контроля,                     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случае непредставления или несвоевременного представления получателем субсидии отчёта о достижении значений результатов предоставления субсидии субсидия подлежит возврату в областной бюджет Ульяновской области в полном объёме. </w:t>
      </w:r>
    </w:p>
    <w:p w:rsid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получателем субсидии значения результата (значения результатов) предоставления субсидии субсидия подлежит возврату    в областной бюджет Ульяновской области в объёме, пропорциональном </w:t>
      </w: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>величине недостигнутого значения результата (недостигнутых значений результатов) предоставления субсидии.</w:t>
      </w:r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  <w:r w:rsidRPr="00BA4570">
        <w:rPr>
          <w:rFonts w:ascii="PT Astra Serif" w:hAnsi="PT Astra Serif"/>
          <w:sz w:val="28"/>
          <w:szCs w:val="28"/>
        </w:rPr>
        <w:t xml:space="preserve"> 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в том числе обязательства по достижению значения результата (значений результатов) предоставления субсидии.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обстоятельствам непреодолимой силы при применении настоящих Правил относятся: </w:t>
      </w:r>
      <w:bookmarkStart w:id="4" w:name="p95"/>
      <w:bookmarkEnd w:id="4"/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регионального и (или) местного уровня реагирования             на чрезвычайную ситуацию Губернатором Ульяновской области и (или) главами местных администраций городских поселений, муниципальных районов                 и (или) городских округов Ульяновской области соответственно, подтвержденного соответствующим правовым актом;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карантина и (или) иных ограничений, направленных               на предотвращение распространения и ликвидацию очагов заразных и иных болезней животных, подтвержденное правовым актом исполнительного органа Ульяновской области, осуществляющего государственное управление в сфере ветеринарии;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 </w:t>
      </w:r>
      <w:bookmarkStart w:id="5" w:name="p98"/>
      <w:bookmarkEnd w:id="5"/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                       о предоставлении субсидии. </w:t>
      </w:r>
    </w:p>
    <w:p w:rsid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наступления обстоятельств непреодолимой силы получатель </w:t>
      </w:r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субсидии представляет в Министерство соответствующий документ, указанный в </w:t>
      </w:r>
      <w:hyperlink w:anchor="p95" w:history="1">
        <w:r w:rsidRPr="00BA457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абзацах третьем</w:t>
        </w:r>
      </w:hyperlink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- </w:t>
      </w:r>
      <w:hyperlink w:anchor="p98" w:history="1">
        <w:r w:rsidRPr="00BA457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шестом</w:t>
        </w:r>
      </w:hyperlink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настоящего пункта, который подтверждает наличие и продолжительность действия обстоятельств непреодолимой силы. </w:t>
      </w:r>
    </w:p>
    <w:p w:rsid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Министерство обеспечивает возврат субсидий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в областной бюджет Ульяновской области путем направления получателю субсидий в срок,                   не превышающий 30 календарных дней со дня установления одного                          из обстоятельств, указанных в </w:t>
      </w:r>
      <w:r w:rsid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пункте </w:t>
      </w:r>
      <w:r>
        <w:rPr>
          <w:rFonts w:ascii="PT Astra Serif" w:hAnsi="PT Astra Serif"/>
          <w:sz w:val="28"/>
          <w:szCs w:val="28"/>
        </w:rPr>
        <w:t>4</w:t>
      </w:r>
      <w:r w:rsidR="00504942">
        <w:rPr>
          <w:rFonts w:ascii="PT Astra Serif" w:hAnsi="PT Astra Serif"/>
          <w:sz w:val="28"/>
          <w:szCs w:val="28"/>
        </w:rPr>
        <w:t>5</w:t>
      </w:r>
      <w:r w:rsidRPr="00E961E5">
        <w:rPr>
          <w:rFonts w:ascii="PT Astra Serif" w:hAnsi="PT Astra Serif"/>
          <w:sz w:val="28"/>
          <w:szCs w:val="28"/>
        </w:rPr>
        <w:t xml:space="preserve">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настоящих Правил, являющихся основаниями для возврата субсидий, требования о </w:t>
      </w:r>
      <w:r w:rsid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необходимости возврата субсидий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>в течение 30 календарных дней со дня получения указанного требования.</w:t>
      </w:r>
      <w:proofErr w:type="gramEnd"/>
    </w:p>
    <w:p w:rsidR="00D247B4" w:rsidRPr="00D247B4" w:rsidRDefault="00BA4570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D247B4" w:rsidRPr="00D247B4">
        <w:t xml:space="preserve"> </w:t>
      </w:r>
      <w:r w:rsidR="00D247B4"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Возврат субсидий осуществляется получателем субсидии в следующем порядке: </w:t>
      </w:r>
    </w:p>
    <w:p w:rsidR="00D247B4" w:rsidRPr="00D247B4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возврат субсидии в период до 25 декабря текущего финансового года включительно осуществляется на лицевой счёт Министерства, с которого были перечислены субсидии на счёт получателя субсидии; </w:t>
      </w:r>
    </w:p>
    <w:p w:rsidR="00D247B4" w:rsidRPr="00D247B4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субсидий. </w:t>
      </w:r>
    </w:p>
    <w:p w:rsidR="00BA4570" w:rsidRPr="00BA4570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>В случае отказа или уклонения получателя субсидий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B60D3C" w:rsidRPr="00D247B4" w:rsidRDefault="00D247B4" w:rsidP="00D247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9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247B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Средства, образовавшиеся в результате возврата субсидий, подлежат предоставлению в текущем финансовом году заявителям, имеющим право           на получение субсидий и не получившим субсидии в связи с отсутствием лимитов бюджетных обязательств, на предоставление субсидий, доведенных      до Министерства как получателя средств областного бюджета Ульяновской области, представившим документы ранее других заявителей в соответствии        с очередностью представления заявок, определяемой по дате и времени </w:t>
      </w:r>
      <w:r w:rsidR="0056350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</w:t>
      </w:r>
      <w:r w:rsidRPr="00D247B4">
        <w:rPr>
          <w:rFonts w:ascii="PT Astra Serif" w:hAnsi="PT Astra Serif" w:cs="PT Astra Serif"/>
          <w:color w:val="000000" w:themeColor="text1"/>
          <w:sz w:val="28"/>
          <w:szCs w:val="28"/>
        </w:rPr>
        <w:t>их регистрации в системе «Электронный бюджет». В случае отсутствия таких заявителей субсидии подлежат возврату Министерством в доход областного бюджета Ульяновской области в установленном законодательством порядке.</w:t>
      </w:r>
      <w:r w:rsidR="00E34FBF">
        <w:rPr>
          <w:rFonts w:ascii="PT Astra Serif" w:hAnsi="PT Astra Serif"/>
          <w:sz w:val="28"/>
          <w:szCs w:val="28"/>
        </w:rPr>
        <w:t>».</w:t>
      </w:r>
    </w:p>
    <w:p w:rsidR="00B60D3C" w:rsidRDefault="00B60D3C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60D3C" w:rsidRDefault="00B60D3C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D247B4" w:rsidRPr="008D5106" w:rsidRDefault="00D247B4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Председатель</w:t>
      </w: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Правительства области </w:t>
      </w: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ab/>
        <w:t xml:space="preserve">                                                  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            </w:t>
      </w:r>
      <w:proofErr w:type="spellStart"/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Г.С.Спирчагов</w:t>
      </w:r>
      <w:proofErr w:type="spellEnd"/>
    </w:p>
    <w:sectPr w:rsidR="008D5106" w:rsidRPr="008D5106" w:rsidSect="00DC628E">
      <w:headerReference w:type="default" r:id="rId3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24" w:rsidRDefault="00920224" w:rsidP="00DC628E">
      <w:pPr>
        <w:spacing w:after="0" w:line="240" w:lineRule="auto"/>
      </w:pPr>
      <w:r>
        <w:separator/>
      </w:r>
    </w:p>
  </w:endnote>
  <w:endnote w:type="continuationSeparator" w:id="0">
    <w:p w:rsidR="00920224" w:rsidRDefault="00920224" w:rsidP="00DC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24" w:rsidRDefault="00920224" w:rsidP="00DC628E">
      <w:pPr>
        <w:spacing w:after="0" w:line="240" w:lineRule="auto"/>
      </w:pPr>
      <w:r>
        <w:separator/>
      </w:r>
    </w:p>
  </w:footnote>
  <w:footnote w:type="continuationSeparator" w:id="0">
    <w:p w:rsidR="00920224" w:rsidRDefault="00920224" w:rsidP="00DC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0740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0224" w:rsidRPr="00DC628E" w:rsidRDefault="00920224" w:rsidP="00DC62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628E">
          <w:rPr>
            <w:rFonts w:ascii="PT Astra Serif" w:hAnsi="PT Astra Serif"/>
            <w:sz w:val="28"/>
            <w:szCs w:val="28"/>
          </w:rPr>
          <w:fldChar w:fldCharType="begin"/>
        </w:r>
        <w:r w:rsidRPr="00DC62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628E">
          <w:rPr>
            <w:rFonts w:ascii="PT Astra Serif" w:hAnsi="PT Astra Serif"/>
            <w:sz w:val="28"/>
            <w:szCs w:val="28"/>
          </w:rPr>
          <w:fldChar w:fldCharType="separate"/>
        </w:r>
        <w:r w:rsidR="00445B44">
          <w:rPr>
            <w:rFonts w:ascii="PT Astra Serif" w:hAnsi="PT Astra Serif"/>
            <w:noProof/>
            <w:sz w:val="28"/>
            <w:szCs w:val="28"/>
          </w:rPr>
          <w:t>2</w:t>
        </w:r>
        <w:r w:rsidRPr="00DC62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879672C"/>
    <w:multiLevelType w:val="hybridMultilevel"/>
    <w:tmpl w:val="9F9493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9D"/>
    <w:rsid w:val="000068FC"/>
    <w:rsid w:val="000170EF"/>
    <w:rsid w:val="00047B4F"/>
    <w:rsid w:val="000558CF"/>
    <w:rsid w:val="00063A76"/>
    <w:rsid w:val="00064080"/>
    <w:rsid w:val="000764F3"/>
    <w:rsid w:val="0008054F"/>
    <w:rsid w:val="00085173"/>
    <w:rsid w:val="00097C91"/>
    <w:rsid w:val="000B5739"/>
    <w:rsid w:val="000C2FE5"/>
    <w:rsid w:val="000E56B5"/>
    <w:rsid w:val="000F1C57"/>
    <w:rsid w:val="000F3275"/>
    <w:rsid w:val="000F7DA3"/>
    <w:rsid w:val="00120EA3"/>
    <w:rsid w:val="00122706"/>
    <w:rsid w:val="00130419"/>
    <w:rsid w:val="001722F3"/>
    <w:rsid w:val="00174509"/>
    <w:rsid w:val="001841B7"/>
    <w:rsid w:val="00186A89"/>
    <w:rsid w:val="001971D1"/>
    <w:rsid w:val="001A194D"/>
    <w:rsid w:val="001A4FFB"/>
    <w:rsid w:val="001B0920"/>
    <w:rsid w:val="001B0F91"/>
    <w:rsid w:val="001C1102"/>
    <w:rsid w:val="001D2A80"/>
    <w:rsid w:val="001D3FE9"/>
    <w:rsid w:val="001E0CF6"/>
    <w:rsid w:val="001E2277"/>
    <w:rsid w:val="001F0D40"/>
    <w:rsid w:val="0021344C"/>
    <w:rsid w:val="00214277"/>
    <w:rsid w:val="00217102"/>
    <w:rsid w:val="00220068"/>
    <w:rsid w:val="00245352"/>
    <w:rsid w:val="00297570"/>
    <w:rsid w:val="002B03ED"/>
    <w:rsid w:val="002B5F51"/>
    <w:rsid w:val="002D15FD"/>
    <w:rsid w:val="002E16F8"/>
    <w:rsid w:val="002F695B"/>
    <w:rsid w:val="00306AAB"/>
    <w:rsid w:val="003153D1"/>
    <w:rsid w:val="00321D1C"/>
    <w:rsid w:val="00323A63"/>
    <w:rsid w:val="003322ED"/>
    <w:rsid w:val="00336097"/>
    <w:rsid w:val="00342174"/>
    <w:rsid w:val="00343E2B"/>
    <w:rsid w:val="0036000E"/>
    <w:rsid w:val="003668D3"/>
    <w:rsid w:val="003751BC"/>
    <w:rsid w:val="00380ECA"/>
    <w:rsid w:val="003D49BF"/>
    <w:rsid w:val="003F1711"/>
    <w:rsid w:val="003F427E"/>
    <w:rsid w:val="003F44B4"/>
    <w:rsid w:val="0040354A"/>
    <w:rsid w:val="004065EF"/>
    <w:rsid w:val="0041646C"/>
    <w:rsid w:val="004303A8"/>
    <w:rsid w:val="004373DC"/>
    <w:rsid w:val="00444A8B"/>
    <w:rsid w:val="00445B44"/>
    <w:rsid w:val="004557A0"/>
    <w:rsid w:val="004824E8"/>
    <w:rsid w:val="00485DC7"/>
    <w:rsid w:val="00491A18"/>
    <w:rsid w:val="00492F07"/>
    <w:rsid w:val="004A593F"/>
    <w:rsid w:val="004B2AFC"/>
    <w:rsid w:val="004C2758"/>
    <w:rsid w:val="004C59CC"/>
    <w:rsid w:val="004F46AE"/>
    <w:rsid w:val="004F704D"/>
    <w:rsid w:val="00504942"/>
    <w:rsid w:val="00512C6B"/>
    <w:rsid w:val="00513695"/>
    <w:rsid w:val="0054476D"/>
    <w:rsid w:val="00546579"/>
    <w:rsid w:val="0056350E"/>
    <w:rsid w:val="005756C8"/>
    <w:rsid w:val="0059513B"/>
    <w:rsid w:val="005A4CB2"/>
    <w:rsid w:val="005C11B5"/>
    <w:rsid w:val="005C2EAF"/>
    <w:rsid w:val="005C4C37"/>
    <w:rsid w:val="005D5FC9"/>
    <w:rsid w:val="005D6622"/>
    <w:rsid w:val="005D7D10"/>
    <w:rsid w:val="005E2AA3"/>
    <w:rsid w:val="005E5558"/>
    <w:rsid w:val="005E7D99"/>
    <w:rsid w:val="006007BF"/>
    <w:rsid w:val="00607DE2"/>
    <w:rsid w:val="00617A4C"/>
    <w:rsid w:val="0063189B"/>
    <w:rsid w:val="00633265"/>
    <w:rsid w:val="00635616"/>
    <w:rsid w:val="006406E7"/>
    <w:rsid w:val="00644C47"/>
    <w:rsid w:val="00645F05"/>
    <w:rsid w:val="00652765"/>
    <w:rsid w:val="00653353"/>
    <w:rsid w:val="00663294"/>
    <w:rsid w:val="00675550"/>
    <w:rsid w:val="00681E19"/>
    <w:rsid w:val="00685E20"/>
    <w:rsid w:val="00697721"/>
    <w:rsid w:val="006C3C5C"/>
    <w:rsid w:val="006C64B5"/>
    <w:rsid w:val="006D2953"/>
    <w:rsid w:val="007153D8"/>
    <w:rsid w:val="00736CE4"/>
    <w:rsid w:val="007404A6"/>
    <w:rsid w:val="0074118D"/>
    <w:rsid w:val="00761C72"/>
    <w:rsid w:val="00762755"/>
    <w:rsid w:val="007750C0"/>
    <w:rsid w:val="00775A1A"/>
    <w:rsid w:val="007837A0"/>
    <w:rsid w:val="00786412"/>
    <w:rsid w:val="00792147"/>
    <w:rsid w:val="007A44C0"/>
    <w:rsid w:val="007B3484"/>
    <w:rsid w:val="007B5299"/>
    <w:rsid w:val="007F272A"/>
    <w:rsid w:val="00804752"/>
    <w:rsid w:val="00804FA4"/>
    <w:rsid w:val="0080642C"/>
    <w:rsid w:val="00806E5E"/>
    <w:rsid w:val="00817200"/>
    <w:rsid w:val="00824B89"/>
    <w:rsid w:val="00831713"/>
    <w:rsid w:val="008343D7"/>
    <w:rsid w:val="00840838"/>
    <w:rsid w:val="00841D75"/>
    <w:rsid w:val="00844E4A"/>
    <w:rsid w:val="00860D7A"/>
    <w:rsid w:val="00896711"/>
    <w:rsid w:val="008C6072"/>
    <w:rsid w:val="008D1AEE"/>
    <w:rsid w:val="008D336E"/>
    <w:rsid w:val="008D5106"/>
    <w:rsid w:val="008E2CBA"/>
    <w:rsid w:val="00904C7C"/>
    <w:rsid w:val="00913165"/>
    <w:rsid w:val="00914653"/>
    <w:rsid w:val="00917B11"/>
    <w:rsid w:val="00920224"/>
    <w:rsid w:val="009258A1"/>
    <w:rsid w:val="00927C49"/>
    <w:rsid w:val="0096729E"/>
    <w:rsid w:val="0098124E"/>
    <w:rsid w:val="0098353A"/>
    <w:rsid w:val="00984FDC"/>
    <w:rsid w:val="009C1674"/>
    <w:rsid w:val="009D0C85"/>
    <w:rsid w:val="009D0F59"/>
    <w:rsid w:val="009D5029"/>
    <w:rsid w:val="009E0261"/>
    <w:rsid w:val="009E5688"/>
    <w:rsid w:val="00A032D1"/>
    <w:rsid w:val="00A0455D"/>
    <w:rsid w:val="00A05B53"/>
    <w:rsid w:val="00A141F9"/>
    <w:rsid w:val="00A1743E"/>
    <w:rsid w:val="00A23AAE"/>
    <w:rsid w:val="00A367F1"/>
    <w:rsid w:val="00A40AE0"/>
    <w:rsid w:val="00A57DDC"/>
    <w:rsid w:val="00A64A9E"/>
    <w:rsid w:val="00A742B1"/>
    <w:rsid w:val="00A805E2"/>
    <w:rsid w:val="00A8497E"/>
    <w:rsid w:val="00AA61F8"/>
    <w:rsid w:val="00AA7D0D"/>
    <w:rsid w:val="00AE02FF"/>
    <w:rsid w:val="00AE2BB2"/>
    <w:rsid w:val="00AF3CB5"/>
    <w:rsid w:val="00B26D87"/>
    <w:rsid w:val="00B4096C"/>
    <w:rsid w:val="00B45D5C"/>
    <w:rsid w:val="00B50FBE"/>
    <w:rsid w:val="00B60D3C"/>
    <w:rsid w:val="00B7353F"/>
    <w:rsid w:val="00B75E44"/>
    <w:rsid w:val="00B954B3"/>
    <w:rsid w:val="00BA4570"/>
    <w:rsid w:val="00BD0614"/>
    <w:rsid w:val="00BD4EE2"/>
    <w:rsid w:val="00BE67C1"/>
    <w:rsid w:val="00BF21B3"/>
    <w:rsid w:val="00C05806"/>
    <w:rsid w:val="00C326CD"/>
    <w:rsid w:val="00C42E8A"/>
    <w:rsid w:val="00C44FF8"/>
    <w:rsid w:val="00C51985"/>
    <w:rsid w:val="00C5525C"/>
    <w:rsid w:val="00C646F1"/>
    <w:rsid w:val="00C92CCC"/>
    <w:rsid w:val="00C95D06"/>
    <w:rsid w:val="00CA231E"/>
    <w:rsid w:val="00CA5CB5"/>
    <w:rsid w:val="00CB1FDB"/>
    <w:rsid w:val="00CE604D"/>
    <w:rsid w:val="00D12E07"/>
    <w:rsid w:val="00D219E0"/>
    <w:rsid w:val="00D23E11"/>
    <w:rsid w:val="00D247B4"/>
    <w:rsid w:val="00D342AC"/>
    <w:rsid w:val="00D364E9"/>
    <w:rsid w:val="00D52020"/>
    <w:rsid w:val="00D76A28"/>
    <w:rsid w:val="00D85A63"/>
    <w:rsid w:val="00DA48AB"/>
    <w:rsid w:val="00DC3A6C"/>
    <w:rsid w:val="00DC628E"/>
    <w:rsid w:val="00DC6CF2"/>
    <w:rsid w:val="00DD3149"/>
    <w:rsid w:val="00DD5C6F"/>
    <w:rsid w:val="00DE165D"/>
    <w:rsid w:val="00DE7518"/>
    <w:rsid w:val="00DF7C60"/>
    <w:rsid w:val="00E272D4"/>
    <w:rsid w:val="00E34FBF"/>
    <w:rsid w:val="00E40D10"/>
    <w:rsid w:val="00E423F5"/>
    <w:rsid w:val="00E537E9"/>
    <w:rsid w:val="00E5700A"/>
    <w:rsid w:val="00E64E60"/>
    <w:rsid w:val="00E72FC6"/>
    <w:rsid w:val="00E77852"/>
    <w:rsid w:val="00E92274"/>
    <w:rsid w:val="00EB02DE"/>
    <w:rsid w:val="00EB5025"/>
    <w:rsid w:val="00EB68AB"/>
    <w:rsid w:val="00EB69FF"/>
    <w:rsid w:val="00EC501A"/>
    <w:rsid w:val="00EC54D7"/>
    <w:rsid w:val="00EC649D"/>
    <w:rsid w:val="00ED3878"/>
    <w:rsid w:val="00EF313C"/>
    <w:rsid w:val="00F221DD"/>
    <w:rsid w:val="00F23835"/>
    <w:rsid w:val="00F40CC4"/>
    <w:rsid w:val="00F47E18"/>
    <w:rsid w:val="00F51898"/>
    <w:rsid w:val="00F57197"/>
    <w:rsid w:val="00F61627"/>
    <w:rsid w:val="00F64DB8"/>
    <w:rsid w:val="00F75354"/>
    <w:rsid w:val="00F80F10"/>
    <w:rsid w:val="00FA6787"/>
    <w:rsid w:val="00FA7870"/>
    <w:rsid w:val="00FA7999"/>
    <w:rsid w:val="00FC2F3D"/>
    <w:rsid w:val="00FD184B"/>
    <w:rsid w:val="00FD1AD7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3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3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cx73.ru" TargetMode="External"/><Relationship Id="rId18" Type="http://schemas.openxmlformats.org/officeDocument/2006/relationships/hyperlink" Target="https://login.consultant.ru/link/?req=doc&amp;base=RLAW076&amp;n=77872&amp;dst=100243" TargetMode="External"/><Relationship Id="rId26" Type="http://schemas.openxmlformats.org/officeDocument/2006/relationships/hyperlink" Target="https://login.consultant.ru/link/?req=doc&amp;base=LAW&amp;n=503620&amp;dst=3704&amp;field=134&amp;date=20.05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3607&amp;dst=100496&amp;field=134&amp;date=10.07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16&amp;dst=100013" TargetMode="External"/><Relationship Id="rId17" Type="http://schemas.openxmlformats.org/officeDocument/2006/relationships/hyperlink" Target="https://login.consultant.ru/link/?req=doc&amp;base=RLAW076&amp;n=80032&amp;dst=100219" TargetMode="External"/><Relationship Id="rId25" Type="http://schemas.openxmlformats.org/officeDocument/2006/relationships/hyperlink" Target="https://login.consultant.ru/link/?req=doc&amp;base=RLAW076&amp;n=80401&amp;dst=1008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7872&amp;dst=100036" TargetMode="External"/><Relationship Id="rId20" Type="http://schemas.openxmlformats.org/officeDocument/2006/relationships/hyperlink" Target="https://login.consultant.ru/link/?req=doc&amp;base=RLAW076&amp;n=73607&amp;dst=100850&amp;field=134&amp;date=10.07.2025" TargetMode="External"/><Relationship Id="rId29" Type="http://schemas.openxmlformats.org/officeDocument/2006/relationships/hyperlink" Target="https://login.consultant.ru/link/?req=doc&amp;base=RLAW076&amp;n=80401&amp;dst=1006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3623" TargetMode="External"/><Relationship Id="rId24" Type="http://schemas.openxmlformats.org/officeDocument/2006/relationships/image" Target="media/image2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92&amp;dst=10192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login.consultant.ru/link/?req=doc&amp;base=RLAW076&amp;n=80401&amp;dst=100687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RLAW076&amp;n=73607&amp;dst=100771&amp;field=134&amp;date=10.07.202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833&amp;dst=100055" TargetMode="External"/><Relationship Id="rId14" Type="http://schemas.openxmlformats.org/officeDocument/2006/relationships/hyperlink" Target="https://login.consultant.ru/link/?req=doc&amp;base=RLAW076&amp;n=80401&amp;dst=100842" TargetMode="External"/><Relationship Id="rId22" Type="http://schemas.openxmlformats.org/officeDocument/2006/relationships/hyperlink" Target="https://login.consultant.ru/link/?req=doc&amp;base=RLAW076&amp;n=73607&amp;dst=100793&amp;field=134&amp;date=10.07.2025" TargetMode="External"/><Relationship Id="rId27" Type="http://schemas.openxmlformats.org/officeDocument/2006/relationships/hyperlink" Target="https://login.consultant.ru/link/?req=doc&amp;base=LAW&amp;n=503620&amp;dst=3722&amp;field=134&amp;date=20.05.2025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3294-954F-4BA2-9395-5426BF3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7963</Words>
  <Characters>45392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2025-09-01T09:12:00Z</cp:lastPrinted>
  <dcterms:created xsi:type="dcterms:W3CDTF">2025-09-02T08:34:00Z</dcterms:created>
  <dcterms:modified xsi:type="dcterms:W3CDTF">2025-09-02T08:34:00Z</dcterms:modified>
</cp:coreProperties>
</file>