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25639F" w:rsidRPr="009F3189" w:rsidRDefault="00AF641F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>ПРОЕКТ</w:t>
      </w:r>
    </w:p>
    <w:p w14:paraId="00000003" w14:textId="77777777" w:rsidR="0025639F" w:rsidRPr="009F3189" w:rsidRDefault="00AF641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>ПРАВИТЕЛЬСТВО УЛЬЯНОВСКОЙ ОБЛАСТИ</w:t>
      </w:r>
    </w:p>
    <w:p w14:paraId="00000004" w14:textId="77777777" w:rsidR="0025639F" w:rsidRPr="009F3189" w:rsidRDefault="0025639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5" w14:textId="77777777" w:rsidR="0025639F" w:rsidRPr="009F3189" w:rsidRDefault="0025639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6" w14:textId="77777777" w:rsidR="0025639F" w:rsidRPr="009F3189" w:rsidRDefault="00AF641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 xml:space="preserve">ПОСТАНОВЛЕНИЕ </w:t>
      </w:r>
    </w:p>
    <w:p w14:paraId="00000007" w14:textId="77777777" w:rsidR="0025639F" w:rsidRPr="009F3189" w:rsidRDefault="0025639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8" w14:textId="77777777" w:rsidR="0025639F" w:rsidRPr="009F3189" w:rsidRDefault="00AF641F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 w:rsidRPr="009F3189">
        <w:rPr>
          <w:rFonts w:ascii="PT Astra Serif" w:eastAsia="PT Astra Serif" w:hAnsi="PT Astra Serif" w:cs="PT Astra Serif"/>
          <w:b/>
        </w:rPr>
        <w:t xml:space="preserve">О внесении изменения в региональную программу Ульяновской области «Модернизация систем коммунальной инфраструктуры </w:t>
      </w:r>
    </w:p>
    <w:p w14:paraId="00000009" w14:textId="77777777" w:rsidR="0025639F" w:rsidRPr="009F3189" w:rsidRDefault="00AF641F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 w:rsidRPr="009F3189">
        <w:rPr>
          <w:rFonts w:ascii="PT Astra Serif" w:eastAsia="PT Astra Serif" w:hAnsi="PT Astra Serif" w:cs="PT Astra Serif"/>
          <w:b/>
        </w:rPr>
        <w:t>в Ульяновской области на 2023-2027 годы»</w:t>
      </w:r>
    </w:p>
    <w:p w14:paraId="0000000A" w14:textId="77777777" w:rsidR="0025639F" w:rsidRPr="009F3189" w:rsidRDefault="0025639F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14:paraId="0000000B" w14:textId="77777777" w:rsidR="0025639F" w:rsidRPr="009F3189" w:rsidRDefault="00AF641F">
      <w:pP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>Правительство Ульяновской области п о с т а н о в л я е т:</w:t>
      </w:r>
    </w:p>
    <w:p w14:paraId="0000000C" w14:textId="0E6D5D70" w:rsidR="0025639F" w:rsidRPr="009F3189" w:rsidRDefault="00AF6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 xml:space="preserve">Внести в абзац первый раздела 5 региональной программы Ульяновской области «Модернизация систем коммунальной инфраструктуры </w:t>
      </w:r>
      <w:r w:rsidR="009F3189" w:rsidRPr="009F3189">
        <w:rPr>
          <w:rFonts w:ascii="PT Astra Serif" w:eastAsia="PT Astra Serif" w:hAnsi="PT Astra Serif" w:cs="PT Astra Serif"/>
        </w:rPr>
        <w:br/>
      </w:r>
      <w:r w:rsidRPr="009F3189">
        <w:rPr>
          <w:rFonts w:ascii="PT Astra Serif" w:eastAsia="PT Astra Serif" w:hAnsi="PT Astra Serif" w:cs="PT Astra Serif"/>
        </w:rPr>
        <w:t>в Ульяновской области на 2023-2027 годы», утверждённую постановлением Правительства  Ульяновской области от 06.07.2023 № 339-П «Об утверждении региональной программы Ульяновской области «Модернизация систем коммунальной инфраструктуры в Ульяновской области на 2023-2027 годы», изменение, изложив его в следующей редакции:</w:t>
      </w:r>
    </w:p>
    <w:p w14:paraId="0000000D" w14:textId="0EA32DBB" w:rsidR="0025639F" w:rsidRPr="009F3189" w:rsidRDefault="00AF641F" w:rsidP="0011553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firstLine="720"/>
        <w:jc w:val="both"/>
        <w:rPr>
          <w:rFonts w:ascii="PT Astra Serif" w:eastAsia="PT Astra Serif" w:hAnsi="PT Astra Serif" w:cs="PT Astra Serif"/>
        </w:rPr>
      </w:pPr>
      <w:bookmarkStart w:id="0" w:name="_gjdgxs" w:colFirst="0" w:colLast="0"/>
      <w:bookmarkEnd w:id="0"/>
      <w:r w:rsidRPr="009F3189">
        <w:rPr>
          <w:rFonts w:ascii="PT Astra Serif" w:eastAsia="PT Astra Serif" w:hAnsi="PT Astra Serif" w:cs="PT Astra Serif"/>
        </w:rPr>
        <w:t>«</w:t>
      </w:r>
      <w:r w:rsidR="00115531" w:rsidRPr="00115531">
        <w:rPr>
          <w:rFonts w:ascii="PT Astra Serif" w:eastAsia="PT Astra Serif" w:hAnsi="PT Astra Serif" w:cs="PT Astra Serif"/>
        </w:rPr>
        <w:t xml:space="preserve">Региональная программа разработана с учётом государственной </w:t>
      </w:r>
      <w:r w:rsidR="00115531">
        <w:rPr>
          <w:rFonts w:ascii="PT Astra Serif" w:eastAsia="PT Astra Serif" w:hAnsi="PT Astra Serif" w:cs="PT Astra Serif"/>
        </w:rPr>
        <w:t>п</w:t>
      </w:r>
      <w:r w:rsidR="00115531" w:rsidRPr="00115531">
        <w:rPr>
          <w:rFonts w:ascii="PT Astra Serif" w:eastAsia="PT Astra Serif" w:hAnsi="PT Astra Serif" w:cs="PT Astra Serif"/>
        </w:rPr>
        <w:t>рограммы Ульяновской области «Формирование комфортной городской среды в Ульяновской области», утверждённой постановлением Правительства Ульяновской области от 30.11.2023 № 32/631-П «Об утверждении государственной программы Ульяновской области «Формирование комфортной городской среды в Ульяновской области», государственной программы Ульяновской области «Развитие транспортной системы в Ульяновской области», утверждённой постановлением Правительства</w:t>
      </w:r>
      <w:r w:rsidR="00115531">
        <w:rPr>
          <w:rFonts w:ascii="PT Astra Serif" w:eastAsia="PT Astra Serif" w:hAnsi="PT Astra Serif" w:cs="PT Astra Serif"/>
        </w:rPr>
        <w:t xml:space="preserve"> </w:t>
      </w:r>
      <w:r w:rsidR="00115531" w:rsidRPr="00115531">
        <w:rPr>
          <w:rFonts w:ascii="PT Astra Serif" w:eastAsia="PT Astra Serif" w:hAnsi="PT Astra Serif" w:cs="PT Astra Serif"/>
        </w:rPr>
        <w:t xml:space="preserve">Ульяновской области </w:t>
      </w:r>
      <w:r w:rsidR="00F218F5">
        <w:rPr>
          <w:rFonts w:ascii="PT Astra Serif" w:eastAsia="PT Astra Serif" w:hAnsi="PT Astra Serif" w:cs="PT Astra Serif"/>
        </w:rPr>
        <w:br/>
      </w:r>
      <w:r w:rsidR="00115531" w:rsidRPr="00115531">
        <w:rPr>
          <w:rFonts w:ascii="PT Astra Serif" w:eastAsia="PT Astra Serif" w:hAnsi="PT Astra Serif" w:cs="PT Astra Serif"/>
        </w:rPr>
        <w:t xml:space="preserve">от 30.11.2023 № 32/642-П «Об утверждении государственной программы Ульяновской области «Развитие транспортной системы в Ульяновской области», а также региональной программы капитального ремонта общего имущества </w:t>
      </w:r>
      <w:r w:rsidR="00F218F5">
        <w:rPr>
          <w:rFonts w:ascii="PT Astra Serif" w:eastAsia="PT Astra Serif" w:hAnsi="PT Astra Serif" w:cs="PT Astra Serif"/>
        </w:rPr>
        <w:br/>
      </w:r>
      <w:r w:rsidR="00115531" w:rsidRPr="00115531">
        <w:rPr>
          <w:rFonts w:ascii="PT Astra Serif" w:eastAsia="PT Astra Serif" w:hAnsi="PT Astra Serif" w:cs="PT Astra Serif"/>
        </w:rPr>
        <w:t xml:space="preserve">в многоквартирных домах, расположенных на территории Ульяновской области, утверждённой постановлением Правительства Ульяновской области </w:t>
      </w:r>
      <w:r w:rsidR="00F218F5">
        <w:rPr>
          <w:rFonts w:ascii="PT Astra Serif" w:eastAsia="PT Astra Serif" w:hAnsi="PT Astra Serif" w:cs="PT Astra Serif"/>
        </w:rPr>
        <w:br/>
      </w:r>
      <w:r w:rsidR="00115531" w:rsidRPr="00115531">
        <w:rPr>
          <w:rFonts w:ascii="PT Astra Serif" w:eastAsia="PT Astra Serif" w:hAnsi="PT Astra Serif" w:cs="PT Astra Serif"/>
        </w:rPr>
        <w:t>от 19.02.2014 № 51-П «Об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области» (далее – региональная программа капитального ремонта).».</w:t>
      </w:r>
    </w:p>
    <w:p w14:paraId="0000000E" w14:textId="77777777" w:rsidR="0025639F" w:rsidRPr="009F3189" w:rsidRDefault="00AF641F" w:rsidP="006B7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>Настоящее постановление вступает в силу на следующий день после дня его официального опубликования.</w:t>
      </w:r>
    </w:p>
    <w:p w14:paraId="0000000F" w14:textId="77777777" w:rsidR="0025639F" w:rsidRPr="009F3189" w:rsidRDefault="0025639F">
      <w:pPr>
        <w:spacing w:after="0"/>
        <w:jc w:val="both"/>
        <w:rPr>
          <w:rFonts w:ascii="PT Astra Serif" w:eastAsia="PT Astra Serif" w:hAnsi="PT Astra Serif" w:cs="PT Astra Serif"/>
        </w:rPr>
      </w:pPr>
    </w:p>
    <w:p w14:paraId="00000010" w14:textId="77777777" w:rsidR="0025639F" w:rsidRPr="009F3189" w:rsidRDefault="0025639F">
      <w:pPr>
        <w:spacing w:after="0"/>
        <w:jc w:val="both"/>
        <w:rPr>
          <w:rFonts w:ascii="PT Astra Serif" w:eastAsia="PT Astra Serif" w:hAnsi="PT Astra Serif" w:cs="PT Astra Serif"/>
        </w:rPr>
      </w:pPr>
    </w:p>
    <w:p w14:paraId="00000011" w14:textId="77777777" w:rsidR="0025639F" w:rsidRPr="009F3189" w:rsidRDefault="0025639F">
      <w:pPr>
        <w:spacing w:after="0"/>
        <w:jc w:val="both"/>
        <w:rPr>
          <w:rFonts w:ascii="PT Astra Serif" w:eastAsia="PT Astra Serif" w:hAnsi="PT Astra Serif" w:cs="PT Astra Serif"/>
        </w:rPr>
      </w:pPr>
      <w:bookmarkStart w:id="1" w:name="_GoBack"/>
      <w:bookmarkEnd w:id="1"/>
    </w:p>
    <w:p w14:paraId="00000012" w14:textId="77777777" w:rsidR="0025639F" w:rsidRPr="009F3189" w:rsidRDefault="00AF641F">
      <w:pPr>
        <w:spacing w:after="0"/>
        <w:jc w:val="both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 xml:space="preserve">Председатель </w:t>
      </w:r>
    </w:p>
    <w:p w14:paraId="00000013" w14:textId="77777777" w:rsidR="0025639F" w:rsidRPr="009F3189" w:rsidRDefault="00AF641F">
      <w:pPr>
        <w:spacing w:after="0"/>
        <w:jc w:val="both"/>
        <w:rPr>
          <w:rFonts w:ascii="PT Astra Serif" w:eastAsia="PT Astra Serif" w:hAnsi="PT Astra Serif" w:cs="PT Astra Serif"/>
        </w:rPr>
      </w:pPr>
      <w:r w:rsidRPr="009F3189">
        <w:rPr>
          <w:rFonts w:ascii="PT Astra Serif" w:eastAsia="PT Astra Serif" w:hAnsi="PT Astra Serif" w:cs="PT Astra Serif"/>
        </w:rPr>
        <w:t xml:space="preserve">Правительства области                                                                                               </w:t>
      </w:r>
      <w:proofErr w:type="spellStart"/>
      <w:r w:rsidRPr="009F3189">
        <w:rPr>
          <w:rFonts w:ascii="PT Astra Serif" w:eastAsia="PT Astra Serif" w:hAnsi="PT Astra Serif" w:cs="PT Astra Serif"/>
        </w:rPr>
        <w:t>В.Н.Разумков</w:t>
      </w:r>
      <w:proofErr w:type="spellEnd"/>
      <w:r w:rsidRPr="009F3189">
        <w:rPr>
          <w:rFonts w:ascii="PT Astra Serif" w:eastAsia="PT Astra Serif" w:hAnsi="PT Astra Serif" w:cs="PT Astra Serif"/>
        </w:rPr>
        <w:t xml:space="preserve"> </w:t>
      </w:r>
    </w:p>
    <w:sectPr w:rsidR="0025639F" w:rsidRPr="009F3189">
      <w:headerReference w:type="first" r:id="rId7"/>
      <w:footerReference w:type="first" r:id="rId8"/>
      <w:pgSz w:w="11906" w:h="16838"/>
      <w:pgMar w:top="1134" w:right="567" w:bottom="1134" w:left="1701" w:header="113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9DF3" w14:textId="77777777" w:rsidR="00B80FFE" w:rsidRDefault="00B80FFE">
      <w:pPr>
        <w:spacing w:after="0"/>
      </w:pPr>
      <w:r>
        <w:separator/>
      </w:r>
    </w:p>
  </w:endnote>
  <w:endnote w:type="continuationSeparator" w:id="0">
    <w:p w14:paraId="7F726ED0" w14:textId="77777777" w:rsidR="00B80FFE" w:rsidRDefault="00B80F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77777777" w:rsidR="0025639F" w:rsidRDefault="002563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ascii="PT Astra Serif" w:eastAsia="PT Astra Serif" w:hAnsi="PT Astra Serif" w:cs="PT Astra Serif"/>
        <w:color w:val="000000"/>
        <w:sz w:val="16"/>
        <w:szCs w:val="16"/>
      </w:rPr>
    </w:pPr>
  </w:p>
  <w:p w14:paraId="00000016" w14:textId="77777777" w:rsidR="0025639F" w:rsidRDefault="002563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ascii="PT Astra Serif" w:eastAsia="PT Astra Serif" w:hAnsi="PT Astra Serif" w:cs="PT Astra Serif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BEC2" w14:textId="77777777" w:rsidR="00B80FFE" w:rsidRDefault="00B80FFE">
      <w:pPr>
        <w:spacing w:after="0"/>
      </w:pPr>
      <w:r>
        <w:separator/>
      </w:r>
    </w:p>
  </w:footnote>
  <w:footnote w:type="continuationSeparator" w:id="0">
    <w:p w14:paraId="70AE8A16" w14:textId="77777777" w:rsidR="00B80FFE" w:rsidRDefault="00B80F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77777777" w:rsidR="0025639F" w:rsidRDefault="002563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2588"/>
    <w:multiLevelType w:val="multilevel"/>
    <w:tmpl w:val="3DEAA1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9F"/>
    <w:rsid w:val="00115531"/>
    <w:rsid w:val="0025639F"/>
    <w:rsid w:val="006B7920"/>
    <w:rsid w:val="009F3189"/>
    <w:rsid w:val="00AF641F"/>
    <w:rsid w:val="00B80FFE"/>
    <w:rsid w:val="00F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BEAE"/>
  <w15:docId w15:val="{0AEAC4F3-017A-4E18-90E2-07D04779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2024-05-15T11:39:00Z</dcterms:created>
  <dcterms:modified xsi:type="dcterms:W3CDTF">2024-05-22T10:42:00Z</dcterms:modified>
</cp:coreProperties>
</file>