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6C496" w14:textId="3185C875" w:rsidR="004671BC" w:rsidRPr="00102CB3" w:rsidRDefault="0051587D" w:rsidP="0051587D">
      <w:pPr>
        <w:widowControl w:val="0"/>
        <w:suppressAutoHyphens/>
        <w:ind w:firstLine="709"/>
        <w:jc w:val="right"/>
        <w:rPr>
          <w:rFonts w:ascii="PT Astra Serif" w:hAnsi="PT Astra Serif"/>
          <w:sz w:val="20"/>
          <w:szCs w:val="28"/>
        </w:rPr>
      </w:pPr>
      <w:r w:rsidRPr="00102CB3">
        <w:rPr>
          <w:rFonts w:ascii="PT Astra Serif" w:hAnsi="PT Astra Serif"/>
          <w:sz w:val="20"/>
          <w:szCs w:val="28"/>
        </w:rPr>
        <w:t>ПРОЕКТ</w:t>
      </w:r>
    </w:p>
    <w:p w14:paraId="6490FAEA" w14:textId="77777777" w:rsidR="00D15DE2" w:rsidRPr="00102CB3" w:rsidRDefault="00D15DE2" w:rsidP="00471380">
      <w:pPr>
        <w:widowControl w:val="0"/>
        <w:suppressAutoHyphens/>
        <w:ind w:firstLine="709"/>
        <w:jc w:val="center"/>
        <w:rPr>
          <w:rFonts w:ascii="PT Astra Serif" w:hAnsi="PT Astra Serif"/>
          <w:sz w:val="28"/>
          <w:szCs w:val="28"/>
        </w:rPr>
      </w:pPr>
    </w:p>
    <w:p w14:paraId="28F6D0DB" w14:textId="77777777" w:rsidR="00D15DE2" w:rsidRPr="00102CB3" w:rsidRDefault="00D15DE2" w:rsidP="00471380">
      <w:pPr>
        <w:widowControl w:val="0"/>
        <w:suppressAutoHyphens/>
        <w:ind w:firstLine="709"/>
        <w:jc w:val="center"/>
        <w:rPr>
          <w:rFonts w:ascii="PT Astra Serif" w:hAnsi="PT Astra Serif"/>
          <w:sz w:val="28"/>
          <w:szCs w:val="28"/>
        </w:rPr>
      </w:pPr>
    </w:p>
    <w:p w14:paraId="5ED00A86" w14:textId="77777777" w:rsidR="0051587D" w:rsidRPr="00102CB3" w:rsidRDefault="0051587D" w:rsidP="0051587D">
      <w:pPr>
        <w:widowControl w:val="0"/>
        <w:jc w:val="center"/>
        <w:rPr>
          <w:rFonts w:ascii="PT Astra Serif" w:hAnsi="PT Astra Serif"/>
          <w:color w:val="0D0D0D" w:themeColor="text1" w:themeTint="F2"/>
        </w:rPr>
      </w:pPr>
    </w:p>
    <w:p w14:paraId="6E30A8F1" w14:textId="77777777" w:rsidR="0051587D" w:rsidRPr="00102CB3" w:rsidRDefault="0051587D" w:rsidP="0051587D">
      <w:pPr>
        <w:spacing w:line="242" w:lineRule="auto"/>
        <w:jc w:val="center"/>
        <w:rPr>
          <w:rFonts w:ascii="PT Astra Serif" w:hAnsi="PT Astra Serif"/>
          <w:color w:val="0D0D0D" w:themeColor="text1" w:themeTint="F2"/>
          <w:sz w:val="28"/>
          <w:szCs w:val="28"/>
          <w:lang w:eastAsia="en-US"/>
        </w:rPr>
      </w:pPr>
      <w:r w:rsidRPr="00102CB3">
        <w:rPr>
          <w:rFonts w:ascii="PT Astra Serif" w:hAnsi="PT Astra Serif"/>
          <w:b/>
          <w:color w:val="0D0D0D" w:themeColor="text1" w:themeTint="F2"/>
          <w:sz w:val="28"/>
          <w:szCs w:val="28"/>
        </w:rPr>
        <w:t>ПРАВИТЕЛЬСТВО УЛЬЯНОВСКОЙ ОБЛАСТИ</w:t>
      </w:r>
    </w:p>
    <w:p w14:paraId="5BCE25D4" w14:textId="77777777" w:rsidR="0051587D" w:rsidRPr="00102CB3" w:rsidRDefault="0051587D" w:rsidP="0051587D">
      <w:pPr>
        <w:spacing w:line="242" w:lineRule="auto"/>
        <w:jc w:val="center"/>
        <w:rPr>
          <w:rFonts w:ascii="PT Astra Serif" w:hAnsi="PT Astra Serif"/>
          <w:b/>
          <w:color w:val="0D0D0D" w:themeColor="text1" w:themeTint="F2"/>
          <w:sz w:val="28"/>
          <w:szCs w:val="28"/>
        </w:rPr>
      </w:pPr>
    </w:p>
    <w:p w14:paraId="0E8E0EA9" w14:textId="77777777" w:rsidR="0051587D" w:rsidRPr="00102CB3" w:rsidRDefault="0051587D" w:rsidP="0051587D">
      <w:pPr>
        <w:spacing w:line="242" w:lineRule="auto"/>
        <w:jc w:val="center"/>
        <w:rPr>
          <w:rFonts w:ascii="PT Astra Serif" w:hAnsi="PT Astra Serif"/>
          <w:color w:val="0D0D0D" w:themeColor="text1" w:themeTint="F2"/>
          <w:sz w:val="28"/>
          <w:szCs w:val="28"/>
          <w:lang w:eastAsia="en-US"/>
        </w:rPr>
      </w:pPr>
      <w:r w:rsidRPr="00102CB3">
        <w:rPr>
          <w:rFonts w:ascii="PT Astra Serif" w:hAnsi="PT Astra Serif"/>
          <w:b/>
          <w:color w:val="0D0D0D" w:themeColor="text1" w:themeTint="F2"/>
          <w:sz w:val="28"/>
          <w:szCs w:val="28"/>
        </w:rPr>
        <w:t>П О С Т А Н О В Л Е Н И Е</w:t>
      </w:r>
    </w:p>
    <w:p w14:paraId="29FB19FB" w14:textId="77777777" w:rsidR="00D15DE2" w:rsidRPr="00102CB3" w:rsidRDefault="00D15DE2" w:rsidP="00471380">
      <w:pPr>
        <w:widowControl w:val="0"/>
        <w:suppressAutoHyphens/>
        <w:ind w:firstLine="709"/>
        <w:jc w:val="center"/>
        <w:rPr>
          <w:rFonts w:ascii="PT Astra Serif" w:hAnsi="PT Astra Serif"/>
          <w:sz w:val="28"/>
          <w:szCs w:val="28"/>
        </w:rPr>
      </w:pPr>
    </w:p>
    <w:p w14:paraId="21206A62" w14:textId="77777777" w:rsidR="00D15DE2" w:rsidRPr="00102CB3" w:rsidRDefault="00D15DE2" w:rsidP="00471380">
      <w:pPr>
        <w:widowControl w:val="0"/>
        <w:suppressAutoHyphens/>
        <w:ind w:firstLine="709"/>
        <w:jc w:val="center"/>
        <w:rPr>
          <w:rFonts w:ascii="PT Astra Serif" w:hAnsi="PT Astra Serif"/>
          <w:sz w:val="28"/>
          <w:szCs w:val="28"/>
        </w:rPr>
      </w:pPr>
    </w:p>
    <w:p w14:paraId="739DEDEB" w14:textId="77777777" w:rsidR="00D15DE2" w:rsidRPr="00102CB3" w:rsidRDefault="00D15DE2" w:rsidP="00471380">
      <w:pPr>
        <w:widowControl w:val="0"/>
        <w:suppressAutoHyphens/>
        <w:ind w:firstLine="709"/>
        <w:jc w:val="center"/>
        <w:rPr>
          <w:rFonts w:ascii="PT Astra Serif" w:hAnsi="PT Astra Serif"/>
          <w:sz w:val="28"/>
          <w:szCs w:val="28"/>
        </w:rPr>
      </w:pPr>
    </w:p>
    <w:p w14:paraId="0CBD32AE" w14:textId="77777777" w:rsidR="00D15DE2" w:rsidRPr="00102CB3" w:rsidRDefault="00D15DE2" w:rsidP="00471380">
      <w:pPr>
        <w:widowControl w:val="0"/>
        <w:suppressAutoHyphens/>
        <w:ind w:firstLine="709"/>
        <w:jc w:val="center"/>
        <w:rPr>
          <w:rFonts w:ascii="PT Astra Serif" w:hAnsi="PT Astra Serif"/>
          <w:sz w:val="28"/>
          <w:szCs w:val="28"/>
        </w:rPr>
      </w:pPr>
    </w:p>
    <w:p w14:paraId="11B05A67" w14:textId="77777777" w:rsidR="004671BC" w:rsidRPr="00102CB3" w:rsidRDefault="004671BC" w:rsidP="00471380">
      <w:pPr>
        <w:widowControl w:val="0"/>
        <w:suppressAutoHyphens/>
        <w:ind w:firstLine="709"/>
        <w:jc w:val="center"/>
        <w:rPr>
          <w:rFonts w:ascii="PT Astra Serif" w:hAnsi="PT Astra Serif"/>
          <w:sz w:val="28"/>
          <w:szCs w:val="28"/>
        </w:rPr>
      </w:pPr>
    </w:p>
    <w:p w14:paraId="3588E5D4" w14:textId="77777777" w:rsidR="004671BC" w:rsidRPr="00102CB3" w:rsidRDefault="004671BC" w:rsidP="00471380">
      <w:pPr>
        <w:widowControl w:val="0"/>
        <w:suppressAutoHyphens/>
        <w:ind w:firstLine="709"/>
        <w:jc w:val="center"/>
        <w:rPr>
          <w:rFonts w:ascii="PT Astra Serif" w:hAnsi="PT Astra Serif"/>
          <w:sz w:val="28"/>
          <w:szCs w:val="28"/>
        </w:rPr>
      </w:pPr>
    </w:p>
    <w:p w14:paraId="7A58F5F4" w14:textId="77777777" w:rsidR="00D15DE2" w:rsidRPr="00102CB3" w:rsidRDefault="00D15DE2" w:rsidP="00471380">
      <w:pPr>
        <w:widowControl w:val="0"/>
        <w:suppressAutoHyphens/>
        <w:ind w:firstLine="709"/>
        <w:jc w:val="center"/>
        <w:rPr>
          <w:rFonts w:ascii="PT Astra Serif" w:hAnsi="PT Astra Serif"/>
          <w:sz w:val="28"/>
          <w:szCs w:val="28"/>
        </w:rPr>
      </w:pPr>
    </w:p>
    <w:p w14:paraId="0A57C7E8" w14:textId="77777777" w:rsidR="00AF2215" w:rsidRPr="00102CB3" w:rsidRDefault="00AF2215" w:rsidP="00471380">
      <w:pPr>
        <w:widowControl w:val="0"/>
        <w:suppressAutoHyphens/>
        <w:jc w:val="center"/>
        <w:rPr>
          <w:rFonts w:ascii="PT Astra Serif" w:hAnsi="PT Astra Serif"/>
          <w:b/>
          <w:bCs/>
          <w:sz w:val="28"/>
          <w:szCs w:val="28"/>
        </w:rPr>
      </w:pPr>
      <w:r w:rsidRPr="00102CB3">
        <w:rPr>
          <w:rFonts w:ascii="PT Astra Serif" w:hAnsi="PT Astra Serif"/>
          <w:b/>
          <w:bCs/>
          <w:sz w:val="28"/>
          <w:szCs w:val="28"/>
        </w:rPr>
        <w:t>О внесении изменений в государственную</w:t>
      </w:r>
    </w:p>
    <w:p w14:paraId="649CC5C1" w14:textId="77777777" w:rsidR="00AF2215" w:rsidRPr="00102CB3" w:rsidRDefault="00AF2215" w:rsidP="00471380">
      <w:pPr>
        <w:widowControl w:val="0"/>
        <w:suppressAutoHyphens/>
        <w:jc w:val="center"/>
        <w:rPr>
          <w:rFonts w:ascii="PT Astra Serif" w:hAnsi="PT Astra Serif"/>
          <w:b/>
          <w:bCs/>
          <w:sz w:val="28"/>
          <w:szCs w:val="28"/>
        </w:rPr>
      </w:pPr>
      <w:r w:rsidRPr="00102CB3">
        <w:rPr>
          <w:rFonts w:ascii="PT Astra Serif" w:hAnsi="PT Astra Serif"/>
          <w:b/>
          <w:bCs/>
          <w:sz w:val="28"/>
          <w:szCs w:val="28"/>
        </w:rPr>
        <w:t>программу Ульяновской области «Управление</w:t>
      </w:r>
    </w:p>
    <w:p w14:paraId="6D5B58F9" w14:textId="77777777" w:rsidR="00AF2215" w:rsidRPr="00102CB3" w:rsidRDefault="00AF2215" w:rsidP="00471380">
      <w:pPr>
        <w:widowControl w:val="0"/>
        <w:suppressAutoHyphens/>
        <w:jc w:val="center"/>
        <w:rPr>
          <w:rFonts w:ascii="PT Astra Serif" w:hAnsi="PT Astra Serif"/>
          <w:b/>
          <w:bCs/>
          <w:sz w:val="28"/>
          <w:szCs w:val="28"/>
        </w:rPr>
      </w:pPr>
      <w:r w:rsidRPr="00102CB3">
        <w:rPr>
          <w:rFonts w:ascii="PT Astra Serif" w:hAnsi="PT Astra Serif"/>
          <w:b/>
          <w:bCs/>
          <w:sz w:val="28"/>
          <w:szCs w:val="28"/>
        </w:rPr>
        <w:t>государственными финансами Ульяновской области»</w:t>
      </w:r>
    </w:p>
    <w:p w14:paraId="64713CD2" w14:textId="77777777" w:rsidR="00AF2215" w:rsidRPr="00102CB3" w:rsidRDefault="00AF2215" w:rsidP="00471380">
      <w:pPr>
        <w:widowControl w:val="0"/>
        <w:suppressAutoHyphens/>
        <w:ind w:firstLine="709"/>
        <w:jc w:val="center"/>
        <w:rPr>
          <w:rFonts w:ascii="PT Astra Serif" w:hAnsi="PT Astra Serif"/>
          <w:b/>
          <w:sz w:val="28"/>
          <w:szCs w:val="28"/>
        </w:rPr>
      </w:pPr>
    </w:p>
    <w:p w14:paraId="67372193" w14:textId="560AB0FA" w:rsidR="00AF2215" w:rsidRPr="00102CB3" w:rsidRDefault="00AF2215" w:rsidP="00471380">
      <w:pPr>
        <w:widowControl w:val="0"/>
        <w:suppressAutoHyphens/>
        <w:autoSpaceDE w:val="0"/>
        <w:autoSpaceDN w:val="0"/>
        <w:adjustRightInd w:val="0"/>
        <w:ind w:firstLine="709"/>
        <w:jc w:val="both"/>
        <w:rPr>
          <w:rFonts w:ascii="PT Astra Serif" w:hAnsi="PT Astra Serif"/>
          <w:sz w:val="28"/>
          <w:szCs w:val="28"/>
        </w:rPr>
      </w:pPr>
      <w:r w:rsidRPr="00102CB3">
        <w:rPr>
          <w:rFonts w:ascii="PT Astra Serif" w:hAnsi="PT Astra Serif"/>
          <w:sz w:val="28"/>
          <w:szCs w:val="28"/>
        </w:rPr>
        <w:t xml:space="preserve">Правительство Ульяновской области п о с </w:t>
      </w:r>
      <w:proofErr w:type="gramStart"/>
      <w:r w:rsidRPr="00102CB3">
        <w:rPr>
          <w:rFonts w:ascii="PT Astra Serif" w:hAnsi="PT Astra Serif"/>
          <w:sz w:val="28"/>
          <w:szCs w:val="28"/>
        </w:rPr>
        <w:t>т</w:t>
      </w:r>
      <w:proofErr w:type="gramEnd"/>
      <w:r w:rsidRPr="00102CB3">
        <w:rPr>
          <w:rFonts w:ascii="PT Astra Serif" w:hAnsi="PT Astra Serif"/>
          <w:sz w:val="28"/>
          <w:szCs w:val="28"/>
        </w:rPr>
        <w:t xml:space="preserve"> а н о в л я е т:</w:t>
      </w:r>
    </w:p>
    <w:p w14:paraId="490FE3B6" w14:textId="1F7159A2" w:rsidR="00AF2215" w:rsidRPr="00102CB3"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102CB3">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102CB3">
        <w:rPr>
          <w:rFonts w:ascii="PT Astra Serif" w:hAnsi="PT Astra Serif"/>
          <w:spacing w:val="-4"/>
          <w:sz w:val="28"/>
          <w:szCs w:val="28"/>
        </w:rPr>
        <w:t xml:space="preserve">ьства Ульяновской области </w:t>
      </w:r>
      <w:r w:rsidR="00AA6B3C" w:rsidRPr="00102CB3">
        <w:rPr>
          <w:rFonts w:ascii="PT Astra Serif" w:hAnsi="PT Astra Serif"/>
          <w:spacing w:val="-4"/>
          <w:sz w:val="28"/>
          <w:szCs w:val="28"/>
        </w:rPr>
        <w:br/>
        <w:t>от 30.11.2023 № 32/628</w:t>
      </w:r>
      <w:r w:rsidRPr="00102CB3">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102CB3"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sidRPr="00102CB3">
        <w:rPr>
          <w:rFonts w:ascii="PT Astra Serif" w:hAnsi="PT Astra Serif"/>
          <w:color w:val="0D0D0D"/>
          <w:sz w:val="28"/>
          <w:szCs w:val="28"/>
        </w:rPr>
        <w:t>2</w:t>
      </w:r>
      <w:r w:rsidR="00AF2215" w:rsidRPr="00102CB3">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102CB3"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102CB3"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102CB3"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102CB3" w:rsidRDefault="00AF2215" w:rsidP="00471380">
      <w:pPr>
        <w:suppressAutoHyphens/>
        <w:autoSpaceDE w:val="0"/>
        <w:autoSpaceDN w:val="0"/>
        <w:adjustRightInd w:val="0"/>
        <w:rPr>
          <w:rFonts w:ascii="PT Astra Serif" w:hAnsi="PT Astra Serif" w:cs="PT Astra Serif"/>
          <w:sz w:val="28"/>
          <w:szCs w:val="28"/>
        </w:rPr>
      </w:pPr>
      <w:r w:rsidRPr="00102CB3">
        <w:rPr>
          <w:rFonts w:ascii="PT Astra Serif" w:hAnsi="PT Astra Serif" w:cs="PT Astra Serif"/>
          <w:sz w:val="28"/>
          <w:szCs w:val="28"/>
        </w:rPr>
        <w:t>Председател</w:t>
      </w:r>
      <w:r w:rsidR="00474954" w:rsidRPr="00102CB3">
        <w:rPr>
          <w:rFonts w:ascii="PT Astra Serif" w:hAnsi="PT Astra Serif" w:cs="PT Astra Serif"/>
          <w:sz w:val="28"/>
          <w:szCs w:val="28"/>
        </w:rPr>
        <w:t>ь</w:t>
      </w:r>
    </w:p>
    <w:p w14:paraId="72B6181D" w14:textId="17FFE431" w:rsidR="001938A7" w:rsidRPr="00102CB3" w:rsidRDefault="00AF2215" w:rsidP="0065744A">
      <w:pPr>
        <w:suppressAutoHyphens/>
        <w:autoSpaceDE w:val="0"/>
        <w:autoSpaceDN w:val="0"/>
        <w:adjustRightInd w:val="0"/>
        <w:jc w:val="both"/>
        <w:rPr>
          <w:rFonts w:ascii="PT Astra Serif" w:hAnsi="PT Astra Serif" w:cs="PT Astra Serif"/>
          <w:sz w:val="28"/>
          <w:szCs w:val="28"/>
        </w:rPr>
      </w:pPr>
      <w:r w:rsidRPr="00102CB3">
        <w:rPr>
          <w:rFonts w:ascii="PT Astra Serif" w:hAnsi="PT Astra Serif" w:cs="PT Astra Serif"/>
          <w:sz w:val="28"/>
          <w:szCs w:val="28"/>
        </w:rPr>
        <w:t>Правительства области</w:t>
      </w:r>
      <w:r w:rsidRPr="00102CB3">
        <w:rPr>
          <w:rFonts w:ascii="PT Astra Serif" w:hAnsi="PT Astra Serif"/>
          <w:sz w:val="28"/>
          <w:szCs w:val="28"/>
        </w:rPr>
        <w:t xml:space="preserve">                                                     </w:t>
      </w:r>
      <w:r w:rsidR="00474954" w:rsidRPr="00102CB3">
        <w:rPr>
          <w:rFonts w:ascii="PT Astra Serif" w:hAnsi="PT Astra Serif"/>
          <w:sz w:val="28"/>
          <w:szCs w:val="28"/>
        </w:rPr>
        <w:t xml:space="preserve">  </w:t>
      </w:r>
      <w:r w:rsidRPr="00102CB3">
        <w:rPr>
          <w:rFonts w:ascii="PT Astra Serif" w:hAnsi="PT Astra Serif"/>
          <w:sz w:val="28"/>
          <w:szCs w:val="28"/>
        </w:rPr>
        <w:t xml:space="preserve"> </w:t>
      </w:r>
      <w:r w:rsidR="00744676" w:rsidRPr="00102CB3">
        <w:rPr>
          <w:rFonts w:ascii="PT Astra Serif" w:hAnsi="PT Astra Serif"/>
          <w:sz w:val="28"/>
          <w:szCs w:val="28"/>
        </w:rPr>
        <w:t xml:space="preserve">  </w:t>
      </w:r>
      <w:r w:rsidRPr="00102CB3">
        <w:rPr>
          <w:rFonts w:ascii="PT Astra Serif" w:hAnsi="PT Astra Serif"/>
          <w:sz w:val="28"/>
          <w:szCs w:val="28"/>
        </w:rPr>
        <w:t xml:space="preserve">             </w:t>
      </w:r>
      <w:r w:rsidR="00744676" w:rsidRPr="00102CB3">
        <w:rPr>
          <w:rFonts w:ascii="PT Astra Serif" w:hAnsi="PT Astra Serif"/>
          <w:sz w:val="28"/>
          <w:szCs w:val="28"/>
        </w:rPr>
        <w:t xml:space="preserve"> </w:t>
      </w:r>
      <w:proofErr w:type="spellStart"/>
      <w:r w:rsidR="00FF5F07" w:rsidRPr="00102CB3">
        <w:rPr>
          <w:rFonts w:ascii="PT Astra Serif" w:hAnsi="PT Astra Serif"/>
          <w:sz w:val="28"/>
          <w:szCs w:val="28"/>
        </w:rPr>
        <w:t>Г.С.Спирчагов</w:t>
      </w:r>
      <w:proofErr w:type="spellEnd"/>
    </w:p>
    <w:p w14:paraId="405C88B5" w14:textId="77777777" w:rsidR="001938A7" w:rsidRPr="00102CB3" w:rsidRDefault="001938A7" w:rsidP="001938A7">
      <w:pPr>
        <w:rPr>
          <w:rFonts w:ascii="PT Astra Serif" w:hAnsi="PT Astra Serif" w:cs="PT Astra Serif"/>
          <w:sz w:val="28"/>
          <w:szCs w:val="28"/>
        </w:rPr>
      </w:pPr>
    </w:p>
    <w:p w14:paraId="36DF0AB7" w14:textId="77777777" w:rsidR="001938A7" w:rsidRPr="00102CB3" w:rsidRDefault="001938A7" w:rsidP="001938A7">
      <w:pPr>
        <w:rPr>
          <w:rFonts w:ascii="PT Astra Serif" w:hAnsi="PT Astra Serif" w:cs="PT Astra Serif"/>
          <w:sz w:val="28"/>
          <w:szCs w:val="28"/>
        </w:rPr>
      </w:pPr>
    </w:p>
    <w:p w14:paraId="248072ED" w14:textId="77777777" w:rsidR="001938A7" w:rsidRPr="00102CB3" w:rsidRDefault="001938A7" w:rsidP="001938A7">
      <w:pPr>
        <w:rPr>
          <w:rFonts w:ascii="PT Astra Serif" w:hAnsi="PT Astra Serif" w:cs="PT Astra Serif"/>
          <w:sz w:val="28"/>
          <w:szCs w:val="28"/>
        </w:rPr>
      </w:pPr>
    </w:p>
    <w:p w14:paraId="3132DACA" w14:textId="77777777" w:rsidR="001938A7" w:rsidRPr="00102CB3" w:rsidRDefault="001938A7" w:rsidP="001938A7">
      <w:pPr>
        <w:rPr>
          <w:rFonts w:ascii="PT Astra Serif" w:hAnsi="PT Astra Serif" w:cs="PT Astra Serif"/>
          <w:sz w:val="28"/>
          <w:szCs w:val="28"/>
        </w:rPr>
      </w:pPr>
    </w:p>
    <w:p w14:paraId="2E563621" w14:textId="77777777" w:rsidR="001938A7" w:rsidRPr="00102CB3" w:rsidRDefault="001938A7" w:rsidP="001938A7">
      <w:pPr>
        <w:rPr>
          <w:rFonts w:ascii="PT Astra Serif" w:hAnsi="PT Astra Serif" w:cs="PT Astra Serif"/>
          <w:sz w:val="28"/>
          <w:szCs w:val="28"/>
        </w:rPr>
      </w:pPr>
    </w:p>
    <w:p w14:paraId="6179F38E" w14:textId="77777777" w:rsidR="001938A7" w:rsidRPr="00102CB3" w:rsidRDefault="001938A7" w:rsidP="001938A7">
      <w:pPr>
        <w:rPr>
          <w:rFonts w:ascii="PT Astra Serif" w:hAnsi="PT Astra Serif" w:cs="PT Astra Serif"/>
          <w:sz w:val="28"/>
          <w:szCs w:val="28"/>
        </w:rPr>
      </w:pPr>
    </w:p>
    <w:p w14:paraId="4EE1E27F" w14:textId="1E817790" w:rsidR="001938A7" w:rsidRPr="00102CB3" w:rsidRDefault="001938A7" w:rsidP="001938A7">
      <w:pPr>
        <w:rPr>
          <w:rFonts w:ascii="PT Astra Serif" w:hAnsi="PT Astra Serif" w:cs="PT Astra Serif"/>
          <w:sz w:val="28"/>
          <w:szCs w:val="28"/>
        </w:rPr>
      </w:pPr>
    </w:p>
    <w:p w14:paraId="164F1655" w14:textId="77777777" w:rsidR="001938A7" w:rsidRPr="00102CB3" w:rsidRDefault="001938A7" w:rsidP="001938A7">
      <w:pPr>
        <w:rPr>
          <w:rFonts w:ascii="PT Astra Serif" w:hAnsi="PT Astra Serif" w:cs="PT Astra Serif"/>
          <w:sz w:val="28"/>
          <w:szCs w:val="28"/>
        </w:rPr>
      </w:pPr>
    </w:p>
    <w:p w14:paraId="235DCC4C" w14:textId="7F7E249F" w:rsidR="003F4B7F" w:rsidRPr="00102CB3" w:rsidRDefault="001938A7" w:rsidP="001938A7">
      <w:pPr>
        <w:tabs>
          <w:tab w:val="left" w:pos="2730"/>
        </w:tabs>
        <w:rPr>
          <w:rFonts w:ascii="PT Astra Serif" w:hAnsi="PT Astra Serif" w:cs="PT Astra Serif"/>
          <w:sz w:val="28"/>
          <w:szCs w:val="28"/>
        </w:rPr>
      </w:pPr>
      <w:r w:rsidRPr="00102CB3">
        <w:rPr>
          <w:rFonts w:ascii="PT Astra Serif" w:hAnsi="PT Astra Serif" w:cs="PT Astra Serif"/>
          <w:sz w:val="28"/>
          <w:szCs w:val="28"/>
        </w:rPr>
        <w:tab/>
      </w:r>
    </w:p>
    <w:p w14:paraId="254FE771" w14:textId="77777777" w:rsidR="003F4B7F" w:rsidRPr="00102CB3" w:rsidRDefault="003F4B7F">
      <w:pPr>
        <w:rPr>
          <w:rFonts w:ascii="PT Astra Serif" w:hAnsi="PT Astra Serif" w:cs="PT Astra Serif"/>
          <w:sz w:val="28"/>
          <w:szCs w:val="28"/>
        </w:rPr>
      </w:pPr>
      <w:r w:rsidRPr="00102CB3">
        <w:rPr>
          <w:rFonts w:ascii="PT Astra Serif" w:hAnsi="PT Astra Serif" w:cs="PT Astra Serif"/>
          <w:sz w:val="28"/>
          <w:szCs w:val="28"/>
        </w:rPr>
        <w:br w:type="page"/>
      </w:r>
    </w:p>
    <w:p w14:paraId="565B1695" w14:textId="77777777" w:rsidR="001938A7" w:rsidRPr="00102CB3" w:rsidRDefault="001938A7" w:rsidP="001938A7">
      <w:pPr>
        <w:tabs>
          <w:tab w:val="left" w:pos="2730"/>
        </w:tabs>
        <w:rPr>
          <w:rFonts w:ascii="PT Astra Serif" w:hAnsi="PT Astra Serif" w:cs="PT Astra Serif"/>
          <w:sz w:val="28"/>
          <w:szCs w:val="28"/>
        </w:rPr>
        <w:sectPr w:rsidR="001938A7" w:rsidRPr="00102CB3" w:rsidSect="00DD5051">
          <w:headerReference w:type="even" r:id="rId8"/>
          <w:headerReference w:type="default" r:id="rId9"/>
          <w:pgSz w:w="11906" w:h="16838" w:code="9"/>
          <w:pgMar w:top="1134" w:right="567" w:bottom="1134" w:left="1701" w:header="709" w:footer="709" w:gutter="0"/>
          <w:pgNumType w:start="1"/>
          <w:cols w:space="708"/>
          <w:titlePg/>
          <w:docGrid w:linePitch="360"/>
        </w:sectPr>
      </w:pPr>
    </w:p>
    <w:p w14:paraId="67D49525" w14:textId="251EA2F1" w:rsidR="001938A7" w:rsidRPr="00102CB3" w:rsidRDefault="001938A7" w:rsidP="001938A7">
      <w:pPr>
        <w:tabs>
          <w:tab w:val="left" w:pos="2730"/>
        </w:tabs>
        <w:rPr>
          <w:rFonts w:ascii="PT Astra Serif" w:hAnsi="PT Astra Serif" w:cs="PT Astra Serif"/>
          <w:sz w:val="28"/>
          <w:szCs w:val="28"/>
        </w:rPr>
      </w:pPr>
    </w:p>
    <w:p w14:paraId="4EC7F457" w14:textId="607343CB" w:rsidR="00AF2215" w:rsidRPr="00102CB3" w:rsidRDefault="001938A7" w:rsidP="001938A7">
      <w:pPr>
        <w:tabs>
          <w:tab w:val="left" w:pos="2730"/>
        </w:tabs>
        <w:jc w:val="right"/>
        <w:rPr>
          <w:rFonts w:ascii="PT Astra Serif" w:hAnsi="PT Astra Serif"/>
          <w:sz w:val="28"/>
          <w:szCs w:val="28"/>
        </w:rPr>
      </w:pPr>
      <w:r w:rsidRPr="00102CB3">
        <w:rPr>
          <w:rFonts w:ascii="PT Astra Serif" w:hAnsi="PT Astra Serif" w:cs="PT Astra Serif"/>
          <w:sz w:val="28"/>
          <w:szCs w:val="28"/>
        </w:rPr>
        <w:tab/>
      </w:r>
      <w:r w:rsidR="00AF2215" w:rsidRPr="00102CB3">
        <w:rPr>
          <w:rFonts w:ascii="PT Astra Serif" w:hAnsi="PT Astra Serif"/>
          <w:sz w:val="28"/>
          <w:szCs w:val="28"/>
        </w:rPr>
        <w:t>УТВЕРЖДЕНЫ</w:t>
      </w:r>
    </w:p>
    <w:p w14:paraId="67F58558" w14:textId="77777777" w:rsidR="00AF2215" w:rsidRPr="00102CB3" w:rsidRDefault="00AF2215" w:rsidP="00471380">
      <w:pPr>
        <w:widowControl w:val="0"/>
        <w:suppressAutoHyphens/>
        <w:autoSpaceDE w:val="0"/>
        <w:autoSpaceDN w:val="0"/>
        <w:adjustRightInd w:val="0"/>
        <w:ind w:left="5670"/>
        <w:jc w:val="center"/>
        <w:rPr>
          <w:rFonts w:ascii="PT Astra Serif" w:hAnsi="PT Astra Serif"/>
          <w:sz w:val="28"/>
          <w:szCs w:val="28"/>
        </w:rPr>
      </w:pPr>
    </w:p>
    <w:p w14:paraId="510975B5" w14:textId="77777777" w:rsidR="00AF2215" w:rsidRPr="00102CB3" w:rsidRDefault="00AF2215" w:rsidP="001938A7">
      <w:pPr>
        <w:widowControl w:val="0"/>
        <w:suppressAutoHyphens/>
        <w:autoSpaceDE w:val="0"/>
        <w:autoSpaceDN w:val="0"/>
        <w:adjustRightInd w:val="0"/>
        <w:ind w:left="5670"/>
        <w:jc w:val="right"/>
        <w:rPr>
          <w:rFonts w:ascii="PT Astra Serif" w:hAnsi="PT Astra Serif"/>
          <w:sz w:val="28"/>
          <w:szCs w:val="28"/>
        </w:rPr>
      </w:pPr>
      <w:r w:rsidRPr="00102CB3">
        <w:rPr>
          <w:rFonts w:ascii="PT Astra Serif" w:hAnsi="PT Astra Serif"/>
          <w:sz w:val="28"/>
          <w:szCs w:val="28"/>
        </w:rPr>
        <w:t>постановлением Правительства</w:t>
      </w:r>
    </w:p>
    <w:p w14:paraId="72F57A71" w14:textId="77777777" w:rsidR="00AF2215" w:rsidRPr="00102CB3" w:rsidRDefault="00AF2215" w:rsidP="001938A7">
      <w:pPr>
        <w:widowControl w:val="0"/>
        <w:suppressAutoHyphens/>
        <w:autoSpaceDE w:val="0"/>
        <w:autoSpaceDN w:val="0"/>
        <w:adjustRightInd w:val="0"/>
        <w:ind w:left="5670"/>
        <w:jc w:val="right"/>
        <w:rPr>
          <w:rFonts w:ascii="PT Astra Serif" w:hAnsi="PT Astra Serif"/>
          <w:sz w:val="28"/>
          <w:szCs w:val="28"/>
        </w:rPr>
      </w:pPr>
      <w:r w:rsidRPr="00102CB3">
        <w:rPr>
          <w:rFonts w:ascii="PT Astra Serif" w:hAnsi="PT Astra Serif"/>
          <w:sz w:val="28"/>
          <w:szCs w:val="28"/>
        </w:rPr>
        <w:t>Ульяновской области</w:t>
      </w:r>
    </w:p>
    <w:p w14:paraId="5912567E" w14:textId="77777777" w:rsidR="009072A4" w:rsidRPr="00102CB3" w:rsidRDefault="009072A4" w:rsidP="00471380">
      <w:pPr>
        <w:widowControl w:val="0"/>
        <w:suppressAutoHyphens/>
        <w:autoSpaceDE w:val="0"/>
        <w:autoSpaceDN w:val="0"/>
        <w:adjustRightInd w:val="0"/>
        <w:jc w:val="center"/>
        <w:rPr>
          <w:rFonts w:ascii="PT Astra Serif" w:hAnsi="PT Astra Serif"/>
          <w:b/>
          <w:sz w:val="28"/>
          <w:szCs w:val="28"/>
        </w:rPr>
      </w:pPr>
    </w:p>
    <w:p w14:paraId="2F8CFE8F" w14:textId="77777777" w:rsidR="009072A4" w:rsidRPr="00102CB3" w:rsidRDefault="009072A4" w:rsidP="00471380">
      <w:pPr>
        <w:widowControl w:val="0"/>
        <w:suppressAutoHyphens/>
        <w:autoSpaceDE w:val="0"/>
        <w:autoSpaceDN w:val="0"/>
        <w:adjustRightInd w:val="0"/>
        <w:jc w:val="center"/>
        <w:rPr>
          <w:rFonts w:ascii="PT Astra Serif" w:hAnsi="PT Astra Serif"/>
          <w:b/>
          <w:sz w:val="28"/>
          <w:szCs w:val="28"/>
        </w:rPr>
      </w:pPr>
    </w:p>
    <w:p w14:paraId="4F0E852C" w14:textId="77777777" w:rsidR="009072A4" w:rsidRPr="00102CB3" w:rsidRDefault="009072A4" w:rsidP="00471380">
      <w:pPr>
        <w:widowControl w:val="0"/>
        <w:suppressAutoHyphens/>
        <w:autoSpaceDE w:val="0"/>
        <w:autoSpaceDN w:val="0"/>
        <w:adjustRightInd w:val="0"/>
        <w:jc w:val="center"/>
        <w:rPr>
          <w:rFonts w:ascii="PT Astra Serif" w:hAnsi="PT Astra Serif"/>
          <w:b/>
          <w:sz w:val="28"/>
          <w:szCs w:val="28"/>
        </w:rPr>
      </w:pPr>
    </w:p>
    <w:p w14:paraId="6B298DE9" w14:textId="77777777" w:rsidR="00AF2215" w:rsidRPr="00102CB3" w:rsidRDefault="00AF2215" w:rsidP="00471380">
      <w:pPr>
        <w:widowControl w:val="0"/>
        <w:suppressAutoHyphens/>
        <w:autoSpaceDE w:val="0"/>
        <w:autoSpaceDN w:val="0"/>
        <w:adjustRightInd w:val="0"/>
        <w:jc w:val="center"/>
        <w:rPr>
          <w:rFonts w:ascii="PT Astra Serif" w:hAnsi="PT Astra Serif"/>
          <w:b/>
          <w:sz w:val="28"/>
          <w:szCs w:val="28"/>
        </w:rPr>
      </w:pPr>
      <w:r w:rsidRPr="00102CB3">
        <w:rPr>
          <w:rFonts w:ascii="PT Astra Serif" w:hAnsi="PT Astra Serif"/>
          <w:b/>
          <w:sz w:val="28"/>
          <w:szCs w:val="28"/>
        </w:rPr>
        <w:t>ИЗМЕНЕНИЯ</w:t>
      </w:r>
    </w:p>
    <w:p w14:paraId="34360C48" w14:textId="77777777" w:rsidR="00AF2215" w:rsidRPr="00102CB3" w:rsidRDefault="00AF2215" w:rsidP="00471380">
      <w:pPr>
        <w:widowControl w:val="0"/>
        <w:suppressAutoHyphens/>
        <w:autoSpaceDE w:val="0"/>
        <w:autoSpaceDN w:val="0"/>
        <w:adjustRightInd w:val="0"/>
        <w:jc w:val="center"/>
        <w:rPr>
          <w:rFonts w:ascii="PT Astra Serif" w:hAnsi="PT Astra Serif"/>
          <w:b/>
          <w:bCs/>
          <w:sz w:val="28"/>
          <w:szCs w:val="28"/>
        </w:rPr>
      </w:pPr>
      <w:r w:rsidRPr="00102CB3">
        <w:rPr>
          <w:rFonts w:ascii="PT Astra Serif" w:hAnsi="PT Astra Serif"/>
          <w:b/>
          <w:bCs/>
          <w:sz w:val="28"/>
          <w:szCs w:val="28"/>
        </w:rPr>
        <w:t xml:space="preserve">в государственную программу Ульяновской области </w:t>
      </w:r>
    </w:p>
    <w:p w14:paraId="1882064B" w14:textId="77777777" w:rsidR="00AF2215" w:rsidRPr="00102CB3" w:rsidRDefault="00AF2215" w:rsidP="00471380">
      <w:pPr>
        <w:widowControl w:val="0"/>
        <w:suppressAutoHyphens/>
        <w:autoSpaceDE w:val="0"/>
        <w:autoSpaceDN w:val="0"/>
        <w:adjustRightInd w:val="0"/>
        <w:jc w:val="center"/>
        <w:rPr>
          <w:rFonts w:ascii="PT Astra Serif" w:hAnsi="PT Astra Serif"/>
          <w:b/>
          <w:bCs/>
          <w:sz w:val="28"/>
          <w:szCs w:val="28"/>
        </w:rPr>
      </w:pPr>
      <w:r w:rsidRPr="00102CB3">
        <w:rPr>
          <w:rFonts w:ascii="PT Astra Serif" w:hAnsi="PT Astra Serif"/>
          <w:b/>
          <w:bCs/>
          <w:sz w:val="28"/>
          <w:szCs w:val="28"/>
        </w:rPr>
        <w:t xml:space="preserve">«Управление государственными финансами Ульяновской области» </w:t>
      </w:r>
    </w:p>
    <w:p w14:paraId="16A35E47" w14:textId="77777777" w:rsidR="005C61DD" w:rsidRPr="00102CB3" w:rsidRDefault="005C61DD" w:rsidP="00471380">
      <w:pPr>
        <w:widowControl w:val="0"/>
        <w:suppressAutoHyphens/>
        <w:autoSpaceDE w:val="0"/>
        <w:autoSpaceDN w:val="0"/>
        <w:adjustRightInd w:val="0"/>
        <w:jc w:val="center"/>
        <w:rPr>
          <w:rFonts w:ascii="PT Astra Serif" w:hAnsi="PT Astra Serif"/>
          <w:b/>
          <w:bCs/>
          <w:sz w:val="28"/>
          <w:szCs w:val="28"/>
        </w:rPr>
      </w:pPr>
    </w:p>
    <w:p w14:paraId="7C787BE1" w14:textId="6D4B9AD8" w:rsidR="009072A4" w:rsidRPr="00102CB3" w:rsidRDefault="00331E40" w:rsidP="00331E40">
      <w:pPr>
        <w:pStyle w:val="ac"/>
        <w:numPr>
          <w:ilvl w:val="0"/>
          <w:numId w:val="17"/>
        </w:numPr>
        <w:tabs>
          <w:tab w:val="left" w:pos="1134"/>
        </w:tabs>
        <w:suppressAutoHyphens/>
        <w:jc w:val="both"/>
        <w:rPr>
          <w:rFonts w:ascii="PT Astra Serif" w:eastAsia="Calibri" w:hAnsi="PT Astra Serif"/>
          <w:sz w:val="28"/>
          <w:szCs w:val="28"/>
        </w:rPr>
      </w:pPr>
      <w:r w:rsidRPr="00102CB3">
        <w:rPr>
          <w:rFonts w:ascii="PT Astra Serif" w:hAnsi="PT Astra Serif"/>
          <w:sz w:val="28"/>
          <w:szCs w:val="28"/>
        </w:rPr>
        <w:t>Приложение № 1</w:t>
      </w:r>
      <w:r w:rsidR="00EA6914" w:rsidRPr="00102CB3">
        <w:rPr>
          <w:rFonts w:ascii="PT Astra Serif" w:hAnsi="PT Astra Serif"/>
          <w:sz w:val="28"/>
          <w:szCs w:val="28"/>
        </w:rPr>
        <w:t xml:space="preserve"> изложить </w:t>
      </w:r>
      <w:r w:rsidR="00704734" w:rsidRPr="00102CB3">
        <w:rPr>
          <w:rFonts w:ascii="PT Astra Serif" w:hAnsi="PT Astra Serif"/>
          <w:sz w:val="28"/>
          <w:szCs w:val="28"/>
        </w:rPr>
        <w:t>в следующей редакции</w:t>
      </w:r>
      <w:r w:rsidR="00C92881" w:rsidRPr="00102CB3">
        <w:rPr>
          <w:rFonts w:ascii="PT Astra Serif" w:hAnsi="PT Astra Serif"/>
          <w:sz w:val="28"/>
          <w:szCs w:val="28"/>
        </w:rPr>
        <w:t>:</w:t>
      </w:r>
    </w:p>
    <w:p w14:paraId="538382A4" w14:textId="77777777" w:rsidR="00C66762" w:rsidRPr="00102CB3" w:rsidRDefault="00C66762" w:rsidP="00C66762">
      <w:pPr>
        <w:tabs>
          <w:tab w:val="left" w:pos="1134"/>
        </w:tabs>
        <w:suppressAutoHyphens/>
        <w:jc w:val="both"/>
        <w:rPr>
          <w:rFonts w:ascii="PT Astra Serif" w:eastAsia="Calibri" w:hAnsi="PT Astra Serif"/>
          <w:sz w:val="28"/>
          <w:szCs w:val="28"/>
        </w:rPr>
      </w:pPr>
    </w:p>
    <w:p w14:paraId="1F988256" w14:textId="1900F855" w:rsidR="007B20D2" w:rsidRPr="00102CB3" w:rsidRDefault="007B20D2" w:rsidP="007B20D2">
      <w:pPr>
        <w:autoSpaceDE w:val="0"/>
        <w:autoSpaceDN w:val="0"/>
        <w:adjustRightInd w:val="0"/>
        <w:jc w:val="right"/>
        <w:outlineLvl w:val="0"/>
        <w:rPr>
          <w:rFonts w:ascii="PT Astra Serif" w:hAnsi="PT Astra Serif" w:cs="PT Astra Serif"/>
          <w:sz w:val="28"/>
          <w:szCs w:val="28"/>
        </w:rPr>
      </w:pPr>
      <w:r w:rsidRPr="00102CB3">
        <w:rPr>
          <w:rFonts w:ascii="PT Astra Serif" w:hAnsi="PT Astra Serif" w:cs="PT Astra Serif"/>
          <w:sz w:val="28"/>
          <w:szCs w:val="28"/>
        </w:rPr>
        <w:t>«Приложение N 1</w:t>
      </w:r>
    </w:p>
    <w:p w14:paraId="38CCEFBD" w14:textId="77777777" w:rsidR="007B20D2" w:rsidRPr="00102CB3" w:rsidRDefault="007B20D2" w:rsidP="007B20D2">
      <w:pPr>
        <w:autoSpaceDE w:val="0"/>
        <w:autoSpaceDN w:val="0"/>
        <w:adjustRightInd w:val="0"/>
        <w:jc w:val="right"/>
        <w:rPr>
          <w:rFonts w:ascii="PT Astra Serif" w:hAnsi="PT Astra Serif" w:cs="PT Astra Serif"/>
          <w:sz w:val="28"/>
          <w:szCs w:val="28"/>
        </w:rPr>
      </w:pPr>
      <w:r w:rsidRPr="00102CB3">
        <w:rPr>
          <w:rFonts w:ascii="PT Astra Serif" w:hAnsi="PT Astra Serif" w:cs="PT Astra Serif"/>
          <w:sz w:val="28"/>
          <w:szCs w:val="28"/>
        </w:rPr>
        <w:t>к государственной программе</w:t>
      </w:r>
    </w:p>
    <w:p w14:paraId="791368DD" w14:textId="77777777" w:rsidR="007B20D2" w:rsidRPr="00102CB3" w:rsidRDefault="007B20D2" w:rsidP="007B20D2">
      <w:pPr>
        <w:tabs>
          <w:tab w:val="left" w:pos="1134"/>
        </w:tabs>
        <w:suppressAutoHyphens/>
        <w:jc w:val="right"/>
        <w:rPr>
          <w:rFonts w:ascii="PT Astra Serif" w:eastAsia="Calibri" w:hAnsi="PT Astra Serif"/>
          <w:sz w:val="28"/>
          <w:szCs w:val="28"/>
        </w:rPr>
      </w:pPr>
    </w:p>
    <w:p w14:paraId="20388655" w14:textId="77777777" w:rsidR="00C66762" w:rsidRPr="00102CB3" w:rsidRDefault="00C66762" w:rsidP="00C66762">
      <w:pPr>
        <w:tabs>
          <w:tab w:val="left" w:pos="1134"/>
        </w:tabs>
        <w:suppressAutoHyphens/>
        <w:jc w:val="both"/>
        <w:rPr>
          <w:rFonts w:ascii="PT Astra Serif" w:eastAsia="Calibri" w:hAnsi="PT Astra Serif"/>
          <w:sz w:val="28"/>
          <w:szCs w:val="28"/>
        </w:rPr>
      </w:pPr>
    </w:p>
    <w:p w14:paraId="4849FD46" w14:textId="17620AB8" w:rsidR="00331E40" w:rsidRPr="00102CB3" w:rsidRDefault="00331E40" w:rsidP="00331E40">
      <w:pPr>
        <w:tabs>
          <w:tab w:val="left" w:pos="1134"/>
        </w:tabs>
        <w:suppressAutoHyphens/>
        <w:jc w:val="center"/>
        <w:rPr>
          <w:rFonts w:ascii="PT Astra Serif" w:eastAsia="Calibri" w:hAnsi="PT Astra Serif"/>
          <w:b/>
          <w:bCs/>
          <w:sz w:val="28"/>
          <w:szCs w:val="28"/>
        </w:rPr>
      </w:pPr>
      <w:r w:rsidRPr="00102CB3">
        <w:rPr>
          <w:rFonts w:ascii="PT Astra Serif" w:hAnsi="PT Astra Serif"/>
          <w:sz w:val="32"/>
          <w:szCs w:val="32"/>
        </w:rPr>
        <w:t xml:space="preserve">   </w:t>
      </w:r>
      <w:r w:rsidRPr="00102CB3">
        <w:rPr>
          <w:rFonts w:ascii="PT Astra Serif" w:hAnsi="PT Astra Serif"/>
          <w:b/>
          <w:bCs/>
          <w:sz w:val="28"/>
          <w:szCs w:val="28"/>
        </w:rPr>
        <w:t>П</w:t>
      </w:r>
      <w:r w:rsidRPr="00102CB3">
        <w:rPr>
          <w:rFonts w:ascii="PT Astra Serif" w:eastAsia="Calibri" w:hAnsi="PT Astra Serif"/>
          <w:b/>
          <w:bCs/>
          <w:sz w:val="28"/>
          <w:szCs w:val="28"/>
        </w:rPr>
        <w:t>еречень показателей государственной программы Ульяновской области «Управление государственными финансами Ульяновской области»</w:t>
      </w:r>
    </w:p>
    <w:p w14:paraId="3644D7F8" w14:textId="77777777" w:rsidR="009072A4" w:rsidRPr="00102CB3" w:rsidRDefault="009072A4" w:rsidP="009072A4">
      <w:pPr>
        <w:suppressAutoHyphens/>
        <w:jc w:val="center"/>
        <w:rPr>
          <w:rFonts w:ascii="PT Astra Serif" w:hAnsi="PT Astra Serif"/>
          <w:color w:val="0D0D0D" w:themeColor="text1" w:themeTint="F2"/>
        </w:rPr>
      </w:pPr>
    </w:p>
    <w:tbl>
      <w:tblPr>
        <w:tblW w:w="15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6"/>
        <w:gridCol w:w="2409"/>
        <w:gridCol w:w="567"/>
        <w:gridCol w:w="993"/>
        <w:gridCol w:w="992"/>
        <w:gridCol w:w="709"/>
        <w:gridCol w:w="567"/>
        <w:gridCol w:w="708"/>
        <w:gridCol w:w="709"/>
        <w:gridCol w:w="709"/>
        <w:gridCol w:w="709"/>
        <w:gridCol w:w="708"/>
        <w:gridCol w:w="709"/>
        <w:gridCol w:w="709"/>
        <w:gridCol w:w="1418"/>
        <w:gridCol w:w="1134"/>
        <w:gridCol w:w="567"/>
      </w:tblGrid>
      <w:tr w:rsidR="005C61DD" w:rsidRPr="00102CB3" w14:paraId="006A46D8" w14:textId="77777777" w:rsidTr="00E7038B">
        <w:trPr>
          <w:trHeight w:val="428"/>
        </w:trPr>
        <w:tc>
          <w:tcPr>
            <w:tcW w:w="426" w:type="dxa"/>
            <w:tcBorders>
              <w:top w:val="nil"/>
              <w:left w:val="nil"/>
              <w:bottom w:val="nil"/>
              <w:right w:val="single" w:sz="4" w:space="0" w:color="auto"/>
            </w:tcBorders>
          </w:tcPr>
          <w:p w14:paraId="5EA3E405" w14:textId="1153C656" w:rsidR="005C61DD" w:rsidRPr="00102CB3" w:rsidRDefault="005C61DD" w:rsidP="00A75F74">
            <w:pPr>
              <w:suppressAutoHyphens/>
              <w:ind w:left="-108" w:right="-108"/>
              <w:jc w:val="center"/>
              <w:rPr>
                <w:rFonts w:ascii="PT Astra Serif" w:hAnsi="PT Astra Serif"/>
                <w:color w:val="0D0D0D" w:themeColor="text1" w:themeTint="F2"/>
                <w:sz w:val="28"/>
                <w:szCs w:val="28"/>
              </w:rPr>
            </w:pPr>
          </w:p>
        </w:tc>
        <w:tc>
          <w:tcPr>
            <w:tcW w:w="426" w:type="dxa"/>
            <w:vMerge w:val="restart"/>
            <w:tcBorders>
              <w:left w:val="single" w:sz="4" w:space="0" w:color="auto"/>
              <w:bottom w:val="nil"/>
            </w:tcBorders>
            <w:shd w:val="clear" w:color="auto" w:fill="auto"/>
            <w:vAlign w:val="center"/>
          </w:tcPr>
          <w:p w14:paraId="0A1E187E" w14:textId="1107430C" w:rsidR="005C61DD" w:rsidRPr="00102CB3" w:rsidRDefault="005C61DD" w:rsidP="00A75F74">
            <w:pPr>
              <w:suppressAutoHyphens/>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п/п</w:t>
            </w:r>
          </w:p>
        </w:tc>
        <w:tc>
          <w:tcPr>
            <w:tcW w:w="2409" w:type="dxa"/>
            <w:vMerge w:val="restart"/>
            <w:tcBorders>
              <w:bottom w:val="nil"/>
            </w:tcBorders>
            <w:shd w:val="clear" w:color="auto" w:fill="auto"/>
            <w:vAlign w:val="center"/>
          </w:tcPr>
          <w:p w14:paraId="3F9E539E"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Наименование показателя</w:t>
            </w:r>
          </w:p>
        </w:tc>
        <w:tc>
          <w:tcPr>
            <w:tcW w:w="567" w:type="dxa"/>
            <w:vMerge w:val="restart"/>
            <w:tcBorders>
              <w:bottom w:val="nil"/>
            </w:tcBorders>
            <w:shd w:val="clear" w:color="auto" w:fill="auto"/>
            <w:textDirection w:val="btLr"/>
            <w:vAlign w:val="center"/>
          </w:tcPr>
          <w:p w14:paraId="37FAB6EE" w14:textId="77777777" w:rsidR="005C61DD" w:rsidRPr="00102CB3" w:rsidRDefault="005C61DD" w:rsidP="00A75F74">
            <w:pPr>
              <w:jc w:val="center"/>
              <w:rPr>
                <w:rFonts w:ascii="PT Astra Serif" w:hAnsi="PT Astra Serif"/>
                <w:sz w:val="20"/>
                <w:szCs w:val="20"/>
              </w:rPr>
            </w:pPr>
            <w:r w:rsidRPr="00102CB3">
              <w:rPr>
                <w:rFonts w:ascii="PT Astra Serif" w:hAnsi="PT Astra Serif"/>
                <w:sz w:val="20"/>
                <w:szCs w:val="20"/>
              </w:rPr>
              <w:t xml:space="preserve">Уровень </w:t>
            </w:r>
          </w:p>
          <w:p w14:paraId="28489CD5" w14:textId="77777777" w:rsidR="005C61DD" w:rsidRPr="00102CB3" w:rsidRDefault="005C61DD" w:rsidP="00A75F74">
            <w:pPr>
              <w:jc w:val="center"/>
              <w:rPr>
                <w:rFonts w:ascii="PT Astra Serif" w:hAnsi="PT Astra Serif"/>
                <w:sz w:val="20"/>
                <w:szCs w:val="20"/>
              </w:rPr>
            </w:pPr>
            <w:r w:rsidRPr="00102CB3">
              <w:rPr>
                <w:rFonts w:ascii="PT Astra Serif" w:hAnsi="PT Astra Serif"/>
                <w:sz w:val="20"/>
                <w:szCs w:val="20"/>
              </w:rPr>
              <w:t>показателя</w:t>
            </w:r>
          </w:p>
        </w:tc>
        <w:tc>
          <w:tcPr>
            <w:tcW w:w="993" w:type="dxa"/>
            <w:vMerge w:val="restart"/>
            <w:tcBorders>
              <w:bottom w:val="nil"/>
            </w:tcBorders>
            <w:shd w:val="clear" w:color="auto" w:fill="auto"/>
            <w:vAlign w:val="center"/>
          </w:tcPr>
          <w:p w14:paraId="04B55F17" w14:textId="77777777" w:rsidR="005C61DD" w:rsidRPr="00102CB3" w:rsidRDefault="005C61DD" w:rsidP="00A75F74">
            <w:pPr>
              <w:suppressAutoHyphens/>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Признак </w:t>
            </w:r>
            <w:proofErr w:type="gramStart"/>
            <w:r w:rsidRPr="00102CB3">
              <w:rPr>
                <w:rFonts w:ascii="PT Astra Serif" w:hAnsi="PT Astra Serif"/>
                <w:color w:val="0D0D0D" w:themeColor="text1" w:themeTint="F2"/>
                <w:sz w:val="20"/>
                <w:szCs w:val="20"/>
              </w:rPr>
              <w:t>возраста-</w:t>
            </w:r>
            <w:proofErr w:type="spellStart"/>
            <w:r w:rsidRPr="00102CB3">
              <w:rPr>
                <w:rFonts w:ascii="PT Astra Serif" w:hAnsi="PT Astra Serif"/>
                <w:color w:val="0D0D0D" w:themeColor="text1" w:themeTint="F2"/>
                <w:sz w:val="20"/>
                <w:szCs w:val="20"/>
              </w:rPr>
              <w:t>ния</w:t>
            </w:r>
            <w:proofErr w:type="spellEnd"/>
            <w:proofErr w:type="gramEnd"/>
            <w:r w:rsidRPr="00102CB3">
              <w:rPr>
                <w:rFonts w:ascii="PT Astra Serif" w:hAnsi="PT Astra Serif"/>
                <w:color w:val="0D0D0D" w:themeColor="text1" w:themeTint="F2"/>
                <w:sz w:val="20"/>
                <w:szCs w:val="20"/>
              </w:rPr>
              <w:t xml:space="preserve"> /</w:t>
            </w:r>
            <w:r w:rsidRPr="00102CB3">
              <w:rPr>
                <w:rFonts w:ascii="PT Astra Serif" w:hAnsi="PT Astra Serif"/>
                <w:color w:val="0D0D0D" w:themeColor="text1" w:themeTint="F2"/>
                <w:sz w:val="20"/>
                <w:szCs w:val="20"/>
              </w:rPr>
              <w:br/>
              <w:t>убывания значения показателя</w:t>
            </w:r>
          </w:p>
        </w:tc>
        <w:tc>
          <w:tcPr>
            <w:tcW w:w="992" w:type="dxa"/>
            <w:vMerge w:val="restart"/>
            <w:tcBorders>
              <w:bottom w:val="nil"/>
            </w:tcBorders>
            <w:shd w:val="clear" w:color="auto" w:fill="auto"/>
            <w:vAlign w:val="center"/>
          </w:tcPr>
          <w:p w14:paraId="3D0DA250" w14:textId="77777777" w:rsidR="005C61DD" w:rsidRPr="00102CB3" w:rsidRDefault="005C61DD" w:rsidP="00A75F74">
            <w:pPr>
              <w:suppressAutoHyphens/>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Единица измерения значения показателя </w:t>
            </w:r>
            <w:r w:rsidRPr="00102CB3">
              <w:rPr>
                <w:rFonts w:ascii="PT Astra Serif" w:hAnsi="PT Astra Serif"/>
                <w:color w:val="0D0D0D" w:themeColor="text1" w:themeTint="F2"/>
                <w:sz w:val="20"/>
                <w:szCs w:val="20"/>
              </w:rPr>
              <w:br/>
              <w:t>(по ОКЕИ)</w:t>
            </w:r>
          </w:p>
        </w:tc>
        <w:tc>
          <w:tcPr>
            <w:tcW w:w="1276" w:type="dxa"/>
            <w:gridSpan w:val="2"/>
            <w:tcBorders>
              <w:bottom w:val="single" w:sz="4" w:space="0" w:color="auto"/>
            </w:tcBorders>
            <w:shd w:val="clear" w:color="auto" w:fill="auto"/>
            <w:vAlign w:val="center"/>
          </w:tcPr>
          <w:p w14:paraId="4F18B04D"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Базовое значение</w:t>
            </w:r>
          </w:p>
        </w:tc>
        <w:tc>
          <w:tcPr>
            <w:tcW w:w="4961" w:type="dxa"/>
            <w:gridSpan w:val="7"/>
            <w:tcBorders>
              <w:bottom w:val="single" w:sz="4" w:space="0" w:color="auto"/>
            </w:tcBorders>
          </w:tcPr>
          <w:p w14:paraId="013060A1"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Значения показателя </w:t>
            </w:r>
          </w:p>
          <w:p w14:paraId="37F7AE1F"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по годам</w:t>
            </w:r>
          </w:p>
        </w:tc>
        <w:tc>
          <w:tcPr>
            <w:tcW w:w="1418" w:type="dxa"/>
            <w:vMerge w:val="restart"/>
            <w:shd w:val="clear" w:color="auto" w:fill="auto"/>
            <w:textDirection w:val="btLr"/>
            <w:vAlign w:val="center"/>
          </w:tcPr>
          <w:p w14:paraId="33DFA67E"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Документ</w:t>
            </w:r>
          </w:p>
        </w:tc>
        <w:tc>
          <w:tcPr>
            <w:tcW w:w="1134" w:type="dxa"/>
            <w:vMerge w:val="restart"/>
            <w:shd w:val="clear" w:color="auto" w:fill="auto"/>
            <w:vAlign w:val="center"/>
          </w:tcPr>
          <w:p w14:paraId="2602FCCD"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Ответственный за достижение значений </w:t>
            </w:r>
            <w:proofErr w:type="gramStart"/>
            <w:r w:rsidRPr="00102CB3">
              <w:rPr>
                <w:rFonts w:ascii="PT Astra Serif" w:hAnsi="PT Astra Serif"/>
                <w:color w:val="0D0D0D" w:themeColor="text1" w:themeTint="F2"/>
                <w:sz w:val="20"/>
                <w:szCs w:val="20"/>
              </w:rPr>
              <w:t>показа-теля</w:t>
            </w:r>
            <w:proofErr w:type="gramEnd"/>
          </w:p>
        </w:tc>
        <w:tc>
          <w:tcPr>
            <w:tcW w:w="567" w:type="dxa"/>
            <w:vMerge w:val="restart"/>
            <w:shd w:val="clear" w:color="auto" w:fill="auto"/>
            <w:textDirection w:val="btLr"/>
            <w:vAlign w:val="center"/>
          </w:tcPr>
          <w:p w14:paraId="5BA913D2" w14:textId="77777777" w:rsidR="005C61DD" w:rsidRPr="00102CB3" w:rsidRDefault="005C61DD" w:rsidP="00A75F74">
            <w:pPr>
              <w:jc w:val="center"/>
              <w:rPr>
                <w:rFonts w:ascii="PT Astra Serif" w:hAnsi="PT Astra Serif"/>
                <w:sz w:val="20"/>
                <w:szCs w:val="20"/>
              </w:rPr>
            </w:pPr>
            <w:r w:rsidRPr="00102CB3">
              <w:rPr>
                <w:rFonts w:ascii="PT Astra Serif" w:hAnsi="PT Astra Serif"/>
                <w:sz w:val="20"/>
                <w:szCs w:val="20"/>
              </w:rPr>
              <w:t xml:space="preserve">Связь с </w:t>
            </w:r>
            <w:r w:rsidRPr="00102CB3">
              <w:rPr>
                <w:rFonts w:ascii="PT Astra Serif" w:hAnsi="PT Astra Serif"/>
                <w:sz w:val="20"/>
                <w:szCs w:val="20"/>
              </w:rPr>
              <w:br/>
              <w:t>показателями</w:t>
            </w:r>
          </w:p>
        </w:tc>
      </w:tr>
      <w:tr w:rsidR="005C61DD" w:rsidRPr="00102CB3" w14:paraId="0425DB2D" w14:textId="77777777" w:rsidTr="00E7038B">
        <w:trPr>
          <w:cantSplit/>
          <w:trHeight w:val="1134"/>
        </w:trPr>
        <w:tc>
          <w:tcPr>
            <w:tcW w:w="426" w:type="dxa"/>
            <w:tcBorders>
              <w:top w:val="nil"/>
              <w:left w:val="nil"/>
              <w:bottom w:val="nil"/>
              <w:right w:val="single" w:sz="4" w:space="0" w:color="auto"/>
            </w:tcBorders>
          </w:tcPr>
          <w:p w14:paraId="622705A7" w14:textId="77777777" w:rsidR="005C61DD" w:rsidRPr="00102CB3" w:rsidRDefault="005C61DD" w:rsidP="00A75F74">
            <w:pPr>
              <w:suppressAutoHyphens/>
              <w:rPr>
                <w:rFonts w:ascii="PT Astra Serif" w:hAnsi="PT Astra Serif"/>
                <w:color w:val="0D0D0D" w:themeColor="text1" w:themeTint="F2"/>
                <w:sz w:val="20"/>
                <w:szCs w:val="20"/>
              </w:rPr>
            </w:pPr>
          </w:p>
        </w:tc>
        <w:tc>
          <w:tcPr>
            <w:tcW w:w="426" w:type="dxa"/>
            <w:vMerge/>
            <w:tcBorders>
              <w:left w:val="single" w:sz="4" w:space="0" w:color="auto"/>
              <w:bottom w:val="nil"/>
            </w:tcBorders>
            <w:shd w:val="clear" w:color="auto" w:fill="auto"/>
          </w:tcPr>
          <w:p w14:paraId="082C80FF" w14:textId="506F8AA7" w:rsidR="005C61DD" w:rsidRPr="00102CB3" w:rsidRDefault="005C61DD" w:rsidP="00A75F74">
            <w:pPr>
              <w:suppressAutoHyphens/>
              <w:rPr>
                <w:rFonts w:ascii="PT Astra Serif" w:hAnsi="PT Astra Serif"/>
                <w:color w:val="0D0D0D" w:themeColor="text1" w:themeTint="F2"/>
                <w:sz w:val="20"/>
                <w:szCs w:val="20"/>
              </w:rPr>
            </w:pPr>
          </w:p>
        </w:tc>
        <w:tc>
          <w:tcPr>
            <w:tcW w:w="2409" w:type="dxa"/>
            <w:vMerge/>
            <w:tcBorders>
              <w:bottom w:val="nil"/>
            </w:tcBorders>
            <w:shd w:val="clear" w:color="auto" w:fill="auto"/>
          </w:tcPr>
          <w:p w14:paraId="2E5D76C7" w14:textId="77777777" w:rsidR="005C61DD" w:rsidRPr="00102CB3" w:rsidRDefault="005C61DD" w:rsidP="00A75F74">
            <w:pPr>
              <w:suppressAutoHyphens/>
              <w:rPr>
                <w:rFonts w:ascii="PT Astra Serif" w:hAnsi="PT Astra Serif"/>
                <w:color w:val="0D0D0D" w:themeColor="text1" w:themeTint="F2"/>
                <w:sz w:val="20"/>
                <w:szCs w:val="20"/>
              </w:rPr>
            </w:pPr>
          </w:p>
        </w:tc>
        <w:tc>
          <w:tcPr>
            <w:tcW w:w="567" w:type="dxa"/>
            <w:vMerge/>
            <w:tcBorders>
              <w:bottom w:val="nil"/>
            </w:tcBorders>
            <w:shd w:val="clear" w:color="auto" w:fill="auto"/>
          </w:tcPr>
          <w:p w14:paraId="52A281DA" w14:textId="77777777" w:rsidR="005C61DD" w:rsidRPr="00102CB3" w:rsidRDefault="005C61DD" w:rsidP="00A75F74">
            <w:pPr>
              <w:jc w:val="center"/>
              <w:rPr>
                <w:rFonts w:ascii="PT Astra Serif" w:hAnsi="PT Astra Serif"/>
                <w:sz w:val="20"/>
                <w:szCs w:val="20"/>
              </w:rPr>
            </w:pPr>
          </w:p>
        </w:tc>
        <w:tc>
          <w:tcPr>
            <w:tcW w:w="993" w:type="dxa"/>
            <w:vMerge/>
            <w:tcBorders>
              <w:bottom w:val="nil"/>
            </w:tcBorders>
            <w:shd w:val="clear" w:color="auto" w:fill="auto"/>
          </w:tcPr>
          <w:p w14:paraId="3F5C6A50" w14:textId="77777777" w:rsidR="005C61DD" w:rsidRPr="00102CB3" w:rsidRDefault="005C61DD" w:rsidP="00A75F74">
            <w:pPr>
              <w:suppressAutoHyphens/>
              <w:rPr>
                <w:rFonts w:ascii="PT Astra Serif" w:hAnsi="PT Astra Serif"/>
                <w:color w:val="0D0D0D" w:themeColor="text1" w:themeTint="F2"/>
                <w:sz w:val="20"/>
                <w:szCs w:val="20"/>
              </w:rPr>
            </w:pPr>
          </w:p>
        </w:tc>
        <w:tc>
          <w:tcPr>
            <w:tcW w:w="992" w:type="dxa"/>
            <w:vMerge/>
            <w:tcBorders>
              <w:bottom w:val="nil"/>
            </w:tcBorders>
            <w:shd w:val="clear" w:color="auto" w:fill="auto"/>
          </w:tcPr>
          <w:p w14:paraId="5767669D" w14:textId="77777777" w:rsidR="005C61DD" w:rsidRPr="00102CB3" w:rsidRDefault="005C61DD" w:rsidP="00A75F74">
            <w:pPr>
              <w:suppressAutoHyphens/>
              <w:rPr>
                <w:rFonts w:ascii="PT Astra Serif" w:hAnsi="PT Astra Serif"/>
                <w:color w:val="0D0D0D" w:themeColor="text1" w:themeTint="F2"/>
                <w:sz w:val="20"/>
                <w:szCs w:val="20"/>
              </w:rPr>
            </w:pPr>
          </w:p>
        </w:tc>
        <w:tc>
          <w:tcPr>
            <w:tcW w:w="709" w:type="dxa"/>
            <w:tcBorders>
              <w:bottom w:val="nil"/>
            </w:tcBorders>
            <w:shd w:val="clear" w:color="auto" w:fill="auto"/>
            <w:textDirection w:val="btLr"/>
            <w:vAlign w:val="center"/>
          </w:tcPr>
          <w:p w14:paraId="34D86FE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значение</w:t>
            </w:r>
          </w:p>
        </w:tc>
        <w:tc>
          <w:tcPr>
            <w:tcW w:w="567" w:type="dxa"/>
            <w:tcBorders>
              <w:bottom w:val="nil"/>
            </w:tcBorders>
            <w:shd w:val="clear" w:color="auto" w:fill="auto"/>
            <w:textDirection w:val="btLr"/>
            <w:vAlign w:val="center"/>
          </w:tcPr>
          <w:p w14:paraId="6E4A973C"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год</w:t>
            </w:r>
          </w:p>
        </w:tc>
        <w:tc>
          <w:tcPr>
            <w:tcW w:w="708" w:type="dxa"/>
            <w:tcBorders>
              <w:bottom w:val="nil"/>
            </w:tcBorders>
            <w:shd w:val="clear" w:color="auto" w:fill="auto"/>
            <w:textDirection w:val="btLr"/>
            <w:vAlign w:val="center"/>
          </w:tcPr>
          <w:p w14:paraId="3E98C538" w14:textId="77777777" w:rsidR="005C61DD" w:rsidRPr="00102CB3" w:rsidRDefault="005C61DD" w:rsidP="00A75F74">
            <w:pPr>
              <w:suppressAutoHyphens/>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2024</w:t>
            </w:r>
          </w:p>
        </w:tc>
        <w:tc>
          <w:tcPr>
            <w:tcW w:w="709" w:type="dxa"/>
            <w:tcBorders>
              <w:bottom w:val="nil"/>
            </w:tcBorders>
            <w:shd w:val="clear" w:color="auto" w:fill="auto"/>
            <w:textDirection w:val="btLr"/>
            <w:vAlign w:val="center"/>
          </w:tcPr>
          <w:p w14:paraId="05D2C8E5"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2025</w:t>
            </w:r>
          </w:p>
        </w:tc>
        <w:tc>
          <w:tcPr>
            <w:tcW w:w="709" w:type="dxa"/>
            <w:tcBorders>
              <w:bottom w:val="nil"/>
            </w:tcBorders>
            <w:textDirection w:val="btLr"/>
            <w:vAlign w:val="center"/>
          </w:tcPr>
          <w:p w14:paraId="02719A9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2026</w:t>
            </w:r>
          </w:p>
        </w:tc>
        <w:tc>
          <w:tcPr>
            <w:tcW w:w="709" w:type="dxa"/>
            <w:tcBorders>
              <w:bottom w:val="nil"/>
            </w:tcBorders>
            <w:textDirection w:val="btLr"/>
            <w:vAlign w:val="center"/>
          </w:tcPr>
          <w:p w14:paraId="5B452CF6"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2027</w:t>
            </w:r>
          </w:p>
        </w:tc>
        <w:tc>
          <w:tcPr>
            <w:tcW w:w="708" w:type="dxa"/>
            <w:tcBorders>
              <w:bottom w:val="nil"/>
            </w:tcBorders>
            <w:textDirection w:val="btLr"/>
            <w:vAlign w:val="center"/>
          </w:tcPr>
          <w:p w14:paraId="07DAAE7E"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2028</w:t>
            </w:r>
          </w:p>
        </w:tc>
        <w:tc>
          <w:tcPr>
            <w:tcW w:w="709" w:type="dxa"/>
            <w:tcBorders>
              <w:bottom w:val="nil"/>
            </w:tcBorders>
            <w:textDirection w:val="btLr"/>
            <w:vAlign w:val="center"/>
          </w:tcPr>
          <w:p w14:paraId="6B64C913"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2029</w:t>
            </w:r>
          </w:p>
        </w:tc>
        <w:tc>
          <w:tcPr>
            <w:tcW w:w="709" w:type="dxa"/>
            <w:tcBorders>
              <w:bottom w:val="nil"/>
            </w:tcBorders>
            <w:shd w:val="clear" w:color="auto" w:fill="auto"/>
            <w:textDirection w:val="btLr"/>
            <w:vAlign w:val="center"/>
          </w:tcPr>
          <w:p w14:paraId="1482CBA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2030</w:t>
            </w:r>
          </w:p>
        </w:tc>
        <w:tc>
          <w:tcPr>
            <w:tcW w:w="1418" w:type="dxa"/>
            <w:vMerge/>
            <w:tcBorders>
              <w:bottom w:val="nil"/>
            </w:tcBorders>
            <w:shd w:val="clear" w:color="auto" w:fill="auto"/>
          </w:tcPr>
          <w:p w14:paraId="78CC635E" w14:textId="77777777" w:rsidR="005C61DD" w:rsidRPr="00102CB3" w:rsidRDefault="005C61DD" w:rsidP="00A75F74">
            <w:pPr>
              <w:suppressAutoHyphens/>
              <w:rPr>
                <w:rFonts w:ascii="PT Astra Serif" w:hAnsi="PT Astra Serif"/>
                <w:color w:val="0D0D0D" w:themeColor="text1" w:themeTint="F2"/>
                <w:sz w:val="20"/>
                <w:szCs w:val="20"/>
              </w:rPr>
            </w:pPr>
          </w:p>
        </w:tc>
        <w:tc>
          <w:tcPr>
            <w:tcW w:w="1134" w:type="dxa"/>
            <w:vMerge/>
            <w:tcBorders>
              <w:bottom w:val="nil"/>
            </w:tcBorders>
            <w:shd w:val="clear" w:color="auto" w:fill="auto"/>
          </w:tcPr>
          <w:p w14:paraId="540CFDD7" w14:textId="77777777" w:rsidR="005C61DD" w:rsidRPr="00102CB3" w:rsidRDefault="005C61DD" w:rsidP="00A75F74">
            <w:pPr>
              <w:suppressAutoHyphens/>
              <w:rPr>
                <w:rFonts w:ascii="PT Astra Serif" w:hAnsi="PT Astra Serif"/>
                <w:color w:val="0D0D0D" w:themeColor="text1" w:themeTint="F2"/>
                <w:sz w:val="20"/>
                <w:szCs w:val="20"/>
              </w:rPr>
            </w:pPr>
          </w:p>
        </w:tc>
        <w:tc>
          <w:tcPr>
            <w:tcW w:w="567" w:type="dxa"/>
            <w:vMerge/>
            <w:tcBorders>
              <w:bottom w:val="nil"/>
            </w:tcBorders>
            <w:shd w:val="clear" w:color="auto" w:fill="auto"/>
          </w:tcPr>
          <w:p w14:paraId="11730224" w14:textId="77777777" w:rsidR="005C61DD" w:rsidRPr="00102CB3" w:rsidRDefault="005C61DD" w:rsidP="00A75F74">
            <w:pPr>
              <w:jc w:val="center"/>
              <w:rPr>
                <w:rFonts w:ascii="PT Astra Serif" w:hAnsi="PT Astra Serif"/>
                <w:sz w:val="20"/>
                <w:szCs w:val="20"/>
              </w:rPr>
            </w:pPr>
          </w:p>
        </w:tc>
      </w:tr>
    </w:tbl>
    <w:p w14:paraId="3B55F463" w14:textId="77777777" w:rsidR="009072A4" w:rsidRPr="00102CB3" w:rsidRDefault="009072A4" w:rsidP="009072A4">
      <w:pPr>
        <w:suppressAutoHyphens/>
        <w:spacing w:line="14" w:lineRule="auto"/>
        <w:rPr>
          <w:rFonts w:ascii="PT Astra Serif" w:hAnsi="PT Astra Serif"/>
          <w:color w:val="0D0D0D" w:themeColor="text1" w:themeTint="F2"/>
          <w:sz w:val="2"/>
          <w:szCs w:val="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6"/>
        <w:gridCol w:w="2409"/>
        <w:gridCol w:w="567"/>
        <w:gridCol w:w="993"/>
        <w:gridCol w:w="992"/>
        <w:gridCol w:w="709"/>
        <w:gridCol w:w="567"/>
        <w:gridCol w:w="708"/>
        <w:gridCol w:w="709"/>
        <w:gridCol w:w="709"/>
        <w:gridCol w:w="709"/>
        <w:gridCol w:w="708"/>
        <w:gridCol w:w="709"/>
        <w:gridCol w:w="709"/>
        <w:gridCol w:w="1417"/>
        <w:gridCol w:w="1134"/>
        <w:gridCol w:w="567"/>
        <w:gridCol w:w="567"/>
      </w:tblGrid>
      <w:tr w:rsidR="005C61DD" w:rsidRPr="00102CB3" w14:paraId="07184FDF" w14:textId="50120656" w:rsidTr="005C61DD">
        <w:trPr>
          <w:trHeight w:val="299"/>
          <w:tblHeader/>
        </w:trPr>
        <w:tc>
          <w:tcPr>
            <w:tcW w:w="426" w:type="dxa"/>
            <w:tcBorders>
              <w:top w:val="nil"/>
              <w:left w:val="nil"/>
              <w:bottom w:val="nil"/>
              <w:right w:val="single" w:sz="4" w:space="0" w:color="auto"/>
            </w:tcBorders>
          </w:tcPr>
          <w:p w14:paraId="0AA04D4D" w14:textId="77777777" w:rsidR="005C61DD" w:rsidRPr="00102CB3" w:rsidRDefault="005C61DD" w:rsidP="00A75F74">
            <w:pPr>
              <w:suppressAutoHyphens/>
              <w:jc w:val="center"/>
              <w:rPr>
                <w:rFonts w:ascii="PT Astra Serif" w:hAnsi="PT Astra Serif"/>
                <w:color w:val="0D0D0D" w:themeColor="text1" w:themeTint="F2"/>
                <w:sz w:val="20"/>
                <w:szCs w:val="20"/>
              </w:rPr>
            </w:pPr>
          </w:p>
        </w:tc>
        <w:tc>
          <w:tcPr>
            <w:tcW w:w="426" w:type="dxa"/>
            <w:tcBorders>
              <w:left w:val="single" w:sz="4" w:space="0" w:color="auto"/>
            </w:tcBorders>
            <w:vAlign w:val="center"/>
          </w:tcPr>
          <w:p w14:paraId="6B8D45CA" w14:textId="7873B980"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w:t>
            </w:r>
          </w:p>
        </w:tc>
        <w:tc>
          <w:tcPr>
            <w:tcW w:w="2409" w:type="dxa"/>
            <w:vAlign w:val="center"/>
          </w:tcPr>
          <w:p w14:paraId="25BB4FB2"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w:t>
            </w:r>
          </w:p>
        </w:tc>
        <w:tc>
          <w:tcPr>
            <w:tcW w:w="567" w:type="dxa"/>
            <w:vAlign w:val="center"/>
          </w:tcPr>
          <w:p w14:paraId="1DED1624"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3</w:t>
            </w:r>
          </w:p>
        </w:tc>
        <w:tc>
          <w:tcPr>
            <w:tcW w:w="993" w:type="dxa"/>
            <w:vAlign w:val="center"/>
          </w:tcPr>
          <w:p w14:paraId="2B771894"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4</w:t>
            </w:r>
          </w:p>
        </w:tc>
        <w:tc>
          <w:tcPr>
            <w:tcW w:w="992" w:type="dxa"/>
            <w:vAlign w:val="center"/>
          </w:tcPr>
          <w:p w14:paraId="12F6B3C5"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w:t>
            </w:r>
          </w:p>
        </w:tc>
        <w:tc>
          <w:tcPr>
            <w:tcW w:w="709" w:type="dxa"/>
            <w:vAlign w:val="center"/>
          </w:tcPr>
          <w:p w14:paraId="1D5B436B"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w:t>
            </w:r>
          </w:p>
        </w:tc>
        <w:tc>
          <w:tcPr>
            <w:tcW w:w="567" w:type="dxa"/>
            <w:vAlign w:val="center"/>
          </w:tcPr>
          <w:p w14:paraId="513611D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7</w:t>
            </w:r>
          </w:p>
        </w:tc>
        <w:tc>
          <w:tcPr>
            <w:tcW w:w="708" w:type="dxa"/>
            <w:vAlign w:val="center"/>
          </w:tcPr>
          <w:p w14:paraId="22579198"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8</w:t>
            </w:r>
          </w:p>
        </w:tc>
        <w:tc>
          <w:tcPr>
            <w:tcW w:w="709" w:type="dxa"/>
            <w:vAlign w:val="center"/>
          </w:tcPr>
          <w:p w14:paraId="14792CF1"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p>
        </w:tc>
        <w:tc>
          <w:tcPr>
            <w:tcW w:w="709" w:type="dxa"/>
            <w:vAlign w:val="center"/>
          </w:tcPr>
          <w:p w14:paraId="07BDE04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10</w:t>
            </w:r>
          </w:p>
        </w:tc>
        <w:tc>
          <w:tcPr>
            <w:tcW w:w="709" w:type="dxa"/>
            <w:vAlign w:val="center"/>
          </w:tcPr>
          <w:p w14:paraId="1A5215FB"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11</w:t>
            </w:r>
          </w:p>
        </w:tc>
        <w:tc>
          <w:tcPr>
            <w:tcW w:w="708" w:type="dxa"/>
            <w:vAlign w:val="center"/>
          </w:tcPr>
          <w:p w14:paraId="5A220045"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12</w:t>
            </w:r>
          </w:p>
        </w:tc>
        <w:tc>
          <w:tcPr>
            <w:tcW w:w="709" w:type="dxa"/>
            <w:vAlign w:val="center"/>
          </w:tcPr>
          <w:p w14:paraId="657138D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13</w:t>
            </w:r>
          </w:p>
        </w:tc>
        <w:tc>
          <w:tcPr>
            <w:tcW w:w="709" w:type="dxa"/>
            <w:vAlign w:val="center"/>
          </w:tcPr>
          <w:p w14:paraId="439EB83F"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14</w:t>
            </w:r>
          </w:p>
        </w:tc>
        <w:tc>
          <w:tcPr>
            <w:tcW w:w="1417" w:type="dxa"/>
          </w:tcPr>
          <w:p w14:paraId="3B0F1371"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15</w:t>
            </w:r>
          </w:p>
        </w:tc>
        <w:tc>
          <w:tcPr>
            <w:tcW w:w="1134" w:type="dxa"/>
          </w:tcPr>
          <w:p w14:paraId="4C69A5A0"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16</w:t>
            </w:r>
          </w:p>
        </w:tc>
        <w:tc>
          <w:tcPr>
            <w:tcW w:w="567" w:type="dxa"/>
            <w:tcBorders>
              <w:right w:val="single" w:sz="4" w:space="0" w:color="auto"/>
            </w:tcBorders>
          </w:tcPr>
          <w:p w14:paraId="0C03C13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17</w:t>
            </w:r>
          </w:p>
        </w:tc>
        <w:tc>
          <w:tcPr>
            <w:tcW w:w="567" w:type="dxa"/>
            <w:tcBorders>
              <w:top w:val="nil"/>
              <w:left w:val="single" w:sz="4" w:space="0" w:color="auto"/>
              <w:bottom w:val="nil"/>
              <w:right w:val="nil"/>
            </w:tcBorders>
          </w:tcPr>
          <w:p w14:paraId="5E89EB28" w14:textId="77777777" w:rsidR="005C61DD" w:rsidRPr="00102CB3" w:rsidRDefault="005C61DD" w:rsidP="00A75F74">
            <w:pPr>
              <w:suppressAutoHyphens/>
              <w:jc w:val="center"/>
              <w:rPr>
                <w:rFonts w:ascii="PT Astra Serif" w:hAnsi="PT Astra Serif"/>
                <w:color w:val="0D0D0D" w:themeColor="text1" w:themeTint="F2"/>
                <w:sz w:val="20"/>
                <w:szCs w:val="20"/>
              </w:rPr>
            </w:pPr>
          </w:p>
        </w:tc>
      </w:tr>
      <w:tr w:rsidR="005C61DD" w:rsidRPr="00102CB3" w14:paraId="364A2CEF" w14:textId="6C0F362B" w:rsidTr="005C61DD">
        <w:trPr>
          <w:trHeight w:val="113"/>
        </w:trPr>
        <w:tc>
          <w:tcPr>
            <w:tcW w:w="426" w:type="dxa"/>
            <w:tcBorders>
              <w:top w:val="nil"/>
              <w:left w:val="nil"/>
              <w:bottom w:val="nil"/>
              <w:right w:val="single" w:sz="4" w:space="0" w:color="auto"/>
            </w:tcBorders>
          </w:tcPr>
          <w:p w14:paraId="326D0BE5"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4ABCDF46" w14:textId="42C248BB"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w:t>
            </w:r>
          </w:p>
        </w:tc>
        <w:tc>
          <w:tcPr>
            <w:tcW w:w="2409" w:type="dxa"/>
          </w:tcPr>
          <w:p w14:paraId="4ACE6249" w14:textId="76F40C3A"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Увеличение объёма налоговых и неналоговых доходов, поступивших в консолидированный </w:t>
            </w:r>
            <w:r w:rsidRPr="00102CB3">
              <w:rPr>
                <w:rFonts w:ascii="PT Astra Serif" w:hAnsi="PT Astra Serif"/>
                <w:color w:val="0D0D0D" w:themeColor="text1" w:themeTint="F2"/>
                <w:sz w:val="20"/>
                <w:szCs w:val="20"/>
              </w:rPr>
              <w:lastRenderedPageBreak/>
              <w:t>бюджет Ульяновской области, по сравнению с годом, предшествующим отчётному</w:t>
            </w:r>
          </w:p>
        </w:tc>
        <w:tc>
          <w:tcPr>
            <w:tcW w:w="567" w:type="dxa"/>
          </w:tcPr>
          <w:p w14:paraId="6A9D6CE6" w14:textId="77777777"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ГП</w:t>
            </w:r>
          </w:p>
        </w:tc>
        <w:tc>
          <w:tcPr>
            <w:tcW w:w="993" w:type="dxa"/>
          </w:tcPr>
          <w:p w14:paraId="3467A05A"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2" w:type="dxa"/>
          </w:tcPr>
          <w:p w14:paraId="067F6CA6"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млн руб.</w:t>
            </w:r>
          </w:p>
        </w:tc>
        <w:tc>
          <w:tcPr>
            <w:tcW w:w="709" w:type="dxa"/>
          </w:tcPr>
          <w:p w14:paraId="6177C883" w14:textId="77777777"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1061,3</w:t>
            </w:r>
          </w:p>
        </w:tc>
        <w:tc>
          <w:tcPr>
            <w:tcW w:w="567" w:type="dxa"/>
          </w:tcPr>
          <w:p w14:paraId="4B5429DF" w14:textId="77777777"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2023</w:t>
            </w:r>
          </w:p>
        </w:tc>
        <w:tc>
          <w:tcPr>
            <w:tcW w:w="708" w:type="dxa"/>
          </w:tcPr>
          <w:p w14:paraId="76D73982" w14:textId="5904710C"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10245,2</w:t>
            </w:r>
          </w:p>
        </w:tc>
        <w:tc>
          <w:tcPr>
            <w:tcW w:w="709" w:type="dxa"/>
          </w:tcPr>
          <w:p w14:paraId="39C626D7" w14:textId="1A4756EC"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6943,3</w:t>
            </w:r>
          </w:p>
        </w:tc>
        <w:tc>
          <w:tcPr>
            <w:tcW w:w="709" w:type="dxa"/>
          </w:tcPr>
          <w:p w14:paraId="01CCCE44" w14:textId="15AB4F9E"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6736,9</w:t>
            </w:r>
          </w:p>
        </w:tc>
        <w:tc>
          <w:tcPr>
            <w:tcW w:w="709" w:type="dxa"/>
          </w:tcPr>
          <w:p w14:paraId="2911B71C" w14:textId="4FF57778"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5756,1</w:t>
            </w:r>
          </w:p>
        </w:tc>
        <w:tc>
          <w:tcPr>
            <w:tcW w:w="708" w:type="dxa"/>
          </w:tcPr>
          <w:p w14:paraId="27AA6DB0" w14:textId="0EB8D6CC"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5592,4</w:t>
            </w:r>
          </w:p>
        </w:tc>
        <w:tc>
          <w:tcPr>
            <w:tcW w:w="709" w:type="dxa"/>
          </w:tcPr>
          <w:p w14:paraId="503ED27A" w14:textId="700A31D6"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5872,0</w:t>
            </w:r>
          </w:p>
        </w:tc>
        <w:tc>
          <w:tcPr>
            <w:tcW w:w="709" w:type="dxa"/>
          </w:tcPr>
          <w:p w14:paraId="151D6E7C" w14:textId="142E5DCD"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6165,6</w:t>
            </w:r>
          </w:p>
        </w:tc>
        <w:tc>
          <w:tcPr>
            <w:tcW w:w="1417" w:type="dxa"/>
          </w:tcPr>
          <w:p w14:paraId="25244E8F"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Постановление Правительства </w:t>
            </w:r>
            <w:r w:rsidRPr="00102CB3">
              <w:rPr>
                <w:rFonts w:ascii="PT Astra Serif" w:hAnsi="PT Astra Serif"/>
                <w:color w:val="0D0D0D" w:themeColor="text1" w:themeTint="F2"/>
                <w:sz w:val="20"/>
                <w:szCs w:val="20"/>
              </w:rPr>
              <w:lastRenderedPageBreak/>
              <w:t xml:space="preserve">Ульяновской области </w:t>
            </w:r>
            <w:r w:rsidRPr="00102CB3">
              <w:rPr>
                <w:rFonts w:ascii="PT Astra Serif" w:hAnsi="PT Astra Serif"/>
                <w:color w:val="0D0D0D" w:themeColor="text1" w:themeTint="F2"/>
                <w:sz w:val="20"/>
                <w:szCs w:val="20"/>
              </w:rPr>
              <w:br/>
              <w:t>от 13.07.2015 № 16/319-П</w:t>
            </w:r>
          </w:p>
          <w:p w14:paraId="7CE690AC"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«Об утверждении Стратегии социально-экономического развития Ульяновской области до 2030 года»</w:t>
            </w:r>
          </w:p>
        </w:tc>
        <w:tc>
          <w:tcPr>
            <w:tcW w:w="1134" w:type="dxa"/>
          </w:tcPr>
          <w:p w14:paraId="344916B0"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Министерство финансов Ульяновск</w:t>
            </w:r>
            <w:r w:rsidRPr="00102CB3">
              <w:rPr>
                <w:rFonts w:ascii="PT Astra Serif" w:hAnsi="PT Astra Serif"/>
                <w:color w:val="0D0D0D" w:themeColor="text1" w:themeTint="F2"/>
                <w:sz w:val="20"/>
                <w:szCs w:val="20"/>
              </w:rPr>
              <w:lastRenderedPageBreak/>
              <w:t xml:space="preserve">ой </w:t>
            </w:r>
            <w:r w:rsidRPr="00102CB3">
              <w:rPr>
                <w:rFonts w:ascii="PT Astra Serif" w:hAnsi="PT Astra Serif"/>
                <w:color w:val="0D0D0D" w:themeColor="text1" w:themeTint="F2"/>
                <w:sz w:val="20"/>
                <w:szCs w:val="20"/>
              </w:rPr>
              <w:br/>
              <w:t xml:space="preserve">области </w:t>
            </w:r>
            <w:r w:rsidRPr="00102CB3">
              <w:rPr>
                <w:rFonts w:ascii="PT Astra Serif" w:hAnsi="PT Astra Serif"/>
                <w:color w:val="0D0D0D" w:themeColor="text1" w:themeTint="F2"/>
                <w:sz w:val="20"/>
                <w:szCs w:val="20"/>
              </w:rPr>
              <w:br/>
              <w:t>(далее – Министерство)</w:t>
            </w:r>
          </w:p>
        </w:tc>
        <w:tc>
          <w:tcPr>
            <w:tcW w:w="567" w:type="dxa"/>
            <w:tcBorders>
              <w:right w:val="single" w:sz="4" w:space="0" w:color="auto"/>
            </w:tcBorders>
          </w:tcPr>
          <w:p w14:paraId="72F82FAE"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х</w:t>
            </w:r>
          </w:p>
        </w:tc>
        <w:tc>
          <w:tcPr>
            <w:tcW w:w="567" w:type="dxa"/>
            <w:tcBorders>
              <w:top w:val="nil"/>
              <w:left w:val="single" w:sz="4" w:space="0" w:color="auto"/>
              <w:bottom w:val="nil"/>
              <w:right w:val="nil"/>
            </w:tcBorders>
          </w:tcPr>
          <w:p w14:paraId="1E9E0B41" w14:textId="77777777" w:rsidR="005C61DD" w:rsidRPr="00102CB3" w:rsidRDefault="005C61DD" w:rsidP="00A75F74">
            <w:pPr>
              <w:jc w:val="center"/>
              <w:rPr>
                <w:rFonts w:ascii="PT Astra Serif" w:hAnsi="PT Astra Serif"/>
                <w:color w:val="0D0D0D" w:themeColor="text1" w:themeTint="F2"/>
                <w:sz w:val="20"/>
                <w:szCs w:val="20"/>
              </w:rPr>
            </w:pPr>
          </w:p>
        </w:tc>
      </w:tr>
      <w:tr w:rsidR="005C61DD" w:rsidRPr="00102CB3" w14:paraId="6EAD9E6C" w14:textId="30228B5D" w:rsidTr="005C61DD">
        <w:trPr>
          <w:trHeight w:val="113"/>
        </w:trPr>
        <w:tc>
          <w:tcPr>
            <w:tcW w:w="426" w:type="dxa"/>
            <w:tcBorders>
              <w:top w:val="nil"/>
              <w:left w:val="nil"/>
              <w:bottom w:val="nil"/>
              <w:right w:val="single" w:sz="4" w:space="0" w:color="auto"/>
            </w:tcBorders>
          </w:tcPr>
          <w:p w14:paraId="48079552"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585FFA0B" w14:textId="1C6E217E"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w:t>
            </w:r>
          </w:p>
        </w:tc>
        <w:tc>
          <w:tcPr>
            <w:tcW w:w="2409" w:type="dxa"/>
          </w:tcPr>
          <w:p w14:paraId="750861A4" w14:textId="327ED5F8"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Удельный вес расходов областного бюджета Ульяновской области, предусмотренных государственными программами Ульяновской области, в общем объёме расходов областного бюджета Ульяновской области</w:t>
            </w:r>
          </w:p>
        </w:tc>
        <w:tc>
          <w:tcPr>
            <w:tcW w:w="567" w:type="dxa"/>
          </w:tcPr>
          <w:p w14:paraId="5D96D520" w14:textId="7089B62D"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ГП</w:t>
            </w:r>
          </w:p>
        </w:tc>
        <w:tc>
          <w:tcPr>
            <w:tcW w:w="993" w:type="dxa"/>
          </w:tcPr>
          <w:p w14:paraId="7E7B12E6" w14:textId="6E1ED91A"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2" w:type="dxa"/>
          </w:tcPr>
          <w:p w14:paraId="5290FF6F" w14:textId="307BA4EB"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709" w:type="dxa"/>
          </w:tcPr>
          <w:p w14:paraId="1FA42529" w14:textId="46E348C2" w:rsidR="005C61DD" w:rsidRPr="00102CB3" w:rsidRDefault="005C61DD"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94,9</w:t>
            </w:r>
          </w:p>
        </w:tc>
        <w:tc>
          <w:tcPr>
            <w:tcW w:w="567" w:type="dxa"/>
          </w:tcPr>
          <w:p w14:paraId="77325595" w14:textId="186B2720"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2024</w:t>
            </w:r>
          </w:p>
        </w:tc>
        <w:tc>
          <w:tcPr>
            <w:tcW w:w="708" w:type="dxa"/>
          </w:tcPr>
          <w:p w14:paraId="610A1E1A" w14:textId="61C8B8A3" w:rsidR="005C61DD" w:rsidRPr="00102CB3" w:rsidRDefault="005C61DD"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Х</w:t>
            </w:r>
          </w:p>
        </w:tc>
        <w:tc>
          <w:tcPr>
            <w:tcW w:w="709" w:type="dxa"/>
          </w:tcPr>
          <w:p w14:paraId="5C31B7B7" w14:textId="20BF6FF5" w:rsidR="005C61DD" w:rsidRPr="00102CB3" w:rsidRDefault="00CF0D6F"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94,0</w:t>
            </w:r>
          </w:p>
        </w:tc>
        <w:tc>
          <w:tcPr>
            <w:tcW w:w="709" w:type="dxa"/>
          </w:tcPr>
          <w:p w14:paraId="7A61D360" w14:textId="2FC1F5D4" w:rsidR="005C61DD" w:rsidRPr="00102CB3" w:rsidRDefault="005C61DD"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B51375" w:rsidRPr="00102CB3">
              <w:rPr>
                <w:rFonts w:ascii="PT Astra Serif" w:hAnsi="PT Astra Serif"/>
                <w:color w:val="0D0D0D" w:themeColor="text1" w:themeTint="F2"/>
                <w:sz w:val="20"/>
                <w:szCs w:val="20"/>
              </w:rPr>
              <w:t>,</w:t>
            </w:r>
            <w:r w:rsidR="00CF0D6F" w:rsidRPr="00102CB3">
              <w:rPr>
                <w:rFonts w:ascii="PT Astra Serif" w:hAnsi="PT Astra Serif"/>
                <w:color w:val="0D0D0D" w:themeColor="text1" w:themeTint="F2"/>
                <w:sz w:val="20"/>
                <w:szCs w:val="20"/>
              </w:rPr>
              <w:t>1</w:t>
            </w:r>
          </w:p>
        </w:tc>
        <w:tc>
          <w:tcPr>
            <w:tcW w:w="709" w:type="dxa"/>
          </w:tcPr>
          <w:p w14:paraId="15F6F94C" w14:textId="14AE357E"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2</w:t>
            </w:r>
          </w:p>
        </w:tc>
        <w:tc>
          <w:tcPr>
            <w:tcW w:w="708" w:type="dxa"/>
          </w:tcPr>
          <w:p w14:paraId="3EC68FFB" w14:textId="0E677AF4"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3</w:t>
            </w:r>
          </w:p>
        </w:tc>
        <w:tc>
          <w:tcPr>
            <w:tcW w:w="709" w:type="dxa"/>
          </w:tcPr>
          <w:p w14:paraId="628E72F0" w14:textId="0911AF89"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4</w:t>
            </w:r>
          </w:p>
        </w:tc>
        <w:tc>
          <w:tcPr>
            <w:tcW w:w="709" w:type="dxa"/>
          </w:tcPr>
          <w:p w14:paraId="0DDC4A77" w14:textId="2430CADA"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5</w:t>
            </w:r>
          </w:p>
        </w:tc>
        <w:tc>
          <w:tcPr>
            <w:tcW w:w="1417" w:type="dxa"/>
          </w:tcPr>
          <w:p w14:paraId="57217293" w14:textId="43517C61"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134" w:type="dxa"/>
          </w:tcPr>
          <w:p w14:paraId="393545D9" w14:textId="096F6425"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Министерство</w:t>
            </w:r>
          </w:p>
        </w:tc>
        <w:tc>
          <w:tcPr>
            <w:tcW w:w="567" w:type="dxa"/>
            <w:tcBorders>
              <w:right w:val="single" w:sz="4" w:space="0" w:color="auto"/>
            </w:tcBorders>
          </w:tcPr>
          <w:p w14:paraId="4BC56482" w14:textId="285AED61"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567" w:type="dxa"/>
            <w:tcBorders>
              <w:top w:val="nil"/>
              <w:left w:val="single" w:sz="4" w:space="0" w:color="auto"/>
              <w:bottom w:val="nil"/>
              <w:right w:val="nil"/>
            </w:tcBorders>
          </w:tcPr>
          <w:p w14:paraId="384944F4" w14:textId="77777777" w:rsidR="005C61DD" w:rsidRPr="00102CB3" w:rsidRDefault="005C61DD" w:rsidP="00A75F74">
            <w:pPr>
              <w:jc w:val="center"/>
              <w:rPr>
                <w:rFonts w:ascii="PT Astra Serif" w:hAnsi="PT Astra Serif"/>
                <w:color w:val="0D0D0D" w:themeColor="text1" w:themeTint="F2"/>
                <w:sz w:val="20"/>
                <w:szCs w:val="20"/>
              </w:rPr>
            </w:pPr>
          </w:p>
        </w:tc>
      </w:tr>
      <w:tr w:rsidR="005C61DD" w:rsidRPr="00102CB3" w14:paraId="7035B935" w14:textId="6DE71A22" w:rsidTr="005C61DD">
        <w:trPr>
          <w:trHeight w:val="465"/>
        </w:trPr>
        <w:tc>
          <w:tcPr>
            <w:tcW w:w="426" w:type="dxa"/>
            <w:tcBorders>
              <w:top w:val="nil"/>
              <w:left w:val="nil"/>
              <w:bottom w:val="nil"/>
              <w:right w:val="single" w:sz="4" w:space="0" w:color="auto"/>
            </w:tcBorders>
          </w:tcPr>
          <w:p w14:paraId="01C696A5"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56AA9714" w14:textId="65F84D9E"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3.</w:t>
            </w:r>
          </w:p>
        </w:tc>
        <w:tc>
          <w:tcPr>
            <w:tcW w:w="2409" w:type="dxa"/>
          </w:tcPr>
          <w:p w14:paraId="6972B454" w14:textId="3083BAB2"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Увеличение удельного веса расходов областного бюджета Ульяновской области, предусмотренных государственными программами Ульяновской области, в </w:t>
            </w:r>
            <w:r w:rsidR="00AE1A55" w:rsidRPr="00102CB3">
              <w:rPr>
                <w:rFonts w:ascii="PT Astra Serif" w:hAnsi="PT Astra Serif"/>
                <w:color w:val="0D0D0D" w:themeColor="text1" w:themeTint="F2"/>
                <w:sz w:val="20"/>
                <w:szCs w:val="20"/>
              </w:rPr>
              <w:t>общем объёме</w:t>
            </w:r>
            <w:r w:rsidRPr="00102CB3">
              <w:rPr>
                <w:rFonts w:ascii="PT Astra Serif" w:hAnsi="PT Astra Serif"/>
                <w:color w:val="0D0D0D" w:themeColor="text1" w:themeTint="F2"/>
                <w:sz w:val="20"/>
                <w:szCs w:val="20"/>
              </w:rPr>
              <w:t xml:space="preserve"> расходов областного бюджета Ульяновской области по сравнению с годом, предшествующим отчётному</w:t>
            </w:r>
          </w:p>
        </w:tc>
        <w:tc>
          <w:tcPr>
            <w:tcW w:w="567" w:type="dxa"/>
          </w:tcPr>
          <w:p w14:paraId="707CE117" w14:textId="77777777"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ГП</w:t>
            </w:r>
          </w:p>
        </w:tc>
        <w:tc>
          <w:tcPr>
            <w:tcW w:w="993" w:type="dxa"/>
          </w:tcPr>
          <w:p w14:paraId="01D422C0"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2" w:type="dxa"/>
          </w:tcPr>
          <w:p w14:paraId="4245C8BC"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709" w:type="dxa"/>
          </w:tcPr>
          <w:p w14:paraId="0A32BBDB" w14:textId="53DF92CA"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0,1</w:t>
            </w:r>
          </w:p>
        </w:tc>
        <w:tc>
          <w:tcPr>
            <w:tcW w:w="567" w:type="dxa"/>
          </w:tcPr>
          <w:p w14:paraId="575D65B9" w14:textId="0AB1B893" w:rsidR="005C61DD" w:rsidRPr="00102CB3" w:rsidRDefault="005C61DD" w:rsidP="00F94EC6">
            <w:pPr>
              <w:spacing w:line="235" w:lineRule="auto"/>
              <w:ind w:left="-109" w:right="-107"/>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2023</w:t>
            </w:r>
          </w:p>
        </w:tc>
        <w:tc>
          <w:tcPr>
            <w:tcW w:w="708" w:type="dxa"/>
          </w:tcPr>
          <w:p w14:paraId="351447A5" w14:textId="00E09261"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0,1</w:t>
            </w:r>
          </w:p>
        </w:tc>
        <w:tc>
          <w:tcPr>
            <w:tcW w:w="709" w:type="dxa"/>
          </w:tcPr>
          <w:p w14:paraId="660D4BD2" w14:textId="71730EC4"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2722B10D" w14:textId="6B89D8CF"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78EEF990" w14:textId="16895CCA"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8" w:type="dxa"/>
          </w:tcPr>
          <w:p w14:paraId="02E91236" w14:textId="008802ED"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426C4FB3" w14:textId="6D613CB7"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503A54B4" w14:textId="12642E8F"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417" w:type="dxa"/>
          </w:tcPr>
          <w:p w14:paraId="68D06397"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134" w:type="dxa"/>
          </w:tcPr>
          <w:p w14:paraId="1D898EC5" w14:textId="58382E44"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Министерство</w:t>
            </w:r>
          </w:p>
        </w:tc>
        <w:tc>
          <w:tcPr>
            <w:tcW w:w="567" w:type="dxa"/>
            <w:tcBorders>
              <w:right w:val="single" w:sz="4" w:space="0" w:color="auto"/>
            </w:tcBorders>
          </w:tcPr>
          <w:p w14:paraId="4136D928"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567" w:type="dxa"/>
            <w:tcBorders>
              <w:top w:val="nil"/>
              <w:left w:val="single" w:sz="4" w:space="0" w:color="auto"/>
              <w:bottom w:val="nil"/>
              <w:right w:val="nil"/>
            </w:tcBorders>
          </w:tcPr>
          <w:p w14:paraId="1F4074F5" w14:textId="77777777" w:rsidR="005C61DD" w:rsidRPr="00102CB3" w:rsidRDefault="005C61DD" w:rsidP="00A75F74">
            <w:pPr>
              <w:jc w:val="center"/>
              <w:rPr>
                <w:rFonts w:ascii="PT Astra Serif" w:hAnsi="PT Astra Serif"/>
                <w:color w:val="0D0D0D" w:themeColor="text1" w:themeTint="F2"/>
                <w:sz w:val="20"/>
                <w:szCs w:val="20"/>
              </w:rPr>
            </w:pPr>
          </w:p>
          <w:p w14:paraId="06D3A782" w14:textId="77777777" w:rsidR="005C61DD" w:rsidRPr="00102CB3" w:rsidRDefault="005C61DD" w:rsidP="00A75F74">
            <w:pPr>
              <w:jc w:val="center"/>
              <w:rPr>
                <w:rFonts w:ascii="PT Astra Serif" w:hAnsi="PT Astra Serif"/>
                <w:color w:val="0D0D0D" w:themeColor="text1" w:themeTint="F2"/>
                <w:sz w:val="20"/>
                <w:szCs w:val="20"/>
              </w:rPr>
            </w:pPr>
          </w:p>
          <w:p w14:paraId="00CDEB2A" w14:textId="77777777" w:rsidR="005C61DD" w:rsidRPr="00102CB3" w:rsidRDefault="005C61DD" w:rsidP="00A75F74">
            <w:pPr>
              <w:jc w:val="center"/>
              <w:rPr>
                <w:rFonts w:ascii="PT Astra Serif" w:hAnsi="PT Astra Serif"/>
                <w:color w:val="0D0D0D" w:themeColor="text1" w:themeTint="F2"/>
                <w:sz w:val="20"/>
                <w:szCs w:val="20"/>
              </w:rPr>
            </w:pPr>
          </w:p>
          <w:p w14:paraId="76C361ED" w14:textId="77777777" w:rsidR="005C61DD" w:rsidRPr="00102CB3" w:rsidRDefault="005C61DD" w:rsidP="00A75F74">
            <w:pPr>
              <w:jc w:val="center"/>
              <w:rPr>
                <w:rFonts w:ascii="PT Astra Serif" w:hAnsi="PT Astra Serif"/>
                <w:color w:val="0D0D0D" w:themeColor="text1" w:themeTint="F2"/>
                <w:sz w:val="20"/>
                <w:szCs w:val="20"/>
              </w:rPr>
            </w:pPr>
          </w:p>
          <w:p w14:paraId="4090BFBA" w14:textId="77777777" w:rsidR="005C61DD" w:rsidRPr="00102CB3" w:rsidRDefault="005C61DD" w:rsidP="00A75F74">
            <w:pPr>
              <w:jc w:val="center"/>
              <w:rPr>
                <w:rFonts w:ascii="PT Astra Serif" w:hAnsi="PT Astra Serif"/>
                <w:color w:val="0D0D0D" w:themeColor="text1" w:themeTint="F2"/>
                <w:sz w:val="20"/>
                <w:szCs w:val="20"/>
              </w:rPr>
            </w:pPr>
          </w:p>
          <w:p w14:paraId="0C1826E7" w14:textId="77777777" w:rsidR="005C61DD" w:rsidRPr="00102CB3" w:rsidRDefault="005C61DD" w:rsidP="00A75F74">
            <w:pPr>
              <w:jc w:val="center"/>
              <w:rPr>
                <w:rFonts w:ascii="PT Astra Serif" w:hAnsi="PT Astra Serif"/>
                <w:color w:val="0D0D0D" w:themeColor="text1" w:themeTint="F2"/>
                <w:sz w:val="20"/>
                <w:szCs w:val="20"/>
              </w:rPr>
            </w:pPr>
          </w:p>
          <w:p w14:paraId="159927B7" w14:textId="77777777" w:rsidR="005C61DD" w:rsidRPr="00102CB3" w:rsidRDefault="005C61DD" w:rsidP="00A75F74">
            <w:pPr>
              <w:jc w:val="center"/>
              <w:rPr>
                <w:rFonts w:ascii="PT Astra Serif" w:hAnsi="PT Astra Serif"/>
                <w:color w:val="0D0D0D" w:themeColor="text1" w:themeTint="F2"/>
                <w:sz w:val="20"/>
                <w:szCs w:val="20"/>
              </w:rPr>
            </w:pPr>
          </w:p>
          <w:p w14:paraId="2F954902" w14:textId="77777777" w:rsidR="005C61DD" w:rsidRPr="00102CB3" w:rsidRDefault="005C61DD" w:rsidP="00A75F74">
            <w:pPr>
              <w:jc w:val="center"/>
              <w:rPr>
                <w:rFonts w:ascii="PT Astra Serif" w:hAnsi="PT Astra Serif"/>
                <w:color w:val="0D0D0D" w:themeColor="text1" w:themeTint="F2"/>
                <w:sz w:val="20"/>
                <w:szCs w:val="20"/>
              </w:rPr>
            </w:pPr>
          </w:p>
          <w:p w14:paraId="0D1EAE0B" w14:textId="77777777" w:rsidR="005C61DD" w:rsidRPr="00102CB3" w:rsidRDefault="005C61DD" w:rsidP="00A75F74">
            <w:pPr>
              <w:jc w:val="center"/>
              <w:rPr>
                <w:rFonts w:ascii="PT Astra Serif" w:hAnsi="PT Astra Serif"/>
                <w:color w:val="0D0D0D" w:themeColor="text1" w:themeTint="F2"/>
                <w:sz w:val="20"/>
                <w:szCs w:val="20"/>
              </w:rPr>
            </w:pPr>
          </w:p>
          <w:p w14:paraId="6D078714" w14:textId="77777777" w:rsidR="005C61DD" w:rsidRPr="00102CB3" w:rsidRDefault="005C61DD" w:rsidP="00A75F74">
            <w:pPr>
              <w:jc w:val="center"/>
              <w:rPr>
                <w:rFonts w:ascii="PT Astra Serif" w:hAnsi="PT Astra Serif"/>
                <w:color w:val="0D0D0D" w:themeColor="text1" w:themeTint="F2"/>
                <w:sz w:val="20"/>
                <w:szCs w:val="20"/>
              </w:rPr>
            </w:pPr>
          </w:p>
          <w:p w14:paraId="54D5F51D" w14:textId="77777777" w:rsidR="005C61DD" w:rsidRPr="00102CB3" w:rsidRDefault="005C61DD" w:rsidP="00A75F74">
            <w:pPr>
              <w:jc w:val="center"/>
              <w:rPr>
                <w:rFonts w:ascii="PT Astra Serif" w:hAnsi="PT Astra Serif"/>
                <w:color w:val="0D0D0D" w:themeColor="text1" w:themeTint="F2"/>
                <w:sz w:val="20"/>
                <w:szCs w:val="20"/>
              </w:rPr>
            </w:pPr>
          </w:p>
          <w:p w14:paraId="55E26DDB" w14:textId="1DE77997" w:rsidR="005C61DD" w:rsidRPr="00102CB3" w:rsidRDefault="005C61DD" w:rsidP="00E85862">
            <w:pPr>
              <w:rPr>
                <w:rFonts w:ascii="PT Astra Serif" w:hAnsi="PT Astra Serif"/>
                <w:color w:val="0D0D0D" w:themeColor="text1" w:themeTint="F2"/>
                <w:sz w:val="28"/>
                <w:szCs w:val="28"/>
              </w:rPr>
            </w:pPr>
            <w:r w:rsidRPr="00102CB3">
              <w:rPr>
                <w:rFonts w:ascii="PT Astra Serif" w:hAnsi="PT Astra Serif"/>
                <w:color w:val="0D0D0D" w:themeColor="text1" w:themeTint="F2"/>
                <w:sz w:val="28"/>
                <w:szCs w:val="28"/>
              </w:rPr>
              <w:t>»</w:t>
            </w:r>
            <w:r w:rsidR="00E85862" w:rsidRPr="00102CB3">
              <w:rPr>
                <w:rFonts w:ascii="PT Astra Serif" w:hAnsi="PT Astra Serif"/>
                <w:color w:val="0D0D0D" w:themeColor="text1" w:themeTint="F2"/>
                <w:sz w:val="28"/>
                <w:szCs w:val="28"/>
              </w:rPr>
              <w:t>.</w:t>
            </w:r>
          </w:p>
        </w:tc>
      </w:tr>
    </w:tbl>
    <w:p w14:paraId="744FE61A" w14:textId="77777777" w:rsidR="00704734" w:rsidRPr="00102CB3" w:rsidRDefault="00704734" w:rsidP="009072A4">
      <w:pPr>
        <w:ind w:right="-170" w:firstLine="709"/>
        <w:jc w:val="both"/>
        <w:rPr>
          <w:rFonts w:ascii="PT Astra Serif" w:hAnsi="PT Astra Serif"/>
          <w:b/>
        </w:rPr>
      </w:pPr>
    </w:p>
    <w:p w14:paraId="5CDEACE5" w14:textId="77777777" w:rsidR="00704734" w:rsidRPr="00102CB3" w:rsidRDefault="00704734" w:rsidP="009072A4">
      <w:pPr>
        <w:tabs>
          <w:tab w:val="left" w:pos="2160"/>
        </w:tabs>
        <w:rPr>
          <w:rFonts w:ascii="PT Astra Serif" w:eastAsia="Calibri" w:hAnsi="PT Astra Serif" w:cs="PT Astra Serif"/>
          <w:sz w:val="28"/>
          <w:szCs w:val="28"/>
          <w:lang w:eastAsia="en-US"/>
        </w:rPr>
        <w:sectPr w:rsidR="00704734" w:rsidRPr="00102CB3" w:rsidSect="00DD5051">
          <w:headerReference w:type="default" r:id="rId10"/>
          <w:headerReference w:type="first" r:id="rId11"/>
          <w:pgSz w:w="16838" w:h="11906" w:orient="landscape" w:code="9"/>
          <w:pgMar w:top="1701" w:right="1106" w:bottom="567" w:left="1134" w:header="709" w:footer="709" w:gutter="0"/>
          <w:pgNumType w:start="0"/>
          <w:cols w:space="708"/>
          <w:titlePg/>
          <w:docGrid w:linePitch="360"/>
        </w:sectPr>
      </w:pPr>
    </w:p>
    <w:p w14:paraId="0F49C0A9" w14:textId="4CC4D26C" w:rsidR="00A149CE" w:rsidRPr="00102CB3" w:rsidRDefault="008D3C2C" w:rsidP="00A149CE">
      <w:pPr>
        <w:widowControl w:val="0"/>
        <w:suppressAutoHyphens/>
        <w:autoSpaceDE w:val="0"/>
        <w:autoSpaceDN w:val="0"/>
        <w:ind w:right="-1" w:firstLine="709"/>
        <w:jc w:val="both"/>
        <w:rPr>
          <w:rFonts w:ascii="PT Astra Serif" w:hAnsi="PT Astra Serif" w:cs="Calibri"/>
          <w:sz w:val="28"/>
          <w:szCs w:val="28"/>
        </w:rPr>
      </w:pPr>
      <w:r w:rsidRPr="00102CB3">
        <w:rPr>
          <w:rFonts w:ascii="PT Astra Serif" w:hAnsi="PT Astra Serif" w:cs="Calibri"/>
          <w:sz w:val="28"/>
          <w:szCs w:val="28"/>
        </w:rPr>
        <w:lastRenderedPageBreak/>
        <w:t>2</w:t>
      </w:r>
      <w:r w:rsidR="00FD0420" w:rsidRPr="00102CB3">
        <w:rPr>
          <w:rFonts w:ascii="PT Astra Serif" w:hAnsi="PT Astra Serif" w:cs="Calibri"/>
          <w:sz w:val="28"/>
          <w:szCs w:val="28"/>
        </w:rPr>
        <w:t xml:space="preserve">. </w:t>
      </w:r>
      <w:r w:rsidR="00A149CE" w:rsidRPr="00102CB3">
        <w:rPr>
          <w:rFonts w:ascii="PT Astra Serif" w:hAnsi="PT Astra Serif" w:cs="Calibri"/>
          <w:sz w:val="28"/>
          <w:szCs w:val="28"/>
        </w:rPr>
        <w:t>В позиции «Срок реализации: 2017-202</w:t>
      </w:r>
      <w:r w:rsidR="00570902" w:rsidRPr="00102CB3">
        <w:rPr>
          <w:rFonts w:ascii="PT Astra Serif" w:hAnsi="PT Astra Serif" w:cs="Calibri"/>
          <w:sz w:val="28"/>
          <w:szCs w:val="28"/>
        </w:rPr>
        <w:t>6</w:t>
      </w:r>
      <w:r w:rsidR="00A149CE" w:rsidRPr="00102CB3">
        <w:rPr>
          <w:rFonts w:ascii="PT Astra Serif" w:hAnsi="PT Astra Serif" w:cs="Calibri"/>
          <w:sz w:val="28"/>
          <w:szCs w:val="28"/>
        </w:rPr>
        <w:t xml:space="preserve"> годы» строки 1 приложения </w:t>
      </w:r>
      <w:r w:rsidR="00A149CE" w:rsidRPr="00102CB3">
        <w:rPr>
          <w:rFonts w:ascii="PT Astra Serif" w:hAnsi="PT Astra Serif" w:cs="Calibri"/>
          <w:sz w:val="28"/>
          <w:szCs w:val="28"/>
        </w:rPr>
        <w:br/>
        <w:t>№ 2 цифры «2026» заменить цифрами «2027».</w:t>
      </w:r>
    </w:p>
    <w:p w14:paraId="1B3CA90C" w14:textId="07CF8E37" w:rsidR="00C92881" w:rsidRPr="00102CB3" w:rsidRDefault="008D3C2C" w:rsidP="00A149CE">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w:t>
      </w:r>
      <w:r w:rsidR="00A149CE" w:rsidRPr="00102CB3">
        <w:rPr>
          <w:rFonts w:ascii="PT Astra Serif" w:eastAsia="Calibri" w:hAnsi="PT Astra Serif" w:cs="PT Astra Serif"/>
          <w:sz w:val="28"/>
          <w:szCs w:val="28"/>
          <w:lang w:eastAsia="en-US"/>
        </w:rPr>
        <w:t xml:space="preserve">. </w:t>
      </w:r>
      <w:r w:rsidR="005C61DD" w:rsidRPr="00102CB3">
        <w:rPr>
          <w:rFonts w:ascii="PT Astra Serif" w:eastAsia="Calibri" w:hAnsi="PT Astra Serif" w:cs="PT Astra Serif"/>
          <w:sz w:val="28"/>
          <w:szCs w:val="28"/>
          <w:lang w:eastAsia="en-US"/>
        </w:rPr>
        <w:t>В приложении №</w:t>
      </w:r>
      <w:r w:rsidR="00E85862" w:rsidRPr="00102CB3">
        <w:rPr>
          <w:rFonts w:ascii="PT Astra Serif" w:eastAsia="Calibri" w:hAnsi="PT Astra Serif" w:cs="PT Astra Serif"/>
          <w:sz w:val="28"/>
          <w:szCs w:val="28"/>
          <w:lang w:eastAsia="en-US"/>
        </w:rPr>
        <w:t xml:space="preserve"> </w:t>
      </w:r>
      <w:r w:rsidR="005C61DD" w:rsidRPr="00102CB3">
        <w:rPr>
          <w:rFonts w:ascii="PT Astra Serif" w:eastAsia="Calibri" w:hAnsi="PT Astra Serif" w:cs="PT Astra Serif"/>
          <w:sz w:val="28"/>
          <w:szCs w:val="28"/>
          <w:lang w:eastAsia="en-US"/>
        </w:rPr>
        <w:t>3:</w:t>
      </w:r>
    </w:p>
    <w:p w14:paraId="649F4F9E" w14:textId="5A8A20DB" w:rsidR="009315DF" w:rsidRPr="00102CB3" w:rsidRDefault="00E7038B" w:rsidP="009315DF">
      <w:pPr>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1) </w:t>
      </w:r>
      <w:r w:rsidR="009315DF" w:rsidRPr="00102CB3">
        <w:rPr>
          <w:rFonts w:ascii="PT Astra Serif" w:eastAsia="Calibri" w:hAnsi="PT Astra Serif" w:cs="PT Astra Serif"/>
          <w:sz w:val="28"/>
          <w:szCs w:val="28"/>
          <w:lang w:eastAsia="en-US"/>
        </w:rPr>
        <w:t>в графе 2 строки 1 слова «на территории Ульяновской области» исключить;</w:t>
      </w:r>
    </w:p>
    <w:p w14:paraId="04FD077F" w14:textId="252FCA21" w:rsidR="00E7038B" w:rsidRPr="00102CB3" w:rsidRDefault="009315DF"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2) </w:t>
      </w:r>
      <w:r w:rsidR="00E7038B" w:rsidRPr="00102CB3">
        <w:rPr>
          <w:rFonts w:ascii="PT Astra Serif" w:eastAsia="Calibri" w:hAnsi="PT Astra Serif" w:cs="PT Astra Serif"/>
          <w:sz w:val="28"/>
          <w:szCs w:val="28"/>
          <w:lang w:eastAsia="en-US"/>
        </w:rPr>
        <w:t>в строке 4:</w:t>
      </w:r>
    </w:p>
    <w:p w14:paraId="7A155332"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«667719,4» заменить цифрами «667219,4»;</w:t>
      </w:r>
    </w:p>
    <w:p w14:paraId="1F25B0FC"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«96622,1» заменить цифрами «96122,1»;</w:t>
      </w:r>
    </w:p>
    <w:p w14:paraId="040364EE" w14:textId="44E01606" w:rsidR="00E7038B" w:rsidRPr="00102CB3" w:rsidRDefault="009315DF"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w:t>
      </w:r>
      <w:r w:rsidR="00E7038B" w:rsidRPr="00102CB3">
        <w:rPr>
          <w:rFonts w:ascii="PT Astra Serif" w:eastAsia="Calibri" w:hAnsi="PT Astra Serif" w:cs="PT Astra Serif"/>
          <w:sz w:val="28"/>
          <w:szCs w:val="28"/>
          <w:lang w:eastAsia="en-US"/>
        </w:rPr>
        <w:t>) в строке 4.1:</w:t>
      </w:r>
    </w:p>
    <w:p w14:paraId="1143A67A"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«667719,4» заменить цифрами «667219,4»;</w:t>
      </w:r>
    </w:p>
    <w:p w14:paraId="6B5649A5"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«96622,1» заменить цифрами «96122,1»;</w:t>
      </w:r>
    </w:p>
    <w:p w14:paraId="6854290A" w14:textId="692E66CE" w:rsidR="00E7038B" w:rsidRPr="00102CB3" w:rsidRDefault="009315DF"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w:t>
      </w:r>
      <w:r w:rsidR="00E7038B" w:rsidRPr="00102CB3">
        <w:rPr>
          <w:rFonts w:ascii="PT Astra Serif" w:eastAsia="Calibri" w:hAnsi="PT Astra Serif" w:cs="PT Astra Serif"/>
          <w:sz w:val="28"/>
          <w:szCs w:val="28"/>
          <w:lang w:eastAsia="en-US"/>
        </w:rPr>
        <w:t>) в строке 5:</w:t>
      </w:r>
    </w:p>
    <w:p w14:paraId="7FB74643"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«11750,0» заменить цифрами «13030,0»;</w:t>
      </w:r>
    </w:p>
    <w:p w14:paraId="350F6C2E"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«1000,0» заменить цифрами «2280,0»;</w:t>
      </w:r>
    </w:p>
    <w:p w14:paraId="2BB5F3A8" w14:textId="68D543DA" w:rsidR="00E7038B" w:rsidRPr="00102CB3" w:rsidRDefault="009315DF"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5</w:t>
      </w:r>
      <w:r w:rsidR="00E7038B" w:rsidRPr="00102CB3">
        <w:rPr>
          <w:rFonts w:ascii="PT Astra Serif" w:eastAsia="Calibri" w:hAnsi="PT Astra Serif" w:cs="PT Astra Serif"/>
          <w:sz w:val="28"/>
          <w:szCs w:val="28"/>
          <w:lang w:eastAsia="en-US"/>
        </w:rPr>
        <w:t>) в строке 5.1:</w:t>
      </w:r>
    </w:p>
    <w:p w14:paraId="7E5150CA"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«11750,0» заменить цифрами «13030,0»;</w:t>
      </w:r>
    </w:p>
    <w:p w14:paraId="109550A5"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«1000,0» заменить цифрами «2280,0»;</w:t>
      </w:r>
    </w:p>
    <w:p w14:paraId="4B4375C6" w14:textId="7FCA4290" w:rsidR="00E7038B" w:rsidRPr="00102CB3" w:rsidRDefault="009315DF"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6</w:t>
      </w:r>
      <w:r w:rsidR="00E7038B" w:rsidRPr="00102CB3">
        <w:rPr>
          <w:rFonts w:ascii="PT Astra Serif" w:eastAsia="Calibri" w:hAnsi="PT Astra Serif" w:cs="PT Astra Serif"/>
          <w:sz w:val="28"/>
          <w:szCs w:val="28"/>
          <w:lang w:eastAsia="en-US"/>
        </w:rPr>
        <w:t>) в строке 6:</w:t>
      </w:r>
    </w:p>
    <w:p w14:paraId="760A10BB"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«1869128,47» заменить цифрами «1868348,47»;</w:t>
      </w:r>
    </w:p>
    <w:p w14:paraId="7B30D409"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«306571,5» заменить цифрами «305791,5»;</w:t>
      </w:r>
    </w:p>
    <w:p w14:paraId="1B435216" w14:textId="7C36720B" w:rsidR="00E7038B" w:rsidRPr="00102CB3" w:rsidRDefault="009315DF"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7</w:t>
      </w:r>
      <w:r w:rsidR="00E7038B" w:rsidRPr="00102CB3">
        <w:rPr>
          <w:rFonts w:ascii="PT Astra Serif" w:eastAsia="Calibri" w:hAnsi="PT Astra Serif" w:cs="PT Astra Serif"/>
          <w:sz w:val="28"/>
          <w:szCs w:val="28"/>
          <w:lang w:eastAsia="en-US"/>
        </w:rPr>
        <w:t>) в строке 6.1:</w:t>
      </w:r>
    </w:p>
    <w:p w14:paraId="00B0D05E" w14:textId="77777777" w:rsidR="00E7038B"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«973279,4» заменить цифрами «972499,4»;</w:t>
      </w:r>
    </w:p>
    <w:p w14:paraId="7D85EF8F" w14:textId="1A36465F" w:rsidR="005C61DD" w:rsidRPr="00102CB3" w:rsidRDefault="00E7038B"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«176380,9» заменить цифрами «175600,9».</w:t>
      </w:r>
    </w:p>
    <w:p w14:paraId="7F097442" w14:textId="5E6BD83E" w:rsidR="00D66307" w:rsidRPr="00102CB3" w:rsidRDefault="008D3C2C" w:rsidP="00E7038B">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w:t>
      </w:r>
      <w:r w:rsidR="00D66307" w:rsidRPr="00102CB3">
        <w:rPr>
          <w:rFonts w:ascii="PT Astra Serif" w:eastAsia="Calibri" w:hAnsi="PT Astra Serif" w:cs="PT Astra Serif"/>
          <w:sz w:val="28"/>
          <w:szCs w:val="28"/>
          <w:lang w:eastAsia="en-US"/>
        </w:rPr>
        <w:t>. В приложении №4:</w:t>
      </w:r>
    </w:p>
    <w:p w14:paraId="65191959" w14:textId="654259C5" w:rsidR="00AE1A55" w:rsidRPr="00102CB3" w:rsidRDefault="00EC3CDE" w:rsidP="00AE1A55">
      <w:pPr>
        <w:ind w:left="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1</w:t>
      </w:r>
      <w:r w:rsidR="002401D2" w:rsidRPr="00102CB3">
        <w:rPr>
          <w:rFonts w:ascii="PT Astra Serif" w:eastAsia="Calibri" w:hAnsi="PT Astra Serif" w:cs="PT Astra Serif"/>
          <w:sz w:val="28"/>
          <w:szCs w:val="28"/>
          <w:lang w:eastAsia="en-US"/>
        </w:rPr>
        <w:t>)</w:t>
      </w:r>
      <w:r w:rsidR="00AE1A55" w:rsidRPr="00102CB3">
        <w:rPr>
          <w:rFonts w:ascii="PT Astra Serif" w:eastAsia="Calibri" w:hAnsi="PT Astra Serif" w:cs="PT Astra Serif"/>
          <w:sz w:val="28"/>
          <w:szCs w:val="28"/>
          <w:lang w:eastAsia="en-US"/>
        </w:rPr>
        <w:t xml:space="preserve"> пункт 11 дополнить подпунктами 5 и 6 следующего содержания:</w:t>
      </w:r>
    </w:p>
    <w:p w14:paraId="0EEE4506" w14:textId="17ADEF1C" w:rsidR="00AE1A55" w:rsidRPr="00102CB3" w:rsidRDefault="00E85862" w:rsidP="00AE1A55">
      <w:pPr>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«5) м</w:t>
      </w:r>
      <w:r w:rsidR="00AE1A55" w:rsidRPr="00102CB3">
        <w:rPr>
          <w:rFonts w:ascii="PT Astra Serif" w:eastAsia="Calibri" w:hAnsi="PT Astra Serif" w:cs="PT Astra Serif"/>
          <w:sz w:val="28"/>
          <w:szCs w:val="28"/>
          <w:lang w:eastAsia="en-US"/>
        </w:rPr>
        <w:t>естные администрации муниципальных округов</w:t>
      </w:r>
      <w:r w:rsidR="00B94079" w:rsidRPr="00102CB3">
        <w:rPr>
          <w:rFonts w:ascii="PT Astra Serif" w:eastAsia="Calibri" w:hAnsi="PT Astra Serif" w:cs="PT Astra Serif"/>
          <w:sz w:val="28"/>
          <w:szCs w:val="28"/>
          <w:lang w:eastAsia="en-US"/>
        </w:rPr>
        <w:t xml:space="preserve"> Ульяновской области</w:t>
      </w:r>
      <w:r w:rsidR="00AE1A55" w:rsidRPr="00102CB3">
        <w:rPr>
          <w:rFonts w:ascii="PT Astra Serif" w:eastAsia="Calibri" w:hAnsi="PT Astra Serif" w:cs="PT Astra Serif"/>
          <w:sz w:val="28"/>
          <w:szCs w:val="28"/>
          <w:lang w:eastAsia="en-US"/>
        </w:rPr>
        <w:t xml:space="preserve"> вправе представить не более двадцат</w:t>
      </w:r>
      <w:r w:rsidR="00D7039B" w:rsidRPr="00102CB3">
        <w:rPr>
          <w:rFonts w:ascii="PT Astra Serif" w:eastAsia="Calibri" w:hAnsi="PT Astra Serif" w:cs="PT Astra Serif"/>
          <w:sz w:val="28"/>
          <w:szCs w:val="28"/>
          <w:lang w:eastAsia="en-US"/>
        </w:rPr>
        <w:t>и</w:t>
      </w:r>
      <w:r w:rsidR="00AE1A55" w:rsidRPr="00102CB3">
        <w:rPr>
          <w:rFonts w:ascii="PT Astra Serif" w:eastAsia="Calibri" w:hAnsi="PT Astra Serif" w:cs="PT Astra Serif"/>
          <w:sz w:val="28"/>
          <w:szCs w:val="28"/>
          <w:lang w:eastAsia="en-US"/>
        </w:rPr>
        <w:t xml:space="preserve"> одной заявки, в которых суммарный объём запрашиваемых субсидий не превышает двадцати восьми миллионов рублей, при условии, что в общем объёме финансового обеспечения реализации инициативных проектов доля бюджетных ассигнований бюджетов муниципальных округов Ульяновской области составляет не менее 7 процентов, а доля инициативных платежей граждан – не менее</w:t>
      </w:r>
      <w:r w:rsidR="009E1B13" w:rsidRPr="00102CB3">
        <w:rPr>
          <w:rFonts w:ascii="PT Astra Serif" w:eastAsia="Calibri" w:hAnsi="PT Astra Serif" w:cs="PT Astra Serif"/>
          <w:sz w:val="28"/>
          <w:szCs w:val="28"/>
          <w:lang w:eastAsia="en-US"/>
        </w:rPr>
        <w:t xml:space="preserve"> </w:t>
      </w:r>
      <w:r w:rsidR="00333A92" w:rsidRPr="00102CB3">
        <w:rPr>
          <w:rFonts w:ascii="PT Astra Serif" w:eastAsia="Calibri" w:hAnsi="PT Astra Serif" w:cs="PT Astra Serif"/>
          <w:sz w:val="28"/>
          <w:szCs w:val="28"/>
          <w:lang w:eastAsia="en-US"/>
        </w:rPr>
        <w:t>2</w:t>
      </w:r>
      <w:r w:rsidR="009E1B13" w:rsidRPr="00102CB3">
        <w:rPr>
          <w:rFonts w:ascii="PT Astra Serif" w:eastAsia="Calibri" w:hAnsi="PT Astra Serif" w:cs="PT Astra Serif"/>
          <w:sz w:val="28"/>
          <w:szCs w:val="28"/>
          <w:lang w:eastAsia="en-US"/>
        </w:rPr>
        <w:t xml:space="preserve"> процентов, а объём запрашиваемой в заявке субсидии в расчёте на один инициативный проект не превышает четырёх миллионов рублей.</w:t>
      </w:r>
      <w:r w:rsidR="00AE1A55" w:rsidRPr="00102CB3">
        <w:rPr>
          <w:rFonts w:ascii="PT Astra Serif" w:eastAsia="Calibri" w:hAnsi="PT Astra Serif" w:cs="PT Astra Serif"/>
          <w:sz w:val="28"/>
          <w:szCs w:val="28"/>
          <w:lang w:eastAsia="en-US"/>
        </w:rPr>
        <w:t xml:space="preserve"> Количество инициативных проектов, реализуемых на территории одного насел</w:t>
      </w:r>
      <w:r w:rsidR="004B4A46" w:rsidRPr="00102CB3">
        <w:rPr>
          <w:rFonts w:ascii="PT Astra Serif" w:eastAsia="Calibri" w:hAnsi="PT Astra Serif" w:cs="PT Astra Serif"/>
          <w:sz w:val="28"/>
          <w:szCs w:val="28"/>
          <w:lang w:eastAsia="en-US"/>
        </w:rPr>
        <w:t>ё</w:t>
      </w:r>
      <w:r w:rsidR="00AE1A55" w:rsidRPr="00102CB3">
        <w:rPr>
          <w:rFonts w:ascii="PT Astra Serif" w:eastAsia="Calibri" w:hAnsi="PT Astra Serif" w:cs="PT Astra Serif"/>
          <w:sz w:val="28"/>
          <w:szCs w:val="28"/>
          <w:lang w:eastAsia="en-US"/>
        </w:rPr>
        <w:t>нного пункта, расположенного в границах муниципального округа Ульяновской области и не являющегося административным центром муниципального округа Ульяновской области, должно составлять не более тр</w:t>
      </w:r>
      <w:r w:rsidR="004B4A46" w:rsidRPr="00102CB3">
        <w:rPr>
          <w:rFonts w:ascii="PT Astra Serif" w:eastAsia="Calibri" w:hAnsi="PT Astra Serif" w:cs="PT Astra Serif"/>
          <w:sz w:val="28"/>
          <w:szCs w:val="28"/>
          <w:lang w:eastAsia="en-US"/>
        </w:rPr>
        <w:t>ё</w:t>
      </w:r>
      <w:r w:rsidR="00AE1A55" w:rsidRPr="00102CB3">
        <w:rPr>
          <w:rFonts w:ascii="PT Astra Serif" w:eastAsia="Calibri" w:hAnsi="PT Astra Serif" w:cs="PT Astra Serif"/>
          <w:sz w:val="28"/>
          <w:szCs w:val="28"/>
          <w:lang w:eastAsia="en-US"/>
        </w:rPr>
        <w:t xml:space="preserve">х. Количество инициативных проектов, реализуемых на территории одного населённого пункта муниципального округа Ульяновской области, являющегося административным центром муниципального округа Ульяновской области, </w:t>
      </w:r>
      <w:r w:rsidRPr="00102CB3">
        <w:rPr>
          <w:rFonts w:ascii="PT Astra Serif" w:eastAsia="Calibri" w:hAnsi="PT Astra Serif" w:cs="PT Astra Serif"/>
          <w:sz w:val="28"/>
          <w:szCs w:val="28"/>
          <w:lang w:eastAsia="en-US"/>
        </w:rPr>
        <w:t>должно составлять не более двух;</w:t>
      </w:r>
    </w:p>
    <w:p w14:paraId="65DABAEA" w14:textId="1F54D902" w:rsidR="00AE1A55" w:rsidRPr="00102CB3" w:rsidRDefault="00E85862" w:rsidP="0047381F">
      <w:pPr>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6) м</w:t>
      </w:r>
      <w:r w:rsidR="00AE1A55" w:rsidRPr="00102CB3">
        <w:rPr>
          <w:rFonts w:ascii="PT Astra Serif" w:eastAsia="Calibri" w:hAnsi="PT Astra Serif" w:cs="PT Astra Serif"/>
          <w:sz w:val="28"/>
          <w:szCs w:val="28"/>
          <w:lang w:eastAsia="en-US"/>
        </w:rPr>
        <w:t xml:space="preserve">естные администрации муниципальных районов Ульяновской области и муниципальных округов Ульяновской области  вправе подать не более трёх заявок по направлению «инициативы в сфере дорожной деятельности», </w:t>
      </w:r>
      <w:r w:rsidR="0047381F" w:rsidRPr="00102CB3">
        <w:rPr>
          <w:rFonts w:ascii="PT Astra Serif" w:eastAsia="Calibri" w:hAnsi="PT Astra Serif" w:cs="PT Astra Serif"/>
          <w:sz w:val="28"/>
          <w:szCs w:val="28"/>
          <w:lang w:eastAsia="en-US"/>
        </w:rPr>
        <w:t xml:space="preserve">в </w:t>
      </w:r>
      <w:r w:rsidR="0047381F" w:rsidRPr="00102CB3">
        <w:rPr>
          <w:rFonts w:ascii="PT Astra Serif" w:eastAsia="Calibri" w:hAnsi="PT Astra Serif" w:cs="PT Astra Serif"/>
          <w:sz w:val="28"/>
          <w:szCs w:val="28"/>
          <w:lang w:eastAsia="en-US"/>
        </w:rPr>
        <w:lastRenderedPageBreak/>
        <w:t xml:space="preserve">которых суммарный объём запрашиваемых субсидий не превышает десяти миллионов рублей, </w:t>
      </w:r>
      <w:r w:rsidR="00AE1A55" w:rsidRPr="00102CB3">
        <w:rPr>
          <w:rFonts w:ascii="PT Astra Serif" w:eastAsia="Calibri" w:hAnsi="PT Astra Serif" w:cs="PT Astra Serif"/>
          <w:sz w:val="28"/>
          <w:szCs w:val="28"/>
          <w:lang w:eastAsia="en-US"/>
        </w:rPr>
        <w:t>при условии, что в общем объёме финансового обеспечения реализации инициативных проектов доля бюджетных ассигнований бюджетов муниципальных районов и муниципальных округов Ульяновской области составляет не менее одного процента, а доля инициативных платежей гра</w:t>
      </w:r>
      <w:r w:rsidR="0047381F" w:rsidRPr="00102CB3">
        <w:rPr>
          <w:rFonts w:ascii="PT Astra Serif" w:eastAsia="Calibri" w:hAnsi="PT Astra Serif" w:cs="PT Astra Serif"/>
          <w:sz w:val="28"/>
          <w:szCs w:val="28"/>
          <w:lang w:eastAsia="en-US"/>
        </w:rPr>
        <w:t>ждан - не менее одного процента.</w:t>
      </w:r>
      <w:r w:rsidR="00C944A4" w:rsidRPr="00102CB3">
        <w:rPr>
          <w:rFonts w:ascii="PT Astra Serif" w:eastAsia="Calibri" w:hAnsi="PT Astra Serif" w:cs="PT Astra Serif"/>
          <w:sz w:val="28"/>
          <w:szCs w:val="28"/>
          <w:lang w:eastAsia="en-US"/>
        </w:rPr>
        <w:t>;</w:t>
      </w:r>
    </w:p>
    <w:p w14:paraId="2A880D0A" w14:textId="62172173" w:rsidR="00AE1A55" w:rsidRPr="00102CB3" w:rsidRDefault="00AE1A55" w:rsidP="00AE1A55">
      <w:pPr>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2) подпункт 1 пункта 12 дополнить подпунктом «г» следующего содержания: </w:t>
      </w:r>
    </w:p>
    <w:p w14:paraId="4068F9E5" w14:textId="32D014A5" w:rsidR="00AE1A55" w:rsidRPr="00102CB3" w:rsidRDefault="00AE1A55" w:rsidP="005C099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«г) инициативы в сфере дорожной деятельности (содержат мероприятия, </w:t>
      </w:r>
      <w:r w:rsidR="00291E9D" w:rsidRPr="00102CB3">
        <w:rPr>
          <w:rFonts w:ascii="PT Astra Serif" w:eastAsia="Calibri" w:hAnsi="PT Astra Serif" w:cs="PT Astra Serif"/>
          <w:sz w:val="28"/>
          <w:szCs w:val="28"/>
          <w:lang w:eastAsia="en-US"/>
        </w:rPr>
        <w:t>предусматривающие осуществление строительства, реконструкции, капитального или текущего ремонта</w:t>
      </w:r>
      <w:r w:rsidRPr="00102CB3">
        <w:rPr>
          <w:rFonts w:ascii="PT Astra Serif" w:eastAsia="Calibri" w:hAnsi="PT Astra Serif" w:cs="PT Astra Serif"/>
          <w:sz w:val="28"/>
          <w:szCs w:val="28"/>
          <w:lang w:eastAsia="en-US"/>
        </w:rPr>
        <w:t xml:space="preserve"> </w:t>
      </w:r>
      <w:r w:rsidR="00AE46B1" w:rsidRPr="00102CB3">
        <w:rPr>
          <w:rFonts w:ascii="PT Astra Serif" w:eastAsia="Calibri" w:hAnsi="PT Astra Serif" w:cs="PT Astra Serif"/>
          <w:sz w:val="28"/>
          <w:szCs w:val="28"/>
          <w:lang w:eastAsia="en-US"/>
        </w:rPr>
        <w:t>автомобильных дорог</w:t>
      </w:r>
      <w:r w:rsidRPr="00102CB3">
        <w:rPr>
          <w:rFonts w:ascii="PT Astra Serif" w:eastAsia="Calibri" w:hAnsi="PT Astra Serif" w:cs="PT Astra Serif"/>
          <w:sz w:val="28"/>
          <w:szCs w:val="28"/>
          <w:lang w:eastAsia="en-US"/>
        </w:rPr>
        <w:t xml:space="preserve"> общего пользования местного значения, включённых в </w:t>
      </w:r>
      <w:r w:rsidR="008843FA" w:rsidRPr="00102CB3">
        <w:rPr>
          <w:rFonts w:ascii="PT Astra Serif" w:eastAsia="Calibri" w:hAnsi="PT Astra Serif" w:cs="PT Astra Serif"/>
          <w:sz w:val="28"/>
          <w:szCs w:val="28"/>
          <w:lang w:eastAsia="en-US"/>
        </w:rPr>
        <w:t>с</w:t>
      </w:r>
      <w:r w:rsidRPr="00102CB3">
        <w:rPr>
          <w:rFonts w:ascii="PT Astra Serif" w:eastAsia="Calibri" w:hAnsi="PT Astra Serif" w:cs="PT Astra Serif"/>
          <w:sz w:val="28"/>
          <w:szCs w:val="28"/>
          <w:lang w:eastAsia="en-US"/>
        </w:rPr>
        <w:t>истему контроля за формированием и использованием средств дорожных фондов</w:t>
      </w:r>
      <w:r w:rsidR="008843FA" w:rsidRPr="00102CB3">
        <w:rPr>
          <w:rFonts w:ascii="PT Astra Serif" w:eastAsia="Calibri" w:hAnsi="PT Astra Serif" w:cs="PT Astra Serif"/>
          <w:sz w:val="28"/>
          <w:szCs w:val="28"/>
          <w:lang w:eastAsia="en-US"/>
        </w:rPr>
        <w:t xml:space="preserve">, </w:t>
      </w:r>
      <w:r w:rsidR="008843FA" w:rsidRPr="00102CB3">
        <w:rPr>
          <w:rFonts w:ascii="PT Astra Serif" w:hAnsi="PT Astra Serif" w:cs="PT Astra Serif"/>
          <w:sz w:val="28"/>
          <w:szCs w:val="28"/>
        </w:rPr>
        <w:t xml:space="preserve">предусмотренной </w:t>
      </w:r>
      <w:r w:rsidR="005C0999" w:rsidRPr="00102CB3">
        <w:rPr>
          <w:rFonts w:ascii="PT Astra Serif" w:hAnsi="PT Astra Serif" w:cs="PT Astra Serif"/>
          <w:sz w:val="28"/>
          <w:szCs w:val="28"/>
        </w:rPr>
        <w:t>статьё</w:t>
      </w:r>
      <w:r w:rsidR="008843FA" w:rsidRPr="00102CB3">
        <w:rPr>
          <w:rFonts w:ascii="PT Astra Serif" w:hAnsi="PT Astra Serif" w:cs="PT Astra Serif"/>
          <w:sz w:val="28"/>
          <w:szCs w:val="28"/>
        </w:rPr>
        <w:t>й 10.</w:t>
      </w:r>
      <w:r w:rsidR="008843FA" w:rsidRPr="00102CB3">
        <w:rPr>
          <w:rFonts w:ascii="PT Astra Serif" w:hAnsi="PT Astra Serif" w:cs="PT Astra Serif"/>
          <w:sz w:val="28"/>
          <w:szCs w:val="28"/>
          <w:vertAlign w:val="superscript"/>
        </w:rPr>
        <w:t>1</w:t>
      </w:r>
      <w:r w:rsidR="008843FA" w:rsidRPr="00102CB3">
        <w:rPr>
          <w:rFonts w:ascii="PT Astra Serif" w:hAnsi="PT Astra Serif" w:cs="PT Astra Serif"/>
          <w:sz w:val="28"/>
          <w:szCs w:val="28"/>
        </w:rPr>
        <w:t xml:space="preserve"> Федерального закона</w:t>
      </w:r>
      <w:r w:rsidR="005C0999" w:rsidRPr="00102CB3">
        <w:rPr>
          <w:rFonts w:ascii="PT Astra Serif" w:hAnsi="PT Astra Serif" w:cs="PT Astra Serif"/>
          <w:sz w:val="28"/>
          <w:szCs w:val="28"/>
        </w:rPr>
        <w:t xml:space="preserve"> от 08.11.20</w:t>
      </w:r>
      <w:r w:rsidR="00142819">
        <w:rPr>
          <w:rFonts w:ascii="PT Astra Serif" w:hAnsi="PT Astra Serif" w:cs="PT Astra Serif"/>
          <w:sz w:val="28"/>
          <w:szCs w:val="28"/>
        </w:rPr>
        <w:t>0</w:t>
      </w:r>
      <w:r w:rsidR="005C0999" w:rsidRPr="00102CB3">
        <w:rPr>
          <w:rFonts w:ascii="PT Astra Serif" w:hAnsi="PT Astra Serif" w:cs="PT Astra Serif"/>
          <w:sz w:val="28"/>
          <w:szCs w:val="28"/>
        </w:rPr>
        <w:t>7 № 257-Ф</w:t>
      </w:r>
      <w:r w:rsidR="002A5A5C">
        <w:rPr>
          <w:rFonts w:ascii="PT Astra Serif" w:hAnsi="PT Astra Serif" w:cs="PT Astra Serif"/>
          <w:sz w:val="28"/>
          <w:szCs w:val="28"/>
        </w:rPr>
        <w:t>З</w:t>
      </w:r>
      <w:bookmarkStart w:id="0" w:name="_GoBack"/>
      <w:bookmarkEnd w:id="0"/>
      <w:r w:rsidR="000434A8">
        <w:rPr>
          <w:rFonts w:ascii="PT Astra Serif" w:hAnsi="PT Astra Serif" w:cs="PT Astra Serif"/>
          <w:sz w:val="28"/>
          <w:szCs w:val="28"/>
        </w:rPr>
        <w:t xml:space="preserve"> Ф</w:t>
      </w:r>
      <w:r w:rsidR="006F2A9F">
        <w:rPr>
          <w:rFonts w:ascii="PT Astra Serif" w:hAnsi="PT Astra Serif" w:cs="PT Astra Serif"/>
          <w:sz w:val="28"/>
          <w:szCs w:val="28"/>
        </w:rPr>
        <w:t xml:space="preserve">едерального </w:t>
      </w:r>
      <w:r w:rsidR="00EF1567">
        <w:rPr>
          <w:rFonts w:ascii="PT Astra Serif" w:hAnsi="PT Astra Serif" w:cs="PT Astra Serif"/>
          <w:sz w:val="28"/>
          <w:szCs w:val="28"/>
        </w:rPr>
        <w:t>З</w:t>
      </w:r>
      <w:r w:rsidR="006F2A9F">
        <w:rPr>
          <w:rFonts w:ascii="PT Astra Serif" w:hAnsi="PT Astra Serif" w:cs="PT Astra Serif"/>
          <w:sz w:val="28"/>
          <w:szCs w:val="28"/>
        </w:rPr>
        <w:t>акона</w:t>
      </w:r>
      <w:r w:rsidR="008843FA" w:rsidRPr="00102CB3">
        <w:rPr>
          <w:rFonts w:ascii="PT Astra Serif" w:hAnsi="PT Astra Serif" w:cs="PT Astra Serif"/>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5C0999" w:rsidRPr="00102CB3">
        <w:rPr>
          <w:rFonts w:ascii="PT Astra Serif" w:hAnsi="PT Astra Serif" w:cs="PT Astra Serif"/>
          <w:sz w:val="28"/>
          <w:szCs w:val="28"/>
        </w:rPr>
        <w:t>»</w:t>
      </w:r>
      <w:r w:rsidRPr="00102CB3">
        <w:rPr>
          <w:rFonts w:ascii="PT Astra Serif" w:eastAsia="Calibri" w:hAnsi="PT Astra Serif" w:cs="PT Astra Serif"/>
          <w:sz w:val="28"/>
          <w:szCs w:val="28"/>
          <w:lang w:eastAsia="en-US"/>
        </w:rPr>
        <w:t>). С инициативой реализации инициативного проекта по данному направлению вправе выступить инициативная группа граждан, органы территориального общественного самоуправления муниципального района</w:t>
      </w:r>
      <w:r w:rsidR="00B94079" w:rsidRPr="00102CB3">
        <w:rPr>
          <w:rFonts w:ascii="PT Astra Serif" w:eastAsia="Calibri" w:hAnsi="PT Astra Serif" w:cs="PT Astra Serif"/>
          <w:sz w:val="28"/>
          <w:szCs w:val="28"/>
          <w:lang w:eastAsia="en-US"/>
        </w:rPr>
        <w:t xml:space="preserve"> Ульяновской области</w:t>
      </w:r>
      <w:r w:rsidRPr="00102CB3">
        <w:rPr>
          <w:rFonts w:ascii="PT Astra Serif" w:eastAsia="Calibri" w:hAnsi="PT Astra Serif" w:cs="PT Astra Serif"/>
          <w:sz w:val="28"/>
          <w:szCs w:val="28"/>
          <w:lang w:eastAsia="en-US"/>
        </w:rPr>
        <w:t xml:space="preserve"> или муниципального округа</w:t>
      </w:r>
      <w:r w:rsidR="00B94079" w:rsidRPr="00102CB3">
        <w:rPr>
          <w:rFonts w:ascii="PT Astra Serif" w:eastAsia="Calibri" w:hAnsi="PT Astra Serif" w:cs="PT Astra Serif"/>
          <w:sz w:val="28"/>
          <w:szCs w:val="28"/>
          <w:lang w:eastAsia="en-US"/>
        </w:rPr>
        <w:t xml:space="preserve"> Ульяновской области</w:t>
      </w:r>
      <w:r w:rsidRPr="00102CB3">
        <w:rPr>
          <w:rFonts w:ascii="PT Astra Serif" w:eastAsia="Calibri" w:hAnsi="PT Astra Serif" w:cs="PT Astra Serif"/>
          <w:sz w:val="28"/>
          <w:szCs w:val="28"/>
          <w:lang w:eastAsia="en-US"/>
        </w:rPr>
        <w:t>.»</w:t>
      </w:r>
      <w:r w:rsidR="00AA364D" w:rsidRPr="00102CB3">
        <w:rPr>
          <w:rFonts w:ascii="PT Astra Serif" w:eastAsia="Calibri" w:hAnsi="PT Astra Serif" w:cs="PT Astra Serif"/>
          <w:sz w:val="28"/>
          <w:szCs w:val="28"/>
          <w:lang w:eastAsia="en-US"/>
        </w:rPr>
        <w:t>;</w:t>
      </w:r>
    </w:p>
    <w:p w14:paraId="29442735" w14:textId="469D42A7" w:rsidR="00D7039B" w:rsidRPr="00102CB3" w:rsidRDefault="00AE1A55" w:rsidP="00D7039B">
      <w:pPr>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w:t>
      </w:r>
      <w:r w:rsidR="00D7039B" w:rsidRPr="00102CB3">
        <w:rPr>
          <w:rFonts w:ascii="PT Astra Serif" w:eastAsia="Calibri" w:hAnsi="PT Astra Serif" w:cs="PT Astra Serif"/>
          <w:sz w:val="28"/>
          <w:szCs w:val="28"/>
          <w:lang w:eastAsia="en-US"/>
        </w:rPr>
        <w:t xml:space="preserve">) предложение </w:t>
      </w:r>
      <w:r w:rsidR="00EC3CDE" w:rsidRPr="00102CB3">
        <w:rPr>
          <w:rFonts w:ascii="PT Astra Serif" w:eastAsia="Calibri" w:hAnsi="PT Astra Serif" w:cs="PT Astra Serif"/>
          <w:sz w:val="28"/>
          <w:szCs w:val="28"/>
          <w:lang w:eastAsia="en-US"/>
        </w:rPr>
        <w:t xml:space="preserve">первое </w:t>
      </w:r>
      <w:r w:rsidR="00D7039B" w:rsidRPr="00102CB3">
        <w:rPr>
          <w:rFonts w:ascii="PT Astra Serif" w:eastAsia="Calibri" w:hAnsi="PT Astra Serif" w:cs="PT Astra Serif"/>
          <w:sz w:val="28"/>
          <w:szCs w:val="28"/>
          <w:lang w:eastAsia="en-US"/>
        </w:rPr>
        <w:t>абзаца второго пункта 17 изложить в следующей редакции:</w:t>
      </w:r>
    </w:p>
    <w:p w14:paraId="275EF367" w14:textId="3FFFE68D" w:rsidR="00AE1A55" w:rsidRPr="00102CB3" w:rsidRDefault="00D7039B" w:rsidP="00AE1A55">
      <w:pPr>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 результатам оценки инициативных проектов конкурсная комиссия на своём заседании формирует четыре рейтинга инициативных проектов, реализуемых по направлениям, определенным подпунктами «а» - «г» подпункта 1 пункта 12 настоящих Правил, в порядке убывания суммарного количества присвоенных им баллов.»;</w:t>
      </w:r>
    </w:p>
    <w:p w14:paraId="5F52CB65" w14:textId="27AE8E90" w:rsidR="00AA364D" w:rsidRPr="00102CB3" w:rsidRDefault="00AA364D" w:rsidP="00AA364D">
      <w:pPr>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 пункт 17</w:t>
      </w:r>
      <w:r w:rsidR="00C66762" w:rsidRPr="00102CB3">
        <w:rPr>
          <w:rFonts w:ascii="PT Astra Serif" w:eastAsia="Calibri" w:hAnsi="PT Astra Serif" w:cs="PT Astra Serif"/>
          <w:sz w:val="28"/>
          <w:szCs w:val="28"/>
          <w:vertAlign w:val="superscript"/>
          <w:lang w:eastAsia="en-US"/>
        </w:rPr>
        <w:t>1</w:t>
      </w:r>
      <w:r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изложить в</w:t>
      </w:r>
      <w:r w:rsidRPr="00102CB3">
        <w:rPr>
          <w:rFonts w:ascii="PT Astra Serif" w:eastAsia="Calibri" w:hAnsi="PT Astra Serif" w:cs="PT Astra Serif"/>
          <w:sz w:val="28"/>
          <w:szCs w:val="28"/>
          <w:lang w:eastAsia="en-US"/>
        </w:rPr>
        <w:t xml:space="preserve"> следующе</w:t>
      </w:r>
      <w:r w:rsidR="004B036C" w:rsidRPr="00102CB3">
        <w:rPr>
          <w:rFonts w:ascii="PT Astra Serif" w:eastAsia="Calibri" w:hAnsi="PT Astra Serif" w:cs="PT Astra Serif"/>
          <w:sz w:val="28"/>
          <w:szCs w:val="28"/>
          <w:lang w:eastAsia="en-US"/>
        </w:rPr>
        <w:t>й</w:t>
      </w:r>
      <w:r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редакции</w:t>
      </w:r>
      <w:r w:rsidRPr="00102CB3">
        <w:rPr>
          <w:rFonts w:ascii="PT Astra Serif" w:eastAsia="Calibri" w:hAnsi="PT Astra Serif" w:cs="PT Astra Serif"/>
          <w:sz w:val="28"/>
          <w:szCs w:val="28"/>
          <w:lang w:eastAsia="en-US"/>
        </w:rPr>
        <w:t>:</w:t>
      </w:r>
    </w:p>
    <w:p w14:paraId="188E7E55" w14:textId="0B4AC3AA" w:rsidR="004B036C" w:rsidRPr="00102CB3" w:rsidRDefault="004B036C" w:rsidP="004B036C">
      <w:pPr>
        <w:autoSpaceDE w:val="0"/>
        <w:autoSpaceDN w:val="0"/>
        <w:adjustRightInd w:val="0"/>
        <w:ind w:firstLine="540"/>
        <w:jc w:val="both"/>
        <w:rPr>
          <w:rFonts w:ascii="PT Astra Serif" w:hAnsi="PT Astra Serif" w:cs="PT Astra Serif"/>
          <w:sz w:val="28"/>
          <w:szCs w:val="28"/>
        </w:rPr>
      </w:pPr>
      <w:r w:rsidRPr="00102CB3">
        <w:rPr>
          <w:rFonts w:ascii="PT Astra Serif" w:hAnsi="PT Astra Serif" w:cs="PT Astra Serif"/>
          <w:sz w:val="28"/>
          <w:szCs w:val="28"/>
        </w:rPr>
        <w:t>«</w:t>
      </w:r>
      <w:r w:rsidR="005C0999" w:rsidRPr="00102CB3">
        <w:rPr>
          <w:rFonts w:ascii="PT Astra Serif" w:hAnsi="PT Astra Serif" w:cs="PT Astra Serif"/>
          <w:sz w:val="28"/>
          <w:szCs w:val="28"/>
        </w:rPr>
        <w:t>17</w:t>
      </w:r>
      <w:r w:rsidR="005C0999" w:rsidRPr="00102CB3">
        <w:rPr>
          <w:rFonts w:ascii="PT Astra Serif" w:hAnsi="PT Astra Serif" w:cs="PT Astra Serif"/>
          <w:sz w:val="28"/>
          <w:szCs w:val="28"/>
          <w:vertAlign w:val="superscript"/>
        </w:rPr>
        <w:t>1</w:t>
      </w:r>
      <w:r w:rsidRPr="00102CB3">
        <w:rPr>
          <w:rFonts w:ascii="PT Astra Serif" w:hAnsi="PT Astra Serif" w:cs="PT Astra Serif"/>
          <w:sz w:val="28"/>
          <w:szCs w:val="28"/>
        </w:rPr>
        <w:t xml:space="preserve"> Общий объём субсидий распределяется следующим образом:</w:t>
      </w:r>
    </w:p>
    <w:p w14:paraId="2D9150CE" w14:textId="14319A77" w:rsidR="004B036C" w:rsidRPr="00102CB3" w:rsidRDefault="00EC3CDE" w:rsidP="004B036C">
      <w:pPr>
        <w:autoSpaceDE w:val="0"/>
        <w:autoSpaceDN w:val="0"/>
        <w:adjustRightInd w:val="0"/>
        <w:ind w:firstLine="540"/>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1)</w:t>
      </w:r>
      <w:r w:rsidR="004B036C" w:rsidRPr="00102CB3">
        <w:rPr>
          <w:rFonts w:ascii="PT Astra Serif" w:eastAsia="Calibri" w:hAnsi="PT Astra Serif" w:cs="PT Astra Serif"/>
          <w:sz w:val="28"/>
          <w:szCs w:val="28"/>
          <w:lang w:eastAsia="en-US"/>
        </w:rPr>
        <w:t xml:space="preserve"> часть общего объёма субсидий, источником финансового обеспечения которых являются бюджетные ассигнования дорожного фонда Ульяновской области, </w:t>
      </w:r>
      <w:r w:rsidR="0047381F" w:rsidRPr="00102CB3">
        <w:rPr>
          <w:rFonts w:ascii="PT Astra Serif" w:hAnsi="PT Astra Serif" w:cs="PT Astra Serif"/>
          <w:sz w:val="28"/>
          <w:szCs w:val="28"/>
        </w:rPr>
        <w:t>подлежащих предоставлению местным бюджетам</w:t>
      </w:r>
      <w:r w:rsidR="0047381F" w:rsidRPr="00102CB3">
        <w:rPr>
          <w:rFonts w:ascii="PT Astra Serif" w:eastAsia="Calibri" w:hAnsi="PT Astra Serif" w:cs="PT Astra Serif"/>
          <w:sz w:val="28"/>
          <w:szCs w:val="28"/>
          <w:lang w:eastAsia="en-US"/>
        </w:rPr>
        <w:t xml:space="preserve"> </w:t>
      </w:r>
      <w:r w:rsidR="004D285B" w:rsidRPr="00102CB3">
        <w:rPr>
          <w:rFonts w:ascii="PT Astra Serif" w:hAnsi="PT Astra Serif" w:cs="PT Astra Serif"/>
          <w:sz w:val="28"/>
          <w:szCs w:val="28"/>
        </w:rPr>
        <w:t>в целях софинансирования расходных обязательств, связанных с реализацией инициативного проекта</w:t>
      </w:r>
      <w:r w:rsidR="00B24C4C" w:rsidRPr="00102CB3">
        <w:rPr>
          <w:rFonts w:ascii="PT Astra Serif" w:hAnsi="PT Astra Serif" w:cs="PT Astra Serif"/>
          <w:sz w:val="28"/>
          <w:szCs w:val="28"/>
        </w:rPr>
        <w:t>,</w:t>
      </w:r>
      <w:r w:rsidR="004D285B" w:rsidRPr="00102CB3">
        <w:rPr>
          <w:rFonts w:ascii="PT Astra Serif" w:hAnsi="PT Astra Serif" w:cs="PT Astra Serif"/>
          <w:sz w:val="28"/>
          <w:szCs w:val="28"/>
        </w:rPr>
        <w:t xml:space="preserve"> по направлению</w:t>
      </w:r>
      <w:r w:rsidR="004D285B"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на «инициативы в сфере дорожной деятельности».</w:t>
      </w:r>
    </w:p>
    <w:p w14:paraId="3AD5C514" w14:textId="77777777" w:rsidR="004B036C" w:rsidRPr="00102CB3" w:rsidRDefault="004B036C" w:rsidP="004B036C">
      <w:pPr>
        <w:autoSpaceDE w:val="0"/>
        <w:autoSpaceDN w:val="0"/>
        <w:adjustRightInd w:val="0"/>
        <w:ind w:firstLine="540"/>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2) оставшаяся часть общего объёма субсидий распределяется:</w:t>
      </w:r>
    </w:p>
    <w:p w14:paraId="35F66CBA" w14:textId="3F763D0E" w:rsidR="004B036C" w:rsidRPr="00102CB3" w:rsidRDefault="004B036C" w:rsidP="004B036C">
      <w:pPr>
        <w:autoSpaceDE w:val="0"/>
        <w:autoSpaceDN w:val="0"/>
        <w:adjustRightInd w:val="0"/>
        <w:ind w:firstLine="540"/>
        <w:jc w:val="both"/>
        <w:rPr>
          <w:rFonts w:ascii="PT Astra Serif" w:hAnsi="PT Astra Serif" w:cs="PT Astra Serif"/>
          <w:sz w:val="28"/>
          <w:szCs w:val="28"/>
        </w:rPr>
      </w:pPr>
      <w:r w:rsidRPr="00102CB3">
        <w:rPr>
          <w:rFonts w:ascii="PT Astra Serif" w:eastAsia="Calibri" w:hAnsi="PT Astra Serif" w:cs="PT Astra Serif"/>
          <w:sz w:val="28"/>
          <w:szCs w:val="28"/>
          <w:lang w:eastAsia="en-US"/>
        </w:rPr>
        <w:t xml:space="preserve">70 процентов </w:t>
      </w:r>
      <w:r w:rsidRPr="00102CB3">
        <w:rPr>
          <w:rFonts w:ascii="PT Astra Serif" w:hAnsi="PT Astra Serif" w:cs="PT Astra Serif"/>
          <w:sz w:val="28"/>
          <w:szCs w:val="28"/>
        </w:rPr>
        <w:t>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«Местные инициативы»;</w:t>
      </w:r>
    </w:p>
    <w:p w14:paraId="15FF8DCF" w14:textId="44213367" w:rsidR="004B036C" w:rsidRPr="00102CB3" w:rsidRDefault="004B036C" w:rsidP="004B036C">
      <w:pPr>
        <w:autoSpaceDE w:val="0"/>
        <w:autoSpaceDN w:val="0"/>
        <w:adjustRightInd w:val="0"/>
        <w:ind w:firstLine="540"/>
        <w:jc w:val="both"/>
        <w:rPr>
          <w:rFonts w:ascii="PT Astra Serif" w:hAnsi="PT Astra Serif" w:cs="PT Astra Serif"/>
          <w:sz w:val="28"/>
          <w:szCs w:val="28"/>
        </w:rPr>
      </w:pPr>
      <w:r w:rsidRPr="00102CB3">
        <w:rPr>
          <w:rFonts w:ascii="PT Astra Serif" w:hAnsi="PT Astra Serif" w:cs="PT Astra Serif"/>
          <w:sz w:val="28"/>
          <w:szCs w:val="28"/>
        </w:rPr>
        <w:t>20 процентов составляет объём субсидий, по</w:t>
      </w:r>
      <w:r w:rsidR="0047381F" w:rsidRPr="00102CB3">
        <w:rPr>
          <w:rFonts w:ascii="PT Astra Serif" w:hAnsi="PT Astra Serif" w:cs="PT Astra Serif"/>
          <w:sz w:val="28"/>
          <w:szCs w:val="28"/>
        </w:rPr>
        <w:t>длежащих предоставлению местным</w:t>
      </w:r>
      <w:r w:rsidRPr="00102CB3">
        <w:rPr>
          <w:rFonts w:ascii="PT Astra Serif" w:hAnsi="PT Astra Serif" w:cs="PT Astra Serif"/>
          <w:sz w:val="28"/>
          <w:szCs w:val="28"/>
        </w:rPr>
        <w:t xml:space="preserve"> бюджетам в целях софинансирования расходных обязательств, связанных с реализацией инициативного проекта по направлению «Молодёжные инициативы»;</w:t>
      </w:r>
    </w:p>
    <w:p w14:paraId="7675BA47" w14:textId="71D96A3C" w:rsidR="004B036C" w:rsidRPr="00102CB3" w:rsidRDefault="004B036C" w:rsidP="004B036C">
      <w:pPr>
        <w:autoSpaceDE w:val="0"/>
        <w:autoSpaceDN w:val="0"/>
        <w:adjustRightInd w:val="0"/>
        <w:ind w:firstLine="540"/>
        <w:jc w:val="both"/>
        <w:rPr>
          <w:rFonts w:ascii="PT Astra Serif" w:hAnsi="PT Astra Serif" w:cs="PT Astra Serif"/>
          <w:sz w:val="28"/>
          <w:szCs w:val="28"/>
        </w:rPr>
      </w:pPr>
      <w:r w:rsidRPr="00102CB3">
        <w:rPr>
          <w:rFonts w:ascii="PT Astra Serif" w:hAnsi="PT Astra Serif" w:cs="PT Astra Serif"/>
          <w:sz w:val="28"/>
          <w:szCs w:val="28"/>
        </w:rPr>
        <w:t>10 процентов 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«Инициативы граждан предпенсионного и пенсионного возраста».</w:t>
      </w:r>
    </w:p>
    <w:p w14:paraId="0651D5C2" w14:textId="0984EB72" w:rsidR="00AA364D" w:rsidRPr="00102CB3" w:rsidRDefault="004B036C" w:rsidP="004B036C">
      <w:pPr>
        <w:autoSpaceDE w:val="0"/>
        <w:autoSpaceDN w:val="0"/>
        <w:adjustRightInd w:val="0"/>
        <w:ind w:firstLine="540"/>
        <w:jc w:val="both"/>
        <w:rPr>
          <w:rFonts w:ascii="PT Astra Serif" w:eastAsia="Calibri" w:hAnsi="PT Astra Serif" w:cs="PT Astra Serif"/>
          <w:sz w:val="28"/>
          <w:szCs w:val="28"/>
          <w:lang w:eastAsia="en-US"/>
        </w:rPr>
      </w:pPr>
      <w:r w:rsidRPr="00102CB3">
        <w:rPr>
          <w:rFonts w:ascii="PT Astra Serif" w:hAnsi="PT Astra Serif" w:cs="PT Astra Serif"/>
          <w:sz w:val="28"/>
          <w:szCs w:val="28"/>
        </w:rPr>
        <w:t>Нераспределенные субсидии, образовавшиеся после распределения субсидий между местными бюджетами в целях софинансирования расходных обязательств, связанных с реализацией инициативных проекто</w:t>
      </w:r>
      <w:r w:rsidR="00BF111B">
        <w:rPr>
          <w:rFonts w:ascii="PT Astra Serif" w:hAnsi="PT Astra Serif" w:cs="PT Astra Serif"/>
          <w:sz w:val="28"/>
          <w:szCs w:val="28"/>
        </w:rPr>
        <w:t>в по направлениям «Молодё</w:t>
      </w:r>
      <w:r w:rsidRPr="00102CB3">
        <w:rPr>
          <w:rFonts w:ascii="PT Astra Serif" w:hAnsi="PT Astra Serif" w:cs="PT Astra Serif"/>
          <w:sz w:val="28"/>
          <w:szCs w:val="28"/>
        </w:rPr>
        <w:t>жные инициативы» и «Инициативы граждан предпенсионного и пенсионного возраста», предоставляются следующим в рейтинге муниципальным образованиям, не ставшими победителями отбора, последовательно в порядке убывания суммарного количества присвоенных их инициативным проектам баллов до момента полного исчерпания объёма нераспределённых субсидий в целях софинансирования расходных обязательств, связанных с реализацией инициативного проекта по направлению «Местные инициативы». Такие муниципальные образования также признаются победителями отбора.»;</w:t>
      </w:r>
      <w:r w:rsidR="00AA364D" w:rsidRPr="00102CB3">
        <w:rPr>
          <w:rFonts w:ascii="PT Astra Serif" w:eastAsia="Calibri" w:hAnsi="PT Astra Serif" w:cs="PT Astra Serif"/>
          <w:sz w:val="28"/>
          <w:szCs w:val="28"/>
          <w:lang w:eastAsia="en-US"/>
        </w:rPr>
        <w:t xml:space="preserve"> </w:t>
      </w:r>
    </w:p>
    <w:p w14:paraId="1C61DD1B" w14:textId="5ABEB258" w:rsidR="00FE52F6" w:rsidRPr="00102CB3" w:rsidRDefault="00ED3E7C" w:rsidP="00FE52F6">
      <w:pPr>
        <w:tabs>
          <w:tab w:val="left" w:pos="1134"/>
        </w:tabs>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5</w:t>
      </w:r>
      <w:r w:rsidR="00FE52F6" w:rsidRPr="00102CB3">
        <w:rPr>
          <w:rFonts w:ascii="PT Astra Serif" w:eastAsia="Calibri" w:hAnsi="PT Astra Serif" w:cs="PT Astra Serif"/>
          <w:sz w:val="28"/>
          <w:szCs w:val="28"/>
          <w:lang w:eastAsia="en-US"/>
        </w:rPr>
        <w:t>)</w:t>
      </w:r>
      <w:r w:rsidR="00FE52F6" w:rsidRPr="00102CB3">
        <w:rPr>
          <w:rFonts w:ascii="PT Astra Serif" w:eastAsia="Calibri" w:hAnsi="PT Astra Serif" w:cs="PT Astra Serif"/>
          <w:color w:val="EE0000"/>
          <w:sz w:val="28"/>
          <w:szCs w:val="28"/>
          <w:lang w:eastAsia="en-US"/>
        </w:rPr>
        <w:t xml:space="preserve"> </w:t>
      </w:r>
      <w:r w:rsidR="00FE52F6" w:rsidRPr="00102CB3">
        <w:rPr>
          <w:rFonts w:ascii="PT Astra Serif" w:eastAsia="Calibri" w:hAnsi="PT Astra Serif" w:cs="PT Astra Serif"/>
          <w:sz w:val="28"/>
          <w:szCs w:val="28"/>
          <w:lang w:eastAsia="en-US"/>
        </w:rPr>
        <w:t xml:space="preserve">в приложении № 2: </w:t>
      </w:r>
    </w:p>
    <w:p w14:paraId="64C4A65C" w14:textId="0D4BFFA5" w:rsidR="00FE52F6" w:rsidRPr="00102CB3" w:rsidRDefault="00FE52F6" w:rsidP="00FE52F6">
      <w:pPr>
        <w:tabs>
          <w:tab w:val="left" w:pos="1134"/>
        </w:tabs>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таблицу подпункта 4.1 пункта 4 дополнить строкой 4 следующего содержания:</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88"/>
        <w:gridCol w:w="488"/>
        <w:gridCol w:w="6996"/>
        <w:gridCol w:w="1588"/>
        <w:gridCol w:w="915"/>
      </w:tblGrid>
      <w:tr w:rsidR="00FE52F6" w:rsidRPr="00102CB3" w14:paraId="4D3AD330" w14:textId="77777777" w:rsidTr="00D65340">
        <w:trPr>
          <w:trHeight w:val="148"/>
        </w:trPr>
        <w:tc>
          <w:tcPr>
            <w:tcW w:w="488" w:type="dxa"/>
            <w:tcBorders>
              <w:top w:val="nil"/>
              <w:left w:val="nil"/>
              <w:bottom w:val="nil"/>
            </w:tcBorders>
          </w:tcPr>
          <w:p w14:paraId="436BBF1A" w14:textId="77777777" w:rsidR="00FE52F6" w:rsidRPr="00102CB3" w:rsidRDefault="00FE52F6" w:rsidP="00FE52F6">
            <w:pPr>
              <w:widowControl w:val="0"/>
              <w:suppressAutoHyphens/>
              <w:autoSpaceDE w:val="0"/>
              <w:autoSpaceDN w:val="0"/>
              <w:spacing w:line="238" w:lineRule="auto"/>
              <w:rPr>
                <w:rFonts w:ascii="PT Astra Serif" w:hAnsi="PT Astra Serif" w:cs="Calibri"/>
                <w:color w:val="0D0D0D"/>
                <w:sz w:val="28"/>
                <w:szCs w:val="28"/>
              </w:rPr>
            </w:pPr>
            <w:r w:rsidRPr="00102CB3">
              <w:rPr>
                <w:rFonts w:ascii="PT Astra Serif" w:hAnsi="PT Astra Serif" w:cs="Calibri"/>
                <w:color w:val="0D0D0D"/>
                <w:sz w:val="28"/>
                <w:szCs w:val="28"/>
              </w:rPr>
              <w:t>«</w:t>
            </w:r>
          </w:p>
        </w:tc>
        <w:tc>
          <w:tcPr>
            <w:tcW w:w="488" w:type="dxa"/>
          </w:tcPr>
          <w:p w14:paraId="178F140D" w14:textId="77777777" w:rsidR="00FE52F6" w:rsidRPr="00102CB3" w:rsidRDefault="00FE52F6" w:rsidP="00FE52F6">
            <w:pPr>
              <w:widowControl w:val="0"/>
              <w:suppressAutoHyphens/>
              <w:autoSpaceDE w:val="0"/>
              <w:autoSpaceDN w:val="0"/>
              <w:spacing w:line="238" w:lineRule="auto"/>
              <w:jc w:val="center"/>
              <w:rPr>
                <w:rFonts w:ascii="PT Astra Serif" w:hAnsi="PT Astra Serif" w:cs="Calibri"/>
                <w:color w:val="0D0D0D"/>
                <w:sz w:val="28"/>
                <w:szCs w:val="28"/>
              </w:rPr>
            </w:pPr>
            <w:r w:rsidRPr="00102CB3">
              <w:rPr>
                <w:rFonts w:ascii="PT Astra Serif" w:hAnsi="PT Astra Serif" w:cs="Calibri"/>
                <w:color w:val="0D0D0D"/>
                <w:sz w:val="28"/>
                <w:szCs w:val="28"/>
              </w:rPr>
              <w:t>4.</w:t>
            </w:r>
          </w:p>
        </w:tc>
        <w:tc>
          <w:tcPr>
            <w:tcW w:w="6996" w:type="dxa"/>
            <w:vAlign w:val="center"/>
          </w:tcPr>
          <w:p w14:paraId="6700F4C3" w14:textId="77777777" w:rsidR="00FE52F6" w:rsidRPr="00102CB3" w:rsidRDefault="00FE52F6" w:rsidP="00FE52F6">
            <w:pPr>
              <w:widowControl w:val="0"/>
              <w:suppressAutoHyphens/>
              <w:autoSpaceDE w:val="0"/>
              <w:autoSpaceDN w:val="0"/>
              <w:spacing w:line="238" w:lineRule="auto"/>
              <w:jc w:val="both"/>
              <w:rPr>
                <w:rFonts w:ascii="PT Astra Serif" w:hAnsi="PT Astra Serif" w:cs="Calibri"/>
                <w:color w:val="0D0D0D"/>
                <w:sz w:val="28"/>
                <w:szCs w:val="28"/>
              </w:rPr>
            </w:pPr>
            <w:r w:rsidRPr="00102CB3">
              <w:rPr>
                <w:rFonts w:ascii="PT Astra Serif" w:hAnsi="PT Astra Serif" w:cs="Calibri"/>
                <w:color w:val="0D0D0D"/>
                <w:sz w:val="28"/>
                <w:szCs w:val="28"/>
              </w:rPr>
              <w:t>Инициативы в сфере дорожной деятельности</w:t>
            </w:r>
          </w:p>
        </w:tc>
        <w:tc>
          <w:tcPr>
            <w:tcW w:w="1588" w:type="dxa"/>
            <w:vAlign w:val="center"/>
          </w:tcPr>
          <w:p w14:paraId="2ABAC5F7" w14:textId="77777777" w:rsidR="00FE52F6" w:rsidRPr="00102CB3" w:rsidRDefault="00FE52F6" w:rsidP="00FE52F6">
            <w:pPr>
              <w:widowControl w:val="0"/>
              <w:suppressAutoHyphens/>
              <w:autoSpaceDE w:val="0"/>
              <w:autoSpaceDN w:val="0"/>
              <w:spacing w:line="238" w:lineRule="auto"/>
              <w:rPr>
                <w:rFonts w:ascii="PT Astra Serif" w:hAnsi="PT Astra Serif" w:cs="Calibri"/>
                <w:color w:val="0D0D0D"/>
                <w:sz w:val="28"/>
                <w:szCs w:val="28"/>
              </w:rPr>
            </w:pPr>
          </w:p>
        </w:tc>
        <w:tc>
          <w:tcPr>
            <w:tcW w:w="915" w:type="dxa"/>
            <w:tcBorders>
              <w:top w:val="nil"/>
              <w:bottom w:val="nil"/>
              <w:right w:val="nil"/>
            </w:tcBorders>
            <w:vAlign w:val="bottom"/>
          </w:tcPr>
          <w:p w14:paraId="5A496880" w14:textId="14202D02" w:rsidR="00FE52F6" w:rsidRPr="00102CB3" w:rsidRDefault="00FE52F6" w:rsidP="00FE52F6">
            <w:pPr>
              <w:suppressAutoHyphens/>
              <w:spacing w:line="238" w:lineRule="auto"/>
              <w:rPr>
                <w:rFonts w:ascii="PT Astra Serif" w:hAnsi="PT Astra Serif"/>
                <w:color w:val="0D0D0D"/>
                <w:sz w:val="28"/>
                <w:szCs w:val="28"/>
              </w:rPr>
            </w:pPr>
            <w:r w:rsidRPr="00102CB3">
              <w:rPr>
                <w:rFonts w:ascii="PT Astra Serif" w:hAnsi="PT Astra Serif"/>
                <w:color w:val="0D0D0D"/>
                <w:sz w:val="28"/>
                <w:szCs w:val="28"/>
              </w:rPr>
              <w:t>»;</w:t>
            </w:r>
          </w:p>
        </w:tc>
      </w:tr>
    </w:tbl>
    <w:p w14:paraId="6115BAB3" w14:textId="3562ECBF" w:rsidR="00A84EE8" w:rsidRPr="00102CB3" w:rsidRDefault="00A84EE8" w:rsidP="00A84EE8">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w:t>
      </w:r>
      <w:r w:rsidR="00FC635E" w:rsidRPr="00102CB3">
        <w:rPr>
          <w:rFonts w:ascii="PT Astra Serif" w:eastAsia="Calibri" w:hAnsi="PT Astra Serif" w:cs="PT Astra Serif"/>
          <w:sz w:val="28"/>
          <w:szCs w:val="28"/>
          <w:lang w:eastAsia="en-US"/>
        </w:rPr>
        <w:t xml:space="preserve">) </w:t>
      </w:r>
      <w:r w:rsidR="00FF4D9D" w:rsidRPr="00102CB3">
        <w:rPr>
          <w:rFonts w:ascii="PT Astra Serif" w:eastAsia="Calibri" w:hAnsi="PT Astra Serif" w:cs="PT Astra Serif"/>
          <w:sz w:val="28"/>
          <w:szCs w:val="28"/>
          <w:lang w:eastAsia="en-US"/>
        </w:rPr>
        <w:t xml:space="preserve">в </w:t>
      </w:r>
      <w:r w:rsidR="00FC635E" w:rsidRPr="00102CB3">
        <w:rPr>
          <w:rFonts w:ascii="PT Astra Serif" w:eastAsia="Calibri" w:hAnsi="PT Astra Serif" w:cs="PT Astra Serif"/>
          <w:sz w:val="28"/>
          <w:szCs w:val="28"/>
          <w:lang w:eastAsia="en-US"/>
        </w:rPr>
        <w:t>строк</w:t>
      </w:r>
      <w:r w:rsidR="00FF4D9D" w:rsidRPr="00102CB3">
        <w:rPr>
          <w:rFonts w:ascii="PT Astra Serif" w:eastAsia="Calibri" w:hAnsi="PT Astra Serif" w:cs="PT Astra Serif"/>
          <w:sz w:val="28"/>
          <w:szCs w:val="28"/>
          <w:lang w:eastAsia="en-US"/>
        </w:rPr>
        <w:t>е</w:t>
      </w:r>
      <w:r w:rsidR="00FC635E" w:rsidRPr="00102CB3">
        <w:rPr>
          <w:rFonts w:ascii="PT Astra Serif" w:eastAsia="Calibri" w:hAnsi="PT Astra Serif" w:cs="PT Astra Serif"/>
          <w:sz w:val="28"/>
          <w:szCs w:val="28"/>
          <w:lang w:eastAsia="en-US"/>
        </w:rPr>
        <w:t xml:space="preserve"> 2 таблицы</w:t>
      </w:r>
      <w:r w:rsidRPr="00102CB3">
        <w:rPr>
          <w:rFonts w:ascii="PT Astra Serif" w:eastAsia="Calibri" w:hAnsi="PT Astra Serif" w:cs="PT Astra Serif"/>
          <w:sz w:val="28"/>
          <w:szCs w:val="28"/>
          <w:lang w:eastAsia="en-US"/>
        </w:rPr>
        <w:t xml:space="preserve"> 1 </w:t>
      </w:r>
      <w:r w:rsidR="00EC3CDE" w:rsidRPr="00102CB3">
        <w:rPr>
          <w:rFonts w:ascii="PT Astra Serif" w:eastAsia="Calibri" w:hAnsi="PT Astra Serif" w:cs="PT Astra Serif"/>
          <w:sz w:val="28"/>
          <w:szCs w:val="28"/>
          <w:lang w:eastAsia="en-US"/>
        </w:rPr>
        <w:t>слов</w:t>
      </w:r>
      <w:r w:rsidR="00902735">
        <w:rPr>
          <w:rFonts w:ascii="PT Astra Serif" w:eastAsia="Calibri" w:hAnsi="PT Astra Serif" w:cs="PT Astra Serif"/>
          <w:sz w:val="28"/>
          <w:szCs w:val="28"/>
          <w:lang w:eastAsia="en-US"/>
        </w:rPr>
        <w:t>а</w:t>
      </w:r>
      <w:r w:rsidR="00EC3CDE" w:rsidRPr="00102CB3">
        <w:rPr>
          <w:rFonts w:ascii="PT Astra Serif" w:eastAsia="Calibri" w:hAnsi="PT Astra Serif" w:cs="PT Astra Serif"/>
          <w:sz w:val="28"/>
          <w:szCs w:val="28"/>
          <w:lang w:eastAsia="en-US"/>
        </w:rPr>
        <w:t xml:space="preserve"> </w:t>
      </w:r>
      <w:r w:rsidRPr="00102CB3">
        <w:rPr>
          <w:rFonts w:ascii="PT Astra Serif" w:eastAsia="Calibri" w:hAnsi="PT Astra Serif" w:cs="PT Astra Serif"/>
          <w:sz w:val="28"/>
          <w:szCs w:val="28"/>
          <w:lang w:eastAsia="en-US"/>
        </w:rPr>
        <w:t xml:space="preserve">«городского округа» </w:t>
      </w:r>
      <w:r w:rsidR="00FF4D9D" w:rsidRPr="00102CB3">
        <w:rPr>
          <w:rFonts w:ascii="PT Astra Serif" w:eastAsia="Calibri" w:hAnsi="PT Astra Serif" w:cs="PT Astra Serif"/>
          <w:sz w:val="28"/>
          <w:szCs w:val="28"/>
          <w:lang w:eastAsia="en-US"/>
        </w:rPr>
        <w:t xml:space="preserve">заменить </w:t>
      </w:r>
      <w:r w:rsidRPr="00102CB3">
        <w:rPr>
          <w:rFonts w:ascii="PT Astra Serif" w:eastAsia="Calibri" w:hAnsi="PT Astra Serif" w:cs="PT Astra Serif"/>
          <w:sz w:val="28"/>
          <w:szCs w:val="28"/>
          <w:lang w:eastAsia="en-US"/>
        </w:rPr>
        <w:t xml:space="preserve">словами </w:t>
      </w:r>
      <w:r w:rsidR="00FF4D9D" w:rsidRPr="00102CB3">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w:t>
      </w:r>
      <w:r w:rsidR="00FF4D9D" w:rsidRPr="00102CB3">
        <w:rPr>
          <w:rFonts w:ascii="PT Astra Serif" w:eastAsia="Calibri" w:hAnsi="PT Astra Serif" w:cs="PT Astra Serif"/>
          <w:sz w:val="28"/>
          <w:szCs w:val="28"/>
          <w:lang w:eastAsia="en-US"/>
        </w:rPr>
        <w:t>городского (</w:t>
      </w:r>
      <w:r w:rsidRPr="00102CB3">
        <w:rPr>
          <w:rFonts w:ascii="PT Astra Serif" w:eastAsia="Calibri" w:hAnsi="PT Astra Serif" w:cs="PT Astra Serif"/>
          <w:sz w:val="28"/>
          <w:szCs w:val="28"/>
          <w:lang w:eastAsia="en-US"/>
        </w:rPr>
        <w:t>муниципального</w:t>
      </w:r>
      <w:r w:rsidR="00FF4D9D" w:rsidRPr="00102CB3">
        <w:rPr>
          <w:rFonts w:ascii="PT Astra Serif" w:eastAsia="Calibri" w:hAnsi="PT Astra Serif" w:cs="PT Astra Serif"/>
          <w:sz w:val="28"/>
          <w:szCs w:val="28"/>
          <w:lang w:eastAsia="en-US"/>
        </w:rPr>
        <w:t>)</w:t>
      </w:r>
      <w:r w:rsidRPr="00102CB3">
        <w:rPr>
          <w:rFonts w:ascii="PT Astra Serif" w:eastAsia="Calibri" w:hAnsi="PT Astra Serif" w:cs="PT Astra Serif"/>
          <w:sz w:val="28"/>
          <w:szCs w:val="28"/>
          <w:lang w:eastAsia="en-US"/>
        </w:rPr>
        <w:t xml:space="preserve"> округа»;</w:t>
      </w:r>
    </w:p>
    <w:p w14:paraId="5266CF21" w14:textId="329EE924" w:rsidR="004D21E7" w:rsidRPr="00102CB3" w:rsidRDefault="000017D4" w:rsidP="00FE52F6">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w:t>
      </w:r>
      <w:r w:rsidR="00FE52F6" w:rsidRPr="00102CB3">
        <w:rPr>
          <w:rFonts w:ascii="PT Astra Serif" w:eastAsia="Calibri" w:hAnsi="PT Astra Serif" w:cs="PT Astra Serif"/>
          <w:sz w:val="28"/>
          <w:szCs w:val="28"/>
          <w:lang w:eastAsia="en-US"/>
        </w:rPr>
        <w:t xml:space="preserve">) </w:t>
      </w:r>
      <w:r w:rsidR="004D21E7" w:rsidRPr="00102CB3">
        <w:rPr>
          <w:rFonts w:ascii="PT Astra Serif" w:eastAsia="Calibri" w:hAnsi="PT Astra Serif" w:cs="PT Astra Serif"/>
          <w:sz w:val="28"/>
          <w:szCs w:val="28"/>
          <w:lang w:eastAsia="en-US"/>
        </w:rPr>
        <w:t xml:space="preserve">в </w:t>
      </w:r>
      <w:r w:rsidR="00D7039B" w:rsidRPr="00102CB3">
        <w:rPr>
          <w:rFonts w:ascii="PT Astra Serif" w:eastAsia="Calibri" w:hAnsi="PT Astra Serif" w:cs="PT Astra Serif"/>
          <w:sz w:val="28"/>
          <w:szCs w:val="28"/>
          <w:lang w:eastAsia="en-US"/>
        </w:rPr>
        <w:t>под</w:t>
      </w:r>
      <w:r w:rsidR="004D21E7" w:rsidRPr="00102CB3">
        <w:rPr>
          <w:rFonts w:ascii="PT Astra Serif" w:eastAsia="Calibri" w:hAnsi="PT Astra Serif" w:cs="PT Astra Serif"/>
          <w:sz w:val="28"/>
          <w:szCs w:val="28"/>
          <w:lang w:eastAsia="en-US"/>
        </w:rPr>
        <w:t>пункте 7.2</w:t>
      </w:r>
      <w:r w:rsidR="00D7039B" w:rsidRPr="00102CB3">
        <w:rPr>
          <w:rFonts w:ascii="PT Astra Serif" w:eastAsia="Calibri" w:hAnsi="PT Astra Serif" w:cs="PT Astra Serif"/>
          <w:sz w:val="28"/>
          <w:szCs w:val="28"/>
          <w:lang w:eastAsia="en-US"/>
        </w:rPr>
        <w:t xml:space="preserve"> пункта 7</w:t>
      </w:r>
      <w:r w:rsidR="004D21E7" w:rsidRPr="00102CB3">
        <w:rPr>
          <w:rFonts w:ascii="PT Astra Serif" w:eastAsia="Calibri" w:hAnsi="PT Astra Serif" w:cs="PT Astra Serif"/>
          <w:sz w:val="28"/>
          <w:szCs w:val="28"/>
          <w:lang w:eastAsia="en-US"/>
        </w:rPr>
        <w:t>:</w:t>
      </w:r>
    </w:p>
    <w:p w14:paraId="5FCDD42B" w14:textId="417A50AF" w:rsidR="00FE52F6" w:rsidRPr="00102CB3" w:rsidRDefault="00FF4D9D" w:rsidP="00FE52F6">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 7.2.1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«городского округа» </w:t>
      </w:r>
      <w:r w:rsidRPr="00102CB3">
        <w:rPr>
          <w:rFonts w:ascii="PT Astra Serif" w:eastAsia="Calibri" w:hAnsi="PT Astra Serif" w:cs="PT Astra Serif"/>
          <w:sz w:val="28"/>
          <w:szCs w:val="28"/>
          <w:lang w:eastAsia="en-US"/>
        </w:rPr>
        <w:t xml:space="preserve">заменить </w:t>
      </w:r>
      <w:r w:rsidR="00FE52F6" w:rsidRPr="00102CB3">
        <w:rPr>
          <w:rFonts w:ascii="PT Astra Serif" w:eastAsia="Calibri" w:hAnsi="PT Astra Serif" w:cs="PT Astra Serif"/>
          <w:sz w:val="28"/>
          <w:szCs w:val="28"/>
          <w:lang w:eastAsia="en-US"/>
        </w:rPr>
        <w:t xml:space="preserve">словами </w:t>
      </w:r>
      <w:r w:rsidR="004D21E7" w:rsidRPr="00102CB3">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«городского (</w:t>
      </w:r>
      <w:r w:rsidR="00FE52F6" w:rsidRPr="00102CB3">
        <w:rPr>
          <w:rFonts w:ascii="PT Astra Serif" w:eastAsia="Calibri" w:hAnsi="PT Astra Serif" w:cs="PT Astra Serif"/>
          <w:sz w:val="28"/>
          <w:szCs w:val="28"/>
          <w:lang w:eastAsia="en-US"/>
        </w:rPr>
        <w:t>муниципального</w:t>
      </w:r>
      <w:r w:rsidRPr="00102CB3">
        <w:rPr>
          <w:rFonts w:ascii="PT Astra Serif" w:eastAsia="Calibri" w:hAnsi="PT Astra Serif" w:cs="PT Astra Serif"/>
          <w:sz w:val="28"/>
          <w:szCs w:val="28"/>
          <w:lang w:eastAsia="en-US"/>
        </w:rPr>
        <w:t>)</w:t>
      </w:r>
      <w:r w:rsidR="00FE52F6" w:rsidRPr="00102CB3">
        <w:rPr>
          <w:rFonts w:ascii="PT Astra Serif" w:eastAsia="Calibri" w:hAnsi="PT Astra Serif" w:cs="PT Astra Serif"/>
          <w:sz w:val="28"/>
          <w:szCs w:val="28"/>
          <w:lang w:eastAsia="en-US"/>
        </w:rPr>
        <w:t xml:space="preserve"> округа»;</w:t>
      </w:r>
    </w:p>
    <w:p w14:paraId="29B8CA67" w14:textId="77777777" w:rsidR="004B036C" w:rsidRPr="00102CB3" w:rsidRDefault="004B036C" w:rsidP="00FE52F6">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w:t>
      </w:r>
      <w:r w:rsidRPr="00102CB3">
        <w:rPr>
          <w:rFonts w:ascii="PT Astra Serif" w:eastAsia="Calibri" w:hAnsi="PT Astra Serif" w:cs="PT Astra Serif"/>
          <w:sz w:val="28"/>
          <w:szCs w:val="28"/>
          <w:lang w:eastAsia="en-US"/>
        </w:rPr>
        <w:t>:</w:t>
      </w:r>
    </w:p>
    <w:p w14:paraId="76517260" w14:textId="349F4F3D" w:rsidR="00FE52F6" w:rsidRPr="00102CB3" w:rsidRDefault="004B036C" w:rsidP="00FE52F6">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абзаце первом </w:t>
      </w:r>
      <w:r w:rsidR="00FE52F6" w:rsidRPr="00102CB3">
        <w:rPr>
          <w:rFonts w:ascii="PT Astra Serif" w:eastAsia="Calibri" w:hAnsi="PT Astra Serif" w:cs="PT Astra Serif"/>
          <w:sz w:val="28"/>
          <w:szCs w:val="28"/>
          <w:lang w:eastAsia="en-US"/>
        </w:rPr>
        <w:t>слов</w:t>
      </w:r>
      <w:r w:rsidR="00FF4D9D"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«городского округа» </w:t>
      </w:r>
      <w:r w:rsidR="00FF4D9D" w:rsidRPr="00102CB3">
        <w:rPr>
          <w:rFonts w:ascii="PT Astra Serif" w:eastAsia="Calibri" w:hAnsi="PT Astra Serif" w:cs="PT Astra Serif"/>
          <w:sz w:val="28"/>
          <w:szCs w:val="28"/>
          <w:lang w:eastAsia="en-US"/>
        </w:rPr>
        <w:t xml:space="preserve">заменить </w:t>
      </w:r>
      <w:r w:rsidR="00FE52F6" w:rsidRPr="00102CB3">
        <w:rPr>
          <w:rFonts w:ascii="PT Astra Serif" w:eastAsia="Calibri" w:hAnsi="PT Astra Serif" w:cs="PT Astra Serif"/>
          <w:sz w:val="28"/>
          <w:szCs w:val="28"/>
          <w:lang w:eastAsia="en-US"/>
        </w:rPr>
        <w:t xml:space="preserve">словами </w:t>
      </w:r>
      <w:r w:rsidR="004D21E7" w:rsidRPr="00102CB3">
        <w:rPr>
          <w:rFonts w:ascii="PT Astra Serif" w:eastAsia="Calibri" w:hAnsi="PT Astra Serif" w:cs="PT Astra Serif"/>
          <w:sz w:val="28"/>
          <w:szCs w:val="28"/>
          <w:lang w:eastAsia="en-US"/>
        </w:rPr>
        <w:br/>
      </w:r>
      <w:r w:rsidR="00FF4D9D" w:rsidRPr="00102CB3">
        <w:rPr>
          <w:rFonts w:ascii="PT Astra Serif" w:eastAsia="Calibri" w:hAnsi="PT Astra Serif" w:cs="PT Astra Serif"/>
          <w:sz w:val="28"/>
          <w:szCs w:val="28"/>
          <w:lang w:eastAsia="en-US"/>
        </w:rPr>
        <w:t>«городского (муниципального) округа</w:t>
      </w:r>
      <w:r w:rsidR="00FE52F6" w:rsidRPr="00102CB3">
        <w:rPr>
          <w:rFonts w:ascii="PT Astra Serif" w:eastAsia="Calibri" w:hAnsi="PT Astra Serif" w:cs="PT Astra Serif"/>
          <w:sz w:val="28"/>
          <w:szCs w:val="28"/>
          <w:lang w:eastAsia="en-US"/>
        </w:rPr>
        <w:t>»;</w:t>
      </w:r>
    </w:p>
    <w:p w14:paraId="4B6A2A45" w14:textId="77777777" w:rsidR="004B036C" w:rsidRPr="00102CB3" w:rsidRDefault="004B036C" w:rsidP="00FE52F6">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7.2.2.1</w:t>
      </w:r>
      <w:r w:rsidRPr="00102CB3">
        <w:rPr>
          <w:rFonts w:ascii="PT Astra Serif" w:eastAsia="Calibri" w:hAnsi="PT Astra Serif" w:cs="PT Astra Serif"/>
          <w:sz w:val="28"/>
          <w:szCs w:val="28"/>
          <w:lang w:eastAsia="en-US"/>
        </w:rPr>
        <w:t>:</w:t>
      </w:r>
    </w:p>
    <w:p w14:paraId="2D9DB746" w14:textId="664335F0" w:rsidR="00FE52F6" w:rsidRPr="00102CB3" w:rsidRDefault="004B036C" w:rsidP="00FE52F6">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абзаце первом </w:t>
      </w:r>
      <w:r w:rsidR="00FE52F6" w:rsidRPr="00102CB3">
        <w:rPr>
          <w:rFonts w:ascii="PT Astra Serif" w:eastAsia="Calibri" w:hAnsi="PT Astra Serif" w:cs="PT Astra Serif"/>
          <w:sz w:val="28"/>
          <w:szCs w:val="28"/>
          <w:lang w:eastAsia="en-US"/>
        </w:rPr>
        <w:t>подпункта 7.2.2</w:t>
      </w:r>
      <w:r w:rsidR="000017D4" w:rsidRPr="00102CB3">
        <w:rPr>
          <w:rFonts w:ascii="PT Astra Serif" w:eastAsia="Calibri" w:hAnsi="PT Astra Serif" w:cs="PT Astra Serif"/>
          <w:sz w:val="28"/>
          <w:szCs w:val="28"/>
          <w:lang w:eastAsia="en-US"/>
        </w:rPr>
        <w:t>.1</w:t>
      </w:r>
      <w:r w:rsidR="00FE52F6" w:rsidRPr="00102CB3">
        <w:rPr>
          <w:rFonts w:ascii="PT Astra Serif" w:eastAsia="Calibri" w:hAnsi="PT Astra Serif" w:cs="PT Astra Serif"/>
          <w:sz w:val="28"/>
          <w:szCs w:val="28"/>
          <w:lang w:eastAsia="en-US"/>
        </w:rPr>
        <w:t xml:space="preserve"> слов</w:t>
      </w:r>
      <w:r w:rsidR="00370E60"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«городского округа» </w:t>
      </w:r>
      <w:r w:rsidR="00370E60" w:rsidRPr="00102CB3">
        <w:rPr>
          <w:rFonts w:ascii="PT Astra Serif" w:eastAsia="Calibri" w:hAnsi="PT Astra Serif" w:cs="PT Astra Serif"/>
          <w:sz w:val="28"/>
          <w:szCs w:val="28"/>
          <w:lang w:eastAsia="en-US"/>
        </w:rPr>
        <w:t xml:space="preserve">заменить </w:t>
      </w:r>
      <w:r w:rsidR="00FE52F6" w:rsidRPr="00102CB3">
        <w:rPr>
          <w:rFonts w:ascii="PT Astra Serif" w:eastAsia="Calibri" w:hAnsi="PT Astra Serif" w:cs="PT Astra Serif"/>
          <w:sz w:val="28"/>
          <w:szCs w:val="28"/>
          <w:lang w:eastAsia="en-US"/>
        </w:rPr>
        <w:t>словами «</w:t>
      </w:r>
      <w:r w:rsidR="00370E60" w:rsidRPr="00102CB3">
        <w:rPr>
          <w:rFonts w:ascii="PT Astra Serif" w:eastAsia="Calibri" w:hAnsi="PT Astra Serif" w:cs="PT Astra Serif"/>
          <w:sz w:val="28"/>
          <w:szCs w:val="28"/>
          <w:lang w:eastAsia="en-US"/>
        </w:rPr>
        <w:t>городского</w:t>
      </w:r>
      <w:r w:rsidR="00FE52F6" w:rsidRPr="00102CB3">
        <w:rPr>
          <w:rFonts w:ascii="PT Astra Serif" w:eastAsia="Calibri" w:hAnsi="PT Astra Serif" w:cs="PT Astra Serif"/>
          <w:sz w:val="28"/>
          <w:szCs w:val="28"/>
          <w:lang w:eastAsia="en-US"/>
        </w:rPr>
        <w:t xml:space="preserve"> </w:t>
      </w:r>
      <w:r w:rsidR="00370E60" w:rsidRPr="00102CB3">
        <w:rPr>
          <w:rFonts w:ascii="PT Astra Serif" w:eastAsia="Calibri" w:hAnsi="PT Astra Serif" w:cs="PT Astra Serif"/>
          <w:sz w:val="28"/>
          <w:szCs w:val="28"/>
          <w:lang w:eastAsia="en-US"/>
        </w:rPr>
        <w:t>(</w:t>
      </w:r>
      <w:r w:rsidR="00FE52F6" w:rsidRPr="00102CB3">
        <w:rPr>
          <w:rFonts w:ascii="PT Astra Serif" w:eastAsia="Calibri" w:hAnsi="PT Astra Serif" w:cs="PT Astra Serif"/>
          <w:sz w:val="28"/>
          <w:szCs w:val="28"/>
          <w:lang w:eastAsia="en-US"/>
        </w:rPr>
        <w:t>муниципального</w:t>
      </w:r>
      <w:r w:rsidR="00370E60" w:rsidRPr="00102CB3">
        <w:rPr>
          <w:rFonts w:ascii="PT Astra Serif" w:eastAsia="Calibri" w:hAnsi="PT Astra Serif" w:cs="PT Astra Serif"/>
          <w:sz w:val="28"/>
          <w:szCs w:val="28"/>
          <w:lang w:eastAsia="en-US"/>
        </w:rPr>
        <w:t>)</w:t>
      </w:r>
      <w:r w:rsidR="00FE52F6" w:rsidRPr="00102CB3">
        <w:rPr>
          <w:rFonts w:ascii="PT Astra Serif" w:eastAsia="Calibri" w:hAnsi="PT Astra Serif" w:cs="PT Astra Serif"/>
          <w:sz w:val="28"/>
          <w:szCs w:val="28"/>
          <w:lang w:eastAsia="en-US"/>
        </w:rPr>
        <w:t xml:space="preserve"> округа»;</w:t>
      </w:r>
    </w:p>
    <w:p w14:paraId="168CCF93" w14:textId="6A40CC27" w:rsidR="00FE52F6" w:rsidRPr="00102CB3" w:rsidRDefault="00370E60" w:rsidP="00FE52F6">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7.2.2.1.1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«городского округа» </w:t>
      </w:r>
      <w:r w:rsidRPr="00102CB3">
        <w:rPr>
          <w:rFonts w:ascii="PT Astra Serif" w:eastAsia="Calibri" w:hAnsi="PT Astra Serif" w:cs="PT Astra Serif"/>
          <w:sz w:val="28"/>
          <w:szCs w:val="28"/>
          <w:lang w:eastAsia="en-US"/>
        </w:rPr>
        <w:t xml:space="preserve">заменить </w:t>
      </w:r>
      <w:r w:rsidR="00FE52F6" w:rsidRPr="00102CB3">
        <w:rPr>
          <w:rFonts w:ascii="PT Astra Serif" w:eastAsia="Calibri" w:hAnsi="PT Astra Serif" w:cs="PT Astra Serif"/>
          <w:sz w:val="28"/>
          <w:szCs w:val="28"/>
          <w:lang w:eastAsia="en-US"/>
        </w:rPr>
        <w:t xml:space="preserve">словами </w:t>
      </w:r>
      <w:r w:rsidR="00767784" w:rsidRPr="00102CB3">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«городского (муниципального) округа»</w:t>
      </w:r>
      <w:r w:rsidR="00FE52F6" w:rsidRPr="00102CB3">
        <w:rPr>
          <w:rFonts w:ascii="PT Astra Serif" w:eastAsia="Calibri" w:hAnsi="PT Astra Serif" w:cs="PT Astra Serif"/>
          <w:sz w:val="28"/>
          <w:szCs w:val="28"/>
          <w:lang w:eastAsia="en-US"/>
        </w:rPr>
        <w:t>;</w:t>
      </w:r>
    </w:p>
    <w:p w14:paraId="3303F765" w14:textId="5145213E" w:rsidR="00FE52F6" w:rsidRPr="00102CB3" w:rsidRDefault="00370E60" w:rsidP="00FE52F6">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7.2.2.2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«городского округа» </w:t>
      </w:r>
      <w:r w:rsidRPr="00102CB3">
        <w:rPr>
          <w:rFonts w:ascii="PT Astra Serif" w:eastAsia="Calibri" w:hAnsi="PT Astra Serif" w:cs="PT Astra Serif"/>
          <w:sz w:val="28"/>
          <w:szCs w:val="28"/>
          <w:lang w:eastAsia="en-US"/>
        </w:rPr>
        <w:t xml:space="preserve">заменить </w:t>
      </w:r>
      <w:r w:rsidR="00FE52F6" w:rsidRPr="00102CB3">
        <w:rPr>
          <w:rFonts w:ascii="PT Astra Serif" w:eastAsia="Calibri" w:hAnsi="PT Astra Serif" w:cs="PT Astra Serif"/>
          <w:sz w:val="28"/>
          <w:szCs w:val="28"/>
          <w:lang w:eastAsia="en-US"/>
        </w:rPr>
        <w:t xml:space="preserve">словами </w:t>
      </w:r>
      <w:r w:rsidR="00767784" w:rsidRPr="00102CB3">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«городского (муниципального) округа»</w:t>
      </w:r>
      <w:r w:rsidR="00FE52F6" w:rsidRPr="00102CB3">
        <w:rPr>
          <w:rFonts w:ascii="PT Astra Serif" w:eastAsia="Calibri" w:hAnsi="PT Astra Serif" w:cs="PT Astra Serif"/>
          <w:sz w:val="28"/>
          <w:szCs w:val="28"/>
          <w:lang w:eastAsia="en-US"/>
        </w:rPr>
        <w:t>;</w:t>
      </w:r>
    </w:p>
    <w:p w14:paraId="1F6FAD19" w14:textId="60CCD347" w:rsidR="00A93B89" w:rsidRPr="00102CB3" w:rsidRDefault="003C5959" w:rsidP="00A93B89">
      <w:pPr>
        <w:autoSpaceDE w:val="0"/>
        <w:autoSpaceDN w:val="0"/>
        <w:adjustRightInd w:val="0"/>
        <w:ind w:firstLine="709"/>
        <w:jc w:val="both"/>
        <w:rPr>
          <w:rFonts w:ascii="PT Astra Serif" w:hAnsi="PT Astra Serif"/>
          <w:sz w:val="28"/>
          <w:szCs w:val="28"/>
        </w:rPr>
      </w:pPr>
      <w:r w:rsidRPr="00102CB3">
        <w:rPr>
          <w:rFonts w:ascii="PT Astra Serif" w:eastAsia="Calibri" w:hAnsi="PT Astra Serif" w:cs="PT Astra Serif"/>
          <w:sz w:val="28"/>
          <w:szCs w:val="28"/>
          <w:lang w:eastAsia="en-US"/>
        </w:rPr>
        <w:t>6</w:t>
      </w:r>
      <w:r w:rsidR="00A93B89" w:rsidRPr="00102CB3">
        <w:rPr>
          <w:rFonts w:ascii="PT Astra Serif" w:eastAsia="Calibri" w:hAnsi="PT Astra Serif" w:cs="PT Astra Serif"/>
          <w:sz w:val="28"/>
          <w:szCs w:val="28"/>
          <w:lang w:eastAsia="en-US"/>
        </w:rPr>
        <w:t xml:space="preserve">) в приложении </w:t>
      </w:r>
      <w:r w:rsidR="00A93B89" w:rsidRPr="00102CB3">
        <w:rPr>
          <w:rFonts w:ascii="PT Astra Serif" w:hAnsi="PT Astra Serif"/>
          <w:sz w:val="28"/>
          <w:szCs w:val="28"/>
        </w:rPr>
        <w:t>№</w:t>
      </w:r>
      <w:r w:rsidR="00D7039B" w:rsidRPr="00102CB3">
        <w:rPr>
          <w:rFonts w:ascii="PT Astra Serif" w:hAnsi="PT Astra Serif"/>
          <w:sz w:val="28"/>
          <w:szCs w:val="28"/>
        </w:rPr>
        <w:t xml:space="preserve"> </w:t>
      </w:r>
      <w:r w:rsidR="00A93B89" w:rsidRPr="00102CB3">
        <w:rPr>
          <w:rFonts w:ascii="PT Astra Serif" w:hAnsi="PT Astra Serif"/>
          <w:sz w:val="28"/>
          <w:szCs w:val="28"/>
        </w:rPr>
        <w:t>4:</w:t>
      </w:r>
    </w:p>
    <w:p w14:paraId="1A504C29" w14:textId="7A851784"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hAnsi="PT Astra Serif"/>
          <w:sz w:val="28"/>
          <w:szCs w:val="28"/>
        </w:rPr>
        <w:t xml:space="preserve">а) </w:t>
      </w:r>
      <w:r w:rsidR="00FF4D9D" w:rsidRPr="00102CB3">
        <w:rPr>
          <w:rFonts w:ascii="PT Astra Serif" w:hAnsi="PT Astra Serif"/>
          <w:sz w:val="28"/>
          <w:szCs w:val="28"/>
        </w:rPr>
        <w:t xml:space="preserve">в </w:t>
      </w:r>
      <w:r w:rsidRPr="00102CB3">
        <w:rPr>
          <w:rFonts w:ascii="PT Astra Serif" w:hAnsi="PT Astra Serif"/>
          <w:sz w:val="28"/>
          <w:szCs w:val="28"/>
        </w:rPr>
        <w:t>строк</w:t>
      </w:r>
      <w:r w:rsidR="00FF4D9D" w:rsidRPr="00102CB3">
        <w:rPr>
          <w:rFonts w:ascii="PT Astra Serif" w:hAnsi="PT Astra Serif"/>
          <w:sz w:val="28"/>
          <w:szCs w:val="28"/>
        </w:rPr>
        <w:t>е</w:t>
      </w:r>
      <w:r w:rsidRPr="00102CB3">
        <w:rPr>
          <w:rFonts w:ascii="PT Astra Serif" w:hAnsi="PT Astra Serif"/>
          <w:sz w:val="28"/>
          <w:szCs w:val="28"/>
        </w:rPr>
        <w:t xml:space="preserve"> </w:t>
      </w:r>
      <w:r w:rsidR="004D21E7" w:rsidRPr="00102CB3">
        <w:rPr>
          <w:rFonts w:ascii="PT Astra Serif" w:hAnsi="PT Astra Serif"/>
          <w:sz w:val="28"/>
          <w:szCs w:val="28"/>
        </w:rPr>
        <w:t>1.1.1 таблицы</w:t>
      </w:r>
      <w:r w:rsidRPr="00102CB3">
        <w:rPr>
          <w:rFonts w:ascii="PT Astra Serif" w:hAnsi="PT Astra Serif"/>
          <w:sz w:val="28"/>
          <w:szCs w:val="28"/>
        </w:rPr>
        <w:t xml:space="preserve"> 1 слов</w:t>
      </w:r>
      <w:r w:rsidR="00FF4D9D" w:rsidRPr="00102CB3">
        <w:rPr>
          <w:rFonts w:ascii="PT Astra Serif" w:hAnsi="PT Astra Serif"/>
          <w:sz w:val="28"/>
          <w:szCs w:val="28"/>
        </w:rPr>
        <w:t>а</w:t>
      </w:r>
      <w:r w:rsidRPr="00102CB3">
        <w:rPr>
          <w:rFonts w:ascii="PT Astra Serif" w:hAnsi="PT Astra Serif"/>
          <w:sz w:val="28"/>
          <w:szCs w:val="28"/>
        </w:rPr>
        <w:t xml:space="preserve"> «городского округа» </w:t>
      </w:r>
      <w:r w:rsidR="00FF4D9D" w:rsidRPr="00102CB3">
        <w:rPr>
          <w:rFonts w:ascii="PT Astra Serif" w:hAnsi="PT Astra Serif"/>
          <w:sz w:val="28"/>
          <w:szCs w:val="28"/>
        </w:rPr>
        <w:t xml:space="preserve">заменить </w:t>
      </w:r>
      <w:r w:rsidRPr="00102CB3">
        <w:rPr>
          <w:rFonts w:ascii="PT Astra Serif" w:hAnsi="PT Astra Serif"/>
          <w:sz w:val="28"/>
          <w:szCs w:val="28"/>
        </w:rPr>
        <w:t xml:space="preserve">словами </w:t>
      </w:r>
      <w:r w:rsidR="00FF4D9D" w:rsidRPr="00102CB3">
        <w:rPr>
          <w:rFonts w:ascii="PT Astra Serif" w:hAnsi="PT Astra Serif"/>
          <w:sz w:val="28"/>
          <w:szCs w:val="28"/>
        </w:rPr>
        <w:br/>
      </w:r>
      <w:r w:rsidRPr="00102CB3">
        <w:rPr>
          <w:rFonts w:ascii="PT Astra Serif" w:eastAsia="Calibri" w:hAnsi="PT Astra Serif" w:cs="PT Astra Serif"/>
          <w:sz w:val="28"/>
          <w:szCs w:val="28"/>
          <w:lang w:eastAsia="en-US"/>
        </w:rPr>
        <w:t xml:space="preserve">«, </w:t>
      </w:r>
      <w:r w:rsidR="00FF4D9D" w:rsidRPr="00102CB3">
        <w:rPr>
          <w:rFonts w:ascii="PT Astra Serif" w:eastAsia="Calibri" w:hAnsi="PT Astra Serif" w:cs="PT Astra Serif"/>
          <w:sz w:val="28"/>
          <w:szCs w:val="28"/>
          <w:lang w:eastAsia="en-US"/>
        </w:rPr>
        <w:t>городского (</w:t>
      </w:r>
      <w:r w:rsidRPr="00102CB3">
        <w:rPr>
          <w:rFonts w:ascii="PT Astra Serif" w:eastAsia="Calibri" w:hAnsi="PT Astra Serif" w:cs="PT Astra Serif"/>
          <w:sz w:val="28"/>
          <w:szCs w:val="28"/>
          <w:lang w:eastAsia="en-US"/>
        </w:rPr>
        <w:t>муниципального</w:t>
      </w:r>
      <w:r w:rsidR="00FF4D9D" w:rsidRPr="00102CB3">
        <w:rPr>
          <w:rFonts w:ascii="PT Astra Serif" w:eastAsia="Calibri" w:hAnsi="PT Astra Serif" w:cs="PT Astra Serif"/>
          <w:sz w:val="28"/>
          <w:szCs w:val="28"/>
          <w:lang w:eastAsia="en-US"/>
        </w:rPr>
        <w:t>)</w:t>
      </w:r>
      <w:r w:rsidRPr="00102CB3">
        <w:rPr>
          <w:rFonts w:ascii="PT Astra Serif" w:eastAsia="Calibri" w:hAnsi="PT Astra Serif" w:cs="PT Astra Serif"/>
          <w:sz w:val="28"/>
          <w:szCs w:val="28"/>
          <w:lang w:eastAsia="en-US"/>
        </w:rPr>
        <w:t xml:space="preserve"> округа»;</w:t>
      </w:r>
    </w:p>
    <w:p w14:paraId="5348E96D" w14:textId="4BA269DD" w:rsidR="004D21E7" w:rsidRPr="00102CB3" w:rsidRDefault="00BD7E65"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б) </w:t>
      </w:r>
      <w:r w:rsidR="00767784" w:rsidRPr="00102CB3">
        <w:rPr>
          <w:rFonts w:ascii="PT Astra Serif" w:eastAsia="Calibri" w:hAnsi="PT Astra Serif" w:cs="PT Astra Serif"/>
          <w:sz w:val="28"/>
          <w:szCs w:val="28"/>
          <w:lang w:eastAsia="en-US"/>
        </w:rPr>
        <w:t xml:space="preserve">в подпункте 1.1 </w:t>
      </w:r>
      <w:r w:rsidR="004D21E7" w:rsidRPr="00102CB3">
        <w:rPr>
          <w:rFonts w:ascii="PT Astra Serif" w:eastAsia="Calibri" w:hAnsi="PT Astra Serif" w:cs="PT Astra Serif"/>
          <w:sz w:val="28"/>
          <w:szCs w:val="28"/>
          <w:lang w:eastAsia="en-US"/>
        </w:rPr>
        <w:t>пункт</w:t>
      </w:r>
      <w:r w:rsidR="00767784" w:rsidRPr="00102CB3">
        <w:rPr>
          <w:rFonts w:ascii="PT Astra Serif" w:eastAsia="Calibri" w:hAnsi="PT Astra Serif" w:cs="PT Astra Serif"/>
          <w:sz w:val="28"/>
          <w:szCs w:val="28"/>
          <w:lang w:eastAsia="en-US"/>
        </w:rPr>
        <w:t>а</w:t>
      </w:r>
      <w:r w:rsidR="004D21E7" w:rsidRPr="00102CB3">
        <w:rPr>
          <w:rFonts w:ascii="PT Astra Serif" w:eastAsia="Calibri" w:hAnsi="PT Astra Serif" w:cs="PT Astra Serif"/>
          <w:sz w:val="28"/>
          <w:szCs w:val="28"/>
          <w:lang w:eastAsia="en-US"/>
        </w:rPr>
        <w:t xml:space="preserve"> 1:</w:t>
      </w:r>
    </w:p>
    <w:p w14:paraId="15867D97" w14:textId="30C412C9" w:rsidR="00A93B89" w:rsidRPr="00102CB3" w:rsidRDefault="00A93B89" w:rsidP="00654D63">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1.1.1 дополнить подпунктами 4 и 5 следующего содержания:</w:t>
      </w:r>
    </w:p>
    <w:p w14:paraId="638CC246"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 для инициативных проектов, реализуемых в муниципальных округах Ульяновской области:</w:t>
      </w:r>
    </w:p>
    <w:p w14:paraId="2A05EF04"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13,0 процентов – 100 баллов;</w:t>
      </w:r>
    </w:p>
    <w:p w14:paraId="40AF4265"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11,0 до 12,99 процента – 70 баллов;</w:t>
      </w:r>
    </w:p>
    <w:p w14:paraId="1E9303A5"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9,0 до 10,99 процента – 50 баллов;</w:t>
      </w:r>
    </w:p>
    <w:p w14:paraId="08FF9A73"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7,0 до 8,99 процента – 30 баллов;</w:t>
      </w:r>
    </w:p>
    <w:p w14:paraId="50D4E885"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5) для инициативных проектов, реализуемых в муниципальных районах и муниципальных округах по направлению «инициативы в сфере дорожной деятельности»:</w:t>
      </w:r>
    </w:p>
    <w:p w14:paraId="12E91FBE"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процентов – 100 баллов;</w:t>
      </w:r>
    </w:p>
    <w:p w14:paraId="1473854E"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ECDCD8A"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2852F68F"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11C9941C" w14:textId="6D117824"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1.1.2 дополнить подпунктами 3 и 4 следующего содержания:</w:t>
      </w:r>
    </w:p>
    <w:p w14:paraId="7D43A692"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275A3C48"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8,0 процентов – 100 баллов;</w:t>
      </w:r>
    </w:p>
    <w:p w14:paraId="4BC758C4"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6,0 до 7,99 процента – 70 баллов;</w:t>
      </w:r>
    </w:p>
    <w:p w14:paraId="39A54366"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4,0 до 5,99 процента – 50 баллов;</w:t>
      </w:r>
    </w:p>
    <w:p w14:paraId="141784FC"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2,0 до 3,99 процента – 30 баллов;</w:t>
      </w:r>
    </w:p>
    <w:p w14:paraId="655584B9" w14:textId="496F0AA6" w:rsidR="00A93B89" w:rsidRPr="00102CB3" w:rsidRDefault="004B4A46"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4) </w:t>
      </w:r>
      <w:r w:rsidR="00A93B89" w:rsidRPr="00102CB3">
        <w:rPr>
          <w:rFonts w:ascii="PT Astra Serif" w:eastAsia="Calibri" w:hAnsi="PT Astra Serif" w:cs="PT Astra Serif"/>
          <w:sz w:val="28"/>
          <w:szCs w:val="28"/>
          <w:lang w:eastAsia="en-US"/>
        </w:rPr>
        <w:t>для инициативных проектов, реализуемых в муниципальных районах и муниципальных округах по направлению «инициативы в сфере дорожной деятельности»:</w:t>
      </w:r>
    </w:p>
    <w:p w14:paraId="1CD18A7F"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процентов – 100 баллов;</w:t>
      </w:r>
    </w:p>
    <w:p w14:paraId="2DBAE315"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75A67843"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0E60A82A"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2D20169F" w14:textId="12609B56"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1.1.3 дополнить подпунктами 3 и 4 следующего содержания:</w:t>
      </w:r>
    </w:p>
    <w:p w14:paraId="4310908D"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6D86534D"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процентов – 100 баллов;</w:t>
      </w:r>
    </w:p>
    <w:p w14:paraId="5536A842"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CE1CC69"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6D6BA937"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56479159"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д) до 0,99 процента – 10 баллов;</w:t>
      </w:r>
    </w:p>
    <w:p w14:paraId="129FF29B" w14:textId="4BAEE457" w:rsidR="00A93B89" w:rsidRPr="00102CB3" w:rsidRDefault="004B4A46"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4) </w:t>
      </w:r>
      <w:r w:rsidR="00A93B89" w:rsidRPr="00102CB3">
        <w:rPr>
          <w:rFonts w:ascii="PT Astra Serif" w:eastAsia="Calibri" w:hAnsi="PT Astra Serif" w:cs="PT Astra Serif"/>
          <w:sz w:val="28"/>
          <w:szCs w:val="28"/>
          <w:lang w:eastAsia="en-US"/>
        </w:rPr>
        <w:t>для инициативных проектов, реализуемых в муниципальных районах и муниципальных округах по направлению «инициативы в сфере дорожной деятельности»:</w:t>
      </w:r>
    </w:p>
    <w:p w14:paraId="1D2ACDAC"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процентов – 100 баллов;</w:t>
      </w:r>
    </w:p>
    <w:p w14:paraId="0E20FD27"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29C8774"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6A052F26"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28876DFD" w14:textId="5BAFB168" w:rsidR="004D21E7" w:rsidRPr="00102CB3" w:rsidRDefault="004D21E7"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w:t>
      </w:r>
      <w:r w:rsidR="00BD7E65" w:rsidRPr="00102CB3">
        <w:rPr>
          <w:rFonts w:ascii="PT Astra Serif" w:eastAsia="Calibri" w:hAnsi="PT Astra Serif" w:cs="PT Astra Serif"/>
          <w:sz w:val="28"/>
          <w:szCs w:val="28"/>
          <w:lang w:eastAsia="en-US"/>
        </w:rPr>
        <w:t xml:space="preserve">) </w:t>
      </w:r>
      <w:r w:rsidR="00767784" w:rsidRPr="00102CB3">
        <w:rPr>
          <w:rFonts w:ascii="PT Astra Serif" w:eastAsia="Calibri" w:hAnsi="PT Astra Serif" w:cs="PT Astra Serif"/>
          <w:sz w:val="28"/>
          <w:szCs w:val="28"/>
          <w:lang w:eastAsia="en-US"/>
        </w:rPr>
        <w:t xml:space="preserve">в подпункте 2.2 </w:t>
      </w:r>
      <w:r w:rsidRPr="00102CB3">
        <w:rPr>
          <w:rFonts w:ascii="PT Astra Serif" w:eastAsia="Calibri" w:hAnsi="PT Astra Serif" w:cs="PT Astra Serif"/>
          <w:sz w:val="28"/>
          <w:szCs w:val="28"/>
          <w:lang w:eastAsia="en-US"/>
        </w:rPr>
        <w:t>пункт</w:t>
      </w:r>
      <w:r w:rsidR="00767784" w:rsidRPr="00102CB3">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2:</w:t>
      </w:r>
    </w:p>
    <w:p w14:paraId="63EEC5FB" w14:textId="7E35CE3A"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2.2.1 дополнить подпунктом 3 следующего содержания:</w:t>
      </w:r>
    </w:p>
    <w:p w14:paraId="5A2E0DB7"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33D11606" w14:textId="4ED73B28"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а) более </w:t>
      </w:r>
      <w:r w:rsidR="005C0999" w:rsidRPr="00102CB3">
        <w:rPr>
          <w:rFonts w:ascii="PT Astra Serif" w:eastAsia="Calibri" w:hAnsi="PT Astra Serif" w:cs="PT Astra Serif"/>
          <w:sz w:val="28"/>
          <w:szCs w:val="28"/>
          <w:lang w:eastAsia="en-US"/>
        </w:rPr>
        <w:t>3</w:t>
      </w:r>
      <w:r w:rsidRPr="00102CB3">
        <w:rPr>
          <w:rFonts w:ascii="PT Astra Serif" w:eastAsia="Calibri" w:hAnsi="PT Astra Serif" w:cs="PT Astra Serif"/>
          <w:sz w:val="28"/>
          <w:szCs w:val="28"/>
          <w:lang w:eastAsia="en-US"/>
        </w:rPr>
        <w:t>,00 процент</w:t>
      </w:r>
      <w:r w:rsidR="00BF111B">
        <w:rPr>
          <w:rFonts w:ascii="PT Astra Serif" w:eastAsia="Calibri" w:hAnsi="PT Astra Serif" w:cs="PT Astra Serif"/>
          <w:sz w:val="28"/>
          <w:szCs w:val="28"/>
          <w:lang w:eastAsia="en-US"/>
        </w:rPr>
        <w:t>ов</w:t>
      </w:r>
      <w:r w:rsidRPr="00102CB3">
        <w:rPr>
          <w:rFonts w:ascii="PT Astra Serif" w:eastAsia="Calibri" w:hAnsi="PT Astra Serif" w:cs="PT Astra Serif"/>
          <w:sz w:val="28"/>
          <w:szCs w:val="28"/>
          <w:lang w:eastAsia="en-US"/>
        </w:rPr>
        <w:t xml:space="preserve">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100 баллов;</w:t>
      </w:r>
    </w:p>
    <w:p w14:paraId="7746B746" w14:textId="28864ABE"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б) от </w:t>
      </w:r>
      <w:r w:rsidR="005C0999" w:rsidRPr="00102CB3">
        <w:rPr>
          <w:rFonts w:ascii="PT Astra Serif" w:eastAsia="Calibri" w:hAnsi="PT Astra Serif" w:cs="PT Astra Serif"/>
          <w:sz w:val="28"/>
          <w:szCs w:val="28"/>
          <w:lang w:eastAsia="en-US"/>
        </w:rPr>
        <w:t>2</w:t>
      </w:r>
      <w:r w:rsidRPr="00102CB3">
        <w:rPr>
          <w:rFonts w:ascii="PT Astra Serif" w:eastAsia="Calibri" w:hAnsi="PT Astra Serif" w:cs="PT Astra Serif"/>
          <w:sz w:val="28"/>
          <w:szCs w:val="28"/>
          <w:lang w:eastAsia="en-US"/>
        </w:rPr>
        <w:t xml:space="preserve">,0 до </w:t>
      </w:r>
      <w:r w:rsidR="005C0999" w:rsidRPr="00102CB3">
        <w:rPr>
          <w:rFonts w:ascii="PT Astra Serif" w:eastAsia="Calibri" w:hAnsi="PT Astra Serif" w:cs="PT Astra Serif"/>
          <w:sz w:val="28"/>
          <w:szCs w:val="28"/>
          <w:lang w:eastAsia="en-US"/>
        </w:rPr>
        <w:t>2</w:t>
      </w:r>
      <w:r w:rsidRPr="00102CB3">
        <w:rPr>
          <w:rFonts w:ascii="PT Astra Serif" w:eastAsia="Calibri" w:hAnsi="PT Astra Serif" w:cs="PT Astra Serif"/>
          <w:sz w:val="28"/>
          <w:szCs w:val="28"/>
          <w:lang w:eastAsia="en-US"/>
        </w:rPr>
        <w:t xml:space="preserve">,99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70 баллов;</w:t>
      </w:r>
    </w:p>
    <w:p w14:paraId="6EF1E320" w14:textId="7E2DE50D"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от </w:t>
      </w:r>
      <w:r w:rsidR="005C0999" w:rsidRPr="00102CB3">
        <w:rPr>
          <w:rFonts w:ascii="PT Astra Serif" w:eastAsia="Calibri" w:hAnsi="PT Astra Serif" w:cs="PT Astra Serif"/>
          <w:sz w:val="28"/>
          <w:szCs w:val="28"/>
          <w:lang w:eastAsia="en-US"/>
        </w:rPr>
        <w:t>1</w:t>
      </w:r>
      <w:r w:rsidRPr="00102CB3">
        <w:rPr>
          <w:rFonts w:ascii="PT Astra Serif" w:eastAsia="Calibri" w:hAnsi="PT Astra Serif" w:cs="PT Astra Serif"/>
          <w:sz w:val="28"/>
          <w:szCs w:val="28"/>
          <w:lang w:eastAsia="en-US"/>
        </w:rPr>
        <w:t xml:space="preserve">,0 до </w:t>
      </w:r>
      <w:r w:rsidR="005C0999" w:rsidRPr="00102CB3">
        <w:rPr>
          <w:rFonts w:ascii="PT Astra Serif" w:eastAsia="Calibri" w:hAnsi="PT Astra Serif" w:cs="PT Astra Serif"/>
          <w:sz w:val="28"/>
          <w:szCs w:val="28"/>
          <w:lang w:eastAsia="en-US"/>
        </w:rPr>
        <w:t>1</w:t>
      </w:r>
      <w:r w:rsidRPr="00102CB3">
        <w:rPr>
          <w:rFonts w:ascii="PT Astra Serif" w:eastAsia="Calibri" w:hAnsi="PT Astra Serif" w:cs="PT Astra Serif"/>
          <w:sz w:val="28"/>
          <w:szCs w:val="28"/>
          <w:lang w:eastAsia="en-US"/>
        </w:rPr>
        <w:t xml:space="preserve">,99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30 баллов;</w:t>
      </w:r>
    </w:p>
    <w:p w14:paraId="50A335A4" w14:textId="39B166AD"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г) до </w:t>
      </w:r>
      <w:r w:rsidR="005C0999" w:rsidRPr="00102CB3">
        <w:rPr>
          <w:rFonts w:ascii="PT Astra Serif" w:eastAsia="Calibri" w:hAnsi="PT Astra Serif" w:cs="PT Astra Serif"/>
          <w:sz w:val="28"/>
          <w:szCs w:val="28"/>
          <w:lang w:eastAsia="en-US"/>
        </w:rPr>
        <w:t>0</w:t>
      </w:r>
      <w:r w:rsidRPr="00102CB3">
        <w:rPr>
          <w:rFonts w:ascii="PT Astra Serif" w:eastAsia="Calibri" w:hAnsi="PT Astra Serif" w:cs="PT Astra Serif"/>
          <w:sz w:val="28"/>
          <w:szCs w:val="28"/>
          <w:lang w:eastAsia="en-US"/>
        </w:rPr>
        <w:t>,</w:t>
      </w:r>
      <w:r w:rsidR="005C0999" w:rsidRPr="00102CB3">
        <w:rPr>
          <w:rFonts w:ascii="PT Astra Serif" w:eastAsia="Calibri" w:hAnsi="PT Astra Serif" w:cs="PT Astra Serif"/>
          <w:sz w:val="28"/>
          <w:szCs w:val="28"/>
          <w:lang w:eastAsia="en-US"/>
        </w:rPr>
        <w:t>99</w:t>
      </w:r>
      <w:r w:rsidRPr="00102CB3">
        <w:rPr>
          <w:rFonts w:ascii="PT Astra Serif" w:eastAsia="Calibri" w:hAnsi="PT Astra Serif" w:cs="PT Astra Serif"/>
          <w:sz w:val="28"/>
          <w:szCs w:val="28"/>
          <w:lang w:eastAsia="en-US"/>
        </w:rPr>
        <w:t xml:space="preserve">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10 баллов.»;</w:t>
      </w:r>
    </w:p>
    <w:p w14:paraId="204DA787" w14:textId="7135730A"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2.2.2 дополнить подпунктом 3 следующего содержания:</w:t>
      </w:r>
    </w:p>
    <w:p w14:paraId="5E209C70" w14:textId="7777777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241E6FF2" w14:textId="26247D50"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а) более 21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 – 100 баллов;</w:t>
      </w:r>
    </w:p>
    <w:p w14:paraId="3EB96909" w14:textId="3AB3A24D"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б) от 11,0 до 20,99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Pr="00102CB3" w:rsidDel="00712168">
        <w:rPr>
          <w:rFonts w:ascii="PT Astra Serif" w:eastAsia="Calibri" w:hAnsi="PT Astra Serif" w:cs="PT Astra Serif"/>
          <w:sz w:val="28"/>
          <w:szCs w:val="28"/>
          <w:lang w:eastAsia="en-US"/>
        </w:rPr>
        <w:t xml:space="preserve"> </w:t>
      </w:r>
      <w:r w:rsidRPr="00102CB3">
        <w:rPr>
          <w:rFonts w:ascii="PT Astra Serif" w:eastAsia="Calibri" w:hAnsi="PT Astra Serif" w:cs="PT Astra Serif"/>
          <w:sz w:val="28"/>
          <w:szCs w:val="28"/>
          <w:lang w:eastAsia="en-US"/>
        </w:rPr>
        <w:t>– 70 баллов;</w:t>
      </w:r>
    </w:p>
    <w:p w14:paraId="69FF5B1A" w14:textId="46788EA7" w:rsidR="00A93B89" w:rsidRPr="00102CB3" w:rsidRDefault="00A93B89" w:rsidP="00A93B89">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от 3,0 до 10,99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Pr="00102CB3" w:rsidDel="00712168">
        <w:rPr>
          <w:rFonts w:ascii="PT Astra Serif" w:eastAsia="Calibri" w:hAnsi="PT Astra Serif" w:cs="PT Astra Serif"/>
          <w:sz w:val="28"/>
          <w:szCs w:val="28"/>
          <w:lang w:eastAsia="en-US"/>
        </w:rPr>
        <w:t xml:space="preserve"> </w:t>
      </w:r>
      <w:r w:rsidRPr="00102CB3">
        <w:rPr>
          <w:rFonts w:ascii="PT Astra Serif" w:eastAsia="Calibri" w:hAnsi="PT Astra Serif" w:cs="PT Astra Serif"/>
          <w:sz w:val="28"/>
          <w:szCs w:val="28"/>
          <w:lang w:eastAsia="en-US"/>
        </w:rPr>
        <w:t>– 30 баллов;</w:t>
      </w:r>
    </w:p>
    <w:p w14:paraId="0456F6AD" w14:textId="4E799ECF" w:rsidR="00A93B89" w:rsidRPr="00102CB3" w:rsidRDefault="00A93B89" w:rsidP="003F3C33">
      <w:pPr>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г) менее 2,99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Pr="00102CB3" w:rsidDel="00712168">
        <w:rPr>
          <w:rFonts w:ascii="PT Astra Serif" w:eastAsia="Calibri" w:hAnsi="PT Astra Serif" w:cs="PT Astra Serif"/>
          <w:sz w:val="28"/>
          <w:szCs w:val="28"/>
          <w:lang w:eastAsia="en-US"/>
        </w:rPr>
        <w:t xml:space="preserve"> </w:t>
      </w:r>
      <w:r w:rsidR="00333A92" w:rsidRPr="00102CB3">
        <w:rPr>
          <w:rFonts w:ascii="PT Astra Serif" w:eastAsia="Calibri" w:hAnsi="PT Astra Serif" w:cs="PT Astra Serif"/>
          <w:sz w:val="28"/>
          <w:szCs w:val="28"/>
          <w:lang w:eastAsia="en-US"/>
        </w:rPr>
        <w:t xml:space="preserve">– </w:t>
      </w:r>
      <w:r w:rsidRPr="00102CB3">
        <w:rPr>
          <w:rFonts w:ascii="PT Astra Serif" w:eastAsia="Calibri" w:hAnsi="PT Astra Serif" w:cs="PT Astra Serif"/>
          <w:sz w:val="28"/>
          <w:szCs w:val="28"/>
          <w:lang w:eastAsia="en-US"/>
        </w:rPr>
        <w:t>0 баллов.».</w:t>
      </w:r>
    </w:p>
    <w:p w14:paraId="24F64A18" w14:textId="49F699B7" w:rsidR="003F3C33" w:rsidRPr="00E7038B" w:rsidRDefault="003F3C33" w:rsidP="003F3C33">
      <w:pPr>
        <w:tabs>
          <w:tab w:val="left" w:pos="7530"/>
        </w:tabs>
        <w:spacing w:line="360" w:lineRule="auto"/>
        <w:jc w:val="center"/>
        <w:rPr>
          <w:rFonts w:ascii="PT Astra Serif" w:eastAsia="Calibri" w:hAnsi="PT Astra Serif" w:cs="PT Astra Serif"/>
          <w:sz w:val="28"/>
          <w:szCs w:val="28"/>
          <w:lang w:eastAsia="en-US"/>
        </w:rPr>
      </w:pPr>
      <w:r w:rsidRPr="00102CB3">
        <w:rPr>
          <w:rFonts w:ascii="PT Astra Serif" w:hAnsi="PT Astra Serif"/>
          <w:b/>
          <w:bCs/>
          <w:sz w:val="26"/>
          <w:szCs w:val="26"/>
        </w:rPr>
        <w:t>________________</w:t>
      </w:r>
    </w:p>
    <w:sectPr w:rsidR="003F3C33" w:rsidRPr="00E7038B" w:rsidSect="009B5E48">
      <w:headerReference w:type="default" r:id="rId12"/>
      <w:headerReference w:type="first" r:id="rId13"/>
      <w:pgSz w:w="11906" w:h="16838" w:code="9"/>
      <w:pgMar w:top="1134" w:right="567"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3EC81" w14:textId="77777777" w:rsidR="00A26268" w:rsidRDefault="00A26268">
      <w:r>
        <w:separator/>
      </w:r>
    </w:p>
  </w:endnote>
  <w:endnote w:type="continuationSeparator" w:id="0">
    <w:p w14:paraId="605772FE" w14:textId="77777777" w:rsidR="00A26268" w:rsidRDefault="00A2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67DF7" w14:textId="77777777" w:rsidR="00A26268" w:rsidRDefault="00A26268">
      <w:r>
        <w:separator/>
      </w:r>
    </w:p>
  </w:footnote>
  <w:footnote w:type="continuationSeparator" w:id="0">
    <w:p w14:paraId="6618620F" w14:textId="77777777" w:rsidR="00A26268" w:rsidRDefault="00A26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DD5051">
      <w:rPr>
        <w:rStyle w:val="a7"/>
        <w:noProof/>
      </w:rPr>
      <w:t>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70396544"/>
      <w:docPartObj>
        <w:docPartGallery w:val="Page Numbers (Top of Page)"/>
        <w:docPartUnique/>
      </w:docPartObj>
    </w:sdtPr>
    <w:sdtEndPr/>
    <w:sdtContent>
      <w:p w14:paraId="07D00EAD" w14:textId="0F78D97B" w:rsidR="0065744A" w:rsidRPr="0065744A" w:rsidRDefault="00DD5051">
        <w:pPr>
          <w:pStyle w:val="a5"/>
          <w:jc w:val="center"/>
          <w:rPr>
            <w:sz w:val="28"/>
            <w:szCs w:val="28"/>
          </w:rPr>
        </w:pPr>
        <w:r>
          <w:rPr>
            <w:sz w:val="28"/>
            <w:szCs w:val="28"/>
          </w:rPr>
          <w:t>3</w:t>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32930606"/>
      <w:docPartObj>
        <w:docPartGallery w:val="Page Numbers (Top of Page)"/>
        <w:docPartUnique/>
      </w:docPartObj>
    </w:sdtPr>
    <w:sdtEndPr/>
    <w:sdtContent>
      <w:p w14:paraId="7CD232E8" w14:textId="30E8DEFF" w:rsidR="00DD5051" w:rsidRPr="0065744A" w:rsidRDefault="00DD5051">
        <w:pPr>
          <w:pStyle w:val="a5"/>
          <w:jc w:val="center"/>
          <w:rPr>
            <w:sz w:val="28"/>
            <w:szCs w:val="28"/>
          </w:rPr>
        </w:pPr>
        <w:r>
          <w:rPr>
            <w:sz w:val="28"/>
            <w:szCs w:val="28"/>
          </w:rPr>
          <w:t>2</w:t>
        </w:r>
      </w:p>
    </w:sdtContent>
  </w:sdt>
  <w:p w14:paraId="26F7DDB4" w14:textId="77777777" w:rsidR="00DD5051" w:rsidRPr="0056135D" w:rsidRDefault="00DD5051">
    <w:pPr>
      <w:pStyle w:val="a5"/>
      <w:jc w:val="center"/>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9C3E" w14:textId="77777777" w:rsidR="0065744A" w:rsidRPr="0065744A" w:rsidRDefault="0065744A" w:rsidP="0065744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880098"/>
      <w:docPartObj>
        <w:docPartGallery w:val="Page Numbers (Top of Page)"/>
        <w:docPartUnique/>
      </w:docPartObj>
    </w:sdtPr>
    <w:sdtEndPr/>
    <w:sdtContent>
      <w:p w14:paraId="3E7EC260" w14:textId="62598BCD" w:rsidR="009B5E48" w:rsidRDefault="009B5E48">
        <w:pPr>
          <w:pStyle w:val="a5"/>
          <w:jc w:val="center"/>
        </w:pPr>
        <w:r>
          <w:fldChar w:fldCharType="begin"/>
        </w:r>
        <w:r>
          <w:instrText>PAGE   \* MERGEFORMAT</w:instrText>
        </w:r>
        <w:r>
          <w:fldChar w:fldCharType="separate"/>
        </w:r>
        <w:r w:rsidR="002A5A5C">
          <w:rPr>
            <w:noProof/>
          </w:rPr>
          <w:t>7</w:t>
        </w:r>
        <w:r>
          <w:fldChar w:fldCharType="end"/>
        </w:r>
      </w:p>
    </w:sdtContent>
  </w:sdt>
  <w:p w14:paraId="32F6C00A" w14:textId="77777777" w:rsidR="00B266CE" w:rsidRPr="0056135D" w:rsidRDefault="00B266CE">
    <w:pPr>
      <w:pStyle w:val="a5"/>
      <w:jc w:val="center"/>
      <w:rPr>
        <w:rFonts w:ascii="PT Astra Serif" w:hAnsi="PT Astra Serif"/>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829B8" w14:textId="04F0A1B2" w:rsidR="00DD5051" w:rsidRPr="004B4A46" w:rsidRDefault="00DD5051">
    <w:pPr>
      <w:pStyle w:val="a5"/>
      <w:jc w:val="center"/>
      <w:rPr>
        <w:sz w:val="28"/>
        <w:szCs w:val="28"/>
      </w:rPr>
    </w:pPr>
    <w:r>
      <w:rPr>
        <w:sz w:val="28"/>
        <w:szCs w:val="28"/>
      </w:rPr>
      <w:t>3</w:t>
    </w:r>
  </w:p>
  <w:p w14:paraId="1035695D" w14:textId="77777777" w:rsidR="00DD5051" w:rsidRPr="0065744A" w:rsidRDefault="00DD5051" w:rsidP="006574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762E"/>
    <w:multiLevelType w:val="hybridMultilevel"/>
    <w:tmpl w:val="1C50925A"/>
    <w:lvl w:ilvl="0" w:tplc="34AE82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C117DD"/>
    <w:multiLevelType w:val="hybridMultilevel"/>
    <w:tmpl w:val="223CD64E"/>
    <w:lvl w:ilvl="0" w:tplc="430C8014">
      <w:start w:val="1"/>
      <w:numFmt w:val="decimal"/>
      <w:lvlText w:val="%1."/>
      <w:lvlJc w:val="left"/>
      <w:pPr>
        <w:ind w:left="720" w:hanging="360"/>
      </w:pPr>
      <w:rPr>
        <w:rFonts w:eastAsia="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D1C39"/>
    <w:multiLevelType w:val="hybridMultilevel"/>
    <w:tmpl w:val="33C6A412"/>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7C300A68"/>
    <w:multiLevelType w:val="hybridMultilevel"/>
    <w:tmpl w:val="A626A3DE"/>
    <w:lvl w:ilvl="0" w:tplc="33968C38">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7"/>
  </w:num>
  <w:num w:numId="3">
    <w:abstractNumId w:val="1"/>
  </w:num>
  <w:num w:numId="4">
    <w:abstractNumId w:val="10"/>
  </w:num>
  <w:num w:numId="5">
    <w:abstractNumId w:val="8"/>
  </w:num>
  <w:num w:numId="6">
    <w:abstractNumId w:val="15"/>
  </w:num>
  <w:num w:numId="7">
    <w:abstractNumId w:val="4"/>
  </w:num>
  <w:num w:numId="8">
    <w:abstractNumId w:val="14"/>
  </w:num>
  <w:num w:numId="9">
    <w:abstractNumId w:val="9"/>
  </w:num>
  <w:num w:numId="10">
    <w:abstractNumId w:val="6"/>
  </w:num>
  <w:num w:numId="11">
    <w:abstractNumId w:val="5"/>
  </w:num>
  <w:num w:numId="12">
    <w:abstractNumId w:val="12"/>
  </w:num>
  <w:num w:numId="13">
    <w:abstractNumId w:val="3"/>
  </w:num>
  <w:num w:numId="14">
    <w:abstractNumId w:val="13"/>
  </w:num>
  <w:num w:numId="15">
    <w:abstractNumId w:val="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B"/>
    <w:rsid w:val="00000B58"/>
    <w:rsid w:val="000017D4"/>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4A8"/>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3D9"/>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2CB3"/>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819"/>
    <w:rsid w:val="0014297D"/>
    <w:rsid w:val="00142EAD"/>
    <w:rsid w:val="00143053"/>
    <w:rsid w:val="00143439"/>
    <w:rsid w:val="001440D6"/>
    <w:rsid w:val="00144F03"/>
    <w:rsid w:val="001452AA"/>
    <w:rsid w:val="001458F7"/>
    <w:rsid w:val="001466DF"/>
    <w:rsid w:val="001469D9"/>
    <w:rsid w:val="00146A73"/>
    <w:rsid w:val="00147AB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A7"/>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0F8A"/>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1E9D"/>
    <w:rsid w:val="00292762"/>
    <w:rsid w:val="002929F0"/>
    <w:rsid w:val="00292B30"/>
    <w:rsid w:val="002934C4"/>
    <w:rsid w:val="0029440C"/>
    <w:rsid w:val="00294F2F"/>
    <w:rsid w:val="00295D76"/>
    <w:rsid w:val="0029640E"/>
    <w:rsid w:val="00296C58"/>
    <w:rsid w:val="00297707"/>
    <w:rsid w:val="00297734"/>
    <w:rsid w:val="002A07C6"/>
    <w:rsid w:val="002A1058"/>
    <w:rsid w:val="002A11FA"/>
    <w:rsid w:val="002A14BE"/>
    <w:rsid w:val="002A179D"/>
    <w:rsid w:val="002A29D2"/>
    <w:rsid w:val="002A2CCA"/>
    <w:rsid w:val="002A3065"/>
    <w:rsid w:val="002A442E"/>
    <w:rsid w:val="002A44D5"/>
    <w:rsid w:val="002A46E4"/>
    <w:rsid w:val="002A51CE"/>
    <w:rsid w:val="002A58AA"/>
    <w:rsid w:val="002A5A54"/>
    <w:rsid w:val="002A5A5C"/>
    <w:rsid w:val="002A716F"/>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0C2F"/>
    <w:rsid w:val="003313CB"/>
    <w:rsid w:val="00331872"/>
    <w:rsid w:val="00331E40"/>
    <w:rsid w:val="00332FF9"/>
    <w:rsid w:val="00333155"/>
    <w:rsid w:val="003334D1"/>
    <w:rsid w:val="00333A92"/>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6C0"/>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6DF6"/>
    <w:rsid w:val="00367656"/>
    <w:rsid w:val="00370632"/>
    <w:rsid w:val="003706A7"/>
    <w:rsid w:val="00370E60"/>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5959"/>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33"/>
    <w:rsid w:val="003F3CB5"/>
    <w:rsid w:val="003F4B7F"/>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A1F"/>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381F"/>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036C"/>
    <w:rsid w:val="004B194A"/>
    <w:rsid w:val="004B33FD"/>
    <w:rsid w:val="004B3591"/>
    <w:rsid w:val="004B49AC"/>
    <w:rsid w:val="004B4A46"/>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21E7"/>
    <w:rsid w:val="004D285B"/>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AD9"/>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23CC"/>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902"/>
    <w:rsid w:val="00570A3A"/>
    <w:rsid w:val="00570FF7"/>
    <w:rsid w:val="005716EC"/>
    <w:rsid w:val="00571AE3"/>
    <w:rsid w:val="005734D0"/>
    <w:rsid w:val="00573A1F"/>
    <w:rsid w:val="00573F5E"/>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999"/>
    <w:rsid w:val="005C0D56"/>
    <w:rsid w:val="005C1020"/>
    <w:rsid w:val="005C1598"/>
    <w:rsid w:val="005C25AC"/>
    <w:rsid w:val="005C31C4"/>
    <w:rsid w:val="005C5237"/>
    <w:rsid w:val="005C53D7"/>
    <w:rsid w:val="005C573F"/>
    <w:rsid w:val="005C61DD"/>
    <w:rsid w:val="005C6D76"/>
    <w:rsid w:val="005C709D"/>
    <w:rsid w:val="005D2C1D"/>
    <w:rsid w:val="005D37DE"/>
    <w:rsid w:val="005D4A21"/>
    <w:rsid w:val="005D5289"/>
    <w:rsid w:val="005D6E4F"/>
    <w:rsid w:val="005D7328"/>
    <w:rsid w:val="005D7425"/>
    <w:rsid w:val="005D77B1"/>
    <w:rsid w:val="005D7A9A"/>
    <w:rsid w:val="005D7CD3"/>
    <w:rsid w:val="005D7E7B"/>
    <w:rsid w:val="005E0332"/>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4D63"/>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1338"/>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2A9F"/>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0BDF"/>
    <w:rsid w:val="007012CC"/>
    <w:rsid w:val="00701D28"/>
    <w:rsid w:val="00701D39"/>
    <w:rsid w:val="00701FBE"/>
    <w:rsid w:val="0070303E"/>
    <w:rsid w:val="0070355A"/>
    <w:rsid w:val="00703AA6"/>
    <w:rsid w:val="00703B3F"/>
    <w:rsid w:val="00703D83"/>
    <w:rsid w:val="007040A7"/>
    <w:rsid w:val="00704313"/>
    <w:rsid w:val="007046DC"/>
    <w:rsid w:val="00704734"/>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67784"/>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0D2"/>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3CE6"/>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3FA"/>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2DDD"/>
    <w:rsid w:val="008D3272"/>
    <w:rsid w:val="008D3C2C"/>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2735"/>
    <w:rsid w:val="00903A00"/>
    <w:rsid w:val="00903F78"/>
    <w:rsid w:val="009055C9"/>
    <w:rsid w:val="0090596C"/>
    <w:rsid w:val="009072A4"/>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15DF"/>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2D01"/>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233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E48"/>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B13"/>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CA0"/>
    <w:rsid w:val="00A07F6C"/>
    <w:rsid w:val="00A129E8"/>
    <w:rsid w:val="00A12E37"/>
    <w:rsid w:val="00A13A65"/>
    <w:rsid w:val="00A13C99"/>
    <w:rsid w:val="00A140C7"/>
    <w:rsid w:val="00A149CE"/>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268"/>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E8"/>
    <w:rsid w:val="00A84EFD"/>
    <w:rsid w:val="00A873B2"/>
    <w:rsid w:val="00A874E8"/>
    <w:rsid w:val="00A87AFB"/>
    <w:rsid w:val="00A87DD5"/>
    <w:rsid w:val="00A87FCD"/>
    <w:rsid w:val="00A90BB5"/>
    <w:rsid w:val="00A90FB7"/>
    <w:rsid w:val="00A9156A"/>
    <w:rsid w:val="00A925B1"/>
    <w:rsid w:val="00A92BAD"/>
    <w:rsid w:val="00A93AF3"/>
    <w:rsid w:val="00A93B89"/>
    <w:rsid w:val="00A94574"/>
    <w:rsid w:val="00A945D1"/>
    <w:rsid w:val="00A946B1"/>
    <w:rsid w:val="00A94D6F"/>
    <w:rsid w:val="00A95B55"/>
    <w:rsid w:val="00A965C1"/>
    <w:rsid w:val="00A96DC8"/>
    <w:rsid w:val="00A96E7A"/>
    <w:rsid w:val="00A9721E"/>
    <w:rsid w:val="00A97860"/>
    <w:rsid w:val="00A97F8E"/>
    <w:rsid w:val="00AA00E0"/>
    <w:rsid w:val="00AA15D9"/>
    <w:rsid w:val="00AA17E6"/>
    <w:rsid w:val="00AA255E"/>
    <w:rsid w:val="00AA364D"/>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1CA"/>
    <w:rsid w:val="00AD57BE"/>
    <w:rsid w:val="00AD61BC"/>
    <w:rsid w:val="00AD707D"/>
    <w:rsid w:val="00AD7E1F"/>
    <w:rsid w:val="00AE01A0"/>
    <w:rsid w:val="00AE067B"/>
    <w:rsid w:val="00AE0A39"/>
    <w:rsid w:val="00AE0A8D"/>
    <w:rsid w:val="00AE1096"/>
    <w:rsid w:val="00AE1637"/>
    <w:rsid w:val="00AE1897"/>
    <w:rsid w:val="00AE1A55"/>
    <w:rsid w:val="00AE2D0E"/>
    <w:rsid w:val="00AE2E38"/>
    <w:rsid w:val="00AE308A"/>
    <w:rsid w:val="00AE40EC"/>
    <w:rsid w:val="00AE462C"/>
    <w:rsid w:val="00AE46B1"/>
    <w:rsid w:val="00AE4B9A"/>
    <w:rsid w:val="00AE4BE1"/>
    <w:rsid w:val="00AE4C51"/>
    <w:rsid w:val="00AE649F"/>
    <w:rsid w:val="00AE6C6D"/>
    <w:rsid w:val="00AE71D0"/>
    <w:rsid w:val="00AE758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C6E"/>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4C4C"/>
    <w:rsid w:val="00B250C5"/>
    <w:rsid w:val="00B25355"/>
    <w:rsid w:val="00B261B5"/>
    <w:rsid w:val="00B266CE"/>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375"/>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079"/>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D7E65"/>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11B"/>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175EA"/>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6D0"/>
    <w:rsid w:val="00C34BA3"/>
    <w:rsid w:val="00C35055"/>
    <w:rsid w:val="00C35188"/>
    <w:rsid w:val="00C35414"/>
    <w:rsid w:val="00C3542E"/>
    <w:rsid w:val="00C35946"/>
    <w:rsid w:val="00C359A6"/>
    <w:rsid w:val="00C36727"/>
    <w:rsid w:val="00C36941"/>
    <w:rsid w:val="00C3696B"/>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676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881"/>
    <w:rsid w:val="00C929E8"/>
    <w:rsid w:val="00C93A0F"/>
    <w:rsid w:val="00C944A4"/>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D6F"/>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AA1"/>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6307"/>
    <w:rsid w:val="00D676D7"/>
    <w:rsid w:val="00D702BF"/>
    <w:rsid w:val="00D702C5"/>
    <w:rsid w:val="00D7039B"/>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086B"/>
    <w:rsid w:val="00D81AAC"/>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60D"/>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051"/>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A0D"/>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4CD6"/>
    <w:rsid w:val="00E652AA"/>
    <w:rsid w:val="00E65636"/>
    <w:rsid w:val="00E65C14"/>
    <w:rsid w:val="00E65D05"/>
    <w:rsid w:val="00E660A1"/>
    <w:rsid w:val="00E66C37"/>
    <w:rsid w:val="00E66E70"/>
    <w:rsid w:val="00E701EE"/>
    <w:rsid w:val="00E70324"/>
    <w:rsid w:val="00E7038B"/>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5862"/>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14"/>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631E"/>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3CDE"/>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31F7"/>
    <w:rsid w:val="00ED3E7C"/>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567"/>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0E0F"/>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27A"/>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4EC6"/>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635E"/>
    <w:rsid w:val="00FC71E9"/>
    <w:rsid w:val="00FC7FA0"/>
    <w:rsid w:val="00FD042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2F6"/>
    <w:rsid w:val="00FE5C1D"/>
    <w:rsid w:val="00FE6479"/>
    <w:rsid w:val="00FE7411"/>
    <w:rsid w:val="00FE76D3"/>
    <w:rsid w:val="00FF0045"/>
    <w:rsid w:val="00FF08D3"/>
    <w:rsid w:val="00FF0AE9"/>
    <w:rsid w:val="00FF273F"/>
    <w:rsid w:val="00FF2A33"/>
    <w:rsid w:val="00FF40C5"/>
    <w:rsid w:val="00FF4D9D"/>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D3177C"/>
  <w15:docId w15:val="{ABAFB380-3AE2-460F-8AB3-4B4841EB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E54E-1729-415F-A384-B460E5CB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1664</Words>
  <Characters>11103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U43</cp:lastModifiedBy>
  <cp:revision>26</cp:revision>
  <cp:lastPrinted>2025-07-10T10:12:00Z</cp:lastPrinted>
  <dcterms:created xsi:type="dcterms:W3CDTF">2025-07-02T11:59:00Z</dcterms:created>
  <dcterms:modified xsi:type="dcterms:W3CDTF">2025-07-10T12:17:00Z</dcterms:modified>
</cp:coreProperties>
</file>