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 w:firstLine="720"/>
        <w:jc w:val="right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ПРОЕКТ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left="709" w:firstLine="720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МИНИСТЕРСТВО ФИНАНСОВ УЛЬЯНОВСКОЙ ОБЛАСТИ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П Р И К А З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r>
    </w:p>
    <w:p>
      <w:pPr>
        <w:ind w:left="709" w:firstLine="720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right="-143"/>
        <w:jc w:val="center"/>
        <w:spacing w:after="0" w:line="240" w:lineRule="auto"/>
        <w:widowControl w:val="off"/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pP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Об утверждении Порядка санкционирования оплаты</w:t>
      </w:r>
      <w:r>
        <w:rPr>
          <w:rFonts w:ascii="PT Astra Serif" w:hAnsi="PT Astra Serif" w:eastAsia="Times New Roman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обязательств отдельных юридических лиц и индивидуальных предпринимателей, источником финансового обеспечения которых являются субсидии,</w:t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r>
    </w:p>
    <w:p>
      <w:pPr>
        <w:ind w:right="-143"/>
        <w:jc w:val="center"/>
        <w:spacing w:after="0" w:line="240" w:lineRule="auto"/>
        <w:widowControl w:val="off"/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pP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в соответствии с </w:t>
      </w:r>
      <w:hyperlink r:id="rId11" w:tooltip="consultantplus://offline/ref=3EBE9C8B1018B42F345C42E672952DA1EB1BE6BDE23B54DE06C43336CA45C769D9AC8EBBAC351EDE284A848A1AFB70D4F94D7B82109CO623G" w:history="1">
        <w:r>
          <w:rPr>
            <w:rFonts w:ascii="PT Astra Serif" w:hAnsi="PT Astra Serif" w:eastAsia="Times New Roman" w:cs="Times New Roman"/>
            <w:b/>
            <w:sz w:val="28"/>
            <w:szCs w:val="28"/>
            <w:highlight w:val="white"/>
            <w:lang w:eastAsia="ru-RU"/>
          </w:rPr>
          <w:t xml:space="preserve">пунктом 1 статьи 78</w:t>
        </w:r>
      </w:hyperlink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 и </w:t>
      </w:r>
      <w:hyperlink r:id="rId12" w:tooltip="consultantplus://offline/ref=3EBE9C8B1018B42F345C42E672952DA1EB1BE6BDE23B54DE06C43336CA45C769D9AC8EBFAB3F1ED27910948E53AF7ACBFF5164820E9C6329O020G" w:history="1">
        <w:r>
          <w:rPr>
            <w:rFonts w:ascii="PT Astra Serif" w:hAnsi="PT Astra Serif" w:eastAsia="Times New Roman" w:cs="Times New Roman"/>
            <w:b/>
            <w:sz w:val="28"/>
            <w:szCs w:val="28"/>
            <w:highlight w:val="white"/>
            <w:lang w:eastAsia="ru-RU"/>
          </w:rPr>
          <w:t xml:space="preserve">пунктом 2 статьи 78</w:t>
        </w:r>
        <w:r>
          <w:rPr>
            <w:rFonts w:ascii="PT Astra Serif" w:hAnsi="PT Astra Serif" w:eastAsia="Times New Roman" w:cs="Times New Roman"/>
            <w:b/>
            <w:sz w:val="28"/>
            <w:szCs w:val="28"/>
            <w:highlight w:val="white"/>
            <w:vertAlign w:val="superscript"/>
            <w:lang w:eastAsia="ru-RU"/>
          </w:rPr>
          <w:t xml:space="preserve">1</w:t>
        </w:r>
      </w:hyperlink>
      <w:r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r>
    </w:p>
    <w:p>
      <w:pPr>
        <w:ind w:right="-143"/>
        <w:jc w:val="center"/>
        <w:spacing w:after="0" w:line="240" w:lineRule="auto"/>
        <w:widowControl w:val="off"/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pP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услуг или иных затрат в 202</w:t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  <w:t xml:space="preserve"> году</w:t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pPr>
      <w:r>
        <w:rPr>
          <w:rFonts w:ascii="PT Astra Serif" w:hAnsi="PT Astra Serif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r>
      <w:r>
        <w:rPr>
          <w:rFonts w:ascii="PT Astra Serif" w:hAnsi="PT Astra Serif" w:eastAsia="Times New Roman" w:cs="Times New Roman"/>
          <w:b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highlight w:val="white"/>
        </w:rPr>
      </w:pP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highlight w:val="white"/>
        </w:rPr>
      </w:r>
      <w:r>
        <w:rPr>
          <w:rFonts w:ascii="PT Astra Serif" w:hAnsi="PT Astra Serif" w:eastAsia="Times New Roman" w:cs="Times New Roman"/>
          <w:sz w:val="28"/>
          <w:szCs w:val="28"/>
          <w:highlight w:val="white"/>
        </w:rPr>
      </w:r>
    </w:p>
    <w:p>
      <w:pPr>
        <w:ind w:right="-143" w:firstLine="709"/>
        <w:jc w:val="both"/>
        <w:spacing w:after="0" w:line="240" w:lineRule="auto"/>
        <w:widowControl w:val="off"/>
        <w:rPr>
          <w:rFonts w:ascii="PT Astra Serif" w:hAnsi="PT Astra Serif" w:eastAsia="Times New Roman" w:cs="Calibri"/>
          <w:sz w:val="28"/>
          <w:szCs w:val="28"/>
          <w:highlight w:val="white"/>
        </w:rPr>
      </w:pP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В соответствии с </w:t>
      </w:r>
      <w:hyperlink r:id="rId13" w:tooltip="consultantplus://offline/ref=BDBAE927D291FE44FFB51EB71096403AF389ACFBCCF65AF5FCFE743C1ACF16E7663D7C722932FC4C745042F86B75BEFFD8F96D460693570306E5F8d4RCH" w:history="1">
        <w:r>
          <w:rPr>
            <w:rFonts w:ascii="PT Astra Serif" w:hAnsi="PT Astra Serif" w:eastAsia="Times New Roman" w:cs="Calibri"/>
            <w:sz w:val="28"/>
            <w:szCs w:val="28"/>
            <w:highlight w:val="white"/>
            <w:lang w:eastAsia="ru-RU"/>
          </w:rPr>
          <w:t xml:space="preserve">Законом</w:t>
        </w:r>
      </w:hyperlink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Ульяновской области </w:t>
      </w:r>
      <w:r>
        <w:rPr>
          <w:rFonts w:ascii="PT Astra Serif" w:hAnsi="PT Astra Serif" w:cs="Times New Roman"/>
          <w:sz w:val="28"/>
          <w:szCs w:val="28"/>
          <w:highlight w:val="white"/>
        </w:rPr>
        <w:t xml:space="preserve">от 28.11.2024 № 118-</w:t>
      </w:r>
      <w:r>
        <w:rPr>
          <w:rFonts w:ascii="PT Astra Serif" w:hAnsi="PT Astra Serif" w:cs="Times New Roman"/>
          <w:sz w:val="28"/>
          <w:szCs w:val="28"/>
          <w:highlight w:val="white"/>
        </w:rPr>
        <w:t xml:space="preserve">ЗО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«Об областном бюджете Ульяновской области на 202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5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год и на плановый период 202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6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и 202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7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годов» п р и к а з ы в а ю:</w:t>
      </w:r>
      <w:r>
        <w:rPr>
          <w:rFonts w:ascii="PT Astra Serif" w:hAnsi="PT Astra Serif" w:eastAsia="Times New Roman" w:cs="Calibri"/>
          <w:sz w:val="28"/>
          <w:szCs w:val="28"/>
          <w:highlight w:val="white"/>
        </w:rPr>
      </w:r>
      <w:r>
        <w:rPr>
          <w:rFonts w:ascii="PT Astra Serif" w:hAnsi="PT Astra Serif" w:eastAsia="Times New Roman" w:cs="Calibri"/>
          <w:sz w:val="28"/>
          <w:szCs w:val="28"/>
          <w:highlight w:val="white"/>
        </w:rPr>
      </w:r>
    </w:p>
    <w:p>
      <w:pPr>
        <w:ind w:right="-143" w:firstLine="709"/>
        <w:jc w:val="both"/>
        <w:spacing w:after="0" w:line="240" w:lineRule="auto"/>
        <w:widowControl w:val="off"/>
        <w:rPr>
          <w:rFonts w:ascii="PT Astra Serif" w:hAnsi="PT Astra Serif" w:eastAsia="Times New Roman" w:cs="Calibri"/>
          <w:sz w:val="28"/>
          <w:szCs w:val="28"/>
          <w:highlight w:val="white"/>
        </w:rPr>
      </w:pP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1. Утвердить прилагаемый </w:t>
      </w:r>
      <w:hyperlink w:tooltip="#P31" w:anchor="P31" w:history="1">
        <w:r>
          <w:rPr>
            <w:rFonts w:ascii="PT Astra Serif" w:hAnsi="PT Astra Serif" w:eastAsia="Times New Roman" w:cs="Calibri"/>
            <w:sz w:val="28"/>
            <w:szCs w:val="28"/>
            <w:highlight w:val="white"/>
            <w:lang w:eastAsia="ru-RU"/>
          </w:rPr>
          <w:t xml:space="preserve">Порядок</w:t>
        </w:r>
      </w:hyperlink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санкционирования оплаты обязательств отдельных юридических лиц и индивидуальных предпринимателей, источником финансового обеспечения которых являются субсидии, в соответствии с пунктом 1 статьи 78 и пунктом 2 статьи 78</w:t>
      </w:r>
      <w:r>
        <w:rPr>
          <w:rFonts w:ascii="PT Astra Serif" w:hAnsi="PT Astra Serif" w:eastAsia="Times New Roman" w:cs="Calibri"/>
          <w:sz w:val="28"/>
          <w:szCs w:val="28"/>
          <w:highlight w:val="white"/>
          <w:vertAlign w:val="superscript"/>
          <w:lang w:eastAsia="ru-RU"/>
        </w:rPr>
        <w:t xml:space="preserve">1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Бюджетного кодекса Российской Федерации в целях финансового обеспечения затрат в связи с производством (реализацией) товаров, выполнением работ, оказанием услуг или иных затрат в 202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5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году.</w:t>
      </w:r>
      <w:r>
        <w:rPr>
          <w:rFonts w:ascii="PT Astra Serif" w:hAnsi="PT Astra Serif" w:eastAsia="Times New Roman" w:cs="Calibri"/>
          <w:sz w:val="28"/>
          <w:szCs w:val="28"/>
          <w:highlight w:val="white"/>
        </w:rPr>
      </w:r>
      <w:r>
        <w:rPr>
          <w:rFonts w:ascii="PT Astra Serif" w:hAnsi="PT Astra Serif" w:eastAsia="Times New Roman" w:cs="Calibri"/>
          <w:sz w:val="28"/>
          <w:szCs w:val="28"/>
          <w:highlight w:val="white"/>
        </w:rPr>
      </w:r>
    </w:p>
    <w:p>
      <w:pPr>
        <w:ind w:right="-143" w:firstLine="709"/>
        <w:jc w:val="both"/>
        <w:spacing w:after="0" w:line="240" w:lineRule="auto"/>
        <w:widowControl w:val="off"/>
        <w:rPr>
          <w:rFonts w:ascii="PT Astra Serif" w:hAnsi="PT Astra Serif" w:eastAsia="Times New Roman" w:cs="Calibri"/>
          <w:sz w:val="28"/>
          <w:szCs w:val="28"/>
          <w:highlight w:val="white"/>
        </w:rPr>
      </w:pP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2. Настоящий приказ вступает в силу с</w:t>
      </w:r>
      <w:r>
        <w:rPr>
          <w:rFonts w:ascii="PT Astra Serif" w:hAnsi="PT Astra Serif" w:eastAsia="Times New Roman" w:cs="Calibri"/>
          <w:color w:val="000000" w:themeColor="text1"/>
          <w:sz w:val="28"/>
          <w:szCs w:val="28"/>
          <w:highlight w:val="white"/>
          <w:lang w:eastAsia="ru-RU"/>
        </w:rPr>
        <w:t xml:space="preserve"> 1 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января 202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5</w:t>
      </w:r>
      <w:r>
        <w:rPr>
          <w:rFonts w:ascii="PT Astra Serif" w:hAnsi="PT Astra Serif" w:eastAsia="Times New Roman" w:cs="Calibri"/>
          <w:sz w:val="28"/>
          <w:szCs w:val="28"/>
          <w:highlight w:val="white"/>
          <w:lang w:eastAsia="ru-RU"/>
        </w:rPr>
        <w:t xml:space="preserve"> года.</w:t>
      </w:r>
      <w:r>
        <w:rPr>
          <w:rFonts w:ascii="PT Astra Serif" w:hAnsi="PT Astra Serif" w:eastAsia="Times New Roman" w:cs="Calibri"/>
          <w:sz w:val="28"/>
          <w:szCs w:val="28"/>
          <w:highlight w:val="white"/>
        </w:rPr>
      </w:r>
      <w:r>
        <w:rPr>
          <w:rFonts w:ascii="PT Astra Serif" w:hAnsi="PT Astra Serif" w:eastAsia="Times New Roman" w:cs="Calibri"/>
          <w:sz w:val="28"/>
          <w:szCs w:val="28"/>
          <w:highlight w:val="white"/>
        </w:rPr>
      </w:r>
    </w:p>
    <w:p>
      <w:pPr>
        <w:ind w:right="-143" w:firstLine="709"/>
        <w:jc w:val="both"/>
        <w:spacing w:after="0" w:line="240" w:lineRule="auto"/>
        <w:widowControl w:val="off"/>
        <w:rPr>
          <w:rFonts w:ascii="PT Astra Serif" w:hAnsi="PT Astra Serif" w:eastAsia="Times New Roman" w:cs="Calibri"/>
          <w:sz w:val="28"/>
          <w:szCs w:val="28"/>
          <w:highlight w:val="white"/>
        </w:rPr>
      </w:pP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3. Контроль за исполнением настоящего приказа возложить на директора департамента кассового исполнения областного бюджета, бюджетного учёта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br/>
        <w:t xml:space="preserve">и отчётности </w:t>
      </w:r>
      <w:r>
        <w:rPr>
          <w:rFonts w:ascii="PT Astra Serif" w:hAnsi="PT Astra Serif" w:eastAsia="Times New Roman" w:cs="Times New Roman"/>
          <w:sz w:val="28"/>
          <w:szCs w:val="28"/>
          <w:highlight w:val="white"/>
          <w:lang w:eastAsia="ru-RU"/>
        </w:rPr>
        <w:t xml:space="preserve">Панкову О.Я.</w:t>
      </w:r>
      <w:r>
        <w:rPr>
          <w:rFonts w:ascii="PT Astra Serif" w:hAnsi="PT Astra Serif" w:eastAsia="Times New Roman" w:cs="Calibri"/>
          <w:sz w:val="28"/>
          <w:szCs w:val="28"/>
          <w:highlight w:val="white"/>
        </w:rPr>
      </w:r>
      <w:r>
        <w:rPr>
          <w:rFonts w:ascii="PT Astra Serif" w:hAnsi="PT Astra Serif" w:eastAsia="Times New Roman" w:cs="Calibri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sub_201"/>
      <w:r>
        <w:rPr>
          <w:rFonts w:ascii="PT Astra Serif" w:hAnsi="PT Astra Serif" w:eastAsia="Times New Roman" w:cs="Times New Roman"/>
          <w:sz w:val="28"/>
          <w:szCs w:val="28"/>
          <w:highlight w:val="white"/>
        </w:rPr>
      </w:r>
      <w:r>
        <w:rPr>
          <w:rFonts w:ascii="PT Astra Serif" w:hAnsi="PT Astra Serif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 w:eastAsia="Calibri"/>
          <w:bCs/>
          <w:sz w:val="28"/>
          <w:szCs w:val="28"/>
        </w:rPr>
      </w:pPr>
      <w:r>
        <w:rPr>
          <w:rFonts w:ascii="PT Astra Serif" w:hAnsi="PT Astra Serif" w:eastAsia="Calibri"/>
          <w:bCs/>
          <w:sz w:val="28"/>
          <w:szCs w:val="28"/>
        </w:rPr>
        <w:t xml:space="preserve">Министр</w:t>
      </w:r>
      <w:r>
        <w:rPr>
          <w:rFonts w:ascii="PT Astra Serif" w:hAnsi="PT Astra Serif" w:eastAsia="Calibri"/>
          <w:bCs/>
          <w:sz w:val="28"/>
          <w:szCs w:val="28"/>
        </w:rPr>
        <w:t xml:space="preserve"> </w:t>
      </w:r>
      <w:r>
        <w:rPr>
          <w:rFonts w:ascii="PT Astra Serif" w:hAnsi="PT Astra Serif" w:eastAsia="Calibri"/>
          <w:bCs/>
          <w:sz w:val="28"/>
          <w:szCs w:val="28"/>
        </w:rPr>
        <w:t xml:space="preserve">финансов </w:t>
      </w:r>
      <w:r>
        <w:rPr>
          <w:rFonts w:ascii="PT Astra Serif" w:hAnsi="PT Astra Serif" w:eastAsia="Calibri"/>
          <w:bCs/>
          <w:sz w:val="28"/>
          <w:szCs w:val="28"/>
        </w:rPr>
      </w:r>
      <w:r>
        <w:rPr>
          <w:rFonts w:ascii="PT Astra Serif" w:hAnsi="PT Astra Serif" w:eastAsia="Calibri"/>
          <w:bCs/>
          <w:sz w:val="28"/>
          <w:szCs w:val="28"/>
        </w:rPr>
      </w:r>
    </w:p>
    <w:p>
      <w:pPr>
        <w:ind w:right="-141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Calibri"/>
          <w:bCs/>
          <w:sz w:val="28"/>
          <w:szCs w:val="28"/>
        </w:rPr>
        <w:t xml:space="preserve">Ульяновской области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Н.Г.Брюханова</w:t>
      </w:r>
      <w:bookmarkEnd w:id="0"/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right="-141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  <w:sectPr>
          <w:headerReference w:type="default" r:id="rId8"/>
          <w:headerReference w:type="firs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tbl>
      <w:tblPr>
        <w:tblStyle w:val="900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/>
                <w:sz w:val="28"/>
                <w:szCs w:val="28"/>
              </w:rPr>
              <w:outlineLvl w:val="0"/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Times New Roman"/>
                <w:sz w:val="28"/>
                <w:szCs w:val="28"/>
              </w:rPr>
              <w:outlineLvl w:val="0"/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УТВЕРЖДЁН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 w:cs="Times New Roman"/>
                <w:sz w:val="28"/>
                <w:szCs w:val="28"/>
              </w:rPr>
              <w:outlineLvl w:val="0"/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 w:cs="Times New Roman"/>
                <w:sz w:val="28"/>
                <w:szCs w:val="28"/>
              </w:rPr>
              <w:outlineLvl w:val="0"/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приказом Министерства финансов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 w:cs="Times New Roman"/>
                <w:sz w:val="28"/>
                <w:szCs w:val="28"/>
              </w:rPr>
              <w:outlineLvl w:val="0"/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Ульяновской области</w:t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 w:cs="Times New Roman"/>
                <w:sz w:val="28"/>
                <w:szCs w:val="28"/>
              </w:rPr>
              <w:outlineLvl w:val="0"/>
            </w:pP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  <w:r>
              <w:rPr>
                <w:rFonts w:ascii="PT Astra Serif" w:hAnsi="PT Astra Serif" w:cs="Times New Roman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0"/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от _____________№ ______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ind w:right="-284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right="-284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right="-284"/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ПОРЯДОК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right="-284"/>
        <w:jc w:val="center"/>
        <w:spacing w:after="0" w:line="240" w:lineRule="auto"/>
        <w:rPr>
          <w:rFonts w:ascii="PT Astra Serif" w:hAnsi="PT Astra Serif" w:cs="Times New Roman"/>
          <w:b/>
          <w:sz w:val="28"/>
          <w:szCs w:val="28"/>
          <w:highlight w:val="white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санкционирования оплаты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обязательств отдельных юридических лиц </w:t>
      </w:r>
      <w:r>
        <w:rPr>
          <w:rFonts w:ascii="PT Astra Serif" w:hAnsi="PT Astra Serif" w:cs="Times New Roman"/>
          <w:b/>
          <w:sz w:val="28"/>
          <w:szCs w:val="28"/>
        </w:rPr>
        <w:br/>
        <w:t xml:space="preserve">и индивидуальных предпринимателей, источником финансового обеспечения которых являются с</w:t>
      </w:r>
      <w:r>
        <w:rPr>
          <w:rFonts w:ascii="PT Astra Serif" w:hAnsi="PT Astra Serif" w:cs="Times New Roman"/>
          <w:b/>
          <w:sz w:val="28"/>
          <w:szCs w:val="28"/>
          <w:highlight w:val="white"/>
        </w:rPr>
        <w:t xml:space="preserve">убсидии, в соответствии </w:t>
      </w:r>
      <w:r>
        <w:rPr>
          <w:rFonts w:ascii="PT Astra Serif" w:hAnsi="PT Astra Serif" w:cs="Times New Roman"/>
          <w:b/>
          <w:sz w:val="28"/>
          <w:szCs w:val="28"/>
          <w:highlight w:val="white"/>
        </w:rPr>
        <w:br/>
        <w:t xml:space="preserve">с </w:t>
      </w:r>
      <w:hyperlink r:id="rId14" w:tooltip="consultantplus://offline/ref=3EBE9C8B1018B42F345C42E672952DA1EB1BE6BDE23B54DE06C43336CA45C769D9AC8EBBAC351EDE284A848A1AFB70D4F94D7B82109CO623G" w:history="1">
        <w:r>
          <w:rPr>
            <w:rFonts w:ascii="PT Astra Serif" w:hAnsi="PT Astra Serif" w:cs="Times New Roman"/>
            <w:b/>
            <w:sz w:val="28"/>
            <w:szCs w:val="28"/>
            <w:highlight w:val="white"/>
          </w:rPr>
          <w:t xml:space="preserve">пунктом 1 статьи 78</w:t>
        </w:r>
      </w:hyperlink>
      <w:r>
        <w:rPr>
          <w:rFonts w:ascii="PT Astra Serif" w:hAnsi="PT Astra Serif" w:cs="Times New Roman"/>
          <w:b/>
          <w:sz w:val="28"/>
          <w:szCs w:val="28"/>
          <w:highlight w:val="white"/>
        </w:rPr>
        <w:t xml:space="preserve"> и </w:t>
      </w:r>
      <w:hyperlink r:id="rId15" w:tooltip="consultantplus://offline/ref=3EBE9C8B1018B42F345C42E672952DA1EB1BE6BDE23B54DE06C43336CA45C769D9AC8EBFAB3F1ED27910948E53AF7ACBFF5164820E9C6329O020G" w:history="1">
        <w:r>
          <w:rPr>
            <w:rFonts w:ascii="PT Astra Serif" w:hAnsi="PT Astra Serif" w:cs="Times New Roman"/>
            <w:b/>
            <w:sz w:val="28"/>
            <w:szCs w:val="28"/>
            <w:highlight w:val="white"/>
          </w:rPr>
          <w:t xml:space="preserve">пунктом 2 статьи 78</w:t>
        </w:r>
        <w:r>
          <w:rPr>
            <w:rFonts w:ascii="PT Astra Serif" w:hAnsi="PT Astra Serif" w:cs="Times New Roman"/>
            <w:b/>
            <w:sz w:val="28"/>
            <w:szCs w:val="28"/>
            <w:highlight w:val="white"/>
            <w:vertAlign w:val="superscript"/>
          </w:rPr>
          <w:t xml:space="preserve">1</w:t>
        </w:r>
      </w:hyperlink>
      <w:r>
        <w:rPr>
          <w:rFonts w:ascii="PT Astra Serif" w:hAnsi="PT Astra Serif" w:cs="Times New Roman"/>
          <w:b/>
          <w:sz w:val="28"/>
          <w:szCs w:val="28"/>
          <w:highlight w:val="white"/>
        </w:rPr>
        <w:t xml:space="preserve"> Бюджетного кодекса Российской Федерации в целях финансового обеспечения затрат </w:t>
      </w:r>
      <w:r>
        <w:rPr>
          <w:rFonts w:ascii="PT Astra Serif" w:hAnsi="PT Astra Serif" w:cs="Times New Roman"/>
          <w:b/>
          <w:sz w:val="28"/>
          <w:szCs w:val="28"/>
          <w:highlight w:val="white"/>
        </w:rPr>
        <w:br/>
        <w:t xml:space="preserve">в связи с производством (реализацией) товаров, выполнением работ, оказан</w:t>
      </w:r>
      <w:r>
        <w:rPr>
          <w:rFonts w:ascii="PT Astra Serif" w:hAnsi="PT Astra Serif" w:cs="Times New Roman"/>
          <w:b/>
          <w:sz w:val="28"/>
          <w:szCs w:val="28"/>
          <w:highlight w:val="white"/>
        </w:rPr>
        <w:t xml:space="preserve">ием услуг или иных затрат в 202</w:t>
      </w:r>
      <w:r>
        <w:rPr>
          <w:rFonts w:ascii="PT Astra Serif" w:hAnsi="PT Astra Serif" w:cs="Times New Roman"/>
          <w:b/>
          <w:sz w:val="28"/>
          <w:szCs w:val="28"/>
          <w:highlight w:val="white"/>
        </w:rPr>
        <w:t xml:space="preserve">5</w:t>
      </w:r>
      <w:r>
        <w:rPr>
          <w:rFonts w:ascii="PT Astra Serif" w:hAnsi="PT Astra Serif" w:cs="Times New Roman"/>
          <w:b/>
          <w:sz w:val="28"/>
          <w:szCs w:val="28"/>
          <w:highlight w:val="white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highlight w:val="white"/>
        </w:rPr>
        <w:t xml:space="preserve">году</w:t>
      </w:r>
      <w:r>
        <w:rPr>
          <w:rFonts w:ascii="PT Astra Serif" w:hAnsi="PT Astra Serif" w:cs="Times New Roman"/>
          <w:b/>
          <w:sz w:val="28"/>
          <w:szCs w:val="28"/>
          <w:highlight w:val="white"/>
        </w:rPr>
      </w:r>
      <w:r>
        <w:rPr>
          <w:rFonts w:ascii="PT Astra Serif" w:hAnsi="PT Astra Serif" w:cs="Times New Roman"/>
          <w:b/>
          <w:sz w:val="28"/>
          <w:szCs w:val="28"/>
          <w:highlight w:val="white"/>
        </w:rPr>
      </w:r>
    </w:p>
    <w:p>
      <w:pPr>
        <w:ind w:right="-143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  <w14:ligatures w14:val="none"/>
        </w:rPr>
      </w:pPr>
      <w:r>
        <w:rPr>
          <w:rFonts w:ascii="PT Astra Serif" w:hAnsi="PT Astra Serif"/>
          <w:sz w:val="28"/>
          <w:szCs w:val="28"/>
        </w:rPr>
        <w:t xml:space="preserve">1. Настоящий Порядок устанавливает правила санкционирования </w:t>
      </w:r>
      <w:r>
        <w:rPr>
          <w:rFonts w:ascii="PT Astra Serif" w:hAnsi="PT Astra Serif"/>
          <w:sz w:val="28"/>
          <w:szCs w:val="28"/>
        </w:rPr>
        <w:t xml:space="preserve">финансовым органом Ульяновской области оплаты обязательств отдельных юридических лиц и индивидуальных предпринимателей </w:t>
      </w:r>
      <w:r>
        <w:rPr>
          <w:rFonts w:ascii="PT Astra Serif" w:hAnsi="PT Astra Serif"/>
          <w:sz w:val="28"/>
          <w:szCs w:val="28"/>
        </w:rPr>
        <w:t xml:space="preserve">(далее – получатели средств из </w:t>
      </w:r>
      <w:r>
        <w:rPr>
          <w:rFonts w:ascii="PT Astra Serif" w:hAnsi="PT Astra Serif"/>
          <w:sz w:val="28"/>
          <w:szCs w:val="28"/>
        </w:rPr>
        <w:t xml:space="preserve">бюджета</w:t>
      </w:r>
      <w:r>
        <w:rPr>
          <w:rFonts w:ascii="PT Astra Serif" w:hAnsi="PT Astra Serif"/>
          <w:sz w:val="28"/>
          <w:szCs w:val="28"/>
        </w:rPr>
        <w:t xml:space="preserve">), источником финансового обеспечения которых являются субсидии, предоставляемые на основании соглашений (договоров) </w:t>
        <w:br/>
        <w:t xml:space="preserve">о предоставлении субсидии юридическим лицам</w:t>
      </w:r>
      <w:r>
        <w:rPr>
          <w:rFonts w:ascii="PT Astra Serif" w:hAnsi="PT Astra Serif"/>
          <w:sz w:val="28"/>
          <w:szCs w:val="28"/>
          <w:highlight w:val="white"/>
        </w:rPr>
        <w:t xml:space="preserve"> в соответствии </w:t>
      </w:r>
      <w:r>
        <w:rPr>
          <w:rFonts w:ascii="PT Astra Serif" w:hAnsi="PT Astra Serif"/>
          <w:sz w:val="28"/>
          <w:szCs w:val="28"/>
          <w:highlight w:val="white"/>
        </w:rPr>
        <w:t xml:space="preserve">с </w:t>
      </w:r>
      <w:hyperlink r:id="rId16" w:tooltip="consultantplus://offline/ref=BDBAE927D291FE44FFB500BA06FA1E30F68AFBF5C9F456ABA8A12F614DC61CB021722537693EF447200003A96D22EFA58CF570441890d5R7H" w:history="1">
        <w:r>
          <w:rPr>
            <w:rFonts w:ascii="PT Astra Serif" w:hAnsi="PT Astra Serif"/>
            <w:sz w:val="28"/>
            <w:szCs w:val="28"/>
            <w:highlight w:val="white"/>
          </w:rPr>
          <w:t xml:space="preserve">пунктом 1 с</w:t>
        </w:r>
        <w:r>
          <w:rPr>
            <w:rFonts w:ascii="PT Astra Serif" w:hAnsi="PT Astra Serif"/>
            <w:sz w:val="28"/>
            <w:szCs w:val="28"/>
          </w:rPr>
          <w:t xml:space="preserve">татьи 78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r:id="rId17" w:tooltip="consultantplus://offline/ref=BDBAE927D291FE44FFB500BA06FA1E30F68AFBF5C9F456ABA8A12F614DC61CB0217225306D3CF84B715A13AD2474E2B88DEA6F470690561Fd0R5H" w:history="1">
        <w:r>
          <w:rPr>
            <w:rFonts w:ascii="PT Astra Serif" w:hAnsi="PT Astra Serif"/>
            <w:sz w:val="28"/>
            <w:szCs w:val="28"/>
          </w:rPr>
          <w:t xml:space="preserve">пунктом 2 статьи 78</w:t>
        </w:r>
        <w:r>
          <w:rPr>
            <w:rFonts w:ascii="PT Astra Serif" w:hAnsi="PT Astra Serif"/>
            <w:sz w:val="28"/>
            <w:szCs w:val="28"/>
          </w:rPr>
          <w:t xml:space="preserve">1</w:t>
        </w:r>
      </w:hyperlink>
      <w:r>
        <w:rPr>
          <w:rFonts w:ascii="PT Astra Serif" w:hAnsi="PT Astra Serif"/>
          <w:sz w:val="28"/>
          <w:szCs w:val="28"/>
        </w:rPr>
        <w:t xml:space="preserve"> Бюджетного кодекса Российской Федерации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и иных затрат </w:t>
      </w: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 году </w:t>
      </w:r>
      <w:r>
        <w:rPr>
          <w:rFonts w:ascii="PT Astra Serif" w:hAnsi="PT Astra Serif"/>
          <w:sz w:val="28"/>
          <w:szCs w:val="28"/>
        </w:rPr>
        <w:t xml:space="preserve">(далее – Порядок).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  <w14:ligatures w14:val="none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</w:rPr>
        <w:t xml:space="preserve">2. При санкционировании оплаты обязательств получателей средств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из бюдже</w:t>
      </w:r>
      <w:r>
        <w:rPr>
          <w:rFonts w:ascii="PT Astra Serif" w:hAnsi="PT Astra Serif"/>
          <w:sz w:val="28"/>
          <w:szCs w:val="28"/>
          <w:highlight w:val="white"/>
        </w:rPr>
        <w:t xml:space="preserve">та информационный обмен документами осуществляется </w:t>
      </w:r>
      <w:r>
        <w:rPr>
          <w:rFonts w:ascii="PT Astra Serif" w:hAnsi="PT Astra Serif"/>
          <w:sz w:val="28"/>
          <w:szCs w:val="28"/>
          <w:highlight w:val="white"/>
        </w:rPr>
        <w:br/>
      </w:r>
      <w:r>
        <w:rPr>
          <w:rFonts w:ascii="PT Astra Serif" w:hAnsi="PT Astra Serif"/>
          <w:sz w:val="28"/>
          <w:szCs w:val="28"/>
          <w:highlight w:val="white"/>
        </w:rPr>
        <w:t xml:space="preserve">в государственной автоматизированной информационной системе Ульяновской области «Централизованная автоматизированная система АЦК-Финансы» (д</w:t>
      </w:r>
      <w:r>
        <w:rPr>
          <w:rFonts w:ascii="PT Astra Serif" w:hAnsi="PT Astra Serif"/>
          <w:sz w:val="28"/>
          <w:szCs w:val="28"/>
          <w:highlight w:val="white"/>
        </w:rPr>
        <w:t xml:space="preserve">алее – АЦК-Финансы), в электронном виде с применением усиленной квалифицированной электронной подписи лица, уполномоченного действовать от имени получателя средств из бюджета на основании соглашения об обмене электронными документами между финансовым орган</w:t>
      </w:r>
      <w:r>
        <w:rPr>
          <w:rFonts w:ascii="PT Astra Serif" w:hAnsi="PT Astra Serif"/>
          <w:sz w:val="28"/>
          <w:szCs w:val="28"/>
          <w:highlight w:val="white"/>
        </w:rPr>
        <w:t xml:space="preserve">ом Ульяновской области и </w:t>
      </w:r>
      <w:r>
        <w:rPr>
          <w:rFonts w:ascii="PT Astra Serif" w:hAnsi="PT Astra Serif"/>
          <w:sz w:val="28"/>
          <w:szCs w:val="28"/>
          <w:highlight w:val="white"/>
        </w:rPr>
        <w:t xml:space="preserve">получателем средств из бюджета.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3. Для санкционирования оплаты обязательств получатель средств </w:t>
      </w:r>
      <w:r>
        <w:rPr>
          <w:rFonts w:ascii="PT Astra Serif" w:hAnsi="PT Astra Serif"/>
          <w:sz w:val="28"/>
          <w:szCs w:val="28"/>
          <w:highlight w:val="white"/>
        </w:rPr>
        <w:br/>
      </w:r>
      <w:r>
        <w:rPr>
          <w:rFonts w:ascii="PT Astra Serif" w:hAnsi="PT Astra Serif"/>
          <w:sz w:val="28"/>
          <w:szCs w:val="28"/>
          <w:highlight w:val="white"/>
        </w:rPr>
        <w:t xml:space="preserve">из бюджета представляет в финансовый орган Ульяновской области: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1) </w:t>
      </w:r>
      <w:hyperlink w:tooltip="#P106" w:anchor="P106" w:history="1">
        <w:r>
          <w:rPr>
            <w:rFonts w:ascii="PT Astra Serif" w:hAnsi="PT Astra Serif"/>
            <w:sz w:val="28"/>
            <w:szCs w:val="28"/>
            <w:highlight w:val="white"/>
          </w:rPr>
          <w:t xml:space="preserve">сведения</w:t>
        </w:r>
      </w:hyperlink>
      <w:r>
        <w:rPr>
          <w:rFonts w:ascii="PT Astra Serif" w:hAnsi="PT Astra Serif"/>
          <w:sz w:val="28"/>
          <w:szCs w:val="28"/>
          <w:highlight w:val="white"/>
        </w:rPr>
        <w:t xml:space="preserve"> об операциях с субсидиями на 202</w:t>
      </w:r>
      <w:r>
        <w:rPr>
          <w:rFonts w:ascii="PT Astra Serif" w:hAnsi="PT Astra Serif"/>
          <w:sz w:val="28"/>
          <w:szCs w:val="28"/>
          <w:highlight w:val="white"/>
        </w:rPr>
        <w:t xml:space="preserve">5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год согласно приложению № 1 к настоящему Порядку (далее – Сведения);</w:t>
      </w: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распоряжение о совершении казначейских платежей</w:t>
      </w:r>
      <w:r>
        <w:rPr>
          <w:rFonts w:ascii="PT Astra Serif" w:hAnsi="PT Astra Serif"/>
          <w:sz w:val="28"/>
          <w:szCs w:val="28"/>
        </w:rPr>
        <w:t xml:space="preserve"> в виде ЭД «Заявка на выплату средств АУ/БУ» (для получателей средств из бюджета через систему </w:t>
      </w:r>
      <w:r>
        <w:rPr>
          <w:rFonts w:ascii="PT Astra Serif" w:hAnsi="PT Astra Serif"/>
          <w:sz w:val="28"/>
          <w:szCs w:val="28"/>
        </w:rPr>
        <w:t xml:space="preserve">АЦК-Финансы) (далее – распоряжение);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копии подтверждающих документов (документов-оснований), в том числе: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контракт (договор) о поставке товаров, выполнении работ, оказании услуг;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накладная и (или) акт приёмки-передачи, универсальный передаточный документ, акт выполненных работ (оказанных услуг), и (или) счёт;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исполнительные документы, в соответствии с перечнем, предусмотренным Федеральным законом от 02.10.2007 № 229-ФЗ </w:t>
      </w:r>
      <w:r>
        <w:rPr>
          <w:rFonts w:ascii="PT Astra Serif" w:hAnsi="PT Astra Serif"/>
          <w:sz w:val="28"/>
          <w:szCs w:val="28"/>
        </w:rPr>
        <w:br/>
        <w:t xml:space="preserve">«Об исполнительном производстве».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284" w:firstLine="709"/>
        <w:jc w:val="both"/>
        <w:spacing w:after="0" w:line="240" w:lineRule="auto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Документы-основания представляются получателем средств из бюджета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форме электронной копии до</w:t>
      </w:r>
      <w:r>
        <w:rPr>
          <w:rFonts w:ascii="PT Astra Serif" w:hAnsi="PT Astra Serif"/>
          <w:sz w:val="28"/>
          <w:szCs w:val="28"/>
        </w:rPr>
        <w:t xml:space="preserve">кумента на бумажном носителе, созданной посредством его сканирования, или копии электронного документа, подтверждённой усиленной квалифицированной электронной подписью уполномоченного лица, имеющего право действовать от имени получателя средств из бюджета.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/>
      <w:bookmarkStart w:id="1" w:name="P51"/>
      <w:r/>
      <w:bookmarkEnd w:id="1"/>
      <w:r>
        <w:rPr>
          <w:rFonts w:ascii="PT Astra Serif" w:hAnsi="PT Astra Serif"/>
          <w:sz w:val="28"/>
          <w:szCs w:val="28"/>
        </w:rPr>
        <w:t xml:space="preserve">4. Основанием для санкционирования обязательств получателя средств </w:t>
      </w:r>
      <w:r>
        <w:rPr>
          <w:rFonts w:ascii="PT Astra Serif" w:hAnsi="PT Astra Serif"/>
          <w:sz w:val="28"/>
          <w:szCs w:val="28"/>
        </w:rPr>
        <w:br/>
        <w:t xml:space="preserve">из бюджета, источником финансового обеспечения которых являются </w:t>
      </w:r>
      <w:r>
        <w:rPr>
          <w:rFonts w:ascii="PT Astra Serif" w:hAnsi="PT Astra Serif"/>
          <w:sz w:val="28"/>
          <w:szCs w:val="28"/>
        </w:rPr>
        <w:br/>
        <w:t xml:space="preserve">не использованные на начало текущего финансового года остатки субсидий, </w:t>
      </w:r>
      <w:r>
        <w:rPr>
          <w:rFonts w:ascii="PT Astra Serif" w:hAnsi="PT Astra Serif"/>
          <w:sz w:val="28"/>
          <w:szCs w:val="28"/>
        </w:rPr>
        <w:br/>
        <w:t xml:space="preserve">а также средства от возврата ранее произведённых получателем средств </w:t>
      </w:r>
      <w:r>
        <w:rPr>
          <w:rFonts w:ascii="PT Astra Serif" w:hAnsi="PT Astra Serif"/>
          <w:sz w:val="28"/>
          <w:szCs w:val="28"/>
        </w:rPr>
        <w:br/>
        <w:t xml:space="preserve">из бюджета выплат (далее – дебиторская задолженность), источником финансового обеспече</w:t>
      </w:r>
      <w:r>
        <w:rPr>
          <w:rFonts w:ascii="PT Astra Serif" w:hAnsi="PT Astra Serif"/>
          <w:sz w:val="28"/>
          <w:szCs w:val="28"/>
        </w:rPr>
        <w:t xml:space="preserve">ния которых являются субсидии, в отношении которых руководителем (уполномоченным лицом) исполнительного органа Ульяновской области принято решение об их использовании для достижения целей, установленных при предоставлении субсидий или иных целей, являются </w:t>
      </w:r>
      <w:hyperlink w:tooltip="#P106" w:anchor="P106" w:history="1">
        <w:r>
          <w:rPr>
            <w:rFonts w:ascii="PT Astra Serif" w:hAnsi="PT Astra Serif"/>
            <w:color w:val="000000" w:themeColor="text1"/>
            <w:sz w:val="28"/>
            <w:szCs w:val="28"/>
          </w:rPr>
          <w:t xml:space="preserve">Сведения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 xml:space="preserve">,</w:t>
      </w:r>
      <w:r>
        <w:rPr>
          <w:rFonts w:ascii="PT Astra Serif" w:hAnsi="PT Astra Serif"/>
          <w:sz w:val="28"/>
          <w:szCs w:val="28"/>
        </w:rPr>
        <w:t xml:space="preserve"> утверждённые руководителем (уполномоченным лицом) исполнительного органа Ульяновской области.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 предоставления получателем средств из бюджета Сведений, в которых отражены суммы не</w:t>
      </w:r>
      <w:r>
        <w:rPr>
          <w:rFonts w:ascii="PT Astra Serif" w:hAnsi="PT Astra Serif"/>
          <w:sz w:val="28"/>
          <w:szCs w:val="28"/>
        </w:rPr>
        <w:t xml:space="preserve"> использованных на начало текущего финансового года остатков субсидий прошлых лет, а также средства, полученные в качестве возврата дебиторской задолженности, такие средства учитываются на лицевом счёте получателя средств из бюджета без права расходования.</w:t>
      </w:r>
      <w:bookmarkStart w:id="2" w:name="P53"/>
      <w:r/>
      <w:bookmarkEnd w:id="2"/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Сведения формируются получателем средств из бюджета с указанием следующей информации: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заголовочной части указываются: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дата составления Сведений с указанием в кодовой зоне даты составления документа и даты представления предыдущих Сведений в формате «ДД.ММ.ГГГГ»;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строке «Наименование юридического лица» – наименование юридического лица с указанием в кодовой зоне: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номера лицевого счёта;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идентификационного номера налогоплательщика (ИНН);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кода причины постановки на учёт в налоговом органе (КПП);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строке «Наименование исполнительного органа Ульяновской области» – наименование исполнительного органа Ульяновской области, осуществляющего предоставление субсидий юридическому лицу, с указанием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кодовой зоне «Глава по БК» кода главного распорядителя средств областного бюджета, как органа осуществляющего функции по предоставлению субсидий юридическому лицу;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табличной части указываются: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</w:t>
      </w:r>
      <w:hyperlink w:tooltip="#P137" w:anchor="P137" w:history="1">
        <w:r>
          <w:rPr>
            <w:rFonts w:ascii="PT Astra Serif" w:hAnsi="PT Astra Serif"/>
            <w:sz w:val="28"/>
            <w:szCs w:val="28"/>
          </w:rPr>
          <w:t xml:space="preserve">графе 1</w:t>
        </w:r>
      </w:hyperlink>
      <w:r>
        <w:rPr>
          <w:rFonts w:ascii="PT Astra Serif" w:hAnsi="PT Astra Serif"/>
          <w:sz w:val="28"/>
          <w:szCs w:val="28"/>
        </w:rPr>
        <w:t xml:space="preserve"> – наименование направления расходования субсидий, согласно </w:t>
      </w:r>
      <w:hyperlink w:tooltip="#P222" w:anchor="P222" w:history="1">
        <w:r>
          <w:rPr>
            <w:rFonts w:ascii="PT Astra Serif" w:hAnsi="PT Astra Serif"/>
            <w:sz w:val="28"/>
            <w:szCs w:val="28"/>
          </w:rPr>
          <w:t xml:space="preserve">графе 2</w:t>
        </w:r>
      </w:hyperlink>
      <w:r>
        <w:rPr>
          <w:rFonts w:ascii="PT Astra Serif" w:hAnsi="PT Astra Serif"/>
          <w:sz w:val="28"/>
          <w:szCs w:val="28"/>
        </w:rPr>
        <w:t xml:space="preserve"> Перечня направления расходования субсидий (далее –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Перечень) (приложение N 2 к настоящему Порядку);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</w:t>
      </w:r>
      <w:hyperlink w:tooltip="#P138" w:anchor="P138" w:history="1">
        <w:r>
          <w:rPr>
            <w:rFonts w:ascii="PT Astra Serif" w:hAnsi="PT Astra Serif"/>
            <w:sz w:val="28"/>
            <w:szCs w:val="28"/>
          </w:rPr>
          <w:t xml:space="preserve">графе 2</w:t>
        </w:r>
      </w:hyperlink>
      <w:r>
        <w:rPr>
          <w:rFonts w:ascii="PT Astra Serif" w:hAnsi="PT Astra Serif"/>
          <w:sz w:val="28"/>
          <w:szCs w:val="28"/>
        </w:rPr>
        <w:t xml:space="preserve"> – код согласно </w:t>
      </w:r>
      <w:hyperlink w:tooltip="#P223" w:anchor="P223" w:history="1">
        <w:r>
          <w:rPr>
            <w:rFonts w:ascii="PT Astra Serif" w:hAnsi="PT Astra Serif"/>
            <w:sz w:val="28"/>
            <w:szCs w:val="28"/>
          </w:rPr>
          <w:t xml:space="preserve">графе 3</w:t>
        </w:r>
      </w:hyperlink>
      <w:r>
        <w:rPr>
          <w:rFonts w:ascii="PT Astra Serif" w:hAnsi="PT Astra Serif"/>
          <w:sz w:val="28"/>
          <w:szCs w:val="28"/>
        </w:rPr>
        <w:t xml:space="preserve"> Перечня;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</w:t>
      </w:r>
      <w:hyperlink w:tooltip="#P139" w:anchor="P139" w:history="1">
        <w:r>
          <w:rPr>
            <w:rFonts w:ascii="PT Astra Serif" w:hAnsi="PT Astra Serif"/>
            <w:sz w:val="28"/>
            <w:szCs w:val="28"/>
          </w:rPr>
          <w:t xml:space="preserve">графе 3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w:tooltip="#P140" w:anchor="P140" w:history="1">
        <w:r>
          <w:rPr>
            <w:rFonts w:ascii="PT Astra Serif" w:hAnsi="PT Astra Serif"/>
            <w:sz w:val="28"/>
            <w:szCs w:val="28"/>
          </w:rPr>
          <w:t xml:space="preserve">4</w:t>
        </w:r>
      </w:hyperlink>
      <w:r>
        <w:rPr>
          <w:rFonts w:ascii="PT Astra Serif" w:hAnsi="PT Astra Serif"/>
          <w:sz w:val="28"/>
          <w:szCs w:val="28"/>
        </w:rPr>
        <w:t xml:space="preserve"> – номер и дата соглашения (договора) о предоставлении субсидии юридическому лицу;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</w:t>
      </w:r>
      <w:hyperlink w:tooltip="#P132" w:anchor="P132" w:history="1">
        <w:r>
          <w:rPr>
            <w:rFonts w:ascii="PT Astra Serif" w:hAnsi="PT Astra Serif"/>
            <w:sz w:val="28"/>
            <w:szCs w:val="28"/>
          </w:rPr>
          <w:t xml:space="preserve">графе 5</w:t>
        </w:r>
      </w:hyperlink>
      <w:r>
        <w:rPr>
          <w:rFonts w:ascii="PT Astra Serif" w:hAnsi="PT Astra Serif"/>
          <w:sz w:val="28"/>
          <w:szCs w:val="28"/>
        </w:rPr>
        <w:t xml:space="preserve"> – сумма разрешённого к использованию остатка субсидий прошлых лет по соответствующему коду направления расходования субсидий;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в </w:t>
      </w:r>
      <w:hyperlink w:tooltip="#P133" w:anchor="P133" w:history="1">
        <w:r>
          <w:rPr>
            <w:rFonts w:ascii="PT Astra Serif" w:hAnsi="PT Astra Serif"/>
            <w:sz w:val="28"/>
            <w:szCs w:val="28"/>
          </w:rPr>
          <w:t xml:space="preserve">графе 6</w:t>
        </w:r>
      </w:hyperlink>
      <w:r>
        <w:rPr>
          <w:rFonts w:ascii="PT Astra Serif" w:hAnsi="PT Astra Serif"/>
          <w:sz w:val="28"/>
          <w:szCs w:val="28"/>
        </w:rPr>
        <w:t xml:space="preserve"> – сумма возврата дебиторской задолженности прошлых лет, разрешённая к использованию;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е) в </w:t>
      </w:r>
      <w:hyperlink w:tooltip="#P134" w:anchor="P134" w:history="1">
        <w:r>
          <w:rPr>
            <w:rFonts w:ascii="PT Astra Serif" w:hAnsi="PT Astra Serif"/>
            <w:sz w:val="28"/>
            <w:szCs w:val="28"/>
          </w:rPr>
          <w:t xml:space="preserve">графе 7</w:t>
        </w:r>
      </w:hyperlink>
      <w:r>
        <w:rPr>
          <w:rFonts w:ascii="PT Astra Serif" w:hAnsi="PT Astra Serif"/>
          <w:sz w:val="28"/>
          <w:szCs w:val="28"/>
        </w:rPr>
        <w:t xml:space="preserve"> – сумма планируемых поступлений субсидий текущего финансового года;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tabs>
          <w:tab w:val="left" w:pos="426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в </w:t>
      </w:r>
      <w:hyperlink w:tooltip="#P135" w:anchor="P135" w:history="1">
        <w:r>
          <w:rPr>
            <w:rFonts w:ascii="PT Astra Serif" w:hAnsi="PT Astra Serif"/>
            <w:sz w:val="28"/>
            <w:szCs w:val="28"/>
          </w:rPr>
          <w:t xml:space="preserve">графе 8</w:t>
        </w:r>
      </w:hyperlink>
      <w:r>
        <w:rPr>
          <w:rFonts w:ascii="PT Astra Serif" w:hAnsi="PT Astra Serif"/>
          <w:sz w:val="28"/>
          <w:szCs w:val="28"/>
        </w:rPr>
        <w:t xml:space="preserve"> – итоговая сумма к использованию в текущем финансовом году субсидий, в соответствии с кодом направления расходования субсидий, которая рассчитывается как сумма значений, указанных в </w:t>
      </w:r>
      <w:hyperlink w:tooltip="#P132" w:anchor="P132" w:history="1">
        <w:r>
          <w:rPr>
            <w:rFonts w:ascii="PT Astra Serif" w:hAnsi="PT Astra Serif"/>
            <w:sz w:val="28"/>
            <w:szCs w:val="28"/>
          </w:rPr>
          <w:t xml:space="preserve">графах 5</w:t>
        </w:r>
      </w:hyperlink>
      <w:r>
        <w:rPr>
          <w:rFonts w:ascii="PT Astra Serif" w:hAnsi="PT Astra Serif"/>
          <w:sz w:val="28"/>
          <w:szCs w:val="28"/>
        </w:rPr>
        <w:t xml:space="preserve"> – </w:t>
      </w:r>
      <w:hyperlink w:tooltip="#P134" w:anchor="P134" w:history="1">
        <w:r>
          <w:rPr>
            <w:rFonts w:ascii="PT Astra Serif" w:hAnsi="PT Astra Serif"/>
            <w:sz w:val="28"/>
            <w:szCs w:val="28"/>
          </w:rPr>
          <w:t xml:space="preserve">7</w:t>
        </w:r>
      </w:hyperlink>
      <w:r>
        <w:rPr>
          <w:rFonts w:ascii="PT Astra Serif" w:hAnsi="PT Astra Serif"/>
          <w:sz w:val="28"/>
          <w:szCs w:val="28"/>
        </w:rPr>
        <w:t xml:space="preserve">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</w:t>
      </w:r>
      <w:r>
        <w:rPr>
          <w:rFonts w:ascii="PT Astra Serif" w:hAnsi="PT Astra Serif"/>
          <w:sz w:val="28"/>
          <w:szCs w:val="28"/>
        </w:rPr>
        <w:t xml:space="preserve">) в </w:t>
      </w:r>
      <w:hyperlink w:tooltip="#P136" w:anchor="P136" w:history="1">
        <w:r>
          <w:rPr>
            <w:rFonts w:ascii="PT Astra Serif" w:hAnsi="PT Astra Serif"/>
            <w:sz w:val="28"/>
            <w:szCs w:val="28"/>
          </w:rPr>
          <w:t xml:space="preserve">графе 9</w:t>
        </w:r>
      </w:hyperlink>
      <w:r>
        <w:rPr>
          <w:rFonts w:ascii="PT Astra Serif" w:hAnsi="PT Astra Serif"/>
          <w:sz w:val="28"/>
          <w:szCs w:val="28"/>
        </w:rPr>
        <w:t xml:space="preserve"> – сумма планируемых в текущем финансовом году перечислений, источником финансового обеспечения которых являются субсидии, с учётом суммы разрешённого к использованию остатка субсидий указанной в </w:t>
      </w:r>
      <w:hyperlink w:tooltip="#P132" w:anchor="P132" w:history="1">
        <w:r>
          <w:rPr>
            <w:rFonts w:ascii="PT Astra Serif" w:hAnsi="PT Astra Serif"/>
            <w:sz w:val="28"/>
            <w:szCs w:val="28"/>
          </w:rPr>
          <w:t xml:space="preserve">графе 5</w:t>
        </w:r>
      </w:hyperlink>
      <w:r>
        <w:rPr>
          <w:rFonts w:ascii="PT Astra Serif" w:hAnsi="PT Astra Serif"/>
          <w:sz w:val="28"/>
          <w:szCs w:val="28"/>
        </w:rPr>
        <w:t xml:space="preserve"> и суммы возврата дебиторской задолженности прошлых лет, разрешённая к использованию, указанная в </w:t>
      </w:r>
      <w:hyperlink w:tooltip="#P133" w:anchor="P133" w:history="1">
        <w:r>
          <w:rPr>
            <w:rFonts w:ascii="PT Astra Serif" w:hAnsi="PT Astra Serif"/>
            <w:sz w:val="28"/>
            <w:szCs w:val="28"/>
          </w:rPr>
          <w:t xml:space="preserve">графе 6</w:t>
        </w:r>
      </w:hyperlink>
      <w:r>
        <w:rPr>
          <w:rFonts w:ascii="PT Astra Serif" w:hAnsi="PT Astra Serif"/>
          <w:sz w:val="28"/>
          <w:szCs w:val="28"/>
        </w:rPr>
        <w:t xml:space="preserve"> на цели, ранее установленные условиями предоставления субсидий, по соответствующему коду направления расходования субсидий согласно </w:t>
      </w:r>
      <w:hyperlink w:tooltip="#P218" w:anchor="P218" w:history="1">
        <w:r>
          <w:rPr>
            <w:rFonts w:ascii="PT Astra Serif" w:hAnsi="PT Astra Serif"/>
            <w:sz w:val="28"/>
            <w:szCs w:val="28"/>
          </w:rPr>
          <w:t xml:space="preserve">приложению № 2</w:t>
        </w:r>
      </w:hyperlink>
      <w:r>
        <w:rPr>
          <w:rFonts w:ascii="PT Astra Serif" w:hAnsi="PT Astra Serif"/>
          <w:sz w:val="28"/>
          <w:szCs w:val="28"/>
        </w:rPr>
        <w:t xml:space="preserve"> к настоящему Порядку.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tabs>
          <w:tab w:val="left" w:pos="709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Показатели Сведений, соответствующих требованиям, установленным </w:t>
      </w:r>
      <w:hyperlink w:tooltip="#P51" w:anchor="P51" w:history="1">
        <w:r>
          <w:rPr>
            <w:rFonts w:ascii="PT Astra Serif" w:hAnsi="PT Astra Serif"/>
            <w:sz w:val="28"/>
            <w:szCs w:val="28"/>
          </w:rPr>
          <w:t xml:space="preserve">пунктами 4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w:tooltip="#P53" w:anchor="P53" w:history="1">
        <w:r>
          <w:rPr>
            <w:rFonts w:ascii="PT Astra Serif" w:hAnsi="PT Astra Serif"/>
            <w:sz w:val="28"/>
            <w:szCs w:val="28"/>
          </w:rPr>
          <w:t xml:space="preserve">5</w:t>
        </w:r>
      </w:hyperlink>
      <w:r>
        <w:rPr>
          <w:rFonts w:ascii="PT Astra Serif" w:hAnsi="PT Astra Serif"/>
          <w:sz w:val="28"/>
          <w:szCs w:val="28"/>
        </w:rPr>
        <w:t xml:space="preserve"> настоящего Порядка, после утверждения руководителем (уполномоченным лицом) исполнительного органа Ульяновской области отражаются на лицевом счёте получателя средств из бюджета.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tabs>
          <w:tab w:val="left" w:pos="567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Сведения представленные получателем средств из бюджета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подлежат проверке уполномоченным работником областного государственного ка</w:t>
      </w:r>
      <w:r>
        <w:rPr>
          <w:rFonts w:ascii="PT Astra Serif" w:hAnsi="PT Astra Serif"/>
          <w:sz w:val="28"/>
          <w:szCs w:val="28"/>
        </w:rPr>
        <w:t xml:space="preserve">зённого учреждения «Областное казначейство» (далее – Областное казначейство) в части соответствия показателей, установленных </w:t>
      </w:r>
      <w:hyperlink w:tooltip="#P51" w:anchor="P51" w:history="1">
        <w:r>
          <w:rPr>
            <w:rFonts w:ascii="PT Astra Serif" w:hAnsi="PT Astra Serif"/>
            <w:sz w:val="28"/>
            <w:szCs w:val="28"/>
          </w:rPr>
          <w:t xml:space="preserve">пунктами 4</w:t>
        </w:r>
      </w:hyperlink>
      <w:r>
        <w:rPr>
          <w:rFonts w:ascii="PT Astra Serif" w:hAnsi="PT Astra Serif"/>
          <w:sz w:val="28"/>
          <w:szCs w:val="28"/>
        </w:rPr>
        <w:t xml:space="preserve"> и </w:t>
      </w:r>
      <w:hyperlink w:tooltip="#P53" w:anchor="P53" w:history="1">
        <w:r>
          <w:rPr>
            <w:rFonts w:ascii="PT Astra Serif" w:hAnsi="PT Astra Serif"/>
            <w:sz w:val="28"/>
            <w:szCs w:val="28"/>
          </w:rPr>
          <w:t xml:space="preserve">5</w:t>
        </w:r>
      </w:hyperlink>
      <w:r>
        <w:rPr>
          <w:rFonts w:ascii="PT Astra Serif" w:hAnsi="PT Astra Serif"/>
          <w:sz w:val="28"/>
          <w:szCs w:val="28"/>
        </w:rPr>
        <w:t xml:space="preserve"> настоящего Порядка, </w:t>
      </w:r>
      <w:r>
        <w:rPr>
          <w:rFonts w:ascii="PT Astra Serif" w:hAnsi="PT Astra Serif"/>
          <w:sz w:val="28"/>
          <w:szCs w:val="28"/>
        </w:rPr>
        <w:t xml:space="preserve">представленному распоряжению. Проверка соответствия показателей Сведений</w:t>
      </w:r>
      <w:r>
        <w:rPr>
          <w:rFonts w:ascii="PT Astra Serif" w:hAnsi="PT Astra Serif"/>
          <w:sz w:val="28"/>
          <w:szCs w:val="28"/>
        </w:rPr>
        <w:t xml:space="preserve"> и распоряжения осуществляется не позднее рабочего дня, следующего за днём представления документов получателем средств из бюджета.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Получатель средств из бюджета вносит изменения в Сведения по мере необходимости и представляет показатели с учётом вносимых изменений после утверждения руководителем </w:t>
      </w:r>
      <w:r>
        <w:rPr>
          <w:rFonts w:ascii="PT Astra Serif" w:hAnsi="PT Astra Serif"/>
          <w:sz w:val="28"/>
          <w:szCs w:val="28"/>
        </w:rPr>
        <w:t xml:space="preserve">(уполномоченным лицом) исполнительного органа Ульяновской области.</w:t>
      </w:r>
      <w:bookmarkStart w:id="3" w:name="P73"/>
      <w:r/>
      <w:bookmarkEnd w:id="3"/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Распоряжение, представленное получателем средств из бюджета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соответствии с пунктом 3 настоящего Порядка, подлежит проверке уполномоченным работником Областного казначейства в срок не позднее рабочего дня, следующего за днём представления распоряжения.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Распоряжение проверяется на наличие в нём реквизитов и показателей </w:t>
      </w:r>
      <w:r>
        <w:rPr>
          <w:rFonts w:ascii="PT Astra Serif" w:hAnsi="PT Astra Serif"/>
          <w:sz w:val="28"/>
          <w:szCs w:val="28"/>
        </w:rPr>
        <w:br/>
        <w:t xml:space="preserve">по следующим направлениям: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соответствие кодов направления расходования субсидий, по которым необходимо произвести оплату обязательств, кодам направления расходования субсидий, указанным в Сведениях;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соответствие наименования, ИНН, КПП, банковских реквизитов получателя средств из бюджета, указанных в распоряжении, наименованию, ИНН, КПП, банковским реквизитам, указанным в документе-основании;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>
        <w:rPr>
          <w:rFonts w:ascii="PT Astra Serif" w:hAnsi="PT Astra Serif"/>
          <w:sz w:val="28"/>
          <w:szCs w:val="28"/>
        </w:rPr>
        <w:t xml:space="preserve">непревышение</w:t>
      </w:r>
      <w:r>
        <w:rPr>
          <w:rFonts w:ascii="PT Astra Serif" w:hAnsi="PT Astra Serif"/>
          <w:sz w:val="28"/>
          <w:szCs w:val="28"/>
        </w:rPr>
        <w:t xml:space="preserve"> суммы, указанной в распоряжен</w:t>
      </w:r>
      <w:r>
        <w:rPr>
          <w:rFonts w:ascii="PT Astra Serif" w:hAnsi="PT Astra Serif"/>
          <w:sz w:val="28"/>
          <w:szCs w:val="28"/>
        </w:rPr>
        <w:t xml:space="preserve">ии, над суммой остатка средств по соответствующему коду направления расходования субсидий, указанных в Сведениях и суммой остатка средств на лицевом счёте получателя средств из бюджета по соответствующему документу-основанию, обосновывающему обязательство;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соответствие реквизитов (наименование, номер, дата, реквизиты получателя платежа) документа-основания, реквизитам, указанным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распоряжении.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5"/>
        <w:ind w:right="-284" w:firstLine="709"/>
        <w:jc w:val="both"/>
        <w:tabs>
          <w:tab w:val="left" w:pos="851" w:leader="none"/>
        </w:tabs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7. Распоряжения, соответствующие требованиям, указанным в пункте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6 настоящего Порядка, подлежат исполнению не позднее второго рабочего дня, следующего за днём их представления получателем средств из бюджета.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pStyle w:val="895"/>
        <w:ind w:right="-284" w:firstLine="709"/>
        <w:jc w:val="both"/>
        <w:rPr>
          <w:rFonts w:ascii="PT Astra Serif" w:hAnsi="PT Astra Serif" w:cs="Courier New"/>
          <w:sz w:val="28"/>
          <w:szCs w:val="28"/>
          <w:highlight w:val="none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8. </w:t>
      </w:r>
      <w:r>
        <w:rPr>
          <w:rFonts w:ascii="PT Astra Serif" w:hAnsi="PT Astra Serif" w:cs="Courier New"/>
          <w:sz w:val="28"/>
          <w:szCs w:val="28"/>
        </w:rPr>
        <w:t xml:space="preserve">Операции по перечислению средств на основании распоряжений </w:t>
      </w:r>
      <w:r>
        <w:rPr>
          <w:rFonts w:ascii="PT Astra Serif" w:hAnsi="PT Astra Serif" w:cs="Courier New"/>
          <w:sz w:val="28"/>
          <w:szCs w:val="28"/>
        </w:rPr>
        <w:br/>
        <w:t xml:space="preserve">и документов–оснований, не соответствующих требованиям, указанным </w:t>
      </w:r>
      <w:r>
        <w:rPr>
          <w:rFonts w:ascii="PT Astra Serif" w:hAnsi="PT Astra Serif" w:cs="Courier New"/>
          <w:sz w:val="28"/>
          <w:szCs w:val="28"/>
        </w:rPr>
        <w:br/>
        <w:t xml:space="preserve">в пункте 6 настоящего Порядка, подлежат отказу уполномоченным работником Областного казначейства не позднее рабочего дня, следующего за днём представления распоряжений и (или) документов-оснований, с указанием причины отказа.</w:t>
      </w:r>
      <w:r>
        <w:rPr>
          <w:rFonts w:ascii="PT Astra Serif" w:hAnsi="PT Astra Serif" w:cs="Courier New"/>
          <w:sz w:val="28"/>
          <w:szCs w:val="28"/>
          <w:highlight w:val="none"/>
        </w:rPr>
      </w:r>
      <w:r>
        <w:rPr>
          <w:rFonts w:ascii="PT Astra Serif" w:hAnsi="PT Astra Serif" w:cs="Courier New"/>
          <w:sz w:val="28"/>
          <w:szCs w:val="28"/>
          <w:highlight w:val="none"/>
        </w:rPr>
      </w:r>
    </w:p>
    <w:p>
      <w:pPr>
        <w:pStyle w:val="895"/>
        <w:ind w:right="-284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9.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При отсутствии у получателя средств из бюджета технической возможности информационног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 обмена в электронном виде, с применением усиленной квалифицированной электронной подписи, информационный обмен документами осуществляется путём предоставления документов на бумажном носителе с одновременным представлением документов на машинном носителе.</w:t>
      </w:r>
      <w:r>
        <w:rPr>
          <w:rFonts w:ascii="PT Astra Serif" w:hAnsi="PT Astra Serif"/>
          <w:color w:val="000000" w:themeColor="text1"/>
          <w:sz w:val="28"/>
          <w:szCs w:val="28"/>
        </w:rPr>
      </w:r>
      <w:r>
        <w:rPr>
          <w:rFonts w:ascii="PT Astra Serif" w:hAnsi="PT Astra Serif"/>
          <w:color w:val="000000" w:themeColor="text1"/>
          <w:sz w:val="28"/>
          <w:szCs w:val="28"/>
        </w:rPr>
      </w:r>
    </w:p>
    <w:p>
      <w:pPr>
        <w:pStyle w:val="895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5"/>
        <w:ind w:right="-14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5"/>
        <w:ind w:right="-14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5"/>
        <w:ind w:right="-143"/>
        <w:jc w:val="center"/>
        <w:rPr>
          <w:rFonts w:ascii="PT Astra Serif" w:hAnsi="PT Astra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Style w:val="900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>
        <w:tblPrEx/>
        <w:trPr>
          <w:trHeight w:val="1420"/>
        </w:trPr>
        <w:tc>
          <w:tcPr>
            <w:tcW w:w="5240" w:type="dxa"/>
            <w:textDirection w:val="lrTb"/>
            <w:noWrap w:val="false"/>
          </w:tcPr>
          <w:p>
            <w:pPr>
              <w:pStyle w:val="895"/>
              <w:jc w:val="right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№ 1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Порядку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895"/>
        <w:rPr>
          <w:rFonts w:ascii="PT Astra Serif" w:hAnsi="PT Astra Serif"/>
          <w:sz w:val="28"/>
          <w:szCs w:val="28"/>
        </w:rPr>
        <w:outlineLvl w:val="1"/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5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6"/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УТВЕРЖДАЮ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_______________________________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 xml:space="preserve">руководитель (уполномоченное лицо),</w:t>
      </w:r>
      <w:r>
        <w:rPr>
          <w:rFonts w:ascii="PT Astra Serif" w:hAnsi="PT Astra Serif"/>
          <w:sz w:val="28"/>
          <w:szCs w:val="28"/>
        </w:rPr>
        <w:t xml:space="preserve"> ___________</w:t>
      </w:r>
      <w:r>
        <w:rPr>
          <w:rFonts w:ascii="PT Astra Serif" w:hAnsi="PT Astra Serif"/>
          <w:sz w:val="28"/>
          <w:szCs w:val="28"/>
        </w:rPr>
        <w:t xml:space="preserve">____________________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исполнительного органа Ульяновской области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6"/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______________________________ ______________________________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(</w:t>
      </w:r>
      <w:r>
        <w:rPr>
          <w:rFonts w:ascii="PT Astra Serif" w:hAnsi="PT Astra Serif"/>
        </w:rPr>
        <w:t xml:space="preserve">подпись)   </w:t>
      </w:r>
      <w:r>
        <w:rPr>
          <w:rFonts w:ascii="PT Astra Serif" w:hAnsi="PT Astra Serif"/>
        </w:rPr>
        <w:t xml:space="preserve">   (расшифровка подписи)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6"/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___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___________ 20___ г.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left="496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6"/>
        <w:ind w:left="4962"/>
        <w:jc w:val="center"/>
      </w:pPr>
      <w:r/>
      <w:r/>
    </w:p>
    <w:p>
      <w:pPr>
        <w:pStyle w:val="896"/>
        <w:ind w:left="4962"/>
        <w:jc w:val="center"/>
      </w:pPr>
      <w:r/>
      <w:r/>
    </w:p>
    <w:p>
      <w:pPr>
        <w:pStyle w:val="89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Сведения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Style w:val="89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операциях с субсидиями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на 20__ г.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PT Astra Serif" w:hAnsi="PT Astra Serif" w:eastAsia="Times New Roman" w:cs="Courier New"/>
          <w:sz w:val="24"/>
          <w:szCs w:val="24"/>
          <w:lang w:eastAsia="ru-RU"/>
        </w:rPr>
      </w:pPr>
      <w:r/>
      <w:bookmarkStart w:id="4" w:name="P108"/>
      <w:r/>
      <w:bookmarkEnd w:id="4"/>
      <w:r>
        <w:rPr>
          <w:rFonts w:ascii="PT Astra Serif" w:hAnsi="PT Astra Serif" w:eastAsia="Times New Roman" w:cs="Courier New"/>
          <w:sz w:val="24"/>
          <w:szCs w:val="24"/>
          <w:lang w:eastAsia="ru-RU"/>
        </w:rPr>
      </w:r>
      <w:r>
        <w:rPr>
          <w:rFonts w:ascii="PT Astra Serif" w:hAnsi="PT Astra Serif" w:eastAsia="Times New Roman" w:cs="Courier New"/>
          <w:sz w:val="24"/>
          <w:szCs w:val="24"/>
          <w:lang w:eastAsia="ru-RU"/>
        </w:rPr>
      </w:r>
    </w:p>
    <w:tbl>
      <w:tblPr>
        <w:tblStyle w:val="901"/>
        <w:tblW w:w="0" w:type="auto"/>
        <w:tblInd w:w="0" w:type="dxa"/>
        <w:tblLook w:val="04A0" w:firstRow="1" w:lastRow="0" w:firstColumn="1" w:lastColumn="0" w:noHBand="0" w:noVBand="1"/>
      </w:tblPr>
      <w:tblGrid>
        <w:gridCol w:w="5764"/>
        <w:gridCol w:w="2454"/>
        <w:gridCol w:w="11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«___» ________ 20___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КОДЫ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Дата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Дата представления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предыдущих сведений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юридического лица_____________________________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Номер лицевого сч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ё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та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______________________________________________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ИНН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Наименование исполнительного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ргана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Ульяновской области,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осуществляющего перечисление субсидии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КПП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4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Глава по БК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6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Финансовый орган Ульяновской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Единица измерения: руб.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spacing w:after="0" w:line="240" w:lineRule="auto"/>
        <w:rPr>
          <w:rFonts w:ascii="PT Astra Serif" w:hAnsi="PT Astra Serif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624"/>
        <w:gridCol w:w="907"/>
        <w:gridCol w:w="964"/>
        <w:gridCol w:w="1814"/>
        <w:gridCol w:w="2041"/>
        <w:gridCol w:w="1587"/>
        <w:gridCol w:w="2324"/>
        <w:gridCol w:w="1644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5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Направление расходования субсидий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Соглашение, договор о предоставлении субсидий юридическому лицу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5" w:name="P133"/>
            <w:r>
              <w:rPr>
                <w:sz w:val="22"/>
                <w:szCs w:val="22"/>
              </w:rPr>
            </w:r>
            <w:bookmarkEnd w:id="5"/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Сумма разрешенного к использованию остатка субсидий прошлых лет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6" w:name="P134"/>
            <w:r>
              <w:rPr>
                <w:sz w:val="22"/>
                <w:szCs w:val="22"/>
              </w:rPr>
            </w:r>
            <w:bookmarkEnd w:id="6"/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Сумма возврата дебиторской задолженности прошлых лет, разрешенная к использованию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7" w:name="P135"/>
            <w:r>
              <w:rPr>
                <w:sz w:val="22"/>
                <w:szCs w:val="22"/>
              </w:rPr>
            </w:r>
            <w:bookmarkEnd w:id="7"/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Сумма планируемых поступлений субсидий текущего финансового года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Итоговая сумма к использованию субсидий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(</w:t>
            </w:r>
            <w:hyperlink r:id="rId18" w:tooltip="file:///C:\Users\user33\Downloads\ПРИЛОЖЕНИЕ%201%20к%20Порядку%20ред.%20(1).docx#P133" w:anchor="P133" w:history="1">
              <w:r>
                <w:rPr>
                  <w:rFonts w:ascii="PT Astra Serif" w:hAnsi="PT Astra Serif" w:eastAsia="Times New Roman" w:cs="PT Astra Serif"/>
                  <w:sz w:val="22"/>
                  <w:szCs w:val="22"/>
                </w:rPr>
                <w:t xml:space="preserve">гр. 5</w:t>
              </w:r>
            </w:hyperlink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 + </w:t>
            </w:r>
            <w:hyperlink r:id="rId19" w:tooltip="file:///C:\Users\user33\Downloads\ПРИЛОЖЕНИЕ%201%20к%20Порядку%20ред.%20(1).docx#P134" w:anchor="P134" w:history="1">
              <w:r>
                <w:rPr>
                  <w:rFonts w:ascii="PT Astra Serif" w:hAnsi="PT Astra Serif" w:eastAsia="Times New Roman" w:cs="PT Astra Serif"/>
                  <w:sz w:val="22"/>
                  <w:szCs w:val="22"/>
                </w:rPr>
                <w:t xml:space="preserve">гр. 6</w:t>
              </w:r>
            </w:hyperlink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 + </w:t>
            </w:r>
            <w:hyperlink r:id="rId20" w:tooltip="file:///C:\Users\user33\Downloads\ПРИЛОЖЕНИЕ%201%20к%20Порядку%20ред.%20(1).docx#P135" w:anchor="P135" w:history="1">
              <w:r>
                <w:rPr>
                  <w:rFonts w:ascii="PT Astra Serif" w:hAnsi="PT Astra Serif" w:eastAsia="Times New Roman" w:cs="PT Astra Serif"/>
                  <w:sz w:val="22"/>
                  <w:szCs w:val="22"/>
                </w:rPr>
                <w:t xml:space="preserve">гр. 7</w:t>
              </w:r>
            </w:hyperlink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)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Сумма планируемых в текущем финансовом году перечислений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наименование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код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номер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дата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rPr>
                <w:rFonts w:ascii="PT Astra Serif" w:hAnsi="PT Astra Serif" w:eastAsia="Times New Roman" w:cs="PT Astra Serif"/>
                <w:sz w:val="24"/>
                <w:szCs w:val="24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  <w:r>
              <w:rPr>
                <w:rFonts w:ascii="PT Astra Serif" w:hAnsi="PT Astra Serif" w:eastAsia="Times New Roman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1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2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3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4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5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6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7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8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9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X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X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X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jc w:val="center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X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325" w:type="dxa"/>
            <w:textDirection w:val="lrTb"/>
            <w:noWrap w:val="false"/>
          </w:tcPr>
          <w:p>
            <w:pPr>
              <w:jc w:val="right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Всего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41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7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4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PT Astra Serif" w:hAnsi="PT Astra Serif" w:eastAsia="Times New Roman" w:cs="PT Astra Serif"/>
          <w:sz w:val="16"/>
          <w:szCs w:val="16"/>
          <w:lang w:eastAsia="ru-RU"/>
        </w:rPr>
      </w:pPr>
      <w:r>
        <w:rPr>
          <w:rFonts w:ascii="PT Astra Serif" w:hAnsi="PT Astra Serif" w:eastAsia="Times New Roman" w:cs="PT Astra Serif"/>
          <w:sz w:val="16"/>
          <w:szCs w:val="16"/>
          <w:lang w:eastAsia="ru-RU"/>
        </w:rPr>
      </w:r>
      <w:r>
        <w:rPr>
          <w:rFonts w:ascii="PT Astra Serif" w:hAnsi="PT Astra Serif" w:eastAsia="Times New Roman" w:cs="PT Astra Serif"/>
          <w:sz w:val="16"/>
          <w:szCs w:val="16"/>
          <w:lang w:eastAsia="ru-RU"/>
        </w:rPr>
      </w:r>
      <w:r>
        <w:rPr>
          <w:rFonts w:ascii="PT Astra Serif" w:hAnsi="PT Astra Serif" w:eastAsia="Times New Roman" w:cs="PT Astra Serif"/>
          <w:sz w:val="16"/>
          <w:szCs w:val="16"/>
          <w:lang w:eastAsia="ru-RU"/>
        </w:rPr>
      </w:r>
    </w:p>
    <w:tbl>
      <w:tblPr>
        <w:tblW w:w="0" w:type="auto"/>
        <w:tblBorders>
          <w:right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735"/>
        <w:gridCol w:w="18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735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tabs>
                <w:tab w:val="right" w:pos="11611" w:leader="none"/>
              </w:tabs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ab/>
              <w:t xml:space="preserve">Номер страницы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1735" w:type="dxa"/>
            <w:textDirection w:val="lrTb"/>
            <w:noWrap w:val="false"/>
          </w:tcPr>
          <w:p>
            <w:pPr>
              <w:jc w:val="right"/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  <w:t xml:space="preserve">Всего страниц</w:t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PT Astra Serif" w:hAnsi="PT Astra Serif" w:eastAsia="Times New Roman" w:cs="PT Astra Serif"/>
                <w:sz w:val="22"/>
                <w:szCs w:val="22"/>
              </w:rPr>
            </w:pP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  <w:r>
              <w:rPr>
                <w:rFonts w:ascii="PT Astra Serif" w:hAnsi="PT Astra Serif" w:eastAsia="Times New Roman" w:cs="PT Astra Serif"/>
                <w:sz w:val="22"/>
                <w:szCs w:val="22"/>
              </w:rPr>
            </w:r>
          </w:p>
        </w:tc>
      </w:tr>
    </w:tbl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5098"/>
        <w:gridCol w:w="467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vMerge w:val="restart"/>
            <w:textDirection w:val="lrTb"/>
            <w:noWrap w:val="false"/>
          </w:tcPr>
          <w:p>
            <w:pPr>
              <w:pStyle w:val="895"/>
              <w:ind w:firstLine="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Руководитель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5"/>
              <w:ind w:firstLine="3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юридического лица (уполномоченное лицо)</w:t>
            </w: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895"/>
              <w:ind w:firstLine="3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895"/>
              <w:ind w:firstLine="3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___________  _________ 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_____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ОТМЕТКА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ФИНАНСОВОГО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ОРГАНА УЛЬЯНОВСКОЙ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ОБЛАСТИ О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ПРИНЯТИИ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НАСТОЯЩИХ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СВЕДЕНИЙ</w:t>
            </w: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vMerge w:val="continue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 xml:space="preserve">(должность) </w:t>
            </w:r>
            <w:r>
              <w:rPr>
                <w:rFonts w:ascii="PT Astra Serif" w:hAnsi="PT Astra Serif"/>
                <w:sz w:val="20"/>
              </w:rPr>
              <w:t xml:space="preserve">          (п</w:t>
            </w:r>
            <w:r>
              <w:rPr>
                <w:rFonts w:ascii="PT Astra Serif" w:hAnsi="PT Astra Serif"/>
                <w:sz w:val="20"/>
              </w:rPr>
              <w:t xml:space="preserve">одпись) </w:t>
            </w:r>
            <w:r>
              <w:rPr>
                <w:rFonts w:ascii="PT Astra Serif" w:hAnsi="PT Astra Serif"/>
                <w:sz w:val="20"/>
              </w:rPr>
              <w:t xml:space="preserve">   </w:t>
            </w:r>
            <w:r>
              <w:rPr>
                <w:rFonts w:ascii="PT Astra Serif" w:hAnsi="PT Astra Serif"/>
                <w:sz w:val="20"/>
              </w:rPr>
              <w:t xml:space="preserve">(расшифровка подписи)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vMerge w:val="restart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Руководитель </w:t>
            </w: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895"/>
              <w:ind w:firstLine="3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финансово-экономической </w:t>
            </w: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895"/>
              <w:ind w:firstLine="3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службы юридического лица</w:t>
            </w: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895"/>
              <w:ind w:firstLine="3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(уполномоченное лицо)</w:t>
            </w:r>
            <w:r>
              <w:rPr>
                <w:rFonts w:ascii="PT Astra Serif" w:hAnsi="PT Astra Serif"/>
                <w:sz w:val="22"/>
                <w:szCs w:val="22"/>
              </w:rPr>
            </w: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895"/>
              <w:ind w:firstLine="3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</w:rPr>
              <w:t xml:space="preserve">_____________   __________  __________________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Ответственный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исполнитель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pStyle w:val="895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vMerge w:val="continue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pStyle w:val="89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   _________     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95"/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(</w:t>
            </w:r>
            <w:r>
              <w:rPr>
                <w:rFonts w:ascii="PT Astra Serif" w:hAnsi="PT Astra Serif" w:cs="PT Astra Serif"/>
                <w:sz w:val="20"/>
              </w:rPr>
              <w:t xml:space="preserve">должность</w:t>
            </w:r>
            <w:r>
              <w:rPr>
                <w:rFonts w:ascii="PT Astra Serif" w:hAnsi="PT Astra Serif"/>
                <w:sz w:val="20"/>
              </w:rPr>
              <w:t xml:space="preserve">)   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 xml:space="preserve">(</w:t>
            </w:r>
            <w:r>
              <w:rPr>
                <w:rFonts w:ascii="PT Astra Serif" w:hAnsi="PT Astra Serif" w:cs="PT Astra Serif"/>
                <w:sz w:val="20"/>
              </w:rPr>
              <w:t xml:space="preserve">подпись</w:t>
            </w:r>
            <w:r>
              <w:rPr>
                <w:rFonts w:ascii="PT Astra Serif" w:hAnsi="PT Astra Serif"/>
                <w:sz w:val="20"/>
              </w:rPr>
              <w:t xml:space="preserve">)     (</w:t>
            </w:r>
            <w:r>
              <w:rPr>
                <w:rFonts w:ascii="PT Astra Serif" w:hAnsi="PT Astra Serif" w:cs="PT Astra Serif"/>
                <w:sz w:val="20"/>
              </w:rPr>
              <w:t xml:space="preserve">расшифровка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</w:rPr>
              <w:t xml:space="preserve">подписи</w:t>
            </w:r>
            <w:r>
              <w:rPr>
                <w:rFonts w:ascii="PT Astra Serif" w:hAnsi="PT Astra Serif" w:cs="PT Astra Serif"/>
                <w:sz w:val="20"/>
              </w:rPr>
              <w:t xml:space="preserve">)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  <w:p>
            <w:pPr>
              <w:pStyle w:val="895"/>
              <w:jc w:val="both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_________________</w:t>
            </w:r>
            <w:r>
              <w:rPr>
                <w:rFonts w:ascii="PT Astra Serif" w:hAnsi="PT Astra Serif" w:cs="PT Astra Serif"/>
                <w:sz w:val="20"/>
              </w:rPr>
            </w:r>
            <w:r>
              <w:rPr>
                <w:rFonts w:ascii="PT Astra Serif" w:hAnsi="PT Astra Serif" w:cs="PT Astra Serif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</w:rPr>
              <w:t xml:space="preserve">  </w:t>
            </w:r>
            <w:r>
              <w:rPr>
                <w:rFonts w:ascii="PT Astra Serif" w:hAnsi="PT Astra Serif"/>
                <w:sz w:val="20"/>
              </w:rPr>
              <w:t xml:space="preserve">(должность)   </w:t>
            </w:r>
            <w:r>
              <w:rPr>
                <w:rFonts w:ascii="PT Astra Serif" w:hAnsi="PT Astra Serif"/>
                <w:sz w:val="20"/>
              </w:rPr>
              <w:t xml:space="preserve">      </w:t>
            </w:r>
            <w:r>
              <w:rPr>
                <w:rFonts w:ascii="PT Astra Serif" w:hAnsi="PT Astra Serif"/>
                <w:sz w:val="20"/>
              </w:rPr>
              <w:t xml:space="preserve"> (подпись)     (расшифровка подписи)</w:t>
            </w:r>
            <w:r>
              <w:rPr>
                <w:rFonts w:ascii="PT Astra Serif" w:hAnsi="PT Astra Serif"/>
                <w:sz w:val="20"/>
              </w:rPr>
            </w:r>
            <w:r>
              <w:rPr>
                <w:rFonts w:ascii="PT Astra Serif" w:hAnsi="PT Astra Serif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 w:cs="PT Astra Serif"/>
                <w:sz w:val="20"/>
              </w:rPr>
            </w:pPr>
            <w:r>
              <w:rPr>
                <w:rFonts w:ascii="PT Astra Serif" w:hAnsi="PT Astra Serif"/>
              </w:rPr>
              <w:t xml:space="preserve">     </w:t>
            </w:r>
            <w:r>
              <w:rPr>
                <w:rFonts w:ascii="PT Astra Serif" w:hAnsi="PT Astra Serif"/>
                <w:sz w:val="20"/>
              </w:rPr>
              <w:t xml:space="preserve">(телефон)  </w:t>
            </w:r>
            <w:r>
              <w:rPr>
                <w:rFonts w:ascii="PT Astra Serif" w:hAnsi="PT Astra Serif" w:cs="PT Astra Serif"/>
                <w:sz w:val="20"/>
              </w:rPr>
            </w:r>
            <w:r>
              <w:rPr>
                <w:rFonts w:ascii="PT Astra Serif" w:hAnsi="PT Astra Serif" w:cs="PT Astra Serif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 xml:space="preserve">«</w:t>
            </w:r>
            <w:r>
              <w:rPr>
                <w:rFonts w:ascii="PT Astra Serif" w:hAnsi="PT Astra Serif"/>
              </w:rPr>
              <w:t xml:space="preserve">_</w:t>
            </w:r>
            <w:r>
              <w:rPr>
                <w:rFonts w:ascii="PT Astra Serif" w:hAnsi="PT Astra Serif"/>
              </w:rPr>
              <w:t xml:space="preserve">___</w:t>
            </w:r>
            <w:r>
              <w:rPr>
                <w:rFonts w:ascii="PT Astra Serif" w:hAnsi="PT Astra Serif"/>
              </w:rPr>
              <w:t xml:space="preserve">__</w:t>
            </w:r>
            <w:r>
              <w:rPr>
                <w:rFonts w:ascii="PT Astra Serif" w:hAnsi="PT Astra Serif"/>
              </w:rPr>
              <w:t xml:space="preserve">»</w:t>
            </w:r>
            <w:r>
              <w:rPr>
                <w:rFonts w:ascii="PT Astra Serif" w:hAnsi="PT Astra Serif"/>
              </w:rPr>
              <w:t xml:space="preserve"> ___________ 20___ </w:t>
            </w:r>
            <w:r>
              <w:rPr>
                <w:rFonts w:ascii="PT Astra Serif" w:hAnsi="PT Astra Serif" w:cs="PT Astra Serif"/>
              </w:rPr>
              <w:t xml:space="preserve">г</w:t>
            </w:r>
            <w:r>
              <w:rPr>
                <w:rFonts w:ascii="PT Astra Serif" w:hAnsi="PT Astra Serif"/>
              </w:rPr>
              <w:t xml:space="preserve">.               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15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Ответственный исполнитель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(должность) (фамилия, инициалы) (телефон) 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«</w:t>
            </w:r>
            <w:r>
              <w:rPr>
                <w:rFonts w:ascii="PT Astra Serif" w:hAnsi="PT Astra Serif"/>
              </w:rPr>
              <w:t xml:space="preserve">_</w:t>
            </w:r>
            <w:r>
              <w:rPr>
                <w:rFonts w:ascii="PT Astra Serif" w:hAnsi="PT Astra Serif"/>
              </w:rPr>
              <w:t xml:space="preserve">__</w:t>
            </w:r>
            <w:r>
              <w:rPr>
                <w:rFonts w:ascii="PT Astra Serif" w:hAnsi="PT Astra Serif"/>
              </w:rPr>
              <w:t xml:space="preserve">__</w:t>
            </w:r>
            <w:r>
              <w:rPr>
                <w:rFonts w:ascii="PT Astra Serif" w:hAnsi="PT Astra Serif"/>
              </w:rPr>
              <w:t xml:space="preserve">»</w:t>
            </w:r>
            <w:r>
              <w:rPr>
                <w:rFonts w:ascii="PT Astra Serif" w:hAnsi="PT Astra Serif"/>
              </w:rPr>
              <w:t xml:space="preserve"> ___________ 20___ г.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78" w:type="dxa"/>
            <w:vMerge w:val="continue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98" w:type="dxa"/>
            <w:textDirection w:val="lrTb"/>
            <w:noWrap w:val="false"/>
          </w:tcPr>
          <w:p>
            <w:pPr>
              <w:pStyle w:val="895"/>
              <w:ind w:firstLine="3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pStyle w:val="895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95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5"/>
        <w:ind w:left="0" w:right="0" w:firstLine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5"/>
        <w:ind w:firstLine="709"/>
        <w:jc w:val="both"/>
        <w:rPr>
          <w:rFonts w:ascii="PT Astra Serif" w:hAnsi="PT Astra Serif"/>
        </w:rPr>
        <w:sectPr>
          <w:footnotePr/>
          <w:endnotePr/>
          <w:type w:val="nextPage"/>
          <w:pgSz w:w="16838" w:h="11905" w:orient="landscape"/>
          <w:pgMar w:top="709" w:right="1134" w:bottom="424" w:left="1134" w:header="624" w:footer="0" w:gutter="0"/>
          <w:cols w:num="1" w:sep="0" w:space="720" w:equalWidth="1"/>
          <w:docGrid w:linePitch="360"/>
        </w:sect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Style w:val="900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63"/>
        <w:gridCol w:w="3827"/>
      </w:tblGrid>
      <w:tr>
        <w:tblPrEx/>
        <w:trPr>
          <w:trHeight w:val="1420"/>
        </w:trPr>
        <w:tc>
          <w:tcPr>
            <w:tcW w:w="6663" w:type="dxa"/>
            <w:textDirection w:val="lrTb"/>
            <w:noWrap w:val="false"/>
          </w:tcPr>
          <w:p>
            <w:pPr>
              <w:pStyle w:val="895"/>
              <w:jc w:val="right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  <w:t xml:space="preserve">к Порядку</w:t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895"/>
              <w:jc w:val="center"/>
              <w:rPr>
                <w:rFonts w:ascii="PT Astra Serif" w:hAnsi="PT Astra Serif"/>
                <w:sz w:val="28"/>
                <w:szCs w:val="28"/>
              </w:rPr>
              <w:outlineLvl w:val="1"/>
            </w:pP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  <w:r>
              <w:rPr>
                <w:rFonts w:ascii="PT Astra Serif" w:hAnsi="PT Astra Serif"/>
                <w:sz w:val="28"/>
                <w:szCs w:val="28"/>
              </w:rPr>
            </w:r>
          </w:p>
        </w:tc>
      </w:tr>
    </w:tbl>
    <w:p>
      <w:pPr>
        <w:pStyle w:val="89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7"/>
        <w:ind w:firstLine="709"/>
        <w:jc w:val="center"/>
        <w:rPr>
          <w:rFonts w:ascii="PT Astra Serif" w:hAnsi="PT Astra Serif"/>
          <w:sz w:val="28"/>
          <w:szCs w:val="28"/>
        </w:rPr>
      </w:pPr>
      <w:r/>
      <w:bookmarkStart w:id="8" w:name="P218"/>
      <w:r/>
      <w:bookmarkEnd w:id="8"/>
      <w:r>
        <w:rPr>
          <w:rFonts w:ascii="PT Astra Serif" w:hAnsi="PT Astra Serif"/>
          <w:sz w:val="28"/>
          <w:szCs w:val="28"/>
        </w:rPr>
        <w:t xml:space="preserve">ПЕРЕЧЕНЬ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897"/>
        <w:ind w:firstLine="709"/>
        <w:jc w:val="center"/>
        <w:rPr>
          <w:rFonts w:ascii="PT Astra Serif" w:hAnsi="PT Astra Serif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направлений расходования субсидий </w:t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p>
      <w:pPr>
        <w:pStyle w:val="897"/>
        <w:ind w:firstLine="709"/>
        <w:jc w:val="center"/>
        <w:rPr>
          <w:rFonts w:ascii="PT Astra Serif" w:hAnsi="PT Astra Serif"/>
          <w:highlight w:val="none"/>
        </w:rPr>
      </w:pP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</w:p>
    <w:tbl>
      <w:tblPr>
        <w:tblW w:w="9640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9"/>
        <w:gridCol w:w="7677"/>
        <w:gridCol w:w="125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N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п/п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bookmarkStart w:id="9" w:name="P222"/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bookmarkEnd w:id="9"/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Наименование направления расходования субсидий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bookmarkStart w:id="10" w:name="P223"/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bookmarkEnd w:id="10"/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Код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95"/>
        </w:trPr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bookmarkStart w:id="11" w:name="P228"/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bookmarkEnd w:id="11"/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Выплата заработной платы в соответствии с трудовым законодательством, в том числе пособия за первые три дня временной нетрудоспособности за счёт средств работодателя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010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Уплата налога на доходы физических лиц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011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Выплаты работодателя в пользу работников, не относящиеся к заработной плате, дополнительные выплаты, пособия и компенсации, обусловленные условиями трудовых отношений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012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white"/>
              </w:rPr>
              <w:t xml:space="preserve">ачисления на выплаты по оплате труда,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highlight w:val="white"/>
              </w:rPr>
              <w:t xml:space="preserve"> в то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м числе выплаты по обязательному социальному страхованию, осуществляемые за счёт бюджета Фонда социального страхования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013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Выплаты, связанные с командированием работников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014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услуг связи, в том числе почтовой, специальной, телефонной, сотовой, услуг интернет - провайдеров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021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транспортных услуг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022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коммунальных услуг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023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арендной платы за пользование имуществом, в том числе расходы арендатора по возмещение арендодателю,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shd w:val="clear" w:color="auto" w:fill="ffffff"/>
              </w:rPr>
              <w:t xml:space="preserve">ссудодателю (собственнику имущества) в части выполнения обязательств, предусмотренных договором аренды,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shd w:val="clear" w:color="auto" w:fill="ffffff"/>
              </w:rPr>
              <w:t xml:space="preserve"> договором безвозмездного пользования объектом недвижимого имущества либо отдельными договорами с арендодателем (ссудодателем) на возмещение понесенных им расходов, связанных с содержанием и эксплуатацией арендованного имущества (имущества, находящегося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shd w:val="clear" w:color="auto" w:fill="ffffff"/>
              </w:rPr>
              <w:t xml:space="preserve">безвозмездном пользовании), расходов на уплату налога на имущество орг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  <w:shd w:val="clear" w:color="auto" w:fill="ffffff"/>
              </w:rPr>
              <w:t xml:space="preserve">анизаций и земельного налога, расходов по возмещению арендодателю (ссудодателю) стоимости коммунальных услуг, услуг связи и иных расходов, связанных с содержанием и эксплуатацией арендованного имущества (имущества, находящегося в безвозмездном пользовании)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024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работ (услуг) по содержанию имущества, в том числе содержание нефинансовых активов в чистоте, ремонт (текущий и капитальный) и реставрация нефинансовых активов и другие аналогичные расходы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025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left="-803" w:right="-1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прочих работ (услуг), в том числе услуги по монтажу оборудования, усл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уг по страхованию имущества, гражданской ответственности и здоровья, услуги по проведению маркетинговых исследований, услуг рекламного характера, адвокатских и юридических услуг и других аналогичных работ (услуг), связанных с закупкой товаров, работ, услуг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026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112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bookmarkStart w:id="12" w:name="P261"/>
            <w:r>
              <w:rPr>
                <w:rFonts w:ascii="PT Astra Serif" w:hAnsi="PT Astra Serif" w:eastAsia="PT Astra Serif" w:cs="PT Astra Serif"/>
                <w:color w:val="000000" w:themeColor="text1"/>
              </w:rPr>
            </w:r>
            <w:bookmarkEnd w:id="12"/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услуг в области прочих информационных технологий, в том числе обеспечение безопасности инфо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рмации, приобретение неисключительных пользовательских, лицензионных прав на программное обеспечение, приобретение и обновление справочно-информационных баз данных, другие аналогичные расходы, связанные с оказанием услуг в области информационных технологий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027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9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95"/>
              <w:ind w:left="-770"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vAlign w:val="center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прочих расходов, не относящихся к </w:t>
            </w:r>
            <w:hyperlink w:tooltip="#P228" w:anchor="P228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8"/>
                  <w:szCs w:val="28"/>
                </w:rPr>
                <w:t xml:space="preserve">кодам 010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 - </w:t>
            </w:r>
            <w:hyperlink w:tooltip="#P261" w:anchor="P261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8"/>
                  <w:szCs w:val="28"/>
                </w:rPr>
                <w:t xml:space="preserve">027</w:t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090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114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Уплата налогов, сборов и иных платежей в бюджеты бюджетной системы Российской Федерации, за исключением налога на доходы физических лиц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091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115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объектов, относящихся к основным средствам, а также расходы на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 капитальное и некапитальное строительство,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 реконструкцию, техническое перевооружение, расширение, модернизацию (модернизацию с дооборудованием) основных средств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031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116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Оплата материальных запасов, используемых в деятельности получателя субсидий, в том числе, горюче-смазочных материалов, запасных частей, канцелярских и хозяйственных товаров, мягкого инвентаря, прочих объектов, относящихся к материальным запасам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034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117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Перечисление в доход областного бюджета Ульяновской области не использованных по состоянию на 1 января текущего года остатков целевых средств, потребность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br/>
              <w:t xml:space="preserve">в использовании которых не подтверждена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035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895"/>
              <w:ind w:firstLine="709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118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7677" w:type="dxa"/>
            <w:textDirection w:val="lrTb"/>
            <w:noWrap w:val="false"/>
          </w:tcPr>
          <w:p>
            <w:pPr>
              <w:pStyle w:val="895"/>
              <w:ind w:left="76" w:right="98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Перечисление в доход областного бюджета Ульяновской области сумм от возврата дебиторской задолженности,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br/>
              <w:t xml:space="preserve">не разрешённых к использованию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  <w:tc>
          <w:tcPr>
            <w:tcW w:w="1254" w:type="dxa"/>
            <w:vAlign w:val="center"/>
            <w:textDirection w:val="lrTb"/>
            <w:noWrap w:val="false"/>
          </w:tcPr>
          <w:p>
            <w:pPr>
              <w:pStyle w:val="895"/>
              <w:jc w:val="center"/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8"/>
                <w:szCs w:val="28"/>
              </w:rPr>
              <w:t xml:space="preserve">036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</w:t>
      </w:r>
      <w:bookmarkStart w:id="13" w:name="_GoBack"/>
      <w:r/>
      <w:bookmarkEnd w:id="13"/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95"/>
        <w:ind w:right="13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sectPr>
      <w:headerReference w:type="default" r:id="rId10"/>
      <w:footnotePr/>
      <w:endnotePr/>
      <w:type w:val="nextPage"/>
      <w:pgSz w:w="11905" w:h="16838" w:orient="portrait"/>
      <w:pgMar w:top="1134" w:right="568" w:bottom="1134" w:left="709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67936821"/>
      <w:docPartObj>
        <w:docPartGallery w:val="Page Numbers (Top of Page)"/>
        <w:docPartUnique w:val="true"/>
      </w:docPartObj>
      <w:rPr/>
    </w:sdtPr>
    <w:sdtContent>
      <w:p>
        <w:pPr>
          <w:pStyle w:val="89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 xml:space="preserve">2</w:t>
        </w:r>
        <w:r>
          <w:rPr>
            <w:rFonts w:ascii="PT Astra Serif" w:hAnsi="PT Astra Serif"/>
            <w:sz w:val="28"/>
            <w:szCs w:val="28"/>
          </w:rPr>
          <w:fldChar w:fldCharType="end"/>
        </w:r>
        <w:r>
          <w:rPr>
            <w:rFonts w:ascii="PT Astra Serif" w:hAnsi="PT Astra Serif"/>
            <w:sz w:val="28"/>
            <w:szCs w:val="28"/>
          </w:rPr>
        </w:r>
        <w:r>
          <w:rPr>
            <w:rFonts w:ascii="PT Astra Serif" w:hAnsi="PT Astra Serif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jc w:val="center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8585683"/>
      <w:docPartObj>
        <w:docPartGallery w:val="Page Numbers (Top of Page)"/>
        <w:docPartUnique w:val="true"/>
      </w:docPartObj>
      <w:rPr/>
    </w:sdtPr>
    <w:sdtContent>
      <w:p>
        <w:pPr>
          <w:pStyle w:val="898"/>
          <w:jc w:val="center"/>
        </w:pPr>
        <w:r/>
        <w:r/>
      </w:p>
      <w:p>
        <w:pPr>
          <w:pStyle w:val="898"/>
          <w:jc w:val="center"/>
        </w:pPr>
        <w:r/>
        <w:r/>
      </w:p>
      <w:p>
        <w:pPr>
          <w:pStyle w:val="89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 xml:space="preserve">2</w:t>
        </w:r>
        <w:r>
          <w:rPr>
            <w:rFonts w:ascii="PT Astra Serif" w:hAnsi="PT Astra Serif"/>
            <w:sz w:val="28"/>
            <w:szCs w:val="28"/>
          </w:rPr>
          <w:fldChar w:fldCharType="end"/>
        </w:r>
        <w:r>
          <w:rPr>
            <w:rFonts w:ascii="PT Astra Serif" w:hAnsi="PT Astra Serif"/>
            <w:sz w:val="28"/>
            <w:szCs w:val="28"/>
          </w:rPr>
        </w:r>
        <w:r>
          <w:rPr>
            <w:rFonts w:ascii="PT Astra Serif" w:hAnsi="PT Astra Serif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91"/>
    <w:next w:val="891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basedOn w:val="892"/>
    <w:link w:val="716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91"/>
    <w:next w:val="891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basedOn w:val="892"/>
    <w:link w:val="718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1"/>
    <w:next w:val="891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2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2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2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2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2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2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List Paragraph"/>
    <w:basedOn w:val="891"/>
    <w:uiPriority w:val="34"/>
    <w:qFormat/>
    <w:pPr>
      <w:contextualSpacing/>
      <w:ind w:left="720"/>
    </w:pPr>
  </w:style>
  <w:style w:type="paragraph" w:styleId="735">
    <w:name w:val="Title"/>
    <w:basedOn w:val="891"/>
    <w:next w:val="891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2"/>
    <w:link w:val="735"/>
    <w:uiPriority w:val="10"/>
    <w:rPr>
      <w:sz w:val="48"/>
      <w:szCs w:val="48"/>
    </w:rPr>
  </w:style>
  <w:style w:type="paragraph" w:styleId="737">
    <w:name w:val="Subtitle"/>
    <w:basedOn w:val="891"/>
    <w:next w:val="891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2"/>
    <w:link w:val="737"/>
    <w:uiPriority w:val="11"/>
    <w:rPr>
      <w:sz w:val="24"/>
      <w:szCs w:val="24"/>
    </w:rPr>
  </w:style>
  <w:style w:type="paragraph" w:styleId="739">
    <w:name w:val="Quote"/>
    <w:basedOn w:val="891"/>
    <w:next w:val="891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1"/>
    <w:next w:val="891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2"/>
    <w:link w:val="898"/>
    <w:uiPriority w:val="99"/>
  </w:style>
  <w:style w:type="paragraph" w:styleId="744">
    <w:name w:val="Footer"/>
    <w:basedOn w:val="891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basedOn w:val="892"/>
    <w:link w:val="744"/>
    <w:uiPriority w:val="99"/>
  </w:style>
  <w:style w:type="paragraph" w:styleId="746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2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7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98">
    <w:name w:val="Header"/>
    <w:basedOn w:val="891"/>
    <w:link w:val="89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9" w:customStyle="1">
    <w:name w:val="Верхний колонтитул Знак"/>
    <w:basedOn w:val="892"/>
    <w:link w:val="898"/>
    <w:uiPriority w:val="99"/>
  </w:style>
  <w:style w:type="table" w:styleId="900">
    <w:name w:val="Table Grid"/>
    <w:basedOn w:val="8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1" w:customStyle="1">
    <w:name w:val="Сетка таблицы1"/>
    <w:basedOn w:val="893"/>
    <w:next w:val="900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No Spacing"/>
    <w:uiPriority w:val="1"/>
    <w:qFormat/>
    <w:pPr>
      <w:spacing w:after="0" w:line="240" w:lineRule="auto"/>
    </w:pPr>
  </w:style>
  <w:style w:type="paragraph" w:styleId="903">
    <w:name w:val="Balloon Text"/>
    <w:basedOn w:val="891"/>
    <w:link w:val="90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892"/>
    <w:link w:val="90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yperlink" Target="consultantplus://offline/ref=3EBE9C8B1018B42F345C42E672952DA1EB1BE6BDE23B54DE06C43336CA45C769D9AC8EBBAC351EDE284A848A1AFB70D4F94D7B82109CO623G" TargetMode="External"/><Relationship Id="rId12" Type="http://schemas.openxmlformats.org/officeDocument/2006/relationships/hyperlink" Target="consultantplus://offline/ref=3EBE9C8B1018B42F345C42E672952DA1EB1BE6BDE23B54DE06C43336CA45C769D9AC8EBFAB3F1ED27910948E53AF7ACBFF5164820E9C6329O020G" TargetMode="External"/><Relationship Id="rId13" Type="http://schemas.openxmlformats.org/officeDocument/2006/relationships/hyperlink" Target="consultantplus://offline/ref=BDBAE927D291FE44FFB51EB71096403AF389ACFBCCF65AF5FCFE743C1ACF16E7663D7C722932FC4C745042F86B75BEFFD8F96D460693570306E5F8d4RCH" TargetMode="External"/><Relationship Id="rId14" Type="http://schemas.openxmlformats.org/officeDocument/2006/relationships/hyperlink" Target="consultantplus://offline/ref=3EBE9C8B1018B42F345C42E672952DA1EB1BE6BDE23B54DE06C43336CA45C769D9AC8EBBAC351EDE284A848A1AFB70D4F94D7B82109CO623G" TargetMode="External"/><Relationship Id="rId15" Type="http://schemas.openxmlformats.org/officeDocument/2006/relationships/hyperlink" Target="consultantplus://offline/ref=3EBE9C8B1018B42F345C42E672952DA1EB1BE6BDE23B54DE06C43336CA45C769D9AC8EBFAB3F1ED27910948E53AF7ACBFF5164820E9C6329O020G" TargetMode="External"/><Relationship Id="rId16" Type="http://schemas.openxmlformats.org/officeDocument/2006/relationships/hyperlink" Target="consultantplus://offline/ref=BDBAE927D291FE44FFB500BA06FA1E30F68AFBF5C9F456ABA8A12F614DC61CB021722537693EF447200003A96D22EFA58CF570441890d5R7H" TargetMode="External"/><Relationship Id="rId17" Type="http://schemas.openxmlformats.org/officeDocument/2006/relationships/hyperlink" Target="consultantplus://offline/ref=BDBAE927D291FE44FFB500BA06FA1E30F68AFBF5C9F456ABA8A12F614DC61CB0217225306D3CF84B715A13AD2474E2B88DEA6F470690561Fd0R5H" TargetMode="External"/><Relationship Id="rId18" Type="http://schemas.openxmlformats.org/officeDocument/2006/relationships/hyperlink" Target="file:///C:\Users\user33\Downloads\&#1055;&#1056;&#1048;&#1051;&#1054;&#1046;&#1045;&#1053;&#1048;&#1045;%201%20&#1082;%20&#1055;&#1086;&#1088;&#1103;&#1076;&#1082;&#1091;%20&#1088;&#1077;&#1076;.%20(1).docx" TargetMode="External"/><Relationship Id="rId19" Type="http://schemas.openxmlformats.org/officeDocument/2006/relationships/hyperlink" Target="file:///C:\Users\user33\Downloads\&#1055;&#1056;&#1048;&#1051;&#1054;&#1046;&#1045;&#1053;&#1048;&#1045;%201%20&#1082;%20&#1055;&#1086;&#1088;&#1103;&#1076;&#1082;&#1091;%20&#1088;&#1077;&#1076;.%20(1).docx" TargetMode="External"/><Relationship Id="rId20" Type="http://schemas.openxmlformats.org/officeDocument/2006/relationships/hyperlink" Target="file:///C:\Users\user33\Downloads\&#1055;&#1056;&#1048;&#1051;&#1054;&#1046;&#1045;&#1053;&#1048;&#1045;%201%20&#1082;%20&#1055;&#1086;&#1088;&#1103;&#1076;&#1082;&#1091;%20&#1088;&#1077;&#1076;.%20(1).doc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12</cp:revision>
  <dcterms:created xsi:type="dcterms:W3CDTF">2023-12-28T06:50:00Z</dcterms:created>
  <dcterms:modified xsi:type="dcterms:W3CDTF">2024-12-16T04:25:53Z</dcterms:modified>
</cp:coreProperties>
</file>