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039" w14:textId="6311E1B5" w:rsidR="002516CC" w:rsidRPr="004927B5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FC765E6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F9D2876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25ECBD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8F7FF81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D11C09E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D17558D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339C822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62A196E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81E6ED9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28F4529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D5D16ED" w14:textId="77777777" w:rsidR="004927B5" w:rsidRPr="004927B5" w:rsidRDefault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745648E" w14:textId="77777777" w:rsidR="004927B5" w:rsidRPr="004927B5" w:rsidRDefault="004927B5" w:rsidP="004927B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08C0030" w14:textId="77777777" w:rsidR="00D04780" w:rsidRPr="004927B5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14:paraId="35EFF7F2" w14:textId="5F59C419" w:rsidR="00D04780" w:rsidRPr="004927B5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b/>
          <w:sz w:val="28"/>
          <w:szCs w:val="28"/>
        </w:rPr>
        <w:t xml:space="preserve">Ульяновской области «Реализация молодёжной политики </w:t>
      </w:r>
    </w:p>
    <w:p w14:paraId="5207D5D5" w14:textId="77777777" w:rsidR="00D04780" w:rsidRPr="004927B5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b/>
          <w:sz w:val="28"/>
          <w:szCs w:val="28"/>
        </w:rPr>
        <w:t>на территории Ульяновской области»</w:t>
      </w:r>
    </w:p>
    <w:p w14:paraId="11A31AD5" w14:textId="77777777" w:rsidR="00D04780" w:rsidRPr="004927B5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394917AD" w14:textId="77777777" w:rsidR="00D04780" w:rsidRPr="004927B5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41E0776" w14:textId="77777777" w:rsidR="00D04780" w:rsidRPr="004927B5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sz w:val="28"/>
          <w:szCs w:val="28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Pr="004927B5">
        <w:rPr>
          <w:rFonts w:ascii="PT Astra Serif" w:eastAsia="Times New Roman" w:hAnsi="PT Astra Serif" w:cs="Times New Roman"/>
          <w:sz w:val="28"/>
          <w:szCs w:val="28"/>
        </w:rPr>
        <w:t>«Реализация молодёжной политики на территории Ульяновской области»</w:t>
      </w:r>
      <w:bookmarkEnd w:id="0"/>
      <w:r w:rsidRPr="004927B5">
        <w:rPr>
          <w:rFonts w:ascii="PT Astra Serif" w:eastAsia="Times New Roman" w:hAnsi="PT Astra Serif" w:cs="Times New Roman"/>
          <w:sz w:val="28"/>
          <w:szCs w:val="28"/>
        </w:rPr>
        <w:t xml:space="preserve">, утверждённую постановлением Правительства Ульяновской области от 30.11.2023 № 32/637-П «Об утверждении </w:t>
      </w:r>
      <w:r w:rsidRPr="004927B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государственной программы Ульяновской области </w:t>
      </w:r>
      <w:r w:rsidRPr="004927B5">
        <w:rPr>
          <w:rFonts w:ascii="PT Astra Serif" w:eastAsia="Times New Roman" w:hAnsi="PT Astra Serif" w:cs="Times New Roman"/>
          <w:sz w:val="28"/>
          <w:szCs w:val="28"/>
        </w:rPr>
        <w:t>«Реализация молодёжной политики на территории Ульяновской области».</w:t>
      </w:r>
    </w:p>
    <w:p w14:paraId="4F111BDF" w14:textId="4EEE67FA" w:rsidR="00D04780" w:rsidRPr="004927B5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pacing w:val="-4"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2. </w:t>
      </w:r>
      <w:r w:rsidRPr="004927B5">
        <w:rPr>
          <w:rFonts w:ascii="PT Astra Serif" w:eastAsia="Times New Roman" w:hAnsi="PT Astra Serif" w:cs="PT Astra Serif"/>
          <w:bCs/>
          <w:spacing w:val="-4"/>
          <w:sz w:val="28"/>
          <w:szCs w:val="28"/>
        </w:rPr>
        <w:t xml:space="preserve">Настоящее постановление вступает в силу </w:t>
      </w:r>
      <w:r w:rsidR="00160F03">
        <w:rPr>
          <w:rFonts w:ascii="PT Astra Serif" w:eastAsia="Times New Roman" w:hAnsi="PT Astra Serif" w:cs="PT Astra Serif"/>
          <w:bCs/>
          <w:spacing w:val="-4"/>
          <w:sz w:val="28"/>
          <w:szCs w:val="28"/>
        </w:rPr>
        <w:t>с 1 января 2026 года</w:t>
      </w:r>
      <w:r w:rsidRPr="004927B5">
        <w:rPr>
          <w:rFonts w:ascii="PT Astra Serif" w:eastAsia="Times New Roman" w:hAnsi="PT Astra Serif" w:cs="PT Astra Serif"/>
          <w:bCs/>
          <w:spacing w:val="-4"/>
          <w:sz w:val="28"/>
          <w:szCs w:val="28"/>
        </w:rPr>
        <w:t>.</w:t>
      </w:r>
    </w:p>
    <w:p w14:paraId="5E672A54" w14:textId="77777777" w:rsidR="00D04780" w:rsidRPr="004927B5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36CFBD12" w14:textId="77777777" w:rsidR="00D04780" w:rsidRPr="004927B5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5A952C3C" w14:textId="77777777" w:rsidR="00D04780" w:rsidRPr="004927B5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27CEEBB1" w14:textId="77777777" w:rsidR="00D04780" w:rsidRPr="004927B5" w:rsidRDefault="00D04780" w:rsidP="00D0478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927B5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14:paraId="254308C9" w14:textId="77777777" w:rsidR="004927B5" w:rsidRPr="004927B5" w:rsidRDefault="00D04780" w:rsidP="00D0478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4927B5" w:rsidRPr="004927B5" w:rsidSect="004927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  <w:r w:rsidRPr="004927B5">
        <w:rPr>
          <w:rFonts w:ascii="PT Astra Serif" w:eastAsia="Times New Roman" w:hAnsi="PT Astra Serif" w:cs="Times New Roman"/>
          <w:sz w:val="28"/>
          <w:szCs w:val="28"/>
        </w:rPr>
        <w:t>Правительства области                                                                        Г.С.Спирчагов</w:t>
      </w:r>
    </w:p>
    <w:p w14:paraId="0ED61863" w14:textId="53CE2FDB" w:rsidR="00D34436" w:rsidRPr="004927B5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4927B5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4927B5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4927B5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4927B5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4927B5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927B5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4927B5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4927B5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CD4D870" w14:textId="77777777" w:rsidR="004927B5" w:rsidRPr="004927B5" w:rsidRDefault="004927B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4927B5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F92110E" w14:textId="77777777" w:rsidR="00282EF0" w:rsidRPr="009A1AA3" w:rsidRDefault="00282EF0" w:rsidP="00282EF0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21A54DC9" w14:textId="77777777" w:rsidR="00282EF0" w:rsidRPr="009A1AA3" w:rsidRDefault="00282EF0" w:rsidP="00282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DA5C9B2" w14:textId="77777777" w:rsidR="00282EF0" w:rsidRPr="00D04780" w:rsidRDefault="00282EF0" w:rsidP="00282EF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D04780">
        <w:rPr>
          <w:rFonts w:ascii="PT Astra Serif" w:eastAsia="Times New Roman" w:hAnsi="PT Astra Serif" w:cs="Times New Roman"/>
          <w:b/>
          <w:sz w:val="28"/>
          <w:szCs w:val="28"/>
        </w:rPr>
        <w:t xml:space="preserve">Реализация молодёжной политики </w:t>
      </w:r>
    </w:p>
    <w:p w14:paraId="3C379BEA" w14:textId="77777777" w:rsidR="00282EF0" w:rsidRDefault="00282EF0" w:rsidP="00282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b/>
          <w:sz w:val="28"/>
          <w:szCs w:val="28"/>
        </w:rPr>
        <w:t>на территории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Pr="004927B5" w:rsidRDefault="00D34436" w:rsidP="006F43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83A43A8" w14:textId="56090CB7" w:rsidR="007239B5" w:rsidRDefault="000757F0" w:rsidP="00E07D8D">
      <w:pPr>
        <w:pStyle w:val="11111111111"/>
        <w:numPr>
          <w:ilvl w:val="0"/>
          <w:numId w:val="23"/>
        </w:numPr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lang w:val="en-US"/>
        </w:rPr>
        <w:t>C</w:t>
      </w:r>
      <w:r w:rsidR="007239B5" w:rsidRPr="00D20E4F">
        <w:rPr>
          <w:rFonts w:ascii="PT Astra Serif" w:hAnsi="PT Astra Serif" w:cs="Times New Roman"/>
        </w:rPr>
        <w:t>трок</w:t>
      </w:r>
      <w:r w:rsidR="007239B5">
        <w:rPr>
          <w:rFonts w:ascii="PT Astra Serif" w:hAnsi="PT Astra Serif" w:cs="Times New Roman"/>
        </w:rPr>
        <w:t>у</w:t>
      </w:r>
      <w:r w:rsidR="007239B5" w:rsidRPr="00D20E4F">
        <w:rPr>
          <w:rFonts w:ascii="PT Astra Serif" w:hAnsi="PT Astra Serif" w:cs="Times New Roman"/>
        </w:rPr>
        <w:t xml:space="preserve"> «</w:t>
      </w:r>
      <w:r w:rsidR="007239B5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7239B5">
        <w:rPr>
          <w:rFonts w:ascii="PT Astra Serif" w:hAnsi="PT Astra Serif" w:cs="PT Astra Serif"/>
        </w:rPr>
        <w:br/>
      </w:r>
      <w:r w:rsidR="007239B5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7239B5" w:rsidRPr="00D20E4F">
        <w:rPr>
          <w:rFonts w:ascii="PT Astra Serif" w:hAnsi="PT Astra Serif" w:cs="Times New Roman"/>
        </w:rPr>
        <w:t>»</w:t>
      </w:r>
      <w:r w:rsidR="007239B5">
        <w:rPr>
          <w:rFonts w:ascii="PT Astra Serif" w:hAnsi="PT Astra Serif" w:cs="Times New Roman"/>
        </w:rPr>
        <w:t xml:space="preserve"> паспорта изложить в следующей редакции:</w:t>
      </w:r>
    </w:p>
    <w:p w14:paraId="6E428654" w14:textId="77777777" w:rsidR="007239B5" w:rsidRPr="00E30E5C" w:rsidRDefault="007239B5" w:rsidP="007239B5">
      <w:pPr>
        <w:pStyle w:val="11111111111"/>
        <w:tabs>
          <w:tab w:val="left" w:pos="1134"/>
        </w:tabs>
        <w:ind w:left="709" w:firstLine="0"/>
        <w:rPr>
          <w:rFonts w:ascii="PT Astra Serif" w:hAnsi="PT Astra Serif" w:cs="Times New Roman"/>
          <w:sz w:val="20"/>
          <w:szCs w:val="20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94"/>
        <w:gridCol w:w="4820"/>
        <w:gridCol w:w="4536"/>
      </w:tblGrid>
      <w:tr w:rsidR="007239B5" w:rsidRPr="00B70D51" w14:paraId="5B807A33" w14:textId="77777777" w:rsidTr="00B41960">
        <w:trPr>
          <w:trHeight w:val="699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83FED" w14:textId="77777777" w:rsidR="007239B5" w:rsidRPr="007D7D71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682920DE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1448FB">
              <w:rPr>
                <w:rFonts w:ascii="PT Astra Serif" w:hAnsi="PT Astra Serif"/>
                <w:spacing w:val="-4"/>
                <w:sz w:val="26"/>
                <w:szCs w:val="26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  <w:p w14:paraId="0CDEC037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5880B01B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5BF0E981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443AD0B5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1F65773D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129C1D94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0A277602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26E6E9E5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03A7AE64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14:paraId="52D9EEA5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A51240" w14:textId="4173B9B0" w:rsidR="007239B5" w:rsidRPr="001448FB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>Общий объём бюджетных ассигнований на финансовое обеспечение реализации</w:t>
            </w:r>
            <w:r w:rsidRPr="001448FB">
              <w:rPr>
                <w:rFonts w:ascii="PT Astra Serif" w:hAnsi="PT Astra Serif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>государственной</w:t>
            </w:r>
            <w:r w:rsidR="00353722"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 xml:space="preserve">программы в 2024-2030 годах </w:t>
            </w:r>
            <w:r w:rsidR="00353722"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 xml:space="preserve">                    </w:t>
            </w:r>
            <w:r w:rsidRPr="001448FB">
              <w:rPr>
                <w:rFonts w:ascii="PT Astra Serif" w:hAnsi="PT Astra Serif" w:cs="PT Astra Serif"/>
                <w:color w:val="000000" w:themeColor="text1"/>
                <w:spacing w:val="-4"/>
                <w:sz w:val="26"/>
                <w:szCs w:val="26"/>
              </w:rPr>
              <w:t>составляет</w:t>
            </w:r>
            <w:r w:rsidRPr="001448F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 xml:space="preserve"> </w:t>
            </w:r>
            <w:r w:rsidR="00FE12F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 xml:space="preserve">825267,0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тыс. рублей, </w:t>
            </w:r>
            <w:r w:rsidRPr="001448F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в том числе по годам:</w:t>
            </w:r>
          </w:p>
          <w:p w14:paraId="10B9E0B8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pacing w:val="-4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pacing w:val="-4"/>
                <w:sz w:val="26"/>
                <w:szCs w:val="26"/>
              </w:rPr>
              <w:t xml:space="preserve">в 2024 году – 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>148393,2</w:t>
            </w:r>
            <w:r w:rsidRPr="001448FB">
              <w:rPr>
                <w:rFonts w:ascii="PT Astra Serif" w:hAnsi="PT Astra Serif"/>
                <w:color w:val="000000" w:themeColor="text1"/>
                <w:spacing w:val="-4"/>
                <w:sz w:val="26"/>
                <w:szCs w:val="26"/>
              </w:rPr>
              <w:t xml:space="preserve"> тыс. рублей;</w:t>
            </w:r>
          </w:p>
          <w:p w14:paraId="45EEA08D" w14:textId="7777777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2025 году – 281490,9 тыс. рублей;</w:t>
            </w:r>
          </w:p>
          <w:p w14:paraId="6E92136B" w14:textId="570B548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2026 году –</w:t>
            </w:r>
            <w:r w:rsidR="00142A1A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117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824</w:t>
            </w:r>
            <w:r w:rsidR="00142A1A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</w:t>
            </w:r>
            <w:r w:rsidR="002122D2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рублей;</w:t>
            </w:r>
          </w:p>
          <w:p w14:paraId="74FFD3AC" w14:textId="5D19E801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2027 году – </w:t>
            </w:r>
            <w:r w:rsidR="00AD7F29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8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3049,3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рублей;</w:t>
            </w:r>
          </w:p>
          <w:p w14:paraId="15686B97" w14:textId="6DD164D7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2028 году – </w:t>
            </w:r>
            <w:r w:rsidR="00AD7F29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8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3049,3</w:t>
            </w:r>
            <w:r w:rsidR="00B2030F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рублей;</w:t>
            </w:r>
          </w:p>
          <w:p w14:paraId="61F44E4E" w14:textId="4716B939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2029 году –</w:t>
            </w:r>
            <w:r w:rsidR="007C287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55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730</w:t>
            </w:r>
            <w:r w:rsidR="007C287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</w:t>
            </w:r>
            <w:r w:rsidR="007C287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рублей;</w:t>
            </w:r>
          </w:p>
          <w:p w14:paraId="4938EAB1" w14:textId="5574AEA7" w:rsidR="00414768" w:rsidRPr="001448FB" w:rsidRDefault="007239B5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2030 году – </w:t>
            </w:r>
            <w:r w:rsidR="007C287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55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730</w:t>
            </w:r>
            <w:r w:rsidR="007C287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рублей,</w:t>
            </w:r>
            <w:r w:rsidR="00414768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</w:p>
          <w:p w14:paraId="279066DD" w14:textId="77777777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из них:</w:t>
            </w:r>
          </w:p>
          <w:p w14:paraId="69C6E89A" w14:textId="461DEA6F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 счёт бюджетных ассигнований областного бюджета Ульяновской области </w:t>
            </w:r>
            <w:r w:rsidR="005A4BAA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="00955CD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</w:t>
            </w:r>
            <w:r w:rsidR="00945ECB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911C80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69</w:t>
            </w:r>
            <w:r w:rsidR="00FD6229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2755,1</w:t>
            </w:r>
            <w:r w:rsidR="00911C80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тыс. рублей, в том числе </w:t>
            </w:r>
            <w:r w:rsidR="001554A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                   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 </w:t>
            </w:r>
            <w:r w:rsidR="001554A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годам:</w:t>
            </w:r>
          </w:p>
          <w:p w14:paraId="0ED63E41" w14:textId="1B7D2F4C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2024 году - </w:t>
            </w:r>
            <w:r w:rsidR="00CA4126"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>148393,2</w:t>
            </w:r>
            <w:r w:rsidR="00CA4126" w:rsidRPr="001448FB">
              <w:rPr>
                <w:rFonts w:ascii="PT Astra Serif" w:hAnsi="PT Astra Serif"/>
                <w:color w:val="000000" w:themeColor="text1"/>
                <w:spacing w:val="-4"/>
                <w:sz w:val="26"/>
                <w:szCs w:val="26"/>
              </w:rPr>
              <w:t xml:space="preserve"> тыс. рублей;</w:t>
            </w:r>
            <w:r w:rsidR="00CA4126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</w:p>
          <w:p w14:paraId="4C1F0314" w14:textId="2E307D02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2025 году </w:t>
            </w:r>
            <w:r w:rsidR="00CA4126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CA4126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153754,</w:t>
            </w:r>
            <w:r w:rsidR="00B2030F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5CC5EA55" w14:textId="213CE04F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2026 году </w:t>
            </w:r>
            <w:r w:rsidR="00CA4126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2A3B1E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3049</w:t>
            </w:r>
            <w:r w:rsidR="002A3B1E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</w:t>
            </w:r>
            <w:r w:rsidR="00210954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4EEF749A" w14:textId="77777777" w:rsidR="00FD6229" w:rsidRPr="001448FB" w:rsidRDefault="00FD6229" w:rsidP="00FD6229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2027 году – 83049,3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тыс. рублей;</w:t>
            </w:r>
          </w:p>
          <w:p w14:paraId="535905DF" w14:textId="77777777" w:rsidR="00FD6229" w:rsidRPr="001448FB" w:rsidRDefault="00FD6229" w:rsidP="00FD6229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2028 году – 83049,3 тыс. рублей;</w:t>
            </w:r>
          </w:p>
          <w:p w14:paraId="19431242" w14:textId="36C88EB0" w:rsidR="00FD6229" w:rsidRPr="001448FB" w:rsidRDefault="00FD6229" w:rsidP="00FD6229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2029 году –55730,0 тыс. рублей;</w:t>
            </w:r>
          </w:p>
          <w:p w14:paraId="3D202413" w14:textId="77777777" w:rsidR="00FD6229" w:rsidRPr="001448FB" w:rsidRDefault="00FD6229" w:rsidP="00FD6229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2030 году – 55730,0</w:t>
            </w:r>
            <w:r w:rsidRPr="001448FB">
              <w:rPr>
                <w:rFonts w:ascii="PT Astra Serif" w:hAnsi="PT Astra Serif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тыс. рублей, </w:t>
            </w:r>
          </w:p>
          <w:p w14:paraId="2F6B00A0" w14:textId="77777777" w:rsidR="00955CD2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 счёт бюджетных ассигнований областного бюджета Ульяновской </w:t>
            </w:r>
            <w:proofErr w:type="gramStart"/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области, </w:t>
            </w:r>
            <w:r w:rsidR="00A56D1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</w:t>
            </w:r>
            <w:proofErr w:type="gramEnd"/>
            <w:r w:rsidR="00A56D1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        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источником которых являются субсидии, субвенции и иные межбюджетные трансферты из федерального бюджета, - </w:t>
            </w:r>
          </w:p>
          <w:p w14:paraId="6386F25A" w14:textId="240428F8" w:rsidR="00414768" w:rsidRPr="001448FB" w:rsidRDefault="0022679C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132511,9 </w:t>
            </w:r>
            <w:r w:rsidR="00414768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тыс. рублей, в том числе по </w:t>
            </w:r>
            <w:r w:rsidR="00B0156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      </w:t>
            </w:r>
            <w:r w:rsidR="00414768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годам реализации:</w:t>
            </w:r>
          </w:p>
          <w:p w14:paraId="4B0C5EBB" w14:textId="338D6DBF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2024 году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0,0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49B0553" w14:textId="71F928F2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в 2025 году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127736,9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A280F61" w14:textId="05D5A2E6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2026 году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22679C"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4775,0</w:t>
            </w: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2DE2C7FE" w14:textId="77777777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2027 году - 0,0 тыс. рублей;</w:t>
            </w:r>
          </w:p>
          <w:p w14:paraId="701F2740" w14:textId="77777777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2028 году - 0,0 тыс. рублей;</w:t>
            </w:r>
          </w:p>
          <w:p w14:paraId="7631A321" w14:textId="77777777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2029 году - 0,0 тыс. рублей;</w:t>
            </w:r>
          </w:p>
          <w:p w14:paraId="694C23F2" w14:textId="77777777" w:rsidR="00414768" w:rsidRPr="001448FB" w:rsidRDefault="00414768" w:rsidP="00414768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2030 году - 0,0 тыс. рублей</w:t>
            </w:r>
          </w:p>
          <w:p w14:paraId="746CE6FE" w14:textId="290BD79A" w:rsidR="007239B5" w:rsidRPr="001448FB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1448FB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68441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66C6D54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8AB26CD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8FC66E8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604A35B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AFBA211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852F02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A69287C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F42DED5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36B7DA7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C03548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1C8B4D2" w14:textId="77777777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BCD8F77" w14:textId="0A9B8859" w:rsidR="007239B5" w:rsidRDefault="007239B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BCA86F1" w14:textId="73A77F66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BCF6091" w14:textId="5DB885E6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AF59FB3" w14:textId="0BFC5306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A09BB1C" w14:textId="125C0847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B63CDE" w14:textId="3D4A0FE1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D4FEEB2" w14:textId="5E851933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324A101" w14:textId="1F417749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D89EFC8" w14:textId="1FC09158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9948D99" w14:textId="1308FC01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AB86889" w14:textId="6F8F361E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41C21BF" w14:textId="2647782D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EDA1D62" w14:textId="30A5F392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97E0001" w14:textId="21D309A5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825CC45" w14:textId="1D1A37EE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1E0562B" w14:textId="665665A4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B86435C" w14:textId="08D2E0CA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D0659FC" w14:textId="17B6DFA8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DAEF1F7" w14:textId="1B858AF1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D2FFCD7" w14:textId="77777777" w:rsidR="00612B65" w:rsidRDefault="00612B65" w:rsidP="00A644C1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D5FA5D2" w14:textId="77777777" w:rsidR="005F367F" w:rsidRDefault="005F367F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82CA4B2" w14:textId="77777777" w:rsidR="005F367F" w:rsidRDefault="005F367F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266B9B3" w14:textId="77777777" w:rsidR="005F367F" w:rsidRDefault="005F367F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C19B64B" w14:textId="77777777" w:rsidR="005F367F" w:rsidRDefault="005F367F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E6BE047" w14:textId="77777777" w:rsidR="005F367F" w:rsidRDefault="005F367F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805A465" w14:textId="69B0AC02" w:rsidR="007239B5" w:rsidRPr="00B70D51" w:rsidRDefault="007239B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</w:t>
            </w:r>
            <w:r w:rsidR="00A56D16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;</w:t>
            </w:r>
          </w:p>
        </w:tc>
      </w:tr>
    </w:tbl>
    <w:p w14:paraId="3CB8661E" w14:textId="3F4F3F12" w:rsidR="007867F2" w:rsidRPr="004927B5" w:rsidRDefault="007867F2" w:rsidP="004927B5">
      <w:pPr>
        <w:rPr>
          <w:rFonts w:ascii="PT Astra Serif" w:hAnsi="PT Astra Serif"/>
          <w:sz w:val="28"/>
          <w:szCs w:val="28"/>
        </w:rPr>
        <w:sectPr w:rsidR="007867F2" w:rsidRPr="004927B5" w:rsidSect="00F533B3">
          <w:pgSz w:w="11906" w:h="16838" w:code="9"/>
          <w:pgMar w:top="1134" w:right="567" w:bottom="709" w:left="1701" w:header="709" w:footer="709" w:gutter="0"/>
          <w:pgNumType w:start="1"/>
          <w:cols w:space="720"/>
          <w:titlePg/>
          <w:docGrid w:linePitch="299"/>
        </w:sectPr>
      </w:pPr>
    </w:p>
    <w:p w14:paraId="45279C18" w14:textId="77777777" w:rsidR="00335B85" w:rsidRDefault="002D6906" w:rsidP="00335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927B5">
        <w:rPr>
          <w:rFonts w:ascii="PT Astra Serif" w:hAnsi="PT Astra Serif"/>
          <w:sz w:val="28"/>
          <w:szCs w:val="28"/>
        </w:rPr>
        <w:lastRenderedPageBreak/>
        <w:t>2</w:t>
      </w:r>
      <w:r w:rsidR="0023224A" w:rsidRPr="004927B5">
        <w:rPr>
          <w:rFonts w:ascii="PT Astra Serif" w:hAnsi="PT Astra Serif"/>
          <w:sz w:val="28"/>
          <w:szCs w:val="28"/>
        </w:rPr>
        <w:t xml:space="preserve">. В приложении </w:t>
      </w:r>
      <w:r w:rsidR="00310D31" w:rsidRPr="004927B5">
        <w:rPr>
          <w:rFonts w:ascii="PT Astra Serif" w:hAnsi="PT Astra Serif"/>
          <w:sz w:val="28"/>
          <w:szCs w:val="28"/>
        </w:rPr>
        <w:t>№</w:t>
      </w:r>
      <w:r w:rsidR="0023224A" w:rsidRPr="004927B5">
        <w:rPr>
          <w:rFonts w:ascii="PT Astra Serif" w:hAnsi="PT Astra Serif"/>
          <w:sz w:val="28"/>
          <w:szCs w:val="28"/>
        </w:rPr>
        <w:t xml:space="preserve"> 3:</w:t>
      </w:r>
      <w:r w:rsidR="00335B85" w:rsidRPr="00335B85">
        <w:rPr>
          <w:rFonts w:ascii="PT Astra Serif" w:hAnsi="PT Astra Serif" w:cs="PT Astra Serif"/>
          <w:sz w:val="28"/>
          <w:szCs w:val="28"/>
        </w:rPr>
        <w:t xml:space="preserve"> </w:t>
      </w:r>
    </w:p>
    <w:p w14:paraId="7D42204C" w14:textId="066AAAD0" w:rsidR="00335B85" w:rsidRDefault="00335B85" w:rsidP="00335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hyperlink r:id="rId13" w:history="1">
        <w:r w:rsidRPr="0023224A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строк</w:t>
        </w:r>
      </w:hyperlink>
      <w:r w:rsidRPr="0023224A">
        <w:rPr>
          <w:rFonts w:ascii="PT Astra Serif" w:hAnsi="PT Astra Serif" w:cs="PT Astra Serif"/>
          <w:sz w:val="28"/>
          <w:szCs w:val="28"/>
        </w:rPr>
        <w:t xml:space="preserve">у </w:t>
      </w:r>
      <w:r>
        <w:rPr>
          <w:rFonts w:ascii="PT Astra Serif" w:hAnsi="PT Astra Serif" w:cs="PT Astra Serif"/>
          <w:sz w:val="28"/>
          <w:szCs w:val="28"/>
        </w:rPr>
        <w:t>«Государственная программа Ульяновской области «</w:t>
      </w:r>
      <w:r w:rsidRPr="00420849">
        <w:rPr>
          <w:rFonts w:ascii="PT Astra Serif" w:hAnsi="PT Astra Serif"/>
          <w:sz w:val="28"/>
          <w:szCs w:val="28"/>
        </w:rPr>
        <w:t>Реализация молодёжной политики на территории Ульяновской области</w:t>
      </w:r>
      <w:r>
        <w:rPr>
          <w:rFonts w:ascii="PT Astra Serif" w:hAnsi="PT Astra Serif" w:cs="PT Astra Serif"/>
          <w:sz w:val="28"/>
          <w:szCs w:val="28"/>
        </w:rPr>
        <w:t>» изложить в следующей редакции:</w:t>
      </w:r>
    </w:p>
    <w:p w14:paraId="6CDDEFE1" w14:textId="77777777" w:rsidR="00335B85" w:rsidRDefault="00335B85" w:rsidP="00335B8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20"/>
        <w:tblW w:w="161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5"/>
        <w:gridCol w:w="1418"/>
        <w:gridCol w:w="1276"/>
        <w:gridCol w:w="1276"/>
        <w:gridCol w:w="992"/>
        <w:gridCol w:w="992"/>
        <w:gridCol w:w="1134"/>
        <w:gridCol w:w="993"/>
        <w:gridCol w:w="992"/>
        <w:gridCol w:w="1134"/>
        <w:gridCol w:w="1134"/>
        <w:gridCol w:w="888"/>
        <w:gridCol w:w="142"/>
      </w:tblGrid>
      <w:tr w:rsidR="004776ED" w14:paraId="471DB015" w14:textId="77777777" w:rsidTr="000461A6">
        <w:trPr>
          <w:trHeight w:val="20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876B6" w14:textId="4A42CC87" w:rsidR="00335B85" w:rsidRDefault="008657FB" w:rsidP="008657FB">
            <w:pPr>
              <w:pStyle w:val="ConsPlusNormal"/>
              <w:spacing w:line="228" w:lineRule="auto"/>
              <w:ind w:left="-6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335B8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F438" w14:textId="65155E28" w:rsidR="00335B85" w:rsidRDefault="00335B8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Государственная программа Ульяновской    области «Реализация молодёжной политики на </w:t>
            </w:r>
            <w:r w:rsidR="00C74D15">
              <w:rPr>
                <w:rFonts w:ascii="PT Astra Serif" w:hAnsi="PT Astra Serif"/>
                <w:sz w:val="18"/>
                <w:szCs w:val="18"/>
              </w:rPr>
              <w:t>территории Ульяновской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C27D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Министерство молодёжного развития Ульяновской области </w:t>
            </w:r>
          </w:p>
          <w:p w14:paraId="45910D73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</w:p>
          <w:p w14:paraId="68BDDF06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8BF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02FC" w14:textId="7777777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76 0 00 00000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118" w14:textId="5FC04A0A" w:rsidR="00335B85" w:rsidRPr="00FE12FB" w:rsidRDefault="006742DA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825267,0</w:t>
            </w:r>
            <w:r w:rsidR="004D6783" w:rsidRPr="00FE12FB">
              <w:rPr>
                <w:rFonts w:ascii="PT Astra Serif" w:hAnsi="PT Astra Serif"/>
                <w:sz w:val="18"/>
                <w:szCs w:val="18"/>
              </w:rPr>
              <w:t xml:space="preserve">  </w:t>
            </w:r>
            <w:r w:rsidR="00FC51C9"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5B2842"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D81" w14:textId="5925DF4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148393,2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1CA" w14:textId="7777777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281490,9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781" w14:textId="07DBF2DF" w:rsidR="00335B85" w:rsidRPr="00FE12FB" w:rsidRDefault="00B36E9D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117824,</w:t>
            </w:r>
            <w:r w:rsidR="0060745E" w:rsidRPr="00FE12FB">
              <w:rPr>
                <w:rFonts w:ascii="PT Astra Serif" w:hAnsi="PT Astra Serif"/>
                <w:sz w:val="18"/>
                <w:szCs w:val="18"/>
              </w:rPr>
              <w:t>3</w:t>
            </w:r>
            <w:r w:rsidRPr="00FE12FB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086" w14:textId="39FF4FE0" w:rsidR="00335B85" w:rsidRPr="00FE12FB" w:rsidRDefault="00B36E9D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83049,3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B84" w14:textId="5AC3035C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83049,3</w:t>
            </w:r>
            <w:r w:rsidRPr="00FE12FB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3F1" w14:textId="25DA5084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55730,0 </w:t>
            </w:r>
            <w:r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7FD" w14:textId="434FA3A1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55730,0 </w:t>
            </w:r>
            <w:r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CDAAB" w14:textId="77777777" w:rsidR="00335B85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1B12" w14:paraId="4B760F04" w14:textId="77777777" w:rsidTr="000461A6">
        <w:trPr>
          <w:gridAfter w:val="1"/>
          <w:wAfter w:w="142" w:type="dxa"/>
          <w:trHeight w:val="7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8E713" w14:textId="77777777" w:rsidR="00335B85" w:rsidRDefault="00335B8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AEC0" w14:textId="77777777" w:rsidR="00335B85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D657" w14:textId="77777777" w:rsidR="00335B85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23D" w14:textId="77777777" w:rsidR="00335B85" w:rsidRPr="0023224A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ассигнования областного бюджета Ульяновской </w:t>
            </w:r>
            <w:proofErr w:type="gramStart"/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области  </w:t>
            </w:r>
            <w:r w:rsidRPr="0023224A">
              <w:rPr>
                <w:rFonts w:ascii="PT Astra Serif" w:hAnsi="PT Astra Serif"/>
                <w:sz w:val="18"/>
                <w:szCs w:val="18"/>
              </w:rPr>
              <w:t>(</w:t>
            </w:r>
            <w:proofErr w:type="gramEnd"/>
            <w:r w:rsidRPr="0023224A">
              <w:rPr>
                <w:rFonts w:ascii="PT Astra Serif" w:hAnsi="PT Astra Serif"/>
                <w:sz w:val="18"/>
                <w:szCs w:val="18"/>
              </w:rPr>
              <w:t xml:space="preserve">далее – 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бюджетные ассигнования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областного бюджета</w:t>
            </w:r>
            <w:r w:rsidRPr="0023224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DE56" w14:textId="77777777" w:rsidR="00335B85" w:rsidRPr="00FE12FB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194" w14:textId="0853695D" w:rsidR="00335B85" w:rsidRPr="00FE12FB" w:rsidRDefault="004D6783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692755,1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9D0" w14:textId="7777777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148393,2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29B" w14:textId="7777777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153754,0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951" w14:textId="04B8E811" w:rsidR="00335B85" w:rsidRPr="00FE12FB" w:rsidRDefault="00B36E9D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113049,3</w:t>
            </w: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D6D" w14:textId="1F5CA3D2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83049,3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91C" w14:textId="38C4E7D2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83049,3</w:t>
            </w:r>
            <w:r w:rsidRPr="00FE12FB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9FA" w14:textId="614542DC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55730,0 </w:t>
            </w:r>
            <w:r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524" w14:textId="3922D6ED" w:rsidR="00335B85" w:rsidRPr="00FE12FB" w:rsidRDefault="00B36E9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color w:val="22272F"/>
                <w:sz w:val="18"/>
                <w:szCs w:val="18"/>
              </w:rPr>
              <w:t xml:space="preserve">55730,0 </w:t>
            </w:r>
            <w:r w:rsidRPr="00FE12F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07E32" w14:textId="77777777" w:rsidR="00335B85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1B12" w14:paraId="593410FE" w14:textId="77777777" w:rsidTr="000461A6">
        <w:trPr>
          <w:gridAfter w:val="1"/>
          <w:wAfter w:w="142" w:type="dxa"/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AF7E7" w14:textId="77777777" w:rsidR="00335B85" w:rsidRDefault="00335B85" w:rsidP="00A644C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E88" w14:textId="77777777" w:rsidR="00335B85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111" w14:textId="77777777" w:rsidR="00335B85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F2B6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0D8832A5" w14:textId="77777777" w:rsidR="00335B85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источником которых являются межбюджетные трансферты из федерального бюджета, имеющие целевое назначение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(далее – бюджетные ассигнования федерального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79A" w14:textId="77777777" w:rsidR="00335B85" w:rsidRPr="00FE12FB" w:rsidRDefault="00335B85" w:rsidP="00A644C1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99D" w14:textId="2F0CF9A3" w:rsidR="00335B85" w:rsidRPr="00FE12FB" w:rsidRDefault="001910A6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132511,9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744" w14:textId="77777777" w:rsidR="00335B85" w:rsidRPr="00FE12FB" w:rsidRDefault="00335B85" w:rsidP="00A644C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747E" w14:textId="77777777" w:rsidR="00335B85" w:rsidRPr="00FE12FB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127736,9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C8D5" w14:textId="2936B4D9" w:rsidR="00335B85" w:rsidRPr="00FE12FB" w:rsidRDefault="001D04FD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4775,0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8306" w14:textId="77777777" w:rsidR="00335B85" w:rsidRPr="00FE12FB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4963" w14:textId="77777777" w:rsidR="00335B85" w:rsidRPr="00FE12FB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0407" w14:textId="77777777" w:rsidR="00335B85" w:rsidRPr="00FE12FB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8B4" w14:textId="77777777" w:rsidR="00335B85" w:rsidRPr="00FE12FB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E12F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4E8CD" w14:textId="77777777" w:rsidR="00335B85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763B7EB" w14:textId="77777777" w:rsidR="00335B85" w:rsidRDefault="00335B85" w:rsidP="00A644C1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7939C18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4D829F3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3CE11F6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393FD88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1F722B4A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9F38A66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F116710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9AB9BF8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78B33B0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24AC26C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911A11F" w14:textId="77777777" w:rsidR="00335B85" w:rsidRDefault="00335B85" w:rsidP="00A644C1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45EEDB6" w14:textId="77777777" w:rsidR="00335B85" w:rsidRDefault="00335B85" w:rsidP="00A644C1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8D25BF2" w14:textId="77777777" w:rsidR="00335B85" w:rsidRPr="005D261A" w:rsidRDefault="00335B85" w:rsidP="00A644C1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91E446E" w14:textId="77777777" w:rsidR="00335B85" w:rsidRDefault="00335B85" w:rsidP="00A644C1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26977988" w14:textId="3D7CC2BB" w:rsidR="0023224A" w:rsidRPr="004927B5" w:rsidRDefault="0023224A" w:rsidP="002322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6941" w:type="dxa"/>
        <w:tblInd w:w="-4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9"/>
        <w:gridCol w:w="365"/>
        <w:gridCol w:w="567"/>
        <w:gridCol w:w="1402"/>
        <w:gridCol w:w="1371"/>
        <w:gridCol w:w="1417"/>
        <w:gridCol w:w="1276"/>
        <w:gridCol w:w="470"/>
        <w:gridCol w:w="806"/>
        <w:gridCol w:w="82"/>
        <w:gridCol w:w="916"/>
        <w:gridCol w:w="1270"/>
        <w:gridCol w:w="1275"/>
        <w:gridCol w:w="851"/>
        <w:gridCol w:w="992"/>
        <w:gridCol w:w="992"/>
        <w:gridCol w:w="993"/>
        <w:gridCol w:w="993"/>
        <w:gridCol w:w="734"/>
      </w:tblGrid>
      <w:tr w:rsidR="000C4FB4" w:rsidRPr="004927B5" w14:paraId="180209FF" w14:textId="65E03786" w:rsidTr="008657FB">
        <w:trPr>
          <w:gridAfter w:val="9"/>
          <w:wAfter w:w="9016" w:type="dxa"/>
          <w:trHeight w:val="264"/>
        </w:trPr>
        <w:tc>
          <w:tcPr>
            <w:tcW w:w="7037" w:type="dxa"/>
            <w:gridSpan w:val="8"/>
          </w:tcPr>
          <w:p w14:paraId="4100465B" w14:textId="17D136BD" w:rsidR="000C4FB4" w:rsidRPr="004927B5" w:rsidRDefault="000C4FB4" w:rsidP="00C30E8C">
            <w:pPr>
              <w:pStyle w:val="ConsPlusNormal"/>
              <w:spacing w:line="228" w:lineRule="auto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2) </w:t>
            </w:r>
            <w:r w:rsidRPr="004927B5">
              <w:rPr>
                <w:rFonts w:ascii="PT Astra Serif" w:hAnsi="PT Astra Serif"/>
                <w:sz w:val="28"/>
                <w:szCs w:val="28"/>
              </w:rPr>
              <w:t>строк</w:t>
            </w:r>
            <w:r w:rsidR="00CB5A78">
              <w:rPr>
                <w:rFonts w:ascii="PT Astra Serif" w:hAnsi="PT Astra Serif"/>
                <w:sz w:val="28"/>
                <w:szCs w:val="28"/>
              </w:rPr>
              <w:t>и</w:t>
            </w:r>
            <w:r w:rsidRPr="004927B5">
              <w:rPr>
                <w:rFonts w:ascii="PT Astra Serif" w:hAnsi="PT Astra Serif"/>
                <w:sz w:val="28"/>
                <w:szCs w:val="28"/>
              </w:rPr>
              <w:t xml:space="preserve"> 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2.1</w:t>
            </w:r>
            <w:r w:rsidRPr="004927B5">
              <w:rPr>
                <w:rFonts w:ascii="PT Astra Serif" w:hAnsi="PT Astra Serif"/>
                <w:sz w:val="28"/>
                <w:szCs w:val="28"/>
              </w:rPr>
              <w:t xml:space="preserve"> изложить в следующей редакции:</w:t>
            </w:r>
          </w:p>
          <w:p w14:paraId="362B7AB6" w14:textId="417BAF48" w:rsidR="000C4FB4" w:rsidRPr="004927B5" w:rsidRDefault="000C4FB4" w:rsidP="005F09D3">
            <w:pPr>
              <w:pStyle w:val="ConsPlusNormal"/>
              <w:spacing w:line="228" w:lineRule="auto"/>
              <w:ind w:left="357" w:firstLine="0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14:paraId="65BEF43B" w14:textId="77777777" w:rsidR="000C4FB4" w:rsidRDefault="000C4FB4" w:rsidP="00C30E8C">
            <w:pPr>
              <w:pStyle w:val="ConsPlusNormal"/>
              <w:spacing w:line="228" w:lineRule="auto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C4FB4" w:rsidRPr="004927B5" w14:paraId="704B5EFE" w14:textId="77777777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69" w:type="dxa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9969" w14:textId="77777777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" w:name="_Hlk212209924"/>
            <w:r w:rsidRPr="004927B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C99" w14:textId="14BA07D1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70D" w14:textId="5560A800" w:rsidR="000C4FB4" w:rsidRPr="004927B5" w:rsidRDefault="000C4FB4" w:rsidP="005F09D3">
            <w:pPr>
              <w:pStyle w:val="af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Региональный проект «Мы вместе»</w:t>
            </w:r>
          </w:p>
          <w:p w14:paraId="24526606" w14:textId="77777777" w:rsidR="000C4FB4" w:rsidRPr="004927B5" w:rsidRDefault="000C4FB4" w:rsidP="005F09D3">
            <w:pPr>
              <w:rPr>
                <w:rFonts w:ascii="PT Astra Serif" w:hAnsi="PT Astra Serif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807" w14:textId="63870B27" w:rsidR="000C4FB4" w:rsidRPr="004927B5" w:rsidRDefault="000C4FB4" w:rsidP="005F09D3">
            <w:pPr>
              <w:pStyle w:val="af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1D5" w14:textId="77777777" w:rsidR="000C4FB4" w:rsidRPr="004927B5" w:rsidRDefault="000C4FB4" w:rsidP="005F09D3">
            <w:pPr>
              <w:pStyle w:val="af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4869E88C" w14:textId="77777777" w:rsidR="000C4FB4" w:rsidRPr="004927B5" w:rsidRDefault="000C4FB4" w:rsidP="005F09D3">
            <w:pPr>
              <w:pStyle w:val="af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98E" w14:textId="71BF4350" w:rsidR="000C4FB4" w:rsidRPr="004927B5" w:rsidRDefault="000C4FB4" w:rsidP="008657FB">
            <w:pPr>
              <w:pStyle w:val="af4"/>
              <w:ind w:left="-11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76 1 Ю2 54120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622" w14:textId="79B760BC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12943,09278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D03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A95" w14:textId="55EBD0E1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C57" w14:textId="3F755950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4922,68041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A7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F3D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652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7D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13DAB" w14:textId="77777777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7141D" w14:textId="69AC727E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:rsidRPr="004927B5" w14:paraId="5120258B" w14:textId="77777777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69" w:type="dxa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83AE6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084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BF5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BBA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878" w14:textId="77777777" w:rsidR="000C4FB4" w:rsidRPr="004927B5" w:rsidRDefault="000C4FB4" w:rsidP="005F09D3">
            <w:pPr>
              <w:pStyle w:val="af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288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434" w14:textId="1C994629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388,29278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C98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B90" w14:textId="3EB79745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 xml:space="preserve">240,61237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CB4" w14:textId="5BF4E5AC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147,68041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AD7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0EA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D70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FA7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DC50C" w14:textId="77777777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97BD3" w14:textId="05978033" w:rsidR="000C4FB4" w:rsidRPr="004927B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:rsidRPr="004927B5" w14:paraId="088B8BD8" w14:textId="77777777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69" w:type="dxa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D21CE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3A5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CA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F20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0D5" w14:textId="77777777" w:rsidR="000C4FB4" w:rsidRPr="004927B5" w:rsidRDefault="000C4FB4" w:rsidP="005F09D3">
            <w:pPr>
              <w:pStyle w:val="af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</w:t>
            </w:r>
            <w:r w:rsidRPr="004927B5">
              <w:rPr>
                <w:rFonts w:ascii="PT Astra Serif" w:hAnsi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352" w14:textId="77777777" w:rsidR="000C4FB4" w:rsidRPr="004927B5" w:rsidRDefault="000C4FB4" w:rsidP="005F09D3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D26" w14:textId="13403635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12554,8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2AA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A1E" w14:textId="2AE26B3F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9E1" w14:textId="4894EAB0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4775,0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36E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2DE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BAB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40D" w14:textId="77777777" w:rsidR="000C4FB4" w:rsidRPr="00865F95" w:rsidRDefault="000C4FB4" w:rsidP="005F09D3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3C52" w14:textId="77777777" w:rsidR="000C4FB4" w:rsidRDefault="000C4FB4" w:rsidP="005F09D3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E6CAA" w14:textId="311D30C1" w:rsidR="000C4FB4" w:rsidRDefault="000C4FB4" w:rsidP="005F09D3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</w:p>
          <w:p w14:paraId="1BBBA3E7" w14:textId="77777777" w:rsidR="000C4FB4" w:rsidRPr="004927B5" w:rsidRDefault="000C4FB4" w:rsidP="00FF7D2A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0E80DBD0" w14:textId="19EAF853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34" w:type="dxa"/>
          <w:wAfter w:w="734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1C0" w14:textId="2D06D831" w:rsidR="000C4FB4" w:rsidRDefault="000C4FB4" w:rsidP="00E608DB">
            <w:pPr>
              <w:pStyle w:val="af4"/>
              <w:ind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23F" w14:textId="1E7671C3" w:rsidR="000C4FB4" w:rsidRDefault="000C4FB4" w:rsidP="00D3562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практик поддержки и развития </w:t>
            </w:r>
            <w:proofErr w:type="gramStart"/>
            <w:r>
              <w:rPr>
                <w:sz w:val="18"/>
                <w:szCs w:val="18"/>
              </w:rPr>
              <w:t>добровольчества</w:t>
            </w:r>
            <w:r w:rsidR="00C770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 xml:space="preserve">волонтёрства) по итогам </w:t>
            </w:r>
            <w:r w:rsidR="00C770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проведения ежегодного Всероссийского конкурса лучших региональных практик поддержки и развития добровольчества (волонтёрства) </w:t>
            </w:r>
            <w:r w:rsidR="006948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Регион добрых дел</w:t>
            </w:r>
            <w:r w:rsidR="0069489E">
              <w:rPr>
                <w:sz w:val="18"/>
                <w:szCs w:val="18"/>
              </w:rPr>
              <w:t>»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05F" w14:textId="77777777" w:rsidR="000C4FB4" w:rsidRDefault="000C4FB4" w:rsidP="00D3562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585" w14:textId="77777777" w:rsidR="000C4FB4" w:rsidRDefault="000C4FB4" w:rsidP="00D3562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14:paraId="71F296A4" w14:textId="77777777" w:rsidR="000C4FB4" w:rsidRDefault="000C4FB4" w:rsidP="00D3562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FDEE" w14:textId="460DA880" w:rsidR="000C4FB4" w:rsidRPr="003E5F62" w:rsidRDefault="000C4FB4" w:rsidP="003E5F62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  <w:r w:rsidRPr="003E5F62">
              <w:rPr>
                <w:rFonts w:ascii="PT Astra Serif" w:hAnsi="PT Astra Serif"/>
                <w:sz w:val="18"/>
                <w:szCs w:val="18"/>
              </w:rPr>
              <w:t>761Ю2 54120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9C1" w14:textId="63480A9E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12943,09278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D9F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98E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4E4" w14:textId="3727401F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4922,68041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388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70A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448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C58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53628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1B1E0D65" w14:textId="083B8A9B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34" w:type="dxa"/>
          <w:wAfter w:w="734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4C0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757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A49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41D" w14:textId="77777777" w:rsidR="000C4FB4" w:rsidRDefault="000C4FB4" w:rsidP="00D3562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553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D23" w14:textId="310ED6C0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388,29278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319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CDF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240,61237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6E2" w14:textId="766F830D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147,68041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F6D9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5E4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B78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D29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10943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44CEC4EE" w14:textId="2D0D4EF2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34" w:type="dxa"/>
          <w:wAfter w:w="734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AD0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E692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65D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A22" w14:textId="5B372837" w:rsidR="000C4FB4" w:rsidRDefault="000C4FB4" w:rsidP="00D35625">
            <w:pPr>
              <w:pStyle w:val="af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бюджетные </w:t>
            </w:r>
            <w:r w:rsidR="003E5F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ассигнования</w:t>
            </w:r>
            <w:proofErr w:type="gramEnd"/>
            <w:r>
              <w:rPr>
                <w:sz w:val="18"/>
                <w:szCs w:val="18"/>
              </w:rPr>
              <w:t xml:space="preserve"> федерального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701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43D" w14:textId="6CD1A1F1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12554,8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797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4E0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0C3" w14:textId="1CA389C0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4775,0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2D6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5D9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1F6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2D3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65F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A5A46" w14:textId="77777777" w:rsidR="000C4FB4" w:rsidRPr="00865F95" w:rsidRDefault="000C4FB4" w:rsidP="00D35625">
            <w:pPr>
              <w:pStyle w:val="af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08519878" w14:textId="268630C2" w:rsidTr="003E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34" w:type="dxa"/>
          <w:wAfter w:w="734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4DA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999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135C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3C7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96" w14:textId="77777777" w:rsidR="000C4FB4" w:rsidRDefault="000C4FB4" w:rsidP="00D35625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1A98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0A9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C42" w14:textId="07EC96C4" w:rsidR="000C4FB4" w:rsidRPr="000757F0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A27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C7B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B02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AC7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FF8" w14:textId="77777777" w:rsidR="000C4FB4" w:rsidRPr="00865F95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C95BA" w14:textId="77777777" w:rsidR="000C4FB4" w:rsidRDefault="000C4FB4" w:rsidP="00D35625">
            <w:pPr>
              <w:pStyle w:val="af4"/>
              <w:rPr>
                <w:rFonts w:ascii="PT Astra Serif" w:hAnsi="PT Astra Serif"/>
                <w:sz w:val="18"/>
                <w:szCs w:val="18"/>
              </w:rPr>
            </w:pPr>
          </w:p>
          <w:p w14:paraId="4F48DDB5" w14:textId="77777777" w:rsidR="000C4FB4" w:rsidRDefault="000C4FB4" w:rsidP="000C4FB4"/>
          <w:p w14:paraId="55DB1471" w14:textId="77777777" w:rsidR="000C4FB4" w:rsidRDefault="000C4FB4" w:rsidP="000C4FB4"/>
          <w:p w14:paraId="6AA70B71" w14:textId="31699276" w:rsidR="000C4FB4" w:rsidRDefault="000C4FB4" w:rsidP="000C4FB4"/>
          <w:p w14:paraId="3A247B2E" w14:textId="77777777" w:rsidR="008657FB" w:rsidRDefault="008657FB" w:rsidP="000C4FB4"/>
          <w:p w14:paraId="1C379890" w14:textId="77777777" w:rsidR="00AC211B" w:rsidRDefault="00AC211B" w:rsidP="000C4FB4">
            <w:pPr>
              <w:ind w:left="-33"/>
              <w:rPr>
                <w:rFonts w:ascii="PT Astra Serif" w:hAnsi="PT Astra Serif"/>
                <w:sz w:val="28"/>
                <w:szCs w:val="28"/>
              </w:rPr>
            </w:pPr>
          </w:p>
          <w:p w14:paraId="050949BD" w14:textId="77A8A7BB" w:rsidR="000C4FB4" w:rsidRPr="000C4FB4" w:rsidRDefault="000C4FB4" w:rsidP="000C4FB4">
            <w:pPr>
              <w:ind w:left="-33"/>
              <w:rPr>
                <w:rFonts w:ascii="PT Astra Serif" w:hAnsi="PT Astra Serif"/>
              </w:rPr>
            </w:pPr>
            <w:r w:rsidRPr="000C4F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bookmarkEnd w:id="1"/>
    </w:tbl>
    <w:p w14:paraId="0A1A336F" w14:textId="77777777" w:rsidR="004927B5" w:rsidRDefault="004927B5" w:rsidP="004927B5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4A48EE01" w14:textId="5B87AD74" w:rsidR="00AD53BD" w:rsidRPr="00F56A3E" w:rsidRDefault="005F367F" w:rsidP="005F367F">
      <w:pPr>
        <w:pStyle w:val="ab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65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74D15" w:rsidRPr="00F56A3E">
        <w:rPr>
          <w:rFonts w:ascii="PT Astra Serif" w:eastAsia="Times New Roman" w:hAnsi="PT Astra Serif" w:cs="PT Astra Serif"/>
          <w:sz w:val="28"/>
          <w:szCs w:val="28"/>
        </w:rPr>
        <w:t>строки 3</w:t>
      </w:r>
      <w:r w:rsidR="00AD53BD" w:rsidRPr="00F56A3E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123C1" w:rsidRPr="00F56A3E">
        <w:rPr>
          <w:rFonts w:ascii="PT Astra Serif" w:eastAsia="Times New Roman" w:hAnsi="PT Astra Serif" w:cs="PT Astra Serif"/>
          <w:sz w:val="28"/>
          <w:szCs w:val="28"/>
        </w:rPr>
        <w:t xml:space="preserve">– 4.2 </w:t>
      </w:r>
      <w:r w:rsidR="00AD53BD" w:rsidRPr="00F56A3E">
        <w:rPr>
          <w:rFonts w:ascii="PT Astra Serif" w:eastAsia="Times New Roman" w:hAnsi="PT Astra Serif" w:cs="PT Astra Serif"/>
          <w:sz w:val="28"/>
          <w:szCs w:val="28"/>
        </w:rPr>
        <w:t>изложить в следующей редакции:</w:t>
      </w:r>
    </w:p>
    <w:tbl>
      <w:tblPr>
        <w:tblW w:w="1616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423"/>
        <w:gridCol w:w="1412"/>
        <w:gridCol w:w="1417"/>
        <w:gridCol w:w="1276"/>
        <w:gridCol w:w="1276"/>
        <w:gridCol w:w="992"/>
        <w:gridCol w:w="1276"/>
        <w:gridCol w:w="1275"/>
        <w:gridCol w:w="851"/>
        <w:gridCol w:w="992"/>
        <w:gridCol w:w="992"/>
        <w:gridCol w:w="993"/>
        <w:gridCol w:w="1134"/>
      </w:tblGrid>
      <w:tr w:rsidR="000C4FB4" w14:paraId="5774F788" w14:textId="22FD54E0" w:rsidTr="003E5F62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F25B2" w14:textId="7831F1F6" w:rsidR="000C4FB4" w:rsidRPr="000C4FB4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C4FB4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CA81685" w14:textId="3BD28BEF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2F3201">
              <w:rPr>
                <w:rFonts w:ascii="PT Astra Serif" w:eastAsia="Times New Roman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1F4DD9E7" w14:textId="05FACFF1" w:rsidR="000C4FB4" w:rsidRDefault="000C4FB4">
            <w:pPr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«Реализация мероприятий молодёжной политики»</w:t>
            </w:r>
          </w:p>
          <w:p w14:paraId="478A4A36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B3DAF5B" w14:textId="77777777" w:rsidR="000C4FB4" w:rsidRPr="004927B5" w:rsidRDefault="000C4FB4" w:rsidP="003C2B48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7C842734" w14:textId="77777777" w:rsidR="000C4FB4" w:rsidRDefault="000C4FB4">
            <w:pPr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61D67CF1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B55430" w14:textId="6E0EAFB4" w:rsidR="000C4FB4" w:rsidRPr="004927B5" w:rsidRDefault="000C4FB4" w:rsidP="003E5F62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3F6BAB86" w14:textId="4477718B" w:rsidR="000C4FB4" w:rsidRPr="004927B5" w:rsidRDefault="000C4FB4" w:rsidP="003E5F62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 w:rsidRPr="004927B5">
              <w:rPr>
                <w:rFonts w:ascii="PT Astra Serif" w:hAnsi="PT Astra Serif"/>
                <w:sz w:val="18"/>
                <w:szCs w:val="18"/>
              </w:rPr>
              <w:br/>
              <w:t>областного</w:t>
            </w:r>
          </w:p>
          <w:p w14:paraId="3A3AD534" w14:textId="20A017B6" w:rsidR="000C4FB4" w:rsidRDefault="000C4FB4" w:rsidP="003E5F62">
            <w:pPr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  <w:p w14:paraId="2F005147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EE2CAD" w14:textId="19024577" w:rsidR="000C4FB4" w:rsidRDefault="000C4FB4">
            <w:pPr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76 5 01 00000</w:t>
            </w:r>
          </w:p>
          <w:p w14:paraId="5185D94C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5DF1F4" w14:textId="3DB29193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227791,10551</w:t>
            </w:r>
          </w:p>
          <w:p w14:paraId="5B8F87EA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A8C41F" w14:textId="50544FF4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85313,0</w:t>
            </w:r>
          </w:p>
          <w:p w14:paraId="22D05DBC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D3421C" w14:textId="004228A6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50917,30551</w:t>
            </w:r>
          </w:p>
          <w:p w14:paraId="31BCAA05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A10BE92" w14:textId="6882AF1B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36922,2</w:t>
            </w:r>
          </w:p>
          <w:p w14:paraId="73457119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258BFA" w14:textId="128F00B0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273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4927B5">
              <w:rPr>
                <w:rFonts w:ascii="PT Astra Serif" w:hAnsi="PT Astra Serif"/>
                <w:sz w:val="18"/>
                <w:szCs w:val="18"/>
              </w:rPr>
              <w:t>9,3</w:t>
            </w:r>
          </w:p>
          <w:p w14:paraId="6D47661E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99D50B" w14:textId="011C6317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27319</w:t>
            </w:r>
            <w:r w:rsidRPr="004927B5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  <w:p w14:paraId="225CFE70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BD5E18" w14:textId="42D32613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0,0</w:t>
            </w:r>
          </w:p>
          <w:p w14:paraId="2EA3533F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5CA7B3" w14:textId="619CE341" w:rsidR="000C4FB4" w:rsidRDefault="000C4FB4" w:rsidP="008657FB">
            <w:pPr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0,0</w:t>
            </w:r>
          </w:p>
          <w:p w14:paraId="5AFE9310" w14:textId="77777777" w:rsidR="000C4FB4" w:rsidRDefault="000C4FB4" w:rsidP="008657FB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DD07E" w14:textId="77777777" w:rsidR="000C4FB4" w:rsidRPr="004927B5" w:rsidRDefault="000C4FB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04464152" w14:textId="062457AE" w:rsidTr="003E5F62">
        <w:trPr>
          <w:trHeight w:val="3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0D926" w14:textId="77777777" w:rsidR="000C4FB4" w:rsidRPr="004927B5" w:rsidRDefault="000C4FB4" w:rsidP="003C2B48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A0EE84" w14:textId="5265D748" w:rsidR="000C4FB4" w:rsidRDefault="000C4FB4" w:rsidP="003C2B48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3.1.</w:t>
            </w:r>
          </w:p>
          <w:p w14:paraId="60189D4C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410BFF19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23" w:type="dxa"/>
          </w:tcPr>
          <w:p w14:paraId="36BAFDEC" w14:textId="081CFD89" w:rsidR="000C4FB4" w:rsidRDefault="000C4FB4" w:rsidP="003C2B4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Times New Roman CYR"/>
                <w:color w:val="000000"/>
                <w:sz w:val="18"/>
                <w:szCs w:val="18"/>
              </w:rPr>
            </w:pP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Предоставление субсидии из областного бюджета Ульяновской области Автономной некоммерческой организации по развитию добровольчества и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lastRenderedPageBreak/>
              <w:t xml:space="preserve">благотворительности «Счастливый регион» </w:t>
            </w:r>
            <w:r w:rsidR="00C77087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в целях финансового обеспечения затрат, связанных </w:t>
            </w:r>
            <w:r w:rsidR="003E5F6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  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с разработкой</w:t>
            </w:r>
            <w:r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="003E5F6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и реализацией социально</w:t>
            </w:r>
            <w:r w:rsidRPr="004927B5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значимых проектов, направленных на развитие</w:t>
            </w:r>
            <w:r w:rsidRPr="004927B5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добровольчества (волонтёрства) и благотворительности</w:t>
            </w:r>
            <w:r w:rsidR="003E5F6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и</w:t>
            </w:r>
            <w:r w:rsidR="003E5F6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поддержку добровольческих </w:t>
            </w:r>
            <w:r w:rsidR="003E5F6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(волонтёрских) организаций </w:t>
            </w:r>
            <w:r w:rsidR="00C77087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</w:t>
            </w:r>
            <w:r w:rsidRPr="004927B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на территории Ульяновской области</w:t>
            </w:r>
            <w:r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</w:t>
            </w:r>
          </w:p>
          <w:p w14:paraId="438A1FBC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D396FC3" w14:textId="77777777" w:rsidR="000C4FB4" w:rsidRPr="004927B5" w:rsidRDefault="000C4FB4" w:rsidP="003C2B48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  <w:p w14:paraId="4CBE20EF" w14:textId="77777777" w:rsidR="000C4FB4" w:rsidRDefault="000C4FB4" w:rsidP="00E46EB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6A1606" w14:textId="77777777" w:rsidR="000C4FB4" w:rsidRPr="004927B5" w:rsidRDefault="000C4FB4" w:rsidP="003E5F62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7DBD2EC" w14:textId="77777777" w:rsidR="000C4FB4" w:rsidRPr="004927B5" w:rsidRDefault="000C4FB4" w:rsidP="003E5F62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 w:rsidRPr="004927B5"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3A7F3618" w14:textId="47379368" w:rsidR="000C4FB4" w:rsidRPr="003E5F62" w:rsidRDefault="000C4FB4" w:rsidP="003E5F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3E5F62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</w:tcPr>
          <w:p w14:paraId="582DFB8A" w14:textId="0A7BC6BD" w:rsidR="000C4FB4" w:rsidRPr="00932C0E" w:rsidRDefault="000C4FB4" w:rsidP="00932C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76 5 01 19180</w:t>
            </w:r>
          </w:p>
        </w:tc>
        <w:tc>
          <w:tcPr>
            <w:tcW w:w="1276" w:type="dxa"/>
          </w:tcPr>
          <w:p w14:paraId="7E465267" w14:textId="1122EBE4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/>
                <w:sz w:val="18"/>
                <w:szCs w:val="18"/>
              </w:rPr>
              <w:t>112554,40926</w:t>
            </w:r>
          </w:p>
        </w:tc>
        <w:tc>
          <w:tcPr>
            <w:tcW w:w="992" w:type="dxa"/>
          </w:tcPr>
          <w:p w14:paraId="3899981C" w14:textId="5581955A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41312,0</w:t>
            </w:r>
          </w:p>
        </w:tc>
        <w:tc>
          <w:tcPr>
            <w:tcW w:w="1276" w:type="dxa"/>
          </w:tcPr>
          <w:p w14:paraId="54E4B09E" w14:textId="04BF2503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16938,80926</w:t>
            </w:r>
          </w:p>
        </w:tc>
        <w:tc>
          <w:tcPr>
            <w:tcW w:w="1275" w:type="dxa"/>
          </w:tcPr>
          <w:p w14:paraId="66228F83" w14:textId="5BB4926C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21301,2</w:t>
            </w:r>
          </w:p>
        </w:tc>
        <w:tc>
          <w:tcPr>
            <w:tcW w:w="851" w:type="dxa"/>
          </w:tcPr>
          <w:p w14:paraId="116DC479" w14:textId="45A4BE1B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16501,2</w:t>
            </w:r>
          </w:p>
        </w:tc>
        <w:tc>
          <w:tcPr>
            <w:tcW w:w="992" w:type="dxa"/>
          </w:tcPr>
          <w:p w14:paraId="7024958C" w14:textId="5F499A3B" w:rsidR="000C4FB4" w:rsidRPr="00932C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/>
                <w:sz w:val="18"/>
                <w:szCs w:val="18"/>
              </w:rPr>
              <w:t>16501,2</w:t>
            </w:r>
          </w:p>
        </w:tc>
        <w:tc>
          <w:tcPr>
            <w:tcW w:w="992" w:type="dxa"/>
          </w:tcPr>
          <w:p w14:paraId="3CD76728" w14:textId="7EEE4E86" w:rsidR="000C4FB4" w:rsidRPr="002F3201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2F320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B9547F" w14:textId="17475891" w:rsidR="000C4FB4" w:rsidRPr="002F3201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2F320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462E3" w14:textId="77777777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3AD5A0B1" w14:textId="49926C8A" w:rsidTr="003E5F62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C21EF" w14:textId="77777777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2CFEA5F" w14:textId="4397412D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0D5F0E04" w14:textId="6996C0BF" w:rsidR="000C4FB4" w:rsidRPr="00932C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Предоставление субсидии из</w:t>
            </w:r>
            <w:r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областного бюджета Ульяновской области Ульяновской областной организации Общероссийской общественной </w:t>
            </w:r>
            <w:r w:rsidR="000839D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</w:t>
            </w:r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организации «Российский Союз </w:t>
            </w:r>
            <w:proofErr w:type="gramStart"/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Молодёжи»   </w:t>
            </w:r>
            <w:proofErr w:type="gramEnd"/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в целях финансового обеспечения затрат,                 связанных                 с оказанием </w:t>
            </w:r>
            <w:r w:rsidR="00A56D16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</w:t>
            </w:r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содействия                  в расширении масштабов </w:t>
            </w:r>
            <w:r w:rsidR="000839D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</w:t>
            </w:r>
            <w:r w:rsidRPr="00932C0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lastRenderedPageBreak/>
              <w:t>работы  с молодёжью на территории Ульяновской области</w:t>
            </w:r>
          </w:p>
        </w:tc>
        <w:tc>
          <w:tcPr>
            <w:tcW w:w="1412" w:type="dxa"/>
          </w:tcPr>
          <w:p w14:paraId="5992C0BD" w14:textId="77777777" w:rsidR="000C4FB4" w:rsidRPr="004927B5" w:rsidRDefault="000C4FB4" w:rsidP="000B5F0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  <w:p w14:paraId="12A95838" w14:textId="77777777" w:rsidR="000C4FB4" w:rsidRDefault="000C4FB4" w:rsidP="000B5F0E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97971E" w14:textId="77777777" w:rsidR="000C4FB4" w:rsidRPr="004927B5" w:rsidRDefault="000C4FB4" w:rsidP="000B5F0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05AA08A1" w14:textId="658D1B3C" w:rsidR="000C4FB4" w:rsidRPr="00932C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932C0E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6719C960" w14:textId="55EFB992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76 5 01 19190</w:t>
            </w:r>
          </w:p>
        </w:tc>
        <w:tc>
          <w:tcPr>
            <w:tcW w:w="1276" w:type="dxa"/>
          </w:tcPr>
          <w:p w14:paraId="634F4D40" w14:textId="111F41E0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87135,02806</w:t>
            </w:r>
          </w:p>
        </w:tc>
        <w:tc>
          <w:tcPr>
            <w:tcW w:w="992" w:type="dxa"/>
          </w:tcPr>
          <w:p w14:paraId="7453873C" w14:textId="0EA119C8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38102,2</w:t>
            </w:r>
          </w:p>
        </w:tc>
        <w:tc>
          <w:tcPr>
            <w:tcW w:w="1276" w:type="dxa"/>
          </w:tcPr>
          <w:p w14:paraId="4377F3B8" w14:textId="67A3DA96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25315,62806</w:t>
            </w:r>
          </w:p>
        </w:tc>
        <w:tc>
          <w:tcPr>
            <w:tcW w:w="1275" w:type="dxa"/>
          </w:tcPr>
          <w:p w14:paraId="6BCDBB79" w14:textId="308F48EE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7641,0</w:t>
            </w:r>
          </w:p>
        </w:tc>
        <w:tc>
          <w:tcPr>
            <w:tcW w:w="851" w:type="dxa"/>
          </w:tcPr>
          <w:p w14:paraId="4E9E04CC" w14:textId="11C0FFE2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8038,1</w:t>
            </w:r>
          </w:p>
        </w:tc>
        <w:tc>
          <w:tcPr>
            <w:tcW w:w="992" w:type="dxa"/>
          </w:tcPr>
          <w:p w14:paraId="1F2AD90F" w14:textId="1872A7AC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8038,1</w:t>
            </w:r>
          </w:p>
        </w:tc>
        <w:tc>
          <w:tcPr>
            <w:tcW w:w="992" w:type="dxa"/>
          </w:tcPr>
          <w:p w14:paraId="49D5CAD9" w14:textId="653854DC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D3BBBA" w14:textId="3D1C766E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ACE51" w14:textId="77777777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7944C86B" w14:textId="63A9A748" w:rsidTr="003E5F62">
        <w:trPr>
          <w:trHeight w:val="54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E71A9" w14:textId="77777777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C9B75E" w14:textId="129E8559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3.3.</w:t>
            </w:r>
          </w:p>
          <w:p w14:paraId="014C0EB3" w14:textId="77777777" w:rsidR="000C4FB4" w:rsidRDefault="000C4FB4" w:rsidP="000B5F0E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23" w:type="dxa"/>
          </w:tcPr>
          <w:p w14:paraId="5DDC8EB7" w14:textId="6CEEE583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 w:cs="Times New Roman"/>
                <w:kern w:val="3"/>
                <w:sz w:val="18"/>
              </w:rPr>
              <w:t xml:space="preserve">Предоставление субсидии из областного бюджета Ульяновской области региональному отделению Общероссийского общественно-государственного движения </w:t>
            </w:r>
            <w:r w:rsidR="000839D2">
              <w:rPr>
                <w:rFonts w:ascii="PT Astra Serif" w:hAnsi="PT Astra Serif" w:cs="Times New Roman"/>
                <w:kern w:val="3"/>
                <w:sz w:val="18"/>
              </w:rPr>
              <w:t xml:space="preserve">                </w:t>
            </w:r>
            <w:r w:rsidRPr="000B5F0E">
              <w:rPr>
                <w:rFonts w:ascii="PT Astra Serif" w:hAnsi="PT Astra Serif" w:cs="Times New Roman"/>
                <w:kern w:val="3"/>
                <w:sz w:val="18"/>
              </w:rPr>
              <w:t xml:space="preserve">детей и молодёжи «Движение первых» Ульяновской области в целях финансового </w:t>
            </w:r>
            <w:proofErr w:type="gramStart"/>
            <w:r w:rsidRPr="000B5F0E">
              <w:rPr>
                <w:rFonts w:ascii="PT Astra Serif" w:hAnsi="PT Astra Serif" w:cs="Times New Roman"/>
                <w:kern w:val="3"/>
                <w:sz w:val="18"/>
              </w:rPr>
              <w:t xml:space="preserve">обеспечения </w:t>
            </w:r>
            <w:r w:rsidR="009E1C53">
              <w:rPr>
                <w:rFonts w:ascii="PT Astra Serif" w:hAnsi="PT Astra Serif" w:cs="Times New Roman"/>
                <w:kern w:val="3"/>
                <w:sz w:val="18"/>
              </w:rPr>
              <w:t xml:space="preserve"> </w:t>
            </w:r>
            <w:r w:rsidRPr="000B5F0E">
              <w:rPr>
                <w:rFonts w:ascii="PT Astra Serif" w:hAnsi="PT Astra Serif" w:cs="Times New Roman"/>
                <w:kern w:val="3"/>
                <w:sz w:val="18"/>
              </w:rPr>
              <w:t>затрат</w:t>
            </w:r>
            <w:proofErr w:type="gramEnd"/>
            <w:r w:rsidRPr="000B5F0E">
              <w:rPr>
                <w:rFonts w:ascii="PT Astra Serif" w:hAnsi="PT Astra Serif" w:cs="Times New Roman"/>
                <w:kern w:val="3"/>
                <w:sz w:val="18"/>
              </w:rPr>
              <w:t xml:space="preserve">, связанных с реализацией мероприятий, направленных на развитие </w:t>
            </w:r>
            <w:r w:rsidR="000839D2">
              <w:rPr>
                <w:rFonts w:ascii="PT Astra Serif" w:hAnsi="PT Astra Serif" w:cs="Times New Roman"/>
                <w:kern w:val="3"/>
                <w:sz w:val="18"/>
              </w:rPr>
              <w:t xml:space="preserve">  </w:t>
            </w:r>
            <w:r w:rsidRPr="000B5F0E">
              <w:rPr>
                <w:rFonts w:ascii="PT Astra Serif" w:hAnsi="PT Astra Serif" w:cs="Times New Roman"/>
                <w:kern w:val="3"/>
                <w:sz w:val="18"/>
              </w:rPr>
              <w:t xml:space="preserve">и самореализацию молодёжи на территории Ульяновской области </w:t>
            </w:r>
          </w:p>
        </w:tc>
        <w:tc>
          <w:tcPr>
            <w:tcW w:w="1412" w:type="dxa"/>
          </w:tcPr>
          <w:p w14:paraId="0E5398E6" w14:textId="77777777" w:rsidR="000C4FB4" w:rsidRPr="004927B5" w:rsidRDefault="000C4FB4" w:rsidP="000B5F0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715BEA54" w14:textId="77777777" w:rsidR="000C4FB4" w:rsidRDefault="000C4FB4" w:rsidP="000B5F0E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F326C7" w14:textId="77777777" w:rsidR="000C4FB4" w:rsidRPr="004927B5" w:rsidRDefault="000C4FB4" w:rsidP="000B5F0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E399ABD" w14:textId="12236574" w:rsidR="000C4FB4" w:rsidRPr="000B5F0E" w:rsidRDefault="000C4FB4" w:rsidP="000B5F0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32F2392D" w14:textId="57077438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</w:rPr>
              <w:t>76 5 01 19170</w:t>
            </w:r>
          </w:p>
        </w:tc>
        <w:tc>
          <w:tcPr>
            <w:tcW w:w="1276" w:type="dxa"/>
          </w:tcPr>
          <w:p w14:paraId="11883836" w14:textId="573323D8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7 000,0</w:t>
            </w:r>
          </w:p>
        </w:tc>
        <w:tc>
          <w:tcPr>
            <w:tcW w:w="992" w:type="dxa"/>
          </w:tcPr>
          <w:p w14:paraId="31E12052" w14:textId="19EF31FE" w:rsidR="000C4FB4" w:rsidRPr="000B5F0E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5F0E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24A1C62D" w14:textId="7DB49387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1275" w:type="dxa"/>
          </w:tcPr>
          <w:p w14:paraId="6D3C84C3" w14:textId="6EAE3803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14:paraId="45BE1391" w14:textId="4B472876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14:paraId="28017CB7" w14:textId="76755B88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14:paraId="5C1A468E" w14:textId="7326C127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1199C3" w14:textId="30CCF0BA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35549" w14:textId="77777777" w:rsidR="000C4FB4" w:rsidRPr="000B4937" w:rsidRDefault="000C4FB4" w:rsidP="000B493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6C68E380" w14:textId="0F6BD373" w:rsidTr="003E5F62">
        <w:trPr>
          <w:trHeight w:val="36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D50D" w14:textId="77777777" w:rsidR="000C4FB4" w:rsidRPr="000B4937" w:rsidRDefault="000C4FB4" w:rsidP="000B493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EECA16F" w14:textId="360B416D" w:rsidR="000C4FB4" w:rsidRPr="000B4937" w:rsidRDefault="000C4FB4" w:rsidP="000B493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3.4.</w:t>
            </w:r>
          </w:p>
          <w:p w14:paraId="7E2DF140" w14:textId="77777777" w:rsidR="000C4FB4" w:rsidRDefault="000C4FB4" w:rsidP="000B4937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23" w:type="dxa"/>
          </w:tcPr>
          <w:p w14:paraId="438D14CB" w14:textId="0646056B" w:rsidR="000C4FB4" w:rsidRPr="000B4937" w:rsidRDefault="000C4FB4" w:rsidP="000B493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</w:rPr>
              <w:t>Реализация</w:t>
            </w:r>
            <w:r w:rsidR="000839D2">
              <w:rPr>
                <w:rFonts w:ascii="PT Astra Serif" w:hAnsi="PT Astra Serif"/>
                <w:sz w:val="18"/>
              </w:rPr>
              <w:t xml:space="preserve">                </w:t>
            </w:r>
            <w:r w:rsidRPr="000B4937">
              <w:rPr>
                <w:rFonts w:ascii="PT Astra Serif" w:hAnsi="PT Astra Serif"/>
                <w:sz w:val="18"/>
              </w:rPr>
              <w:t xml:space="preserve"> мероприятий для создания условий успешной социализации и эффективной самореализации молодёжи</w:t>
            </w:r>
          </w:p>
        </w:tc>
        <w:tc>
          <w:tcPr>
            <w:tcW w:w="1412" w:type="dxa"/>
          </w:tcPr>
          <w:p w14:paraId="61F18858" w14:textId="77777777" w:rsidR="000C4FB4" w:rsidRPr="004927B5" w:rsidRDefault="000C4FB4" w:rsidP="000B493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166382FF" w14:textId="77777777" w:rsidR="000C4FB4" w:rsidRDefault="000C4FB4" w:rsidP="000B4937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2EF618" w14:textId="77777777" w:rsidR="000C4FB4" w:rsidRPr="004927B5" w:rsidRDefault="000C4FB4" w:rsidP="000B493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02A51C8C" w14:textId="70A3D80C" w:rsidR="000C4FB4" w:rsidRPr="000B4937" w:rsidRDefault="000C4FB4" w:rsidP="000B493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1344EB46" w14:textId="4A33DA73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</w:rPr>
              <w:t>76 5 01 19160</w:t>
            </w:r>
          </w:p>
        </w:tc>
        <w:tc>
          <w:tcPr>
            <w:tcW w:w="1276" w:type="dxa"/>
          </w:tcPr>
          <w:p w14:paraId="560289B0" w14:textId="53924944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21101,66819</w:t>
            </w:r>
          </w:p>
        </w:tc>
        <w:tc>
          <w:tcPr>
            <w:tcW w:w="992" w:type="dxa"/>
          </w:tcPr>
          <w:p w14:paraId="3A690AB1" w14:textId="26419647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4398,8</w:t>
            </w:r>
          </w:p>
        </w:tc>
        <w:tc>
          <w:tcPr>
            <w:tcW w:w="1276" w:type="dxa"/>
          </w:tcPr>
          <w:p w14:paraId="6ACBF566" w14:textId="1AFE2206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7162,86819</w:t>
            </w:r>
          </w:p>
        </w:tc>
        <w:tc>
          <w:tcPr>
            <w:tcW w:w="1275" w:type="dxa"/>
          </w:tcPr>
          <w:p w14:paraId="2D9246BD" w14:textId="43B3D559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5980,0</w:t>
            </w:r>
          </w:p>
        </w:tc>
        <w:tc>
          <w:tcPr>
            <w:tcW w:w="851" w:type="dxa"/>
          </w:tcPr>
          <w:p w14:paraId="5FB07DBA" w14:textId="5B738064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1780,0</w:t>
            </w:r>
          </w:p>
        </w:tc>
        <w:tc>
          <w:tcPr>
            <w:tcW w:w="992" w:type="dxa"/>
          </w:tcPr>
          <w:p w14:paraId="10D423D6" w14:textId="415EE0BE" w:rsidR="000C4FB4" w:rsidRPr="000B4937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B4937">
              <w:rPr>
                <w:rFonts w:ascii="PT Astra Serif" w:hAnsi="PT Astra Serif"/>
                <w:sz w:val="18"/>
                <w:szCs w:val="18"/>
              </w:rPr>
              <w:t>1780,0</w:t>
            </w:r>
          </w:p>
        </w:tc>
        <w:tc>
          <w:tcPr>
            <w:tcW w:w="992" w:type="dxa"/>
          </w:tcPr>
          <w:p w14:paraId="356F855C" w14:textId="664C098C" w:rsidR="000C4FB4" w:rsidRPr="00D50E65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D50E6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5BF23E" w14:textId="3D1E3BD2" w:rsidR="000C4FB4" w:rsidRPr="00D50E65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D50E6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B950E" w14:textId="77777777" w:rsidR="000C4FB4" w:rsidRPr="00D50E65" w:rsidRDefault="000C4FB4" w:rsidP="00D50E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53615398" w14:textId="09B20F5C" w:rsidTr="003E5F62">
        <w:trPr>
          <w:trHeight w:val="2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523D" w14:textId="77777777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33A747" w14:textId="07CF477E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2F3201">
              <w:rPr>
                <w:rFonts w:ascii="PT Astra Serif" w:hAnsi="PT Astra Serif"/>
                <w:sz w:val="18"/>
                <w:szCs w:val="18"/>
              </w:rPr>
              <w:t>4.</w:t>
            </w:r>
          </w:p>
          <w:p w14:paraId="3DA99B1C" w14:textId="697B4619" w:rsidR="000C4FB4" w:rsidRPr="00F62487" w:rsidRDefault="000C4FB4" w:rsidP="00F62487"/>
        </w:tc>
        <w:tc>
          <w:tcPr>
            <w:tcW w:w="1423" w:type="dxa"/>
          </w:tcPr>
          <w:p w14:paraId="2EB0517F" w14:textId="10D965C0" w:rsidR="000C4FB4" w:rsidRPr="005558D5" w:rsidRDefault="000C4FB4" w:rsidP="00555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5558D5">
              <w:rPr>
                <w:rFonts w:ascii="Times New Roman" w:hAnsi="Times New Roman" w:cs="Times New Roman"/>
                <w:kern w:val="3"/>
                <w:sz w:val="18"/>
              </w:rPr>
              <w:t xml:space="preserve">Комплекс процессных мероприятий «Обеспечение реализации </w:t>
            </w:r>
            <w:r w:rsidRPr="005558D5">
              <w:rPr>
                <w:rFonts w:ascii="Times New Roman" w:hAnsi="Times New Roman" w:cs="Times New Roman"/>
                <w:kern w:val="3"/>
                <w:sz w:val="18"/>
              </w:rPr>
              <w:lastRenderedPageBreak/>
              <w:t xml:space="preserve">государственной </w:t>
            </w:r>
            <w:r w:rsidR="000839D2">
              <w:rPr>
                <w:rFonts w:ascii="Times New Roman" w:hAnsi="Times New Roman" w:cs="Times New Roman"/>
                <w:kern w:val="3"/>
                <w:sz w:val="18"/>
              </w:rPr>
              <w:t xml:space="preserve">                </w:t>
            </w:r>
            <w:r w:rsidRPr="005558D5">
              <w:rPr>
                <w:rFonts w:ascii="Times New Roman" w:hAnsi="Times New Roman" w:cs="Times New Roman"/>
                <w:kern w:val="3"/>
                <w:sz w:val="18"/>
              </w:rPr>
              <w:t>программы»</w:t>
            </w:r>
          </w:p>
        </w:tc>
        <w:tc>
          <w:tcPr>
            <w:tcW w:w="1412" w:type="dxa"/>
          </w:tcPr>
          <w:p w14:paraId="0B1314BD" w14:textId="77777777" w:rsidR="000C4FB4" w:rsidRPr="004927B5" w:rsidRDefault="000C4FB4" w:rsidP="005558D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  <w:p w14:paraId="3D334430" w14:textId="77777777" w:rsidR="000C4FB4" w:rsidRDefault="000C4FB4" w:rsidP="000B4937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3F6175" w14:textId="77777777" w:rsidR="000C4FB4" w:rsidRPr="004927B5" w:rsidRDefault="000C4FB4" w:rsidP="00802168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2CBB11D" w14:textId="388A9959" w:rsidR="000C4FB4" w:rsidRPr="00802168" w:rsidRDefault="000C4FB4" w:rsidP="0080216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0B5690E9" w14:textId="56827C9C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76 5 02 00000</w:t>
            </w:r>
          </w:p>
        </w:tc>
        <w:tc>
          <w:tcPr>
            <w:tcW w:w="1276" w:type="dxa"/>
          </w:tcPr>
          <w:p w14:paraId="1301F95D" w14:textId="701E52F2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418465,12563</w:t>
            </w:r>
          </w:p>
        </w:tc>
        <w:tc>
          <w:tcPr>
            <w:tcW w:w="992" w:type="dxa"/>
          </w:tcPr>
          <w:p w14:paraId="4DC81989" w14:textId="336DA105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63080,2</w:t>
            </w:r>
          </w:p>
        </w:tc>
        <w:tc>
          <w:tcPr>
            <w:tcW w:w="1276" w:type="dxa"/>
          </w:tcPr>
          <w:p w14:paraId="108871D1" w14:textId="2A14277E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56485,50604</w:t>
            </w:r>
          </w:p>
        </w:tc>
        <w:tc>
          <w:tcPr>
            <w:tcW w:w="1275" w:type="dxa"/>
          </w:tcPr>
          <w:p w14:paraId="5D83189E" w14:textId="78BAB3C3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7</w:t>
            </w:r>
            <w:r w:rsidRPr="0080216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802168">
              <w:rPr>
                <w:rFonts w:ascii="PT Astra Serif" w:hAnsi="PT Astra Serif"/>
                <w:sz w:val="18"/>
                <w:szCs w:val="18"/>
              </w:rPr>
              <w:t>979,41959</w:t>
            </w:r>
          </w:p>
        </w:tc>
        <w:tc>
          <w:tcPr>
            <w:tcW w:w="851" w:type="dxa"/>
          </w:tcPr>
          <w:p w14:paraId="0954605C" w14:textId="074F4647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color w:val="22272F"/>
                <w:sz w:val="18"/>
                <w:szCs w:val="18"/>
              </w:rPr>
              <w:t>55730,0</w:t>
            </w:r>
          </w:p>
        </w:tc>
        <w:tc>
          <w:tcPr>
            <w:tcW w:w="992" w:type="dxa"/>
          </w:tcPr>
          <w:p w14:paraId="05015FAD" w14:textId="5123D30A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color w:val="22272F"/>
                <w:sz w:val="18"/>
                <w:szCs w:val="18"/>
              </w:rPr>
              <w:t>55730,0</w:t>
            </w:r>
          </w:p>
        </w:tc>
        <w:tc>
          <w:tcPr>
            <w:tcW w:w="992" w:type="dxa"/>
          </w:tcPr>
          <w:p w14:paraId="20C01072" w14:textId="121866CC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color w:val="22272F"/>
                <w:sz w:val="18"/>
                <w:szCs w:val="18"/>
              </w:rPr>
              <w:t>55730,0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43996B" w14:textId="02FB704C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color w:val="22272F"/>
                <w:sz w:val="18"/>
                <w:szCs w:val="18"/>
              </w:rPr>
              <w:t>55730,0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3E4A9" w14:textId="77777777" w:rsidR="000C4FB4" w:rsidRPr="00802168" w:rsidRDefault="000C4FB4" w:rsidP="0080216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color w:val="22272F"/>
                <w:sz w:val="18"/>
                <w:szCs w:val="18"/>
              </w:rPr>
            </w:pPr>
          </w:p>
        </w:tc>
      </w:tr>
      <w:tr w:rsidR="000C4FB4" w14:paraId="4E400B42" w14:textId="2367EFA1" w:rsidTr="003E5F62">
        <w:trPr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60593" w14:textId="77777777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7EC125" w14:textId="45BDC11B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F3201">
              <w:rPr>
                <w:rFonts w:ascii="PT Astra Serif" w:hAnsi="PT Astra Serif"/>
                <w:sz w:val="18"/>
                <w:szCs w:val="18"/>
              </w:rPr>
              <w:t>4.1.</w:t>
            </w:r>
          </w:p>
          <w:p w14:paraId="0DE6F760" w14:textId="0DD64D72" w:rsidR="000C4FB4" w:rsidRPr="00F62487" w:rsidRDefault="000C4FB4" w:rsidP="00F62487"/>
        </w:tc>
        <w:tc>
          <w:tcPr>
            <w:tcW w:w="1423" w:type="dxa"/>
          </w:tcPr>
          <w:p w14:paraId="70ACD8C4" w14:textId="2824939F" w:rsidR="000C4FB4" w:rsidRPr="00802168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412" w:type="dxa"/>
          </w:tcPr>
          <w:p w14:paraId="331D7FEF" w14:textId="77777777" w:rsidR="000C4FB4" w:rsidRPr="004927B5" w:rsidRDefault="000C4FB4" w:rsidP="0005368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3204CE91" w14:textId="77777777" w:rsidR="000C4FB4" w:rsidRDefault="000C4FB4" w:rsidP="00053684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53A82D" w14:textId="77777777" w:rsidR="000C4FB4" w:rsidRPr="004927B5" w:rsidRDefault="000C4FB4" w:rsidP="0005368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D7551C9" w14:textId="3C67B82A" w:rsidR="000C4FB4" w:rsidRPr="00802168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18CF864E" w14:textId="4B2A0A80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</w:rPr>
              <w:t>76 5 02 80010</w:t>
            </w:r>
          </w:p>
        </w:tc>
        <w:tc>
          <w:tcPr>
            <w:tcW w:w="1276" w:type="dxa"/>
          </w:tcPr>
          <w:p w14:paraId="6C602298" w14:textId="19BC0205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151142,5</w:t>
            </w:r>
          </w:p>
        </w:tc>
        <w:tc>
          <w:tcPr>
            <w:tcW w:w="992" w:type="dxa"/>
          </w:tcPr>
          <w:p w14:paraId="3F1C0D44" w14:textId="25D08A47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20008,0</w:t>
            </w:r>
          </w:p>
        </w:tc>
        <w:tc>
          <w:tcPr>
            <w:tcW w:w="1276" w:type="dxa"/>
          </w:tcPr>
          <w:p w14:paraId="3235C0D9" w14:textId="2F8436F8" w:rsidR="000C4FB4" w:rsidRPr="00802168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802168">
              <w:rPr>
                <w:rFonts w:ascii="PT Astra Serif" w:hAnsi="PT Astra Serif"/>
                <w:sz w:val="18"/>
                <w:szCs w:val="18"/>
              </w:rPr>
              <w:t>20629,0</w:t>
            </w:r>
          </w:p>
        </w:tc>
        <w:tc>
          <w:tcPr>
            <w:tcW w:w="1275" w:type="dxa"/>
          </w:tcPr>
          <w:p w14:paraId="533401D3" w14:textId="1E22FCE3" w:rsidR="000C4FB4" w:rsidRPr="00053684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</w:rPr>
              <w:t>581,1</w:t>
            </w:r>
          </w:p>
        </w:tc>
        <w:tc>
          <w:tcPr>
            <w:tcW w:w="851" w:type="dxa"/>
          </w:tcPr>
          <w:p w14:paraId="0D36CFF3" w14:textId="05A7CC15" w:rsidR="000C4FB4" w:rsidRPr="00053684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053684">
              <w:rPr>
                <w:rFonts w:ascii="PT Astra Serif" w:hAnsi="PT Astra Serif"/>
                <w:sz w:val="18"/>
                <w:szCs w:val="18"/>
              </w:rPr>
              <w:t>981,1</w:t>
            </w:r>
          </w:p>
        </w:tc>
        <w:tc>
          <w:tcPr>
            <w:tcW w:w="992" w:type="dxa"/>
          </w:tcPr>
          <w:p w14:paraId="0AD45E05" w14:textId="07899AB2" w:rsidR="000C4FB4" w:rsidRPr="00053684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053684">
              <w:rPr>
                <w:rFonts w:ascii="PT Astra Serif" w:hAnsi="PT Astra Serif"/>
                <w:sz w:val="18"/>
                <w:szCs w:val="18"/>
              </w:rPr>
              <w:t>981,1</w:t>
            </w:r>
          </w:p>
        </w:tc>
        <w:tc>
          <w:tcPr>
            <w:tcW w:w="992" w:type="dxa"/>
          </w:tcPr>
          <w:p w14:paraId="102796E6" w14:textId="23960316" w:rsidR="000C4FB4" w:rsidRPr="00053684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053684">
              <w:rPr>
                <w:rFonts w:ascii="PT Astra Serif" w:hAnsi="PT Astra Serif"/>
                <w:sz w:val="18"/>
                <w:szCs w:val="18"/>
              </w:rPr>
              <w:t>981,1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D4A80E" w14:textId="151068FD" w:rsidR="000C4FB4" w:rsidRPr="00053684" w:rsidRDefault="000C4FB4" w:rsidP="008657F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053684">
              <w:rPr>
                <w:rFonts w:ascii="PT Astra Serif" w:hAnsi="PT Astra Serif"/>
                <w:sz w:val="18"/>
                <w:szCs w:val="18"/>
              </w:rPr>
              <w:t>981,1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0AADC" w14:textId="77777777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4FB4" w14:paraId="4C87D859" w14:textId="48879CAD" w:rsidTr="003E5F62">
        <w:trPr>
          <w:trHeight w:val="5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550F3" w14:textId="77777777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B7003C" w14:textId="4B3086EF" w:rsidR="000C4FB4" w:rsidRPr="002F3201" w:rsidRDefault="000C4FB4" w:rsidP="002F320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2F3201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1423" w:type="dxa"/>
          </w:tcPr>
          <w:p w14:paraId="4490DE3B" w14:textId="28225C61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Финансовое обеспечение деятельности государственных учреждений Ульяновской области, функции и полномочия учредителя которых осуществляет Министерство молодёжного развития Ульяновской </w:t>
            </w:r>
            <w:r w:rsidR="000839D2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    </w:t>
            </w:r>
            <w:r w:rsidRPr="00053684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2" w:type="dxa"/>
          </w:tcPr>
          <w:p w14:paraId="38742E9B" w14:textId="77777777" w:rsidR="000C4FB4" w:rsidRPr="004927B5" w:rsidRDefault="000C4FB4" w:rsidP="0005368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04AA4E83" w14:textId="77777777" w:rsidR="000C4FB4" w:rsidRDefault="000C4FB4" w:rsidP="00053684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left="538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3C1FFC" w14:textId="77777777" w:rsidR="000C4FB4" w:rsidRPr="004927B5" w:rsidRDefault="000C4FB4" w:rsidP="0005368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927B5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1492993C" w14:textId="0EA3D2D4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</w:tcPr>
          <w:p w14:paraId="570D5BA0" w14:textId="40771AF7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76 5 02 19201</w:t>
            </w:r>
          </w:p>
        </w:tc>
        <w:tc>
          <w:tcPr>
            <w:tcW w:w="1276" w:type="dxa"/>
          </w:tcPr>
          <w:p w14:paraId="3680F83F" w14:textId="4E773F4F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2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6</w:t>
            </w:r>
            <w:r w:rsidRPr="00053684">
              <w:rPr>
                <w:rFonts w:ascii="PT Astra Serif" w:hAnsi="PT Astra Serif"/>
                <w:sz w:val="18"/>
                <w:szCs w:val="18"/>
              </w:rPr>
              <w:t>7322,62563</w:t>
            </w:r>
          </w:p>
        </w:tc>
        <w:tc>
          <w:tcPr>
            <w:tcW w:w="992" w:type="dxa"/>
          </w:tcPr>
          <w:p w14:paraId="0CC04AAD" w14:textId="729A86EB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43072,2</w:t>
            </w:r>
          </w:p>
        </w:tc>
        <w:tc>
          <w:tcPr>
            <w:tcW w:w="1276" w:type="dxa"/>
          </w:tcPr>
          <w:p w14:paraId="47FD94C1" w14:textId="3A93F155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35856,50604</w:t>
            </w:r>
          </w:p>
        </w:tc>
        <w:tc>
          <w:tcPr>
            <w:tcW w:w="1275" w:type="dxa"/>
          </w:tcPr>
          <w:p w14:paraId="66409C02" w14:textId="4B84F45E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5</w:t>
            </w:r>
            <w:r w:rsidRPr="00053684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  <w:r w:rsidRPr="00053684">
              <w:rPr>
                <w:rFonts w:ascii="PT Astra Serif" w:hAnsi="PT Astra Serif"/>
                <w:sz w:val="18"/>
                <w:szCs w:val="18"/>
              </w:rPr>
              <w:t>398,31959</w:t>
            </w:r>
          </w:p>
        </w:tc>
        <w:tc>
          <w:tcPr>
            <w:tcW w:w="851" w:type="dxa"/>
          </w:tcPr>
          <w:p w14:paraId="57ADE825" w14:textId="20899E23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33748,9</w:t>
            </w:r>
          </w:p>
        </w:tc>
        <w:tc>
          <w:tcPr>
            <w:tcW w:w="992" w:type="dxa"/>
          </w:tcPr>
          <w:p w14:paraId="45AFB11A" w14:textId="410D0529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33748,9</w:t>
            </w:r>
          </w:p>
        </w:tc>
        <w:tc>
          <w:tcPr>
            <w:tcW w:w="992" w:type="dxa"/>
          </w:tcPr>
          <w:p w14:paraId="002A0E3D" w14:textId="6B9DDAF3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33748,9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70DAD4" w14:textId="518195FD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053684">
              <w:rPr>
                <w:rFonts w:ascii="PT Astra Serif" w:hAnsi="PT Astra Serif"/>
                <w:sz w:val="18"/>
                <w:szCs w:val="18"/>
              </w:rPr>
              <w:t>33748,9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3044A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0637C6B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84F8F02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C20C197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E867766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44CF51F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14EE843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675EFF0E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75A54A1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47206C2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A9ACCB8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3B1F08C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1EE9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D16E11B" w14:textId="77777777" w:rsidR="000C4FB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5928220" w14:textId="6AECDC5C" w:rsidR="000C4FB4" w:rsidRPr="00053684" w:rsidRDefault="000C4FB4" w:rsidP="000536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C4FB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278F25E5" w14:textId="77777777" w:rsidR="002F3201" w:rsidRDefault="002F3201" w:rsidP="00F56A3E">
      <w:pPr>
        <w:pStyle w:val="ab"/>
        <w:tabs>
          <w:tab w:val="left" w:pos="1134"/>
        </w:tabs>
        <w:autoSpaceDE w:val="0"/>
        <w:autoSpaceDN w:val="0"/>
        <w:adjustRightInd w:val="0"/>
        <w:spacing w:after="0" w:line="228" w:lineRule="auto"/>
        <w:ind w:left="106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360E17E7" w14:textId="55B7CF02" w:rsidR="00140DEB" w:rsidRPr="004927B5" w:rsidRDefault="00140DEB" w:rsidP="00140DEB">
      <w:pPr>
        <w:pStyle w:val="af1"/>
        <w:tabs>
          <w:tab w:val="left" w:pos="1134"/>
          <w:tab w:val="center" w:pos="5386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sectPr w:rsidR="00140DEB" w:rsidRPr="004927B5" w:rsidSect="00E07D8D">
      <w:headerReference w:type="default" r:id="rId14"/>
      <w:pgSz w:w="16838" w:h="11906" w:orient="landscape" w:code="9"/>
      <w:pgMar w:top="1418" w:right="1134" w:bottom="567" w:left="1134" w:header="70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7E0E" w14:textId="77777777" w:rsidR="00005B4E" w:rsidRDefault="00005B4E">
      <w:pPr>
        <w:spacing w:after="0" w:line="240" w:lineRule="auto"/>
      </w:pPr>
      <w:r>
        <w:separator/>
      </w:r>
    </w:p>
  </w:endnote>
  <w:endnote w:type="continuationSeparator" w:id="0">
    <w:p w14:paraId="3821CD53" w14:textId="77777777" w:rsidR="00005B4E" w:rsidRDefault="0000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E09" w14:textId="77777777" w:rsidR="00844012" w:rsidRDefault="00844012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844012" w:rsidRDefault="00844012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8E52" w14:textId="77777777" w:rsidR="00844012" w:rsidRPr="00802D0C" w:rsidRDefault="00844012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F990" w14:textId="77777777" w:rsidR="00005B4E" w:rsidRDefault="00005B4E">
      <w:pPr>
        <w:spacing w:after="0" w:line="240" w:lineRule="auto"/>
      </w:pPr>
      <w:r>
        <w:separator/>
      </w:r>
    </w:p>
  </w:footnote>
  <w:footnote w:type="continuationSeparator" w:id="0">
    <w:p w14:paraId="535738A3" w14:textId="77777777" w:rsidR="00005B4E" w:rsidRDefault="0000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FA2D" w14:textId="77777777" w:rsidR="00844012" w:rsidRDefault="00844012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844012" w:rsidRDefault="00844012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7838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4AA941C" w14:textId="58DFEF8B" w:rsidR="005F49AB" w:rsidRPr="005F49AB" w:rsidRDefault="005F49AB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F49AB">
          <w:rPr>
            <w:rFonts w:ascii="PT Astra Serif" w:hAnsi="PT Astra Serif"/>
            <w:sz w:val="28"/>
            <w:szCs w:val="28"/>
          </w:rPr>
          <w:fldChar w:fldCharType="begin"/>
        </w:r>
        <w:r w:rsidRPr="005F49AB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49AB">
          <w:rPr>
            <w:rFonts w:ascii="PT Astra Serif" w:hAnsi="PT Astra Serif"/>
            <w:sz w:val="28"/>
            <w:szCs w:val="28"/>
          </w:rPr>
          <w:fldChar w:fldCharType="separate"/>
        </w:r>
        <w:r w:rsidR="001E6E1C">
          <w:rPr>
            <w:rFonts w:ascii="PT Astra Serif" w:hAnsi="PT Astra Serif"/>
            <w:noProof/>
            <w:sz w:val="28"/>
            <w:szCs w:val="28"/>
          </w:rPr>
          <w:t>2</w:t>
        </w:r>
        <w:r w:rsidRPr="005F49A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590A" w14:textId="27430ACB" w:rsidR="00844012" w:rsidRDefault="00844012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7314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DB51966" w14:textId="3C297289" w:rsidR="004927B5" w:rsidRPr="005F49AB" w:rsidRDefault="004927B5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F49AB">
          <w:rPr>
            <w:rFonts w:ascii="PT Astra Serif" w:hAnsi="PT Astra Serif"/>
            <w:sz w:val="28"/>
            <w:szCs w:val="28"/>
          </w:rPr>
          <w:fldChar w:fldCharType="begin"/>
        </w:r>
        <w:r w:rsidRPr="005F49AB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49AB">
          <w:rPr>
            <w:rFonts w:ascii="PT Astra Serif" w:hAnsi="PT Astra Serif"/>
            <w:sz w:val="28"/>
            <w:szCs w:val="28"/>
          </w:rPr>
          <w:fldChar w:fldCharType="separate"/>
        </w:r>
        <w:r w:rsidR="001E6E1C">
          <w:rPr>
            <w:rFonts w:ascii="PT Astra Serif" w:hAnsi="PT Astra Serif"/>
            <w:noProof/>
            <w:sz w:val="28"/>
            <w:szCs w:val="28"/>
          </w:rPr>
          <w:t>3</w:t>
        </w:r>
        <w:r w:rsidRPr="005F49A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20278E"/>
    <w:multiLevelType w:val="hybridMultilevel"/>
    <w:tmpl w:val="DBF6FC04"/>
    <w:lvl w:ilvl="0" w:tplc="F656D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73F73"/>
    <w:multiLevelType w:val="hybridMultilevel"/>
    <w:tmpl w:val="3788A6CE"/>
    <w:lvl w:ilvl="0" w:tplc="0F8E0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A0967"/>
    <w:multiLevelType w:val="hybridMultilevel"/>
    <w:tmpl w:val="5B925EC0"/>
    <w:lvl w:ilvl="0" w:tplc="668C8D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D95B16"/>
    <w:multiLevelType w:val="hybridMultilevel"/>
    <w:tmpl w:val="F9108404"/>
    <w:lvl w:ilvl="0" w:tplc="A6628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392442"/>
    <w:multiLevelType w:val="hybridMultilevel"/>
    <w:tmpl w:val="17543144"/>
    <w:lvl w:ilvl="0" w:tplc="39A61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42EB0"/>
    <w:multiLevelType w:val="hybridMultilevel"/>
    <w:tmpl w:val="14569232"/>
    <w:lvl w:ilvl="0" w:tplc="56B262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3C7270"/>
    <w:multiLevelType w:val="hybridMultilevel"/>
    <w:tmpl w:val="2752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9036F"/>
    <w:multiLevelType w:val="hybridMultilevel"/>
    <w:tmpl w:val="E2789642"/>
    <w:lvl w:ilvl="0" w:tplc="C6206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E44B58"/>
    <w:multiLevelType w:val="hybridMultilevel"/>
    <w:tmpl w:val="CE1A6C42"/>
    <w:lvl w:ilvl="0" w:tplc="E93662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339D9"/>
    <w:multiLevelType w:val="hybridMultilevel"/>
    <w:tmpl w:val="6028724E"/>
    <w:lvl w:ilvl="0" w:tplc="3F261198">
      <w:start w:val="1"/>
      <w:numFmt w:val="decimal"/>
      <w:lvlText w:val="%1)"/>
      <w:lvlJc w:val="left"/>
      <w:pPr>
        <w:ind w:left="1069" w:hanging="360"/>
      </w:pPr>
      <w:rPr>
        <w:rFonts w:eastAsia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175154"/>
    <w:multiLevelType w:val="hybridMultilevel"/>
    <w:tmpl w:val="E4E277B8"/>
    <w:lvl w:ilvl="0" w:tplc="DD0E1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AA2AF0"/>
    <w:multiLevelType w:val="hybridMultilevel"/>
    <w:tmpl w:val="073E13A6"/>
    <w:lvl w:ilvl="0" w:tplc="3314DD4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2F5343"/>
    <w:multiLevelType w:val="hybridMultilevel"/>
    <w:tmpl w:val="BEB0E056"/>
    <w:lvl w:ilvl="0" w:tplc="DC72BDA4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EA57E6"/>
    <w:multiLevelType w:val="hybridMultilevel"/>
    <w:tmpl w:val="4F280EAC"/>
    <w:lvl w:ilvl="0" w:tplc="FF0E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665B85"/>
    <w:multiLevelType w:val="hybridMultilevel"/>
    <w:tmpl w:val="EAC63218"/>
    <w:lvl w:ilvl="0" w:tplc="E7D22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9"/>
  </w:num>
  <w:num w:numId="5">
    <w:abstractNumId w:val="21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0"/>
  </w:num>
  <w:num w:numId="19">
    <w:abstractNumId w:val="3"/>
  </w:num>
  <w:num w:numId="20">
    <w:abstractNumId w:val="14"/>
  </w:num>
  <w:num w:numId="21">
    <w:abstractNumId w:val="18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6"/>
    <w:rsid w:val="0000367C"/>
    <w:rsid w:val="00005B4E"/>
    <w:rsid w:val="00011449"/>
    <w:rsid w:val="000149E4"/>
    <w:rsid w:val="000150D3"/>
    <w:rsid w:val="00015DB1"/>
    <w:rsid w:val="00025CA1"/>
    <w:rsid w:val="000306C1"/>
    <w:rsid w:val="00032803"/>
    <w:rsid w:val="00041BE5"/>
    <w:rsid w:val="00041D2F"/>
    <w:rsid w:val="0004567D"/>
    <w:rsid w:val="000461A6"/>
    <w:rsid w:val="000472C9"/>
    <w:rsid w:val="00053684"/>
    <w:rsid w:val="00057F20"/>
    <w:rsid w:val="00062576"/>
    <w:rsid w:val="00062D45"/>
    <w:rsid w:val="00066D56"/>
    <w:rsid w:val="00070EF0"/>
    <w:rsid w:val="000757F0"/>
    <w:rsid w:val="00075D1A"/>
    <w:rsid w:val="000772F5"/>
    <w:rsid w:val="00080E17"/>
    <w:rsid w:val="000835AA"/>
    <w:rsid w:val="000839D2"/>
    <w:rsid w:val="000902C0"/>
    <w:rsid w:val="000955AE"/>
    <w:rsid w:val="000956C0"/>
    <w:rsid w:val="00096B70"/>
    <w:rsid w:val="000A17F7"/>
    <w:rsid w:val="000A2B4B"/>
    <w:rsid w:val="000A67DF"/>
    <w:rsid w:val="000B0DB2"/>
    <w:rsid w:val="000B20C1"/>
    <w:rsid w:val="000B3A96"/>
    <w:rsid w:val="000B4937"/>
    <w:rsid w:val="000B5F0E"/>
    <w:rsid w:val="000C4FB4"/>
    <w:rsid w:val="000D1160"/>
    <w:rsid w:val="000D19E6"/>
    <w:rsid w:val="000D19EC"/>
    <w:rsid w:val="000D3229"/>
    <w:rsid w:val="000D36E6"/>
    <w:rsid w:val="000D4062"/>
    <w:rsid w:val="000D4E2A"/>
    <w:rsid w:val="000E0586"/>
    <w:rsid w:val="000E0B38"/>
    <w:rsid w:val="000E4489"/>
    <w:rsid w:val="000E6BF1"/>
    <w:rsid w:val="000F2110"/>
    <w:rsid w:val="000F2F81"/>
    <w:rsid w:val="000F7280"/>
    <w:rsid w:val="00101638"/>
    <w:rsid w:val="00102AE8"/>
    <w:rsid w:val="00103304"/>
    <w:rsid w:val="001038F2"/>
    <w:rsid w:val="00110159"/>
    <w:rsid w:val="001121DE"/>
    <w:rsid w:val="00114F1E"/>
    <w:rsid w:val="00120A3F"/>
    <w:rsid w:val="0012200C"/>
    <w:rsid w:val="00123850"/>
    <w:rsid w:val="00124AC0"/>
    <w:rsid w:val="00132865"/>
    <w:rsid w:val="00140277"/>
    <w:rsid w:val="00140DEB"/>
    <w:rsid w:val="00141C60"/>
    <w:rsid w:val="00141D39"/>
    <w:rsid w:val="00141EF6"/>
    <w:rsid w:val="00142A1A"/>
    <w:rsid w:val="001448FB"/>
    <w:rsid w:val="00144E91"/>
    <w:rsid w:val="0014501B"/>
    <w:rsid w:val="001455B7"/>
    <w:rsid w:val="00145E88"/>
    <w:rsid w:val="00147C16"/>
    <w:rsid w:val="00153A3A"/>
    <w:rsid w:val="001554A2"/>
    <w:rsid w:val="001568E1"/>
    <w:rsid w:val="0015711B"/>
    <w:rsid w:val="00160F03"/>
    <w:rsid w:val="00161650"/>
    <w:rsid w:val="00161AE1"/>
    <w:rsid w:val="00162A9C"/>
    <w:rsid w:val="0016464E"/>
    <w:rsid w:val="00171BD3"/>
    <w:rsid w:val="00173594"/>
    <w:rsid w:val="0017413C"/>
    <w:rsid w:val="00175BA1"/>
    <w:rsid w:val="001839E1"/>
    <w:rsid w:val="001858D7"/>
    <w:rsid w:val="001910A6"/>
    <w:rsid w:val="00191982"/>
    <w:rsid w:val="00193ACC"/>
    <w:rsid w:val="001944B4"/>
    <w:rsid w:val="0019514D"/>
    <w:rsid w:val="00195D51"/>
    <w:rsid w:val="0019711B"/>
    <w:rsid w:val="001A162A"/>
    <w:rsid w:val="001A16C5"/>
    <w:rsid w:val="001A2585"/>
    <w:rsid w:val="001A6890"/>
    <w:rsid w:val="001B447A"/>
    <w:rsid w:val="001B78CC"/>
    <w:rsid w:val="001C0C3D"/>
    <w:rsid w:val="001C16F0"/>
    <w:rsid w:val="001C23C6"/>
    <w:rsid w:val="001C379F"/>
    <w:rsid w:val="001D04FD"/>
    <w:rsid w:val="001D215D"/>
    <w:rsid w:val="001D39A2"/>
    <w:rsid w:val="001D728C"/>
    <w:rsid w:val="001E03ED"/>
    <w:rsid w:val="001E0515"/>
    <w:rsid w:val="001E2333"/>
    <w:rsid w:val="001E286C"/>
    <w:rsid w:val="001E2CA9"/>
    <w:rsid w:val="001E3A80"/>
    <w:rsid w:val="001E5049"/>
    <w:rsid w:val="001E6E1C"/>
    <w:rsid w:val="00204B4F"/>
    <w:rsid w:val="00207CEA"/>
    <w:rsid w:val="00210954"/>
    <w:rsid w:val="002122D2"/>
    <w:rsid w:val="00221EC9"/>
    <w:rsid w:val="0022679C"/>
    <w:rsid w:val="00227014"/>
    <w:rsid w:val="0023072B"/>
    <w:rsid w:val="0023224A"/>
    <w:rsid w:val="0023236B"/>
    <w:rsid w:val="00233507"/>
    <w:rsid w:val="00236C30"/>
    <w:rsid w:val="002406F2"/>
    <w:rsid w:val="00242A6F"/>
    <w:rsid w:val="00242FDA"/>
    <w:rsid w:val="00247945"/>
    <w:rsid w:val="002516CC"/>
    <w:rsid w:val="00261515"/>
    <w:rsid w:val="00263551"/>
    <w:rsid w:val="00265E60"/>
    <w:rsid w:val="00266BAD"/>
    <w:rsid w:val="00267364"/>
    <w:rsid w:val="00267849"/>
    <w:rsid w:val="002706E9"/>
    <w:rsid w:val="002713C3"/>
    <w:rsid w:val="00271F9C"/>
    <w:rsid w:val="00272A46"/>
    <w:rsid w:val="00276021"/>
    <w:rsid w:val="0028092A"/>
    <w:rsid w:val="00282EF0"/>
    <w:rsid w:val="00284811"/>
    <w:rsid w:val="00285A6D"/>
    <w:rsid w:val="00290F2A"/>
    <w:rsid w:val="002963B5"/>
    <w:rsid w:val="00297F47"/>
    <w:rsid w:val="002A1A88"/>
    <w:rsid w:val="002A33CF"/>
    <w:rsid w:val="002A3B1E"/>
    <w:rsid w:val="002A6A36"/>
    <w:rsid w:val="002B2A03"/>
    <w:rsid w:val="002B7812"/>
    <w:rsid w:val="002C1FB6"/>
    <w:rsid w:val="002C30DD"/>
    <w:rsid w:val="002C5AB3"/>
    <w:rsid w:val="002D1107"/>
    <w:rsid w:val="002D52CD"/>
    <w:rsid w:val="002D5F3F"/>
    <w:rsid w:val="002D6906"/>
    <w:rsid w:val="002D72CB"/>
    <w:rsid w:val="002E01B9"/>
    <w:rsid w:val="002E157F"/>
    <w:rsid w:val="002E3606"/>
    <w:rsid w:val="002F3201"/>
    <w:rsid w:val="00301ABA"/>
    <w:rsid w:val="00304AAF"/>
    <w:rsid w:val="003108A0"/>
    <w:rsid w:val="00310D31"/>
    <w:rsid w:val="0031472E"/>
    <w:rsid w:val="003147E1"/>
    <w:rsid w:val="00315E83"/>
    <w:rsid w:val="00323C20"/>
    <w:rsid w:val="00324AE5"/>
    <w:rsid w:val="00326A00"/>
    <w:rsid w:val="00333E1B"/>
    <w:rsid w:val="00335B85"/>
    <w:rsid w:val="00340A03"/>
    <w:rsid w:val="00342023"/>
    <w:rsid w:val="00342C26"/>
    <w:rsid w:val="00353722"/>
    <w:rsid w:val="003569B9"/>
    <w:rsid w:val="00362476"/>
    <w:rsid w:val="00363916"/>
    <w:rsid w:val="003642A9"/>
    <w:rsid w:val="0038123F"/>
    <w:rsid w:val="00381DDA"/>
    <w:rsid w:val="00384027"/>
    <w:rsid w:val="003873B3"/>
    <w:rsid w:val="003A0341"/>
    <w:rsid w:val="003A09DF"/>
    <w:rsid w:val="003A3653"/>
    <w:rsid w:val="003A394E"/>
    <w:rsid w:val="003A4AF9"/>
    <w:rsid w:val="003A5EB9"/>
    <w:rsid w:val="003A628A"/>
    <w:rsid w:val="003A734C"/>
    <w:rsid w:val="003B2051"/>
    <w:rsid w:val="003B6B6C"/>
    <w:rsid w:val="003B7F2F"/>
    <w:rsid w:val="003C06FA"/>
    <w:rsid w:val="003C1ACC"/>
    <w:rsid w:val="003C2B48"/>
    <w:rsid w:val="003C327B"/>
    <w:rsid w:val="003C3D8D"/>
    <w:rsid w:val="003C6532"/>
    <w:rsid w:val="003D0F91"/>
    <w:rsid w:val="003D2B8C"/>
    <w:rsid w:val="003E0480"/>
    <w:rsid w:val="003E3FED"/>
    <w:rsid w:val="003E5F62"/>
    <w:rsid w:val="003E7731"/>
    <w:rsid w:val="003F64FA"/>
    <w:rsid w:val="003F70E9"/>
    <w:rsid w:val="004042E3"/>
    <w:rsid w:val="004113BB"/>
    <w:rsid w:val="0041210D"/>
    <w:rsid w:val="0041233C"/>
    <w:rsid w:val="00414768"/>
    <w:rsid w:val="00414AB6"/>
    <w:rsid w:val="0041584F"/>
    <w:rsid w:val="00420849"/>
    <w:rsid w:val="00421771"/>
    <w:rsid w:val="00421D69"/>
    <w:rsid w:val="00422882"/>
    <w:rsid w:val="0042306B"/>
    <w:rsid w:val="004245DD"/>
    <w:rsid w:val="004266B6"/>
    <w:rsid w:val="0043077C"/>
    <w:rsid w:val="00432A02"/>
    <w:rsid w:val="00436B12"/>
    <w:rsid w:val="00437AFA"/>
    <w:rsid w:val="00440A91"/>
    <w:rsid w:val="0044394D"/>
    <w:rsid w:val="00443ED6"/>
    <w:rsid w:val="00444C64"/>
    <w:rsid w:val="00451B12"/>
    <w:rsid w:val="00454C1E"/>
    <w:rsid w:val="00455B04"/>
    <w:rsid w:val="0046087F"/>
    <w:rsid w:val="004613BE"/>
    <w:rsid w:val="00463359"/>
    <w:rsid w:val="00464099"/>
    <w:rsid w:val="004704A7"/>
    <w:rsid w:val="004712F9"/>
    <w:rsid w:val="00472095"/>
    <w:rsid w:val="004752B2"/>
    <w:rsid w:val="004776ED"/>
    <w:rsid w:val="004777CA"/>
    <w:rsid w:val="00481856"/>
    <w:rsid w:val="00482AD6"/>
    <w:rsid w:val="00484996"/>
    <w:rsid w:val="004852AC"/>
    <w:rsid w:val="004927B5"/>
    <w:rsid w:val="004934D2"/>
    <w:rsid w:val="0049372E"/>
    <w:rsid w:val="004955B5"/>
    <w:rsid w:val="00496771"/>
    <w:rsid w:val="00497617"/>
    <w:rsid w:val="004A04F5"/>
    <w:rsid w:val="004A0908"/>
    <w:rsid w:val="004A2081"/>
    <w:rsid w:val="004A61A8"/>
    <w:rsid w:val="004B5212"/>
    <w:rsid w:val="004C374C"/>
    <w:rsid w:val="004C4838"/>
    <w:rsid w:val="004C4F8D"/>
    <w:rsid w:val="004C55A4"/>
    <w:rsid w:val="004C6CB2"/>
    <w:rsid w:val="004D2861"/>
    <w:rsid w:val="004D6783"/>
    <w:rsid w:val="004D7D9F"/>
    <w:rsid w:val="004D7E3B"/>
    <w:rsid w:val="004E116E"/>
    <w:rsid w:val="004E129E"/>
    <w:rsid w:val="004E7149"/>
    <w:rsid w:val="004E7F22"/>
    <w:rsid w:val="004F022E"/>
    <w:rsid w:val="004F1F73"/>
    <w:rsid w:val="004F3BAA"/>
    <w:rsid w:val="004F47CA"/>
    <w:rsid w:val="00500870"/>
    <w:rsid w:val="005044D3"/>
    <w:rsid w:val="00510820"/>
    <w:rsid w:val="005110DA"/>
    <w:rsid w:val="00516A14"/>
    <w:rsid w:val="00521AF3"/>
    <w:rsid w:val="005250BA"/>
    <w:rsid w:val="005265CF"/>
    <w:rsid w:val="00530EA3"/>
    <w:rsid w:val="00535840"/>
    <w:rsid w:val="00537763"/>
    <w:rsid w:val="0054108B"/>
    <w:rsid w:val="00542EFF"/>
    <w:rsid w:val="00542F92"/>
    <w:rsid w:val="00543122"/>
    <w:rsid w:val="00546DAE"/>
    <w:rsid w:val="005513BD"/>
    <w:rsid w:val="0055321D"/>
    <w:rsid w:val="00553C50"/>
    <w:rsid w:val="00553DE5"/>
    <w:rsid w:val="00554715"/>
    <w:rsid w:val="005551B9"/>
    <w:rsid w:val="005558D5"/>
    <w:rsid w:val="0056470E"/>
    <w:rsid w:val="00564E8A"/>
    <w:rsid w:val="00566008"/>
    <w:rsid w:val="005670C3"/>
    <w:rsid w:val="00567C88"/>
    <w:rsid w:val="00574F59"/>
    <w:rsid w:val="00580E3A"/>
    <w:rsid w:val="00581AA1"/>
    <w:rsid w:val="0058397B"/>
    <w:rsid w:val="00591F03"/>
    <w:rsid w:val="00594258"/>
    <w:rsid w:val="005A1E42"/>
    <w:rsid w:val="005A1E74"/>
    <w:rsid w:val="005A2320"/>
    <w:rsid w:val="005A2F0F"/>
    <w:rsid w:val="005A4BAA"/>
    <w:rsid w:val="005A5ED1"/>
    <w:rsid w:val="005B2842"/>
    <w:rsid w:val="005B42EA"/>
    <w:rsid w:val="005B494D"/>
    <w:rsid w:val="005B61FE"/>
    <w:rsid w:val="005B673A"/>
    <w:rsid w:val="005C48CE"/>
    <w:rsid w:val="005D261A"/>
    <w:rsid w:val="005D4A6A"/>
    <w:rsid w:val="005D5FCC"/>
    <w:rsid w:val="005E1E91"/>
    <w:rsid w:val="005E544D"/>
    <w:rsid w:val="005E6095"/>
    <w:rsid w:val="005E62A6"/>
    <w:rsid w:val="005E74C1"/>
    <w:rsid w:val="005F09D3"/>
    <w:rsid w:val="005F14C4"/>
    <w:rsid w:val="005F367F"/>
    <w:rsid w:val="005F49AB"/>
    <w:rsid w:val="00600465"/>
    <w:rsid w:val="0060248A"/>
    <w:rsid w:val="00602787"/>
    <w:rsid w:val="00604F56"/>
    <w:rsid w:val="0060535D"/>
    <w:rsid w:val="0060568D"/>
    <w:rsid w:val="0060745E"/>
    <w:rsid w:val="006076C7"/>
    <w:rsid w:val="0061138B"/>
    <w:rsid w:val="00611A74"/>
    <w:rsid w:val="00611D66"/>
    <w:rsid w:val="00612B65"/>
    <w:rsid w:val="00614752"/>
    <w:rsid w:val="0062002E"/>
    <w:rsid w:val="00622BE3"/>
    <w:rsid w:val="00622FFD"/>
    <w:rsid w:val="00623CA1"/>
    <w:rsid w:val="006240FF"/>
    <w:rsid w:val="00625B26"/>
    <w:rsid w:val="006261F1"/>
    <w:rsid w:val="00626E31"/>
    <w:rsid w:val="00627C7D"/>
    <w:rsid w:val="00633E82"/>
    <w:rsid w:val="00642000"/>
    <w:rsid w:val="006427D5"/>
    <w:rsid w:val="006435B1"/>
    <w:rsid w:val="00644483"/>
    <w:rsid w:val="00645593"/>
    <w:rsid w:val="00645D24"/>
    <w:rsid w:val="0065227F"/>
    <w:rsid w:val="0066142C"/>
    <w:rsid w:val="00663E99"/>
    <w:rsid w:val="006713B7"/>
    <w:rsid w:val="006715EF"/>
    <w:rsid w:val="006742DA"/>
    <w:rsid w:val="006775D3"/>
    <w:rsid w:val="00680BF7"/>
    <w:rsid w:val="00680FAB"/>
    <w:rsid w:val="0068529F"/>
    <w:rsid w:val="006915C3"/>
    <w:rsid w:val="006919FC"/>
    <w:rsid w:val="0069489E"/>
    <w:rsid w:val="0069604B"/>
    <w:rsid w:val="006A00CB"/>
    <w:rsid w:val="006A1D37"/>
    <w:rsid w:val="006A2B61"/>
    <w:rsid w:val="006A2CE2"/>
    <w:rsid w:val="006A45DB"/>
    <w:rsid w:val="006A5668"/>
    <w:rsid w:val="006B6906"/>
    <w:rsid w:val="006B69AE"/>
    <w:rsid w:val="006C7019"/>
    <w:rsid w:val="006D2D31"/>
    <w:rsid w:val="006D4C68"/>
    <w:rsid w:val="006E2F1C"/>
    <w:rsid w:val="006E3885"/>
    <w:rsid w:val="006E3F85"/>
    <w:rsid w:val="006E43E4"/>
    <w:rsid w:val="006E5194"/>
    <w:rsid w:val="006E59BE"/>
    <w:rsid w:val="006E6040"/>
    <w:rsid w:val="006E6FDC"/>
    <w:rsid w:val="006F430D"/>
    <w:rsid w:val="006F64F7"/>
    <w:rsid w:val="006F6811"/>
    <w:rsid w:val="00706915"/>
    <w:rsid w:val="007123C1"/>
    <w:rsid w:val="0071247C"/>
    <w:rsid w:val="0071307F"/>
    <w:rsid w:val="007147E4"/>
    <w:rsid w:val="007162B2"/>
    <w:rsid w:val="007167C2"/>
    <w:rsid w:val="00717EEA"/>
    <w:rsid w:val="0072024C"/>
    <w:rsid w:val="00721DD5"/>
    <w:rsid w:val="00723858"/>
    <w:rsid w:val="007239B5"/>
    <w:rsid w:val="00727A19"/>
    <w:rsid w:val="00732558"/>
    <w:rsid w:val="00737532"/>
    <w:rsid w:val="00740D11"/>
    <w:rsid w:val="00742109"/>
    <w:rsid w:val="00744B84"/>
    <w:rsid w:val="007479F1"/>
    <w:rsid w:val="00750FA0"/>
    <w:rsid w:val="00751434"/>
    <w:rsid w:val="00752102"/>
    <w:rsid w:val="007543E8"/>
    <w:rsid w:val="00756959"/>
    <w:rsid w:val="0075761A"/>
    <w:rsid w:val="00763ADA"/>
    <w:rsid w:val="00777EFB"/>
    <w:rsid w:val="00784580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92D"/>
    <w:rsid w:val="007A6B0F"/>
    <w:rsid w:val="007B0146"/>
    <w:rsid w:val="007B034A"/>
    <w:rsid w:val="007B2179"/>
    <w:rsid w:val="007C1325"/>
    <w:rsid w:val="007C1B63"/>
    <w:rsid w:val="007C287C"/>
    <w:rsid w:val="007C5CC4"/>
    <w:rsid w:val="007C65CC"/>
    <w:rsid w:val="007C71CA"/>
    <w:rsid w:val="007C7DBF"/>
    <w:rsid w:val="007D0985"/>
    <w:rsid w:val="007D7D71"/>
    <w:rsid w:val="007E2B17"/>
    <w:rsid w:val="007E65F9"/>
    <w:rsid w:val="007E6C09"/>
    <w:rsid w:val="007F0545"/>
    <w:rsid w:val="007F0ADA"/>
    <w:rsid w:val="007F1928"/>
    <w:rsid w:val="007F2B59"/>
    <w:rsid w:val="007F5EDD"/>
    <w:rsid w:val="00801E8A"/>
    <w:rsid w:val="00802168"/>
    <w:rsid w:val="008068A1"/>
    <w:rsid w:val="008129EB"/>
    <w:rsid w:val="00813B8B"/>
    <w:rsid w:val="00814FEF"/>
    <w:rsid w:val="008153D6"/>
    <w:rsid w:val="00815F17"/>
    <w:rsid w:val="00822519"/>
    <w:rsid w:val="00831C47"/>
    <w:rsid w:val="00834F25"/>
    <w:rsid w:val="0083687C"/>
    <w:rsid w:val="00836A4D"/>
    <w:rsid w:val="00836E90"/>
    <w:rsid w:val="00841A3A"/>
    <w:rsid w:val="00844012"/>
    <w:rsid w:val="00846497"/>
    <w:rsid w:val="008476F4"/>
    <w:rsid w:val="00851CB8"/>
    <w:rsid w:val="00852D94"/>
    <w:rsid w:val="0085447C"/>
    <w:rsid w:val="008556BA"/>
    <w:rsid w:val="00855F89"/>
    <w:rsid w:val="0085689E"/>
    <w:rsid w:val="00857138"/>
    <w:rsid w:val="0086063A"/>
    <w:rsid w:val="00861E84"/>
    <w:rsid w:val="00862DA1"/>
    <w:rsid w:val="008657FB"/>
    <w:rsid w:val="00865E92"/>
    <w:rsid w:val="00865F95"/>
    <w:rsid w:val="00865FD5"/>
    <w:rsid w:val="008669AE"/>
    <w:rsid w:val="0087502E"/>
    <w:rsid w:val="00877BDE"/>
    <w:rsid w:val="00880897"/>
    <w:rsid w:val="00881F8D"/>
    <w:rsid w:val="00885D21"/>
    <w:rsid w:val="00890925"/>
    <w:rsid w:val="0089271B"/>
    <w:rsid w:val="008938AC"/>
    <w:rsid w:val="00897EFB"/>
    <w:rsid w:val="008A1CEA"/>
    <w:rsid w:val="008A3A58"/>
    <w:rsid w:val="008B3F42"/>
    <w:rsid w:val="008B57E3"/>
    <w:rsid w:val="008B58A6"/>
    <w:rsid w:val="008B73A2"/>
    <w:rsid w:val="008C03CD"/>
    <w:rsid w:val="008C1CA1"/>
    <w:rsid w:val="008C3BB7"/>
    <w:rsid w:val="008C5C00"/>
    <w:rsid w:val="008C6721"/>
    <w:rsid w:val="008C7FFD"/>
    <w:rsid w:val="008D61EC"/>
    <w:rsid w:val="008E280C"/>
    <w:rsid w:val="008E5B50"/>
    <w:rsid w:val="008E5FBD"/>
    <w:rsid w:val="008E6116"/>
    <w:rsid w:val="008E65E9"/>
    <w:rsid w:val="00900139"/>
    <w:rsid w:val="009037A1"/>
    <w:rsid w:val="009047A1"/>
    <w:rsid w:val="00911C80"/>
    <w:rsid w:val="00921E38"/>
    <w:rsid w:val="0092233A"/>
    <w:rsid w:val="00922638"/>
    <w:rsid w:val="009241DF"/>
    <w:rsid w:val="009265E5"/>
    <w:rsid w:val="00932C0E"/>
    <w:rsid w:val="0093389A"/>
    <w:rsid w:val="00936A50"/>
    <w:rsid w:val="0094000A"/>
    <w:rsid w:val="00943598"/>
    <w:rsid w:val="00945ECB"/>
    <w:rsid w:val="00954B8C"/>
    <w:rsid w:val="00955CD2"/>
    <w:rsid w:val="0095648A"/>
    <w:rsid w:val="00957350"/>
    <w:rsid w:val="0096216E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792"/>
    <w:rsid w:val="009C19CC"/>
    <w:rsid w:val="009C33AE"/>
    <w:rsid w:val="009C3B14"/>
    <w:rsid w:val="009C5F37"/>
    <w:rsid w:val="009D3518"/>
    <w:rsid w:val="009D510D"/>
    <w:rsid w:val="009D5481"/>
    <w:rsid w:val="009D63EC"/>
    <w:rsid w:val="009D6AB9"/>
    <w:rsid w:val="009E1C53"/>
    <w:rsid w:val="009E3665"/>
    <w:rsid w:val="009E4D16"/>
    <w:rsid w:val="009E7579"/>
    <w:rsid w:val="009E76B2"/>
    <w:rsid w:val="009E7755"/>
    <w:rsid w:val="009F0587"/>
    <w:rsid w:val="009F16A5"/>
    <w:rsid w:val="009F18BE"/>
    <w:rsid w:val="009F1EAA"/>
    <w:rsid w:val="009F2F31"/>
    <w:rsid w:val="009F355D"/>
    <w:rsid w:val="009F6927"/>
    <w:rsid w:val="009F6CD7"/>
    <w:rsid w:val="009F6D35"/>
    <w:rsid w:val="00A17351"/>
    <w:rsid w:val="00A271D9"/>
    <w:rsid w:val="00A3359E"/>
    <w:rsid w:val="00A3423B"/>
    <w:rsid w:val="00A36FA1"/>
    <w:rsid w:val="00A3755B"/>
    <w:rsid w:val="00A37E8D"/>
    <w:rsid w:val="00A41F19"/>
    <w:rsid w:val="00A43980"/>
    <w:rsid w:val="00A447FC"/>
    <w:rsid w:val="00A54A70"/>
    <w:rsid w:val="00A54EC3"/>
    <w:rsid w:val="00A56030"/>
    <w:rsid w:val="00A565F1"/>
    <w:rsid w:val="00A56B22"/>
    <w:rsid w:val="00A56D16"/>
    <w:rsid w:val="00A609B2"/>
    <w:rsid w:val="00A638CC"/>
    <w:rsid w:val="00A639D8"/>
    <w:rsid w:val="00A67F94"/>
    <w:rsid w:val="00A70FEA"/>
    <w:rsid w:val="00A71321"/>
    <w:rsid w:val="00A7211A"/>
    <w:rsid w:val="00A76EC0"/>
    <w:rsid w:val="00A853CA"/>
    <w:rsid w:val="00A91952"/>
    <w:rsid w:val="00A959AD"/>
    <w:rsid w:val="00AA2397"/>
    <w:rsid w:val="00AA2F7F"/>
    <w:rsid w:val="00AA31BA"/>
    <w:rsid w:val="00AA5434"/>
    <w:rsid w:val="00AA62CE"/>
    <w:rsid w:val="00AB20CC"/>
    <w:rsid w:val="00AB3121"/>
    <w:rsid w:val="00AB745C"/>
    <w:rsid w:val="00AC0593"/>
    <w:rsid w:val="00AC100F"/>
    <w:rsid w:val="00AC211B"/>
    <w:rsid w:val="00AD3B55"/>
    <w:rsid w:val="00AD53BD"/>
    <w:rsid w:val="00AD7F29"/>
    <w:rsid w:val="00AE1957"/>
    <w:rsid w:val="00AE60F5"/>
    <w:rsid w:val="00AE6B42"/>
    <w:rsid w:val="00AF12D7"/>
    <w:rsid w:val="00B01562"/>
    <w:rsid w:val="00B03C4C"/>
    <w:rsid w:val="00B1140D"/>
    <w:rsid w:val="00B11CB8"/>
    <w:rsid w:val="00B12DCB"/>
    <w:rsid w:val="00B2030F"/>
    <w:rsid w:val="00B24124"/>
    <w:rsid w:val="00B27F74"/>
    <w:rsid w:val="00B36E9D"/>
    <w:rsid w:val="00B373B4"/>
    <w:rsid w:val="00B375D1"/>
    <w:rsid w:val="00B402FC"/>
    <w:rsid w:val="00B41960"/>
    <w:rsid w:val="00B42D82"/>
    <w:rsid w:val="00B43BD7"/>
    <w:rsid w:val="00B440C4"/>
    <w:rsid w:val="00B46E4C"/>
    <w:rsid w:val="00B47FB8"/>
    <w:rsid w:val="00B50576"/>
    <w:rsid w:val="00B52F6E"/>
    <w:rsid w:val="00B53FA3"/>
    <w:rsid w:val="00B61B23"/>
    <w:rsid w:val="00B620F3"/>
    <w:rsid w:val="00B6566F"/>
    <w:rsid w:val="00B728D0"/>
    <w:rsid w:val="00B74325"/>
    <w:rsid w:val="00B76BB0"/>
    <w:rsid w:val="00B81CB0"/>
    <w:rsid w:val="00B83A1E"/>
    <w:rsid w:val="00B8467D"/>
    <w:rsid w:val="00B91E70"/>
    <w:rsid w:val="00B91F96"/>
    <w:rsid w:val="00B920D5"/>
    <w:rsid w:val="00B930AC"/>
    <w:rsid w:val="00B93B0E"/>
    <w:rsid w:val="00B96CB1"/>
    <w:rsid w:val="00BA6EB2"/>
    <w:rsid w:val="00BA7208"/>
    <w:rsid w:val="00BA725C"/>
    <w:rsid w:val="00BB271E"/>
    <w:rsid w:val="00BB6D18"/>
    <w:rsid w:val="00BC0EC4"/>
    <w:rsid w:val="00BC146A"/>
    <w:rsid w:val="00BC15D2"/>
    <w:rsid w:val="00BD27B4"/>
    <w:rsid w:val="00BD3B2B"/>
    <w:rsid w:val="00BD55C3"/>
    <w:rsid w:val="00BD6C2B"/>
    <w:rsid w:val="00BE116D"/>
    <w:rsid w:val="00BE1803"/>
    <w:rsid w:val="00BE5138"/>
    <w:rsid w:val="00BE68C0"/>
    <w:rsid w:val="00BF03C4"/>
    <w:rsid w:val="00BF3606"/>
    <w:rsid w:val="00BF5B08"/>
    <w:rsid w:val="00BF7755"/>
    <w:rsid w:val="00C00B92"/>
    <w:rsid w:val="00C039CC"/>
    <w:rsid w:val="00C060C7"/>
    <w:rsid w:val="00C0631C"/>
    <w:rsid w:val="00C06EF1"/>
    <w:rsid w:val="00C16A95"/>
    <w:rsid w:val="00C20569"/>
    <w:rsid w:val="00C30E8C"/>
    <w:rsid w:val="00C313ED"/>
    <w:rsid w:val="00C35E2F"/>
    <w:rsid w:val="00C37DF7"/>
    <w:rsid w:val="00C402BA"/>
    <w:rsid w:val="00C40A30"/>
    <w:rsid w:val="00C413CB"/>
    <w:rsid w:val="00C4269D"/>
    <w:rsid w:val="00C4326F"/>
    <w:rsid w:val="00C4708E"/>
    <w:rsid w:val="00C476F3"/>
    <w:rsid w:val="00C5097C"/>
    <w:rsid w:val="00C509A7"/>
    <w:rsid w:val="00C51A25"/>
    <w:rsid w:val="00C555AA"/>
    <w:rsid w:val="00C55E96"/>
    <w:rsid w:val="00C56448"/>
    <w:rsid w:val="00C63007"/>
    <w:rsid w:val="00C6496D"/>
    <w:rsid w:val="00C649C2"/>
    <w:rsid w:val="00C65982"/>
    <w:rsid w:val="00C72227"/>
    <w:rsid w:val="00C74D15"/>
    <w:rsid w:val="00C7581E"/>
    <w:rsid w:val="00C77087"/>
    <w:rsid w:val="00C80019"/>
    <w:rsid w:val="00C80DB3"/>
    <w:rsid w:val="00C80E69"/>
    <w:rsid w:val="00C9206D"/>
    <w:rsid w:val="00C94C69"/>
    <w:rsid w:val="00C96AAE"/>
    <w:rsid w:val="00C96D21"/>
    <w:rsid w:val="00C97932"/>
    <w:rsid w:val="00CA191E"/>
    <w:rsid w:val="00CA296E"/>
    <w:rsid w:val="00CA2C77"/>
    <w:rsid w:val="00CA4126"/>
    <w:rsid w:val="00CA691A"/>
    <w:rsid w:val="00CA6C97"/>
    <w:rsid w:val="00CB0155"/>
    <w:rsid w:val="00CB386D"/>
    <w:rsid w:val="00CB4DBD"/>
    <w:rsid w:val="00CB5A78"/>
    <w:rsid w:val="00CB6E61"/>
    <w:rsid w:val="00CC286E"/>
    <w:rsid w:val="00CC3F95"/>
    <w:rsid w:val="00CC61E5"/>
    <w:rsid w:val="00CC783E"/>
    <w:rsid w:val="00CD01E7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493"/>
    <w:rsid w:val="00CE66BF"/>
    <w:rsid w:val="00CE696F"/>
    <w:rsid w:val="00CE70B7"/>
    <w:rsid w:val="00CF08A1"/>
    <w:rsid w:val="00CF4299"/>
    <w:rsid w:val="00CF6CEC"/>
    <w:rsid w:val="00D010ED"/>
    <w:rsid w:val="00D046FA"/>
    <w:rsid w:val="00D04780"/>
    <w:rsid w:val="00D0478E"/>
    <w:rsid w:val="00D049D7"/>
    <w:rsid w:val="00D11936"/>
    <w:rsid w:val="00D12D7B"/>
    <w:rsid w:val="00D13441"/>
    <w:rsid w:val="00D15948"/>
    <w:rsid w:val="00D163EE"/>
    <w:rsid w:val="00D17443"/>
    <w:rsid w:val="00D206D5"/>
    <w:rsid w:val="00D20AE8"/>
    <w:rsid w:val="00D20E4F"/>
    <w:rsid w:val="00D23236"/>
    <w:rsid w:val="00D2388B"/>
    <w:rsid w:val="00D25C22"/>
    <w:rsid w:val="00D26C01"/>
    <w:rsid w:val="00D27D34"/>
    <w:rsid w:val="00D34436"/>
    <w:rsid w:val="00D34E38"/>
    <w:rsid w:val="00D35026"/>
    <w:rsid w:val="00D3692A"/>
    <w:rsid w:val="00D3733E"/>
    <w:rsid w:val="00D40C42"/>
    <w:rsid w:val="00D41B5A"/>
    <w:rsid w:val="00D42F1F"/>
    <w:rsid w:val="00D432BB"/>
    <w:rsid w:val="00D50E65"/>
    <w:rsid w:val="00D52190"/>
    <w:rsid w:val="00D528D5"/>
    <w:rsid w:val="00D545E2"/>
    <w:rsid w:val="00D6042B"/>
    <w:rsid w:val="00D62F16"/>
    <w:rsid w:val="00D6434D"/>
    <w:rsid w:val="00D646B1"/>
    <w:rsid w:val="00D66939"/>
    <w:rsid w:val="00D70CDD"/>
    <w:rsid w:val="00D73278"/>
    <w:rsid w:val="00D80E03"/>
    <w:rsid w:val="00D83E7C"/>
    <w:rsid w:val="00D84023"/>
    <w:rsid w:val="00D849A2"/>
    <w:rsid w:val="00D84D8B"/>
    <w:rsid w:val="00D91441"/>
    <w:rsid w:val="00D96C8F"/>
    <w:rsid w:val="00D96D5F"/>
    <w:rsid w:val="00DA0D69"/>
    <w:rsid w:val="00DA2515"/>
    <w:rsid w:val="00DA6151"/>
    <w:rsid w:val="00DA6943"/>
    <w:rsid w:val="00DB10C6"/>
    <w:rsid w:val="00DB1D8A"/>
    <w:rsid w:val="00DB2B7C"/>
    <w:rsid w:val="00DC00A8"/>
    <w:rsid w:val="00DC20B2"/>
    <w:rsid w:val="00DC5197"/>
    <w:rsid w:val="00DD4806"/>
    <w:rsid w:val="00DD5AAE"/>
    <w:rsid w:val="00DD5C8F"/>
    <w:rsid w:val="00DE40B7"/>
    <w:rsid w:val="00DF3D84"/>
    <w:rsid w:val="00DF7807"/>
    <w:rsid w:val="00E04E82"/>
    <w:rsid w:val="00E07058"/>
    <w:rsid w:val="00E07D8D"/>
    <w:rsid w:val="00E15DC1"/>
    <w:rsid w:val="00E17D0C"/>
    <w:rsid w:val="00E21CC9"/>
    <w:rsid w:val="00E2294F"/>
    <w:rsid w:val="00E234F4"/>
    <w:rsid w:val="00E30E5C"/>
    <w:rsid w:val="00E34D17"/>
    <w:rsid w:val="00E35E3E"/>
    <w:rsid w:val="00E41E15"/>
    <w:rsid w:val="00E46EB6"/>
    <w:rsid w:val="00E47C6A"/>
    <w:rsid w:val="00E516AD"/>
    <w:rsid w:val="00E5177A"/>
    <w:rsid w:val="00E51858"/>
    <w:rsid w:val="00E52CD8"/>
    <w:rsid w:val="00E56894"/>
    <w:rsid w:val="00E608DB"/>
    <w:rsid w:val="00E609CA"/>
    <w:rsid w:val="00E72DD1"/>
    <w:rsid w:val="00E76C2F"/>
    <w:rsid w:val="00E7750D"/>
    <w:rsid w:val="00E804FA"/>
    <w:rsid w:val="00E826D3"/>
    <w:rsid w:val="00E83AAC"/>
    <w:rsid w:val="00E83E50"/>
    <w:rsid w:val="00E90426"/>
    <w:rsid w:val="00E927C3"/>
    <w:rsid w:val="00E9515F"/>
    <w:rsid w:val="00EA3286"/>
    <w:rsid w:val="00EA53DB"/>
    <w:rsid w:val="00EA5F42"/>
    <w:rsid w:val="00EA7D50"/>
    <w:rsid w:val="00EB2496"/>
    <w:rsid w:val="00EB2E55"/>
    <w:rsid w:val="00EB60FD"/>
    <w:rsid w:val="00EB6648"/>
    <w:rsid w:val="00EC01B3"/>
    <w:rsid w:val="00EC1F18"/>
    <w:rsid w:val="00EC3AAF"/>
    <w:rsid w:val="00EC4B72"/>
    <w:rsid w:val="00EC784E"/>
    <w:rsid w:val="00ED1AE7"/>
    <w:rsid w:val="00ED4593"/>
    <w:rsid w:val="00ED7120"/>
    <w:rsid w:val="00EE797F"/>
    <w:rsid w:val="00EE7E07"/>
    <w:rsid w:val="00EF370A"/>
    <w:rsid w:val="00F02B90"/>
    <w:rsid w:val="00F054F7"/>
    <w:rsid w:val="00F105BD"/>
    <w:rsid w:val="00F15C83"/>
    <w:rsid w:val="00F265A9"/>
    <w:rsid w:val="00F26D6A"/>
    <w:rsid w:val="00F34407"/>
    <w:rsid w:val="00F3630C"/>
    <w:rsid w:val="00F436D8"/>
    <w:rsid w:val="00F44D9E"/>
    <w:rsid w:val="00F476F9"/>
    <w:rsid w:val="00F5331D"/>
    <w:rsid w:val="00F533B3"/>
    <w:rsid w:val="00F55F5A"/>
    <w:rsid w:val="00F56A3E"/>
    <w:rsid w:val="00F56DB4"/>
    <w:rsid w:val="00F577BD"/>
    <w:rsid w:val="00F6016D"/>
    <w:rsid w:val="00F61BF5"/>
    <w:rsid w:val="00F61E97"/>
    <w:rsid w:val="00F62487"/>
    <w:rsid w:val="00F674FF"/>
    <w:rsid w:val="00F702CC"/>
    <w:rsid w:val="00F72208"/>
    <w:rsid w:val="00F74077"/>
    <w:rsid w:val="00F74497"/>
    <w:rsid w:val="00F8213E"/>
    <w:rsid w:val="00F8490A"/>
    <w:rsid w:val="00F85002"/>
    <w:rsid w:val="00F8683A"/>
    <w:rsid w:val="00F87232"/>
    <w:rsid w:val="00F92DFE"/>
    <w:rsid w:val="00F942A4"/>
    <w:rsid w:val="00F96E0F"/>
    <w:rsid w:val="00FA20C5"/>
    <w:rsid w:val="00FA4399"/>
    <w:rsid w:val="00FA4CEE"/>
    <w:rsid w:val="00FA5482"/>
    <w:rsid w:val="00FB0355"/>
    <w:rsid w:val="00FB1900"/>
    <w:rsid w:val="00FB313A"/>
    <w:rsid w:val="00FB48DC"/>
    <w:rsid w:val="00FC51C9"/>
    <w:rsid w:val="00FC53D0"/>
    <w:rsid w:val="00FC790B"/>
    <w:rsid w:val="00FD16B2"/>
    <w:rsid w:val="00FD3278"/>
    <w:rsid w:val="00FD36EE"/>
    <w:rsid w:val="00FD376F"/>
    <w:rsid w:val="00FD3AF2"/>
    <w:rsid w:val="00FD3C6F"/>
    <w:rsid w:val="00FD470E"/>
    <w:rsid w:val="00FD4A9E"/>
    <w:rsid w:val="00FD6190"/>
    <w:rsid w:val="00FD6229"/>
    <w:rsid w:val="00FD6986"/>
    <w:rsid w:val="00FD7CD2"/>
    <w:rsid w:val="00FE12FB"/>
    <w:rsid w:val="00FE3F91"/>
    <w:rsid w:val="00FE4E67"/>
    <w:rsid w:val="00FF2209"/>
    <w:rsid w:val="00FF562D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16E5DE"/>
  <w15:docId w15:val="{05752064-6396-4390-A7EE-81889819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99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047A1"/>
    <w:pPr>
      <w:spacing w:after="0" w:line="240" w:lineRule="auto"/>
    </w:pPr>
  </w:style>
  <w:style w:type="paragraph" w:customStyle="1" w:styleId="af2">
    <w:name w:val="Информация об изменениях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41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20"/>
    <w:qFormat/>
    <w:rsid w:val="001E6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3411&amp;dst=1002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3BD0-64A8-49CB-B63D-EBD1FAB5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PC4</cp:lastModifiedBy>
  <cp:revision>32</cp:revision>
  <cp:lastPrinted>2025-10-31T10:38:00Z</cp:lastPrinted>
  <dcterms:created xsi:type="dcterms:W3CDTF">2025-10-20T10:56:00Z</dcterms:created>
  <dcterms:modified xsi:type="dcterms:W3CDTF">2025-10-31T10:41:00Z</dcterms:modified>
</cp:coreProperties>
</file>