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50" w:rsidRDefault="007A15E1">
      <w:pPr>
        <w:pStyle w:val="Standard"/>
        <w:shd w:val="clear" w:color="auto" w:fill="FFFFFF" w:themeFill="background1"/>
        <w:jc w:val="center"/>
        <w:rPr>
          <w:rFonts w:hint="eastAsia"/>
        </w:rPr>
      </w:pPr>
      <w:bookmarkStart w:id="0" w:name="_GoBack"/>
      <w:bookmarkEnd w:id="0"/>
      <w:r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РАВИТЕЛЬСТВО УЛЬЯНОВСКОЙ ОБЛАСТИ</w:t>
      </w:r>
    </w:p>
    <w:p w:rsidR="00157950" w:rsidRDefault="00157950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57950" w:rsidRDefault="007A15E1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proofErr w:type="gramEnd"/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О С Т А Н О В Л Е Н И Е </w:t>
      </w:r>
    </w:p>
    <w:p w:rsidR="00157950" w:rsidRDefault="00157950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57950" w:rsidRDefault="00157950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157950" w:rsidRDefault="007A15E1">
      <w:pPr>
        <w:pStyle w:val="FORMATTEXT"/>
        <w:widowControl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</w:t>
      </w:r>
      <w:proofErr w:type="gramStart"/>
      <w:r>
        <w:rPr>
          <w:rFonts w:ascii="PT Astra Serif" w:hAnsi="PT Astra Serif"/>
          <w:b/>
          <w:color w:val="000000" w:themeColor="text1"/>
          <w:sz w:val="28"/>
          <w:szCs w:val="28"/>
        </w:rPr>
        <w:t>отдельные</w:t>
      </w:r>
      <w:proofErr w:type="gramEnd"/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нормативные</w:t>
      </w:r>
    </w:p>
    <w:p w:rsidR="00157950" w:rsidRDefault="007A15E1">
      <w:pPr>
        <w:tabs>
          <w:tab w:val="left" w:pos="993"/>
        </w:tabs>
        <w:jc w:val="center"/>
        <w:textAlignment w:val="auto"/>
        <w:rPr>
          <w:rFonts w:ascii="PT Astra Serif" w:hAnsi="PT Astra Serif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правовые акты Правительства Ульяновской области</w:t>
      </w:r>
    </w:p>
    <w:p w:rsidR="00157950" w:rsidRDefault="00157950">
      <w:pPr>
        <w:pStyle w:val="Standard"/>
        <w:shd w:val="clear" w:color="auto" w:fill="FFFFFF" w:themeFill="background1"/>
        <w:jc w:val="center"/>
        <w:rPr>
          <w:rFonts w:ascii="PT Astra Serif" w:eastAsia="Calibri" w:hAnsi="PT Astra Serif" w:cs="PT Astra Serif"/>
          <w:b/>
          <w:color w:val="000000" w:themeColor="text1"/>
          <w:sz w:val="28"/>
          <w:szCs w:val="28"/>
          <w:lang w:eastAsia="en-US"/>
        </w:rPr>
      </w:pPr>
    </w:p>
    <w:p w:rsidR="00157950" w:rsidRDefault="007A15E1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о с т а н о в л я е т:</w:t>
      </w:r>
    </w:p>
    <w:p w:rsidR="00157950" w:rsidRDefault="007A15E1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 xml:space="preserve">Внести в Правила предоставления </w:t>
      </w:r>
      <w:r>
        <w:rPr>
          <w:rFonts w:ascii="PT Astra Serif" w:hAnsi="PT Astra Serif"/>
          <w:color w:val="000000" w:themeColor="text1"/>
          <w:sz w:val="28"/>
          <w:szCs w:val="28"/>
        </w:rPr>
        <w:t>хозяйствующим субъектам субсидий 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</w:t>
      </w:r>
      <w:r>
        <w:rPr>
          <w:rFonts w:ascii="PT Astra Serif" w:hAnsi="PT Astra Serif"/>
          <w:color w:val="000000" w:themeColor="text1"/>
          <w:sz w:val="28"/>
          <w:szCs w:val="28"/>
        </w:rPr>
        <w:t>ва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утверждённые постановлением Правительства Ульяновской области от 06.03.2014 № 85-П «Об утверждении Правил предоставления </w:t>
      </w:r>
      <w:r>
        <w:rPr>
          <w:rFonts w:ascii="PT Astra Serif" w:hAnsi="PT Astra Serif"/>
          <w:color w:val="000000" w:themeColor="text1"/>
          <w:sz w:val="28"/>
          <w:szCs w:val="28"/>
        </w:rPr>
        <w:t>хозяйствующим субъектам субсидий из областного бюджета Ульяновской области в целях возмещения части их затрат, связанных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br/>
        <w:t>с развитие</w:t>
      </w:r>
      <w:r>
        <w:rPr>
          <w:rFonts w:ascii="PT Astra Serif" w:hAnsi="PT Astra Serif"/>
          <w:color w:val="000000" w:themeColor="text1"/>
          <w:sz w:val="28"/>
          <w:szCs w:val="28"/>
        </w:rPr>
        <w:t>м экономической деятельности в области растениеводства, животноводства и рыбоводства, включая переработку продукции рыбоводства</w:t>
      </w:r>
      <w:r>
        <w:rPr>
          <w:rFonts w:ascii="PT Astra Serif" w:hAnsi="PT Astra Serif"/>
          <w:color w:val="000000" w:themeColor="text1"/>
          <w:sz w:val="28"/>
          <w:szCs w:val="28"/>
        </w:rPr>
        <w:t>», следующие изменения:</w:t>
      </w:r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 в пункте 3 слова «</w:t>
      </w:r>
      <w:r>
        <w:rPr>
          <w:rFonts w:ascii="PT Astra Serif" w:hAnsi="PT Astra Serif"/>
          <w:sz w:val="28"/>
          <w:szCs w:val="28"/>
        </w:rPr>
        <w:t>до окончания текущего финансового года» исключить;</w:t>
      </w:r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 пункт 3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дополнить абзацем тре</w:t>
      </w:r>
      <w:r>
        <w:rPr>
          <w:rFonts w:ascii="PT Astra Serif" w:hAnsi="PT Astra Serif"/>
          <w:sz w:val="28"/>
          <w:szCs w:val="28"/>
        </w:rPr>
        <w:t>тьим следующего содержания:</w:t>
      </w:r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«Проведение отбора должно быть завершено до 31 декабря текущего года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3) подпункт 1 пункта 5 дополнить словами «и дату заключения соглашени</w:t>
      </w:r>
      <w:r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о предоставлении субсидии»;</w:t>
      </w:r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4) в пункте 10</w:t>
      </w:r>
      <w:r>
        <w:rPr>
          <w:rFonts w:ascii="PT Astra Serif" w:hAnsi="PT Astra Serif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sz w:val="28"/>
          <w:szCs w:val="28"/>
        </w:rPr>
        <w:t xml:space="preserve">слова «в течение 15 рабочих дней» </w:t>
      </w:r>
      <w:r>
        <w:rPr>
          <w:rFonts w:ascii="PT Astra Serif" w:hAnsi="PT Astra Serif"/>
          <w:sz w:val="28"/>
          <w:szCs w:val="28"/>
        </w:rPr>
        <w:t>заменить словами</w:t>
      </w:r>
      <w:r>
        <w:rPr>
          <w:rFonts w:ascii="PT Astra Serif" w:hAnsi="PT Astra Serif"/>
          <w:sz w:val="28"/>
          <w:szCs w:val="28"/>
        </w:rPr>
        <w:br/>
        <w:t>«</w:t>
      </w:r>
      <w:r>
        <w:rPr>
          <w:rFonts w:ascii="PT Astra Serif" w:hAnsi="PT Astra Serif"/>
          <w:sz w:val="28"/>
          <w:szCs w:val="28"/>
        </w:rPr>
        <w:t>не позднее 15-го рабочего дня»;</w:t>
      </w:r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5) в пункте 10</w:t>
      </w:r>
      <w:r>
        <w:rPr>
          <w:rFonts w:ascii="PT Astra Serif" w:hAnsi="PT Astra Serif"/>
          <w:sz w:val="28"/>
          <w:szCs w:val="28"/>
          <w:vertAlign w:val="superscript"/>
        </w:rPr>
        <w:t xml:space="preserve">3 </w:t>
      </w:r>
      <w:r>
        <w:rPr>
          <w:rFonts w:ascii="PT Astra Serif" w:hAnsi="PT Astra Serif"/>
          <w:sz w:val="28"/>
          <w:szCs w:val="28"/>
        </w:rPr>
        <w:t>слова «в течение 20 рабочих дней» заменить словами</w:t>
      </w:r>
      <w:r>
        <w:rPr>
          <w:rFonts w:ascii="PT Astra Serif" w:hAnsi="PT Astra Serif"/>
          <w:sz w:val="28"/>
          <w:szCs w:val="28"/>
        </w:rPr>
        <w:br/>
        <w:t xml:space="preserve"> «</w:t>
      </w:r>
      <w:r>
        <w:rPr>
          <w:rFonts w:ascii="PT Astra Serif" w:hAnsi="PT Astra Serif"/>
          <w:sz w:val="28"/>
          <w:szCs w:val="28"/>
        </w:rPr>
        <w:t>не позднее 20-го рабочего дня»;</w:t>
      </w:r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6) в абзаце четвёртом пункта 10</w:t>
      </w:r>
      <w:r>
        <w:rPr>
          <w:rFonts w:ascii="PT Astra Serif" w:hAnsi="PT Astra Serif"/>
          <w:sz w:val="28"/>
          <w:szCs w:val="28"/>
          <w:vertAlign w:val="superscript"/>
        </w:rPr>
        <w:t>4</w:t>
      </w:r>
      <w:r>
        <w:rPr>
          <w:rFonts w:ascii="PT Astra Serif" w:hAnsi="PT Astra Serif"/>
          <w:sz w:val="28"/>
          <w:szCs w:val="28"/>
        </w:rPr>
        <w:t xml:space="preserve"> после слова «год» дополнить словами</w:t>
      </w:r>
      <w:r>
        <w:rPr>
          <w:rFonts w:ascii="PT Astra Serif" w:hAnsi="PT Astra Serif"/>
          <w:sz w:val="28"/>
          <w:szCs w:val="28"/>
        </w:rPr>
        <w:br/>
        <w:t xml:space="preserve">«и </w:t>
      </w:r>
      <w:r>
        <w:rPr>
          <w:rFonts w:ascii="PT Astra Serif" w:hAnsi="PT Astra Serif"/>
          <w:color w:val="000000" w:themeColor="text1"/>
          <w:sz w:val="28"/>
          <w:szCs w:val="28"/>
        </w:rPr>
        <w:t>(или) плановый период»;</w:t>
      </w:r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7) дополн</w:t>
      </w:r>
      <w:r>
        <w:rPr>
          <w:rFonts w:ascii="PT Astra Serif" w:hAnsi="PT Astra Serif"/>
          <w:sz w:val="28"/>
          <w:szCs w:val="28"/>
        </w:rPr>
        <w:t>ить пунктом 10</w:t>
      </w:r>
      <w:r>
        <w:rPr>
          <w:rFonts w:ascii="PT Astra Serif" w:hAnsi="PT Astra Serif"/>
          <w:sz w:val="28"/>
          <w:szCs w:val="28"/>
          <w:vertAlign w:val="superscript"/>
        </w:rPr>
        <w:t xml:space="preserve">15 </w:t>
      </w:r>
      <w:r>
        <w:rPr>
          <w:rFonts w:ascii="PT Astra Serif" w:hAnsi="PT Astra Serif"/>
          <w:sz w:val="28"/>
          <w:szCs w:val="28"/>
        </w:rPr>
        <w:t>следующего содержания:</w:t>
      </w:r>
    </w:p>
    <w:p w:rsidR="00157950" w:rsidRDefault="007A15E1">
      <w:pPr>
        <w:pStyle w:val="af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«10</w:t>
      </w:r>
      <w:r>
        <w:rPr>
          <w:rFonts w:ascii="PT Astra Serif" w:hAnsi="PT Astra Serif"/>
          <w:sz w:val="28"/>
          <w:szCs w:val="28"/>
          <w:vertAlign w:val="superscript"/>
        </w:rPr>
        <w:t>15</w:t>
      </w:r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vertAlign w:val="superscript"/>
        </w:rPr>
        <w:t xml:space="preserve"> </w:t>
      </w:r>
      <w:r>
        <w:rPr>
          <w:rFonts w:ascii="PT Astra Serif" w:hAnsi="PT Astra Serif"/>
          <w:sz w:val="28"/>
          <w:szCs w:val="28"/>
        </w:rPr>
        <w:t>В случае невозможности предоставления субсидии в текущем финансовом году в связи с недостаточностью лимитов бюджетных 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субсидия </w:t>
      </w:r>
      <w:r>
        <w:rPr>
          <w:rFonts w:ascii="PT Astra Serif" w:hAnsi="PT Astra Serif"/>
          <w:color w:val="000000"/>
          <w:sz w:val="28"/>
          <w:szCs w:val="28"/>
        </w:rPr>
        <w:t>предоставляется в очередном финансовом году заявителю, соответствующе</w:t>
      </w:r>
      <w:r>
        <w:rPr>
          <w:rFonts w:ascii="PT Astra Serif" w:hAnsi="PT Astra Serif"/>
          <w:color w:val="000000"/>
          <w:sz w:val="28"/>
          <w:szCs w:val="28"/>
        </w:rPr>
        <w:t>му требованиям, установленным пунктом 5 настоящих Правил, без повторного прохождения отбора</w:t>
      </w:r>
      <w:r>
        <w:rPr>
          <w:rFonts w:ascii="PT Astra Serif" w:hAnsi="PT Astra Serif"/>
          <w:color w:val="000000"/>
          <w:sz w:val="28"/>
          <w:szCs w:val="28"/>
        </w:rPr>
        <w:t>, в пределах бюджетных обязательств</w:t>
      </w:r>
      <w:r>
        <w:rPr>
          <w:rFonts w:ascii="PT Astra Serif" w:hAnsi="PT Astra Serif"/>
          <w:color w:val="000000"/>
          <w:sz w:val="28"/>
          <w:szCs w:val="28"/>
        </w:rPr>
        <w:br/>
        <w:t>в очередном финансовом году.</w:t>
      </w:r>
    </w:p>
    <w:p w:rsidR="00157950" w:rsidRDefault="007A15E1">
      <w:pPr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Министерство не позднее 20 рабочих дней первого месяца финансово</w:t>
      </w:r>
      <w:r>
        <w:rPr>
          <w:rFonts w:ascii="PT Astra Serif" w:hAnsi="PT Astra Serif"/>
          <w:color w:val="000000"/>
          <w:sz w:val="28"/>
          <w:szCs w:val="28"/>
        </w:rPr>
        <w:t>го</w:t>
      </w:r>
      <w:r>
        <w:rPr>
          <w:rFonts w:ascii="PT Astra Serif" w:hAnsi="PT Astra Serif"/>
          <w:color w:val="000000"/>
          <w:sz w:val="28"/>
          <w:szCs w:val="28"/>
        </w:rPr>
        <w:t xml:space="preserve"> года, следующ</w:t>
      </w:r>
      <w:r>
        <w:rPr>
          <w:rFonts w:ascii="PT Astra Serif" w:hAnsi="PT Astra Serif"/>
          <w:color w:val="000000"/>
          <w:sz w:val="28"/>
          <w:szCs w:val="28"/>
        </w:rPr>
        <w:t>его</w:t>
      </w:r>
      <w:r>
        <w:rPr>
          <w:rFonts w:ascii="PT Astra Serif" w:hAnsi="PT Astra Serif"/>
          <w:color w:val="000000"/>
          <w:sz w:val="28"/>
          <w:szCs w:val="28"/>
        </w:rPr>
        <w:t xml:space="preserve"> за годом, в котором проведён отбор, направляет в порядке очередности поступления заявок, определяемой по дате и времени их регистрации в системе «Электронный бюджет», заявителю, в отношении которого Министерством принято решение об отказе в предоставлении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субсидии в связи с недостаточностью лимитов бюджетных обязательств уведомление о предоставлении субсидии без повторного прохождения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отбора,  в форме, обеспечивающей возможность подтверждения факта направления уведомления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.»;</w:t>
      </w:r>
      <w:proofErr w:type="gramEnd"/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8) в пункте 11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/>
          <w:color w:val="000000"/>
          <w:sz w:val="28"/>
          <w:szCs w:val="28"/>
        </w:rPr>
        <w:t xml:space="preserve"> после слова «су</w:t>
      </w:r>
      <w:r>
        <w:rPr>
          <w:rFonts w:ascii="PT Astra Serif" w:hAnsi="PT Astra Serif"/>
          <w:color w:val="000000"/>
          <w:sz w:val="28"/>
          <w:szCs w:val="28"/>
        </w:rPr>
        <w:t>бсидий» дополнить словами «в пределах бюджетных ассигнований, предусмотренных областным бюджетом Ульяновской области на соответствующий финансовый год»;</w:t>
      </w:r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9) дополнить пунктом 11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 xml:space="preserve"> следующего содержания:</w:t>
      </w:r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«11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>. Министерство не позднее 20 рабочих дней первого м</w:t>
      </w:r>
      <w:r>
        <w:rPr>
          <w:rFonts w:ascii="PT Astra Serif" w:hAnsi="PT Astra Serif"/>
          <w:color w:val="000000"/>
          <w:sz w:val="28"/>
          <w:szCs w:val="28"/>
        </w:rPr>
        <w:t>есяца</w:t>
      </w:r>
      <w:r>
        <w:rPr>
          <w:rFonts w:ascii="PT Astra Serif" w:hAnsi="PT Astra Serif"/>
          <w:color w:val="000000"/>
          <w:sz w:val="28"/>
          <w:szCs w:val="28"/>
        </w:rPr>
        <w:br/>
        <w:t>финансово</w:t>
      </w:r>
      <w:r>
        <w:rPr>
          <w:rFonts w:ascii="PT Astra Serif" w:hAnsi="PT Astra Serif"/>
          <w:color w:val="000000"/>
          <w:sz w:val="28"/>
          <w:szCs w:val="28"/>
        </w:rPr>
        <w:t>го</w:t>
      </w:r>
      <w:r>
        <w:rPr>
          <w:rFonts w:ascii="PT Astra Serif" w:hAnsi="PT Astra Serif"/>
          <w:color w:val="000000"/>
          <w:sz w:val="28"/>
          <w:szCs w:val="28"/>
        </w:rPr>
        <w:t xml:space="preserve"> года, следующего за годом, в котором проведён отбор, заключает с каждым победителем отбора, решение о предоставлении которому субсидии в пределах бюджетных ассигнований, предусмотренных областным бюджетом Ульяновской области на соответств</w:t>
      </w:r>
      <w:r>
        <w:rPr>
          <w:rFonts w:ascii="PT Astra Serif" w:hAnsi="PT Astra Serif"/>
          <w:color w:val="000000"/>
          <w:sz w:val="28"/>
          <w:szCs w:val="28"/>
        </w:rPr>
        <w:t>ующий плановый период принято Министерством, в системе «АЦК-Планирование» соглашение о предоставлении субсидии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.».</w:t>
      </w:r>
      <w:proofErr w:type="gramEnd"/>
    </w:p>
    <w:p w:rsidR="00157950" w:rsidRDefault="007A15E1">
      <w:pPr>
        <w:pStyle w:val="af9"/>
        <w:tabs>
          <w:tab w:val="left" w:pos="1017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 xml:space="preserve">Внести в Правила </w:t>
      </w:r>
      <w:r>
        <w:rPr>
          <w:rFonts w:ascii="PT Astra Serif" w:hAnsi="PT Astra Serif"/>
          <w:color w:val="000000" w:themeColor="text1"/>
          <w:sz w:val="28"/>
          <w:szCs w:val="28"/>
        </w:rPr>
        <w:t>предоставления хозяйствующим субъектам субсидий из областного бюджета Ульяновской области в целях возмещения части их затр</w:t>
      </w:r>
      <w:r>
        <w:rPr>
          <w:rFonts w:ascii="PT Astra Serif" w:hAnsi="PT Astra Serif"/>
          <w:color w:val="000000" w:themeColor="text1"/>
          <w:sz w:val="28"/>
          <w:szCs w:val="28"/>
        </w:rPr>
        <w:t>ат, связанных с промышленной переработкой продукции растениеводства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, утверждённые постановлением Правительства Ульяновской области </w:t>
      </w:r>
      <w:r>
        <w:rPr>
          <w:rFonts w:ascii="PT Astra Serif" w:hAnsi="PT Astra Serif"/>
          <w:color w:val="000000" w:themeColor="text1"/>
          <w:sz w:val="28"/>
          <w:szCs w:val="28"/>
        </w:rPr>
        <w:t>от 01.06.2015 № 244-П «Об утверждении Правил предоставления хозяйствующим субъектам субсидий из областного бюджета Ульяновско</w:t>
      </w:r>
      <w:r>
        <w:rPr>
          <w:rFonts w:ascii="PT Astra Serif" w:hAnsi="PT Astra Serif"/>
          <w:color w:val="000000" w:themeColor="text1"/>
          <w:sz w:val="28"/>
          <w:szCs w:val="28"/>
        </w:rPr>
        <w:t>й области в целях возмещения части их затрат, связанных с промышленной переработкой продукции растениеводства»</w:t>
      </w:r>
      <w:r>
        <w:rPr>
          <w:rFonts w:ascii="PT Astra Serif" w:hAnsi="PT Astra Serif"/>
          <w:color w:val="000000" w:themeColor="text1"/>
          <w:sz w:val="28"/>
          <w:szCs w:val="28"/>
        </w:rPr>
        <w:t>, следующие изменения:</w:t>
      </w:r>
      <w:proofErr w:type="gramEnd"/>
    </w:p>
    <w:p w:rsidR="00157950" w:rsidRDefault="007A15E1">
      <w:pPr>
        <w:pStyle w:val="af9"/>
        <w:tabs>
          <w:tab w:val="left" w:pos="1017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 пункт 5</w:t>
      </w:r>
      <w:r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дополни</w:t>
      </w:r>
      <w:r>
        <w:rPr>
          <w:rFonts w:ascii="PT Astra Serif" w:hAnsi="PT Astra Serif"/>
          <w:color w:val="000000" w:themeColor="text1"/>
          <w:sz w:val="28"/>
          <w:szCs w:val="28"/>
        </w:rPr>
        <w:t>ть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абзацем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вторым </w:t>
      </w:r>
      <w:r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 w:rsidR="00157950" w:rsidRDefault="007A15E1">
      <w:pPr>
        <w:pStyle w:val="af9"/>
        <w:tabs>
          <w:tab w:val="left" w:pos="1017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«Проведение отбора должно быть завершено до 31 декабря текущего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года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.»;</w:t>
      </w:r>
      <w:proofErr w:type="gramEnd"/>
    </w:p>
    <w:p w:rsidR="00157950" w:rsidRDefault="007A15E1">
      <w:pPr>
        <w:pStyle w:val="af9"/>
        <w:tabs>
          <w:tab w:val="left" w:pos="1017"/>
        </w:tabs>
        <w:ind w:left="0"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2) в абзаце первом пункта 7 после слов «заявка)» дополнить словами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«и дату заключения соглашения о предоставлении субсидии»;</w:t>
      </w:r>
      <w:proofErr w:type="gramEnd"/>
    </w:p>
    <w:p w:rsidR="00157950" w:rsidRDefault="007A15E1">
      <w:pPr>
        <w:pStyle w:val="af9"/>
        <w:tabs>
          <w:tab w:val="left" w:pos="1017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3) в пункте 11</w:t>
      </w:r>
      <w:r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3 </w:t>
      </w:r>
      <w:r>
        <w:rPr>
          <w:rFonts w:ascii="PT Astra Serif" w:hAnsi="PT Astra Serif"/>
          <w:color w:val="000000" w:themeColor="text1"/>
          <w:sz w:val="28"/>
          <w:szCs w:val="28"/>
        </w:rPr>
        <w:t>слова «в течение 15 рабочих дней» заменить словами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«</w:t>
      </w:r>
      <w:r>
        <w:rPr>
          <w:rFonts w:ascii="PT Astra Serif" w:hAnsi="PT Astra Serif"/>
          <w:color w:val="000000" w:themeColor="text1"/>
          <w:sz w:val="28"/>
          <w:szCs w:val="28"/>
        </w:rPr>
        <w:t>не позднее 15-го рабочего дня»;</w:t>
      </w:r>
    </w:p>
    <w:p w:rsidR="00157950" w:rsidRDefault="007A15E1">
      <w:pPr>
        <w:pStyle w:val="af9"/>
        <w:tabs>
          <w:tab w:val="left" w:pos="1017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4) пункт 12</w:t>
      </w:r>
      <w:r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color w:val="000000" w:themeColor="text1"/>
          <w:sz w:val="28"/>
          <w:szCs w:val="28"/>
        </w:rPr>
        <w:t>дополнить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абзацем третьим следующего содержания:</w:t>
      </w:r>
    </w:p>
    <w:p w:rsidR="00157950" w:rsidRDefault="007A15E1">
      <w:pPr>
        <w:pStyle w:val="af9"/>
        <w:tabs>
          <w:tab w:val="left" w:pos="1017"/>
        </w:tabs>
        <w:ind w:left="0"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>
        <w:rPr>
          <w:rFonts w:ascii="PT Astra Serif" w:hAnsi="PT Astra Serif"/>
          <w:color w:val="000000" w:themeColor="text1"/>
          <w:sz w:val="28"/>
          <w:szCs w:val="28"/>
        </w:rPr>
        <w:t>При этом объём субсидии, рекомендованной Министерству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к предоставлению победителю отбора, заявка которого имеет более поздние дату и время её регистрации в системе «Электронный бюджет»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и предоставление которому субс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идии в объёме, указанном </w:t>
      </w:r>
      <w:r>
        <w:rPr>
          <w:rFonts w:ascii="PT Astra Serif" w:hAnsi="PT Astra Serif"/>
          <w:sz w:val="28"/>
          <w:szCs w:val="28"/>
        </w:rPr>
        <w:t>в абзаце втором на</w:t>
      </w:r>
      <w:r>
        <w:rPr>
          <w:rFonts w:ascii="PT Astra Serif" w:hAnsi="PT Astra Serif"/>
          <w:color w:val="000000" w:themeColor="text1"/>
          <w:sz w:val="28"/>
          <w:szCs w:val="28"/>
        </w:rPr>
        <w:t>стоящего пункта, невозможно в связи с недостаточностью бюджетных ассигнований, предусмотренных в областном бюджете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на текущий финансовый год и (или) плановый период для предоставления субсидий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признается равным объёму нераспредел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>
        <w:rPr>
          <w:rFonts w:ascii="PT Astra Serif" w:hAnsi="PT Astra Serif"/>
          <w:color w:val="000000" w:themeColor="text1"/>
          <w:sz w:val="28"/>
          <w:szCs w:val="28"/>
        </w:rPr>
        <w:t>нного остатка указанных бюджетных ассигнований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.»;</w:t>
      </w:r>
      <w:proofErr w:type="gramEnd"/>
    </w:p>
    <w:p w:rsidR="00157950" w:rsidRDefault="007A15E1">
      <w:pPr>
        <w:pStyle w:val="af9"/>
        <w:tabs>
          <w:tab w:val="left" w:pos="1017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5) в </w:t>
      </w:r>
      <w:r>
        <w:rPr>
          <w:rFonts w:ascii="PT Astra Serif" w:hAnsi="PT Astra Serif"/>
          <w:color w:val="000000"/>
          <w:sz w:val="28"/>
          <w:szCs w:val="28"/>
        </w:rPr>
        <w:t>пункте 13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>1:</w:t>
      </w:r>
    </w:p>
    <w:p w:rsidR="00157950" w:rsidRDefault="007A15E1">
      <w:pPr>
        <w:pStyle w:val="af9"/>
        <w:tabs>
          <w:tab w:val="left" w:pos="1017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а) абзац первый 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157950" w:rsidRDefault="007A15E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«13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/>
          <w:color w:val="000000"/>
          <w:sz w:val="28"/>
          <w:szCs w:val="28"/>
        </w:rPr>
        <w:t xml:space="preserve">. Министерство в течение 10 рабочих дней со дня направления уведомлений о принятом 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решении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о </w:t>
      </w:r>
      <w:r>
        <w:rPr>
          <w:rFonts w:ascii="PT Astra Serif" w:hAnsi="PT Astra Serif"/>
          <w:color w:val="000000"/>
          <w:sz w:val="28"/>
          <w:szCs w:val="28"/>
        </w:rPr>
        <w:t xml:space="preserve">предоставлении субсидии в пределах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бюджетных ассигнований, предусмотренных в областном бюджете Ульяновской области на соответствующий финансовый год, заключает с каждым получателем субсидии соглашение о предоставлении субсидии, типовая форма которого устан</w:t>
      </w:r>
      <w:r>
        <w:rPr>
          <w:rFonts w:ascii="PT Astra Serif" w:hAnsi="PT Astra Serif"/>
          <w:color w:val="000000"/>
          <w:sz w:val="28"/>
          <w:szCs w:val="28"/>
        </w:rPr>
        <w:t>овлена Министерством финансов Ульяновской области для соответствующего вида субсидий, в государственной информационной системе «Автоматизированный Центр Контроля процесса планирования и анализа бюджета» (далее - система «АЦК-Планирование»), с соблюдением т</w:t>
      </w:r>
      <w:r>
        <w:rPr>
          <w:rFonts w:ascii="PT Astra Serif" w:hAnsi="PT Astra Serif"/>
          <w:color w:val="000000"/>
          <w:sz w:val="28"/>
          <w:szCs w:val="28"/>
        </w:rPr>
        <w:t>ребований</w:t>
      </w:r>
      <w:r>
        <w:rPr>
          <w:rFonts w:ascii="PT Astra Serif" w:hAnsi="PT Astra Serif"/>
          <w:color w:val="000000"/>
          <w:sz w:val="28"/>
          <w:szCs w:val="28"/>
        </w:rPr>
        <w:br/>
        <w:t>о защите государственной тайны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 .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»;</w:t>
      </w:r>
    </w:p>
    <w:p w:rsidR="00157950" w:rsidRDefault="007A15E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б) дополнить новым абзацем вторым следующего содержания:</w:t>
      </w:r>
    </w:p>
    <w:p w:rsidR="00157950" w:rsidRDefault="007A15E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«Министерство не позднее 20 рабочих дней финансово</w:t>
      </w:r>
      <w:r>
        <w:rPr>
          <w:rFonts w:ascii="PT Astra Serif" w:hAnsi="PT Astra Serif"/>
          <w:color w:val="000000"/>
          <w:sz w:val="28"/>
          <w:szCs w:val="28"/>
        </w:rPr>
        <w:t>го</w:t>
      </w:r>
      <w:r>
        <w:rPr>
          <w:rFonts w:ascii="PT Astra Serif" w:hAnsi="PT Astra Serif"/>
          <w:color w:val="000000"/>
          <w:sz w:val="28"/>
          <w:szCs w:val="28"/>
        </w:rPr>
        <w:t xml:space="preserve"> года, следующего за годом, в котором проведён отбор, заключает с каждым победителем отбора, решение о</w:t>
      </w:r>
      <w:r>
        <w:rPr>
          <w:rFonts w:ascii="PT Astra Serif" w:hAnsi="PT Astra Serif"/>
          <w:color w:val="000000"/>
          <w:sz w:val="28"/>
          <w:szCs w:val="28"/>
        </w:rPr>
        <w:t xml:space="preserve"> предоставлении которому субсидии в пределах бюджетных ассигнований, предусмотренных в областном бюджете Ульяновской области на соответствующий плановый период, принято Министерством</w:t>
      </w:r>
      <w:r>
        <w:rPr>
          <w:rFonts w:ascii="PT Astra Serif" w:hAnsi="PT Astra Serif"/>
          <w:color w:val="000000"/>
          <w:sz w:val="28"/>
          <w:szCs w:val="28"/>
        </w:rPr>
        <w:br/>
        <w:t>в системе «АЦК-Планирование», соглашение о предоставлении субсидии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.»;</w:t>
      </w:r>
      <w:proofErr w:type="gramEnd"/>
    </w:p>
    <w:p w:rsidR="00157950" w:rsidRDefault="007A15E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в) </w:t>
      </w:r>
      <w:r>
        <w:rPr>
          <w:rFonts w:ascii="PT Astra Serif" w:hAnsi="PT Astra Serif"/>
          <w:color w:val="000000"/>
          <w:sz w:val="28"/>
          <w:szCs w:val="28"/>
        </w:rPr>
        <w:t xml:space="preserve">абзацы второй-восьмой считать абзацами третьим-девятым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соотвественно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157950" w:rsidRDefault="007A15E1">
      <w:pPr>
        <w:pStyle w:val="af9"/>
        <w:tabs>
          <w:tab w:val="left" w:pos="1017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6) пункт 17 изложить в следующей редакции:</w:t>
      </w:r>
    </w:p>
    <w:p w:rsidR="00157950" w:rsidRDefault="007A15E1">
      <w:pPr>
        <w:pStyle w:val="af9"/>
        <w:tabs>
          <w:tab w:val="left" w:pos="1017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17. </w:t>
      </w:r>
      <w:proofErr w:type="gramStart"/>
      <w:r>
        <w:rPr>
          <w:rFonts w:ascii="PT Astra Serif" w:hAnsi="PT Astra Serif"/>
          <w:sz w:val="28"/>
          <w:szCs w:val="28"/>
        </w:rPr>
        <w:t>В случае доведения до Министерства в текущем финансовом году  дополнительных лимитов бюдж</w:t>
      </w:r>
      <w:r>
        <w:rPr>
          <w:rFonts w:ascii="PT Astra Serif" w:hAnsi="PT Astra Serif"/>
          <w:sz w:val="28"/>
          <w:szCs w:val="28"/>
        </w:rPr>
        <w:t>етных обязательств на предоставление субсидий и (</w:t>
      </w:r>
      <w:r>
        <w:rPr>
          <w:rFonts w:ascii="PT Astra Serif" w:hAnsi="PT Astra Serif"/>
          <w:sz w:val="28"/>
          <w:szCs w:val="28"/>
        </w:rPr>
        <w:t>или) поступления средств, образовавшихся в результате предусмотренного абзацем третьим пункта 23 настоящих Правил возврата субсидий получателями субсидий, заявитель, признанный победителем отбора, решение об отказе в предоставлении которому субсидии принят</w:t>
      </w:r>
      <w:r>
        <w:rPr>
          <w:rFonts w:ascii="PT Astra Serif" w:hAnsi="PT Astra Serif"/>
          <w:sz w:val="28"/>
          <w:szCs w:val="28"/>
        </w:rPr>
        <w:t>о Министерством по основанию, предусмотренному подпунктом 2 пункта 13 настоящих Правил, вправе повторно обратиться в</w:t>
      </w:r>
      <w:proofErr w:type="gramEnd"/>
      <w:r>
        <w:rPr>
          <w:rFonts w:ascii="PT Astra Serif" w:hAnsi="PT Astra Serif"/>
          <w:sz w:val="28"/>
          <w:szCs w:val="28"/>
        </w:rPr>
        <w:t xml:space="preserve"> Министерство с заявкой до </w:t>
      </w:r>
      <w:r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 декабря текущего финансового года.</w:t>
      </w:r>
      <w:bookmarkStart w:id="1" w:name="Par0"/>
    </w:p>
    <w:p w:rsidR="00157950" w:rsidRDefault="007A15E1">
      <w:pPr>
        <w:ind w:firstLine="54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sz w:val="28"/>
          <w:szCs w:val="28"/>
        </w:rPr>
        <w:t>В этих целях Министерство в течение 5 рабочих дней со дня доведения до него</w:t>
      </w:r>
      <w:r>
        <w:rPr>
          <w:rFonts w:ascii="PT Astra Serif" w:hAnsi="PT Astra Serif"/>
          <w:sz w:val="28"/>
          <w:szCs w:val="28"/>
        </w:rPr>
        <w:t xml:space="preserve"> дополнительных лимитов бюджетных обязательств на предоставление субсидий и (или) поступления средств, образовавшихся в результате предусмотренного абзацем третьим пункта 23 настоящих Правил возврата субсидий получателями субсидий, направляет указанному в </w:t>
      </w:r>
      <w:r>
        <w:rPr>
          <w:rFonts w:ascii="PT Astra Serif" w:hAnsi="PT Astra Serif"/>
          <w:sz w:val="28"/>
          <w:szCs w:val="28"/>
        </w:rPr>
        <w:t>абзаце первом настоящего пункта заявителю в порядке очер</w:t>
      </w:r>
      <w:r>
        <w:rPr>
          <w:rFonts w:ascii="PT Astra Serif" w:hAnsi="PT Astra Serif"/>
          <w:sz w:val="28"/>
          <w:szCs w:val="28"/>
        </w:rPr>
        <w:t>ё</w:t>
      </w:r>
      <w:r>
        <w:rPr>
          <w:rFonts w:ascii="PT Astra Serif" w:hAnsi="PT Astra Serif"/>
          <w:sz w:val="28"/>
          <w:szCs w:val="28"/>
        </w:rPr>
        <w:t>дности поступления заявок, определяемой по дате и времени их регистрации в</w:t>
      </w:r>
      <w:proofErr w:type="gramEnd"/>
      <w:r>
        <w:rPr>
          <w:rFonts w:ascii="PT Astra Serif" w:hAnsi="PT Astra Serif"/>
          <w:sz w:val="28"/>
          <w:szCs w:val="28"/>
        </w:rPr>
        <w:t xml:space="preserve"> системе «Электронный бюджет», уведомление о наличии указанных средств и возможности представления заявки в Министерство для </w:t>
      </w:r>
      <w:r>
        <w:rPr>
          <w:rFonts w:ascii="PT Astra Serif" w:hAnsi="PT Astra Serif"/>
          <w:sz w:val="28"/>
          <w:szCs w:val="28"/>
        </w:rPr>
        <w:t>получения субсидии. Соответствующее уведомление направляется указанному в абзаце первом настоящего пункта заявителю в форме, обеспечивающей возможность</w:t>
      </w:r>
      <w:r>
        <w:rPr>
          <w:rFonts w:ascii="PT Astra Serif" w:hAnsi="PT Astra Serif"/>
          <w:sz w:val="28"/>
          <w:szCs w:val="28"/>
        </w:rPr>
        <w:t xml:space="preserve"> подтверждения факта направления такого уведомления.</w:t>
      </w:r>
      <w:bookmarkEnd w:id="1"/>
    </w:p>
    <w:p w:rsidR="00157950" w:rsidRDefault="007A15E1">
      <w:pPr>
        <w:pStyle w:val="af"/>
        <w:spacing w:after="0" w:line="240" w:lineRule="auto"/>
        <w:ind w:firstLine="709"/>
        <w:jc w:val="both"/>
        <w:rPr>
          <w:rFonts w:hint="eastAsia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>В случае невозможности предоставления субсидии в тек</w:t>
      </w:r>
      <w:r>
        <w:rPr>
          <w:rFonts w:ascii="PT Astra Serif" w:hAnsi="PT Astra Serif"/>
          <w:sz w:val="28"/>
          <w:szCs w:val="28"/>
          <w:highlight w:val="white"/>
        </w:rPr>
        <w:t xml:space="preserve">ущем финансовом году в связи с недостаточностью лимитов бюджетных обязательств, в случае доведения </w:t>
      </w:r>
      <w:r>
        <w:rPr>
          <w:rFonts w:ascii="PT Astra Serif" w:hAnsi="PT Astra Serif"/>
          <w:sz w:val="28"/>
          <w:szCs w:val="28"/>
          <w:highlight w:val="white"/>
        </w:rPr>
        <w:t xml:space="preserve">до Министерства дополнительных лимитов бюджетных обязательств на предоставление субсидий, </w:t>
      </w:r>
      <w:r>
        <w:rPr>
          <w:rFonts w:ascii="PT Astra Serif" w:hAnsi="PT Astra Serif"/>
          <w:sz w:val="28"/>
          <w:szCs w:val="28"/>
          <w:highlight w:val="white"/>
        </w:rPr>
        <w:t xml:space="preserve">субсидия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предоставляется в очередном финансовом году заявителю, соо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тветствующему требованиям, 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lastRenderedPageBreak/>
        <w:t>установленным пунктом 7 настоящих Правил, без повторного прохождения отбора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.</w:t>
      </w:r>
    </w:p>
    <w:p w:rsidR="00157950" w:rsidRDefault="007A15E1">
      <w:pPr>
        <w:ind w:firstLine="540"/>
        <w:jc w:val="both"/>
        <w:rPr>
          <w:rFonts w:hint="eastAsia"/>
          <w:highlight w:val="white"/>
        </w:rPr>
      </w:pPr>
      <w:proofErr w:type="gramStart"/>
      <w:r>
        <w:rPr>
          <w:rFonts w:ascii="PT Astra Serif" w:hAnsi="PT Astra Serif"/>
          <w:color w:val="000000"/>
          <w:sz w:val="28"/>
          <w:szCs w:val="28"/>
          <w:highlight w:val="white"/>
        </w:rPr>
        <w:t>Министерство не позднее 20 рабочих дней первого месяца финансово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го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 года, следующ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его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 за годом, в котором проведён отбор, направляет в порядке 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>очередности</w:t>
      </w:r>
      <w:r>
        <w:rPr>
          <w:rFonts w:ascii="PT Astra Serif" w:hAnsi="PT Astra Serif"/>
          <w:color w:val="000000" w:themeColor="text1"/>
          <w:sz w:val="28"/>
          <w:szCs w:val="28"/>
          <w:highlight w:val="white"/>
        </w:rPr>
        <w:t xml:space="preserve"> поступления заявок, определяемой по дате и времени их регистрации в системе «Электронный бюджет» заявителю,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 в отношении которого Министерством принято решение об отказе в предоставлении субсидии в связи  с недостаточностью лимитов бюджетных обязательств у</w:t>
      </w:r>
      <w:r>
        <w:rPr>
          <w:rFonts w:ascii="PT Astra Serif" w:hAnsi="PT Astra Serif"/>
          <w:color w:val="000000"/>
          <w:sz w:val="28"/>
          <w:szCs w:val="28"/>
          <w:highlight w:val="white"/>
        </w:rPr>
        <w:t>ведомление о предоставлении субсидии без повторного прохождения</w:t>
      </w:r>
      <w:proofErr w:type="gramEnd"/>
      <w:r>
        <w:rPr>
          <w:rFonts w:ascii="PT Astra Serif" w:hAnsi="PT Astra Serif"/>
          <w:color w:val="000000"/>
          <w:sz w:val="28"/>
          <w:szCs w:val="28"/>
          <w:highlight w:val="white"/>
        </w:rPr>
        <w:t xml:space="preserve"> отбора. Уведомление направляется в форме, обеспечивающей возможность подтверждения факта направления уведомления</w:t>
      </w:r>
      <w:proofErr w:type="gramStart"/>
      <w:r>
        <w:rPr>
          <w:rFonts w:ascii="PT Astra Serif" w:hAnsi="PT Astra Serif"/>
          <w:color w:val="000000"/>
          <w:sz w:val="28"/>
          <w:szCs w:val="28"/>
          <w:highlight w:val="white"/>
        </w:rPr>
        <w:t>.».</w:t>
      </w:r>
      <w:proofErr w:type="gramEnd"/>
    </w:p>
    <w:p w:rsidR="00157950" w:rsidRDefault="007A15E1">
      <w:pPr>
        <w:tabs>
          <w:tab w:val="left" w:pos="71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 xml:space="preserve">Внести в Правила предоставления хозяйствующим субъектам, осуществляющим </w:t>
      </w:r>
      <w:r>
        <w:rPr>
          <w:rFonts w:ascii="PT Astra Serif" w:hAnsi="PT Astra Serif"/>
          <w:color w:val="000000" w:themeColor="text1"/>
          <w:sz w:val="28"/>
          <w:szCs w:val="28"/>
        </w:rPr>
        <w:t>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с приобретением транспортных средств, машин и оборудования, </w:t>
      </w:r>
      <w:r>
        <w:rPr>
          <w:rFonts w:ascii="PT Astra Serif" w:hAnsi="PT Astra Serif"/>
          <w:color w:val="000000" w:themeColor="text1"/>
          <w:sz w:val="28"/>
          <w:szCs w:val="28"/>
        </w:rPr>
        <w:t>утверждённые постановлением Правительства Ульяновской области от 19.08.2015 № 414-П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«О Правилах предоставления хозяйствующим субъектам, осуществляющим производство и (или) переработку сельскохозяйственной продукции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на территории Ульяновской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области, субсид</w:t>
      </w:r>
      <w:r>
        <w:rPr>
          <w:rFonts w:ascii="PT Astra Serif" w:hAnsi="PT Astra Serif"/>
          <w:color w:val="000000" w:themeColor="text1"/>
          <w:sz w:val="28"/>
          <w:szCs w:val="28"/>
        </w:rPr>
        <w:t>ий из областного бюджета Ульяновской области в целях возмещения части их затрат, связанных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с приобретением транспортных средств, машин и оборудования», следующие  изменения:</w:t>
      </w:r>
    </w:p>
    <w:p w:rsidR="00157950" w:rsidRDefault="007A15E1">
      <w:pPr>
        <w:tabs>
          <w:tab w:val="left" w:pos="71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1) дополнить подпункт 1 пункта 8 словами </w:t>
      </w:r>
      <w:r>
        <w:rPr>
          <w:rFonts w:ascii="PT Astra Serif" w:hAnsi="PT Astra Serif"/>
          <w:color w:val="000000" w:themeColor="text1"/>
          <w:sz w:val="28"/>
          <w:szCs w:val="28"/>
        </w:rPr>
        <w:t>«и дату заключения соглашени</w:t>
      </w:r>
      <w:r>
        <w:rPr>
          <w:rFonts w:ascii="PT Astra Serif" w:hAnsi="PT Astra Serif"/>
          <w:color w:val="000000" w:themeColor="text1"/>
          <w:sz w:val="28"/>
          <w:szCs w:val="28"/>
        </w:rPr>
        <w:t>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о предостав</w:t>
      </w:r>
      <w:r>
        <w:rPr>
          <w:rFonts w:ascii="PT Astra Serif" w:hAnsi="PT Astra Serif"/>
          <w:color w:val="000000" w:themeColor="text1"/>
          <w:sz w:val="28"/>
          <w:szCs w:val="28"/>
        </w:rPr>
        <w:t>лении субсидии»;</w:t>
      </w:r>
    </w:p>
    <w:p w:rsidR="00157950" w:rsidRDefault="007A15E1">
      <w:pPr>
        <w:tabs>
          <w:tab w:val="left" w:pos="71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2) пункт 8</w:t>
      </w:r>
      <w:r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2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дополнить абзацем </w:t>
      </w:r>
      <w:r>
        <w:rPr>
          <w:rFonts w:ascii="PT Astra Serif" w:hAnsi="PT Astra Serif" w:cs="Mangal"/>
          <w:color w:val="000000" w:themeColor="text1"/>
          <w:sz w:val="28"/>
          <w:szCs w:val="28"/>
        </w:rPr>
        <w:t xml:space="preserve">девятнадцатым </w:t>
      </w:r>
      <w:r>
        <w:rPr>
          <w:rFonts w:ascii="PT Astra Serif" w:hAnsi="PT Astra Serif"/>
          <w:color w:val="000000" w:themeColor="text1"/>
          <w:sz w:val="28"/>
          <w:szCs w:val="28"/>
        </w:rPr>
        <w:t>следующего содержания:</w:t>
      </w:r>
    </w:p>
    <w:p w:rsidR="00157950" w:rsidRDefault="007A15E1">
      <w:pPr>
        <w:tabs>
          <w:tab w:val="left" w:pos="71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«Проведение отбора должно быть завершено до 31 декабря текущего года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.»;</w:t>
      </w:r>
      <w:proofErr w:type="gramEnd"/>
    </w:p>
    <w:p w:rsidR="00157950" w:rsidRDefault="007A15E1">
      <w:pPr>
        <w:tabs>
          <w:tab w:val="left" w:pos="71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3) в пункте 14</w:t>
      </w:r>
      <w:r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color w:val="000000" w:themeColor="text1"/>
          <w:sz w:val="28"/>
          <w:szCs w:val="28"/>
        </w:rPr>
        <w:t>слова «в течение 15 рабочих дней» заменить словами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«</w:t>
      </w:r>
      <w:r>
        <w:rPr>
          <w:rFonts w:ascii="PT Astra Serif" w:hAnsi="PT Astra Serif"/>
          <w:color w:val="000000" w:themeColor="text1"/>
          <w:sz w:val="28"/>
          <w:szCs w:val="28"/>
        </w:rPr>
        <w:t>не позднее 15-го рабочего дня»;</w:t>
      </w:r>
    </w:p>
    <w:p w:rsidR="00157950" w:rsidRDefault="007A15E1">
      <w:pPr>
        <w:tabs>
          <w:tab w:val="left" w:pos="71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4) в пункте 14</w:t>
      </w:r>
      <w:r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3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слова «в течение </w:t>
      </w:r>
      <w:r>
        <w:rPr>
          <w:rFonts w:ascii="PT Astra Serif" w:hAnsi="PT Astra Serif"/>
          <w:color w:val="000000" w:themeColor="text1"/>
          <w:sz w:val="28"/>
          <w:szCs w:val="28"/>
        </w:rPr>
        <w:t>10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рабочих дней» заменить словами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>«</w:t>
      </w:r>
      <w:r>
        <w:rPr>
          <w:rFonts w:ascii="PT Astra Serif" w:hAnsi="PT Astra Serif"/>
          <w:color w:val="000000" w:themeColor="text1"/>
          <w:sz w:val="28"/>
          <w:szCs w:val="28"/>
        </w:rPr>
        <w:t>не позднее 10-го рабочего дня»;</w:t>
      </w:r>
    </w:p>
    <w:p w:rsidR="00157950" w:rsidRDefault="007A15E1">
      <w:pPr>
        <w:tabs>
          <w:tab w:val="left" w:pos="71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5)</w:t>
      </w:r>
      <w:r>
        <w:rPr>
          <w:rFonts w:ascii="PT Astra Serif" w:hAnsi="PT Astra Serif"/>
          <w:color w:val="000000"/>
          <w:sz w:val="28"/>
          <w:szCs w:val="28"/>
        </w:rPr>
        <w:t xml:space="preserve"> в пункте 1</w:t>
      </w:r>
      <w:r>
        <w:rPr>
          <w:rFonts w:ascii="PT Astra Serif" w:hAnsi="PT Astra Serif"/>
          <w:color w:val="000000"/>
          <w:sz w:val="28"/>
          <w:szCs w:val="28"/>
        </w:rPr>
        <w:t>6</w:t>
      </w:r>
      <w:r>
        <w:rPr>
          <w:rFonts w:ascii="PT Astra Serif" w:hAnsi="PT Astra Serif"/>
          <w:color w:val="000000"/>
          <w:sz w:val="28"/>
          <w:szCs w:val="28"/>
        </w:rPr>
        <w:t>:</w:t>
      </w:r>
    </w:p>
    <w:p w:rsidR="00157950" w:rsidRDefault="007A15E1">
      <w:pPr>
        <w:tabs>
          <w:tab w:val="left" w:pos="71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а) абзац первый после слов «субсидий» дополнить словами</w:t>
      </w:r>
      <w:r>
        <w:rPr>
          <w:rFonts w:ascii="PT Astra Serif" w:hAnsi="PT Astra Serif"/>
          <w:color w:val="000000"/>
          <w:sz w:val="28"/>
          <w:szCs w:val="28"/>
        </w:rPr>
        <w:br/>
        <w:t>«в пределах бюджетных ассигнований, предусмотренных областным бюджетом Ульяновской о</w:t>
      </w:r>
      <w:r>
        <w:rPr>
          <w:rFonts w:ascii="PT Astra Serif" w:hAnsi="PT Astra Serif"/>
          <w:color w:val="000000"/>
          <w:sz w:val="28"/>
          <w:szCs w:val="28"/>
        </w:rPr>
        <w:t>бласти на соответствующий финансовый год»;</w:t>
      </w:r>
    </w:p>
    <w:p w:rsidR="00157950" w:rsidRDefault="007A15E1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б) дополнить </w:t>
      </w:r>
      <w:r>
        <w:rPr>
          <w:rFonts w:ascii="PT Astra Serif" w:hAnsi="PT Astra Serif"/>
          <w:color w:val="000000"/>
          <w:sz w:val="28"/>
          <w:szCs w:val="28"/>
        </w:rPr>
        <w:t>абзацем девятым</w:t>
      </w:r>
      <w:r>
        <w:rPr>
          <w:rFonts w:ascii="PT Astra Serif" w:hAnsi="PT Astra Serif"/>
          <w:color w:val="000000"/>
          <w:sz w:val="28"/>
          <w:szCs w:val="28"/>
        </w:rPr>
        <w:t xml:space="preserve"> следующего содержания:</w:t>
      </w:r>
    </w:p>
    <w:p w:rsidR="00157950" w:rsidRDefault="007A15E1">
      <w:pPr>
        <w:tabs>
          <w:tab w:val="left" w:pos="71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  <w:szCs w:val="28"/>
        </w:rPr>
        <w:t>«Министерство не позднее 20 рабочих дней первого месяца финансово</w:t>
      </w:r>
      <w:r>
        <w:rPr>
          <w:rFonts w:ascii="PT Astra Serif" w:hAnsi="PT Astra Serif"/>
          <w:color w:val="000000"/>
          <w:sz w:val="28"/>
          <w:szCs w:val="28"/>
        </w:rPr>
        <w:t>го</w:t>
      </w:r>
      <w:r>
        <w:rPr>
          <w:rFonts w:ascii="PT Astra Serif" w:hAnsi="PT Astra Serif"/>
          <w:color w:val="000000"/>
          <w:sz w:val="28"/>
          <w:szCs w:val="28"/>
        </w:rPr>
        <w:t xml:space="preserve"> года, следующ</w:t>
      </w:r>
      <w:r>
        <w:rPr>
          <w:rFonts w:ascii="PT Astra Serif" w:hAnsi="PT Astra Serif"/>
          <w:color w:val="000000"/>
          <w:sz w:val="28"/>
          <w:szCs w:val="28"/>
        </w:rPr>
        <w:t>его</w:t>
      </w:r>
      <w:r>
        <w:rPr>
          <w:rFonts w:ascii="PT Astra Serif" w:hAnsi="PT Astra Serif"/>
          <w:color w:val="000000"/>
          <w:sz w:val="28"/>
          <w:szCs w:val="28"/>
        </w:rPr>
        <w:t xml:space="preserve"> за годом, в котором проведён отбор, заключает с каждым победителем отбора, решение о предоставлении которому субсидии в пределах бюджетных ассигнований, предусмотренных областным бюджетом Ульяновской области на соответствующий плановый период принято Мини</w:t>
      </w:r>
      <w:r>
        <w:rPr>
          <w:rFonts w:ascii="PT Astra Serif" w:hAnsi="PT Astra Serif"/>
          <w:color w:val="000000"/>
          <w:sz w:val="28"/>
          <w:szCs w:val="28"/>
        </w:rPr>
        <w:t>стерством, в системе «АЦК-Планирование» соглашение о предоставлении субсидии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.»;</w:t>
      </w:r>
      <w:proofErr w:type="gramEnd"/>
    </w:p>
    <w:p w:rsidR="00157950" w:rsidRDefault="007A15E1">
      <w:pPr>
        <w:tabs>
          <w:tab w:val="left" w:pos="71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lastRenderedPageBreak/>
        <w:t>6) пункт 22 дополнить абзацами вторым и третьим следующего содержания:</w:t>
      </w:r>
    </w:p>
    <w:p w:rsidR="00157950" w:rsidRDefault="007A15E1">
      <w:pPr>
        <w:pStyle w:val="af"/>
        <w:spacing w:after="0" w:line="24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«В случае невозможности предоставления субсидии в текущем финансовом году в связи с недостаточностью лими</w:t>
      </w:r>
      <w:r>
        <w:rPr>
          <w:rFonts w:ascii="PT Astra Serif" w:hAnsi="PT Astra Serif"/>
          <w:sz w:val="28"/>
          <w:szCs w:val="28"/>
        </w:rPr>
        <w:t>тов бюджетных 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субсидия </w:t>
      </w:r>
      <w:r>
        <w:rPr>
          <w:rFonts w:ascii="PT Astra Serif" w:hAnsi="PT Astra Serif"/>
          <w:color w:val="000000"/>
          <w:sz w:val="28"/>
          <w:szCs w:val="28"/>
        </w:rPr>
        <w:t xml:space="preserve">предоставляется в очередном финансовом году заявителю, соответствующему требованиям, установленным пунктом </w:t>
      </w:r>
      <w:r>
        <w:rPr>
          <w:rFonts w:ascii="PT Astra Serif" w:hAnsi="PT Astra Serif"/>
          <w:color w:val="000000"/>
          <w:sz w:val="28"/>
          <w:szCs w:val="28"/>
        </w:rPr>
        <w:t>8</w:t>
      </w:r>
      <w:r>
        <w:rPr>
          <w:rFonts w:ascii="PT Astra Serif" w:hAnsi="PT Astra Serif"/>
          <w:color w:val="000000"/>
          <w:sz w:val="28"/>
          <w:szCs w:val="28"/>
        </w:rPr>
        <w:t xml:space="preserve"> настоящих Правил, без повторного прохождения отбора</w:t>
      </w:r>
      <w:r>
        <w:rPr>
          <w:rFonts w:ascii="PT Astra Serif" w:hAnsi="PT Astra Serif"/>
          <w:color w:val="000000"/>
          <w:sz w:val="28"/>
          <w:szCs w:val="28"/>
        </w:rPr>
        <w:t>, в пределах бюджетных обязательств очередного финансового г</w:t>
      </w:r>
      <w:r>
        <w:rPr>
          <w:rFonts w:ascii="PT Astra Serif" w:hAnsi="PT Astra Serif"/>
          <w:color w:val="000000"/>
          <w:sz w:val="28"/>
          <w:szCs w:val="28"/>
        </w:rPr>
        <w:t>ода.</w:t>
      </w:r>
    </w:p>
    <w:p w:rsidR="00157950" w:rsidRDefault="007A15E1">
      <w:pPr>
        <w:tabs>
          <w:tab w:val="left" w:pos="1017"/>
        </w:tabs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Министерство не позднее 20 рабочих дней первого месяца финансово</w:t>
      </w:r>
      <w:r>
        <w:rPr>
          <w:rFonts w:ascii="PT Astra Serif" w:hAnsi="PT Astra Serif"/>
          <w:color w:val="000000"/>
          <w:sz w:val="28"/>
          <w:szCs w:val="28"/>
        </w:rPr>
        <w:t>го</w:t>
      </w:r>
      <w:r>
        <w:rPr>
          <w:rFonts w:ascii="PT Astra Serif" w:hAnsi="PT Astra Serif"/>
          <w:color w:val="000000"/>
          <w:sz w:val="28"/>
          <w:szCs w:val="28"/>
        </w:rPr>
        <w:t xml:space="preserve"> года, следующ</w:t>
      </w:r>
      <w:r>
        <w:rPr>
          <w:rFonts w:ascii="PT Astra Serif" w:hAnsi="PT Astra Serif"/>
          <w:color w:val="000000"/>
          <w:sz w:val="28"/>
          <w:szCs w:val="28"/>
        </w:rPr>
        <w:t>его</w:t>
      </w:r>
      <w:r>
        <w:rPr>
          <w:rFonts w:ascii="PT Astra Serif" w:hAnsi="PT Astra Serif"/>
          <w:color w:val="000000"/>
          <w:sz w:val="28"/>
          <w:szCs w:val="28"/>
        </w:rPr>
        <w:t xml:space="preserve"> за годом, в котором проведён отбор, направляет в порядке </w:t>
      </w:r>
      <w:r>
        <w:rPr>
          <w:rFonts w:ascii="PT Astra Serif" w:hAnsi="PT Astra Serif"/>
          <w:color w:val="000000" w:themeColor="text1"/>
          <w:sz w:val="28"/>
          <w:szCs w:val="28"/>
        </w:rPr>
        <w:t>очер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>
        <w:rPr>
          <w:rFonts w:ascii="PT Astra Serif" w:hAnsi="PT Astra Serif"/>
          <w:color w:val="000000" w:themeColor="text1"/>
          <w:sz w:val="28"/>
          <w:szCs w:val="28"/>
        </w:rPr>
        <w:t>дности поступления заявок, определяемой по дате и времени</w:t>
      </w:r>
      <w:r>
        <w:rPr>
          <w:rFonts w:ascii="PT Astra Serif" w:hAnsi="PT Astra Serif"/>
          <w:color w:val="000000" w:themeColor="text1"/>
          <w:sz w:val="28"/>
          <w:szCs w:val="28"/>
        </w:rPr>
        <w:br/>
        <w:t xml:space="preserve">их регистрации в системе «Электронный бюджет» </w:t>
      </w:r>
      <w:r>
        <w:rPr>
          <w:rFonts w:ascii="PT Astra Serif" w:hAnsi="PT Astra Serif"/>
          <w:color w:val="000000" w:themeColor="text1"/>
          <w:sz w:val="28"/>
          <w:szCs w:val="28"/>
        </w:rPr>
        <w:t>заявителю,</w:t>
      </w:r>
      <w:r>
        <w:rPr>
          <w:rFonts w:ascii="PT Astra Serif" w:hAnsi="PT Astra Serif"/>
          <w:color w:val="000000"/>
          <w:sz w:val="28"/>
          <w:szCs w:val="28"/>
        </w:rPr>
        <w:t xml:space="preserve"> в отношении которого Министерством принято решение об отказе в предоставлении субсидии в связи  с недостаточностью лимитов бюджетных обязательств уведомление о предоставлении субсидии без повторного прохождения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отбора. Уведомление направляется в</w:t>
      </w:r>
      <w:r>
        <w:rPr>
          <w:rFonts w:ascii="PT Astra Serif" w:hAnsi="PT Astra Serif"/>
          <w:color w:val="000000"/>
          <w:sz w:val="28"/>
          <w:szCs w:val="28"/>
        </w:rPr>
        <w:t xml:space="preserve"> форме, обеспечивающей возможность подтверждения факта направления уведомления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.».</w:t>
      </w:r>
      <w:proofErr w:type="gramEnd"/>
    </w:p>
    <w:p w:rsidR="00157950" w:rsidRDefault="007A15E1">
      <w:pPr>
        <w:tabs>
          <w:tab w:val="left" w:pos="710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4. Настоящее постановление вступает в силу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:rsidR="00157950" w:rsidRDefault="00157950">
      <w:pPr>
        <w:tabs>
          <w:tab w:val="left" w:pos="993"/>
        </w:tabs>
        <w:ind w:firstLine="709"/>
        <w:jc w:val="both"/>
        <w:textAlignment w:val="auto"/>
        <w:rPr>
          <w:rFonts w:ascii="PT Astra Serif" w:eastAsia="Calibri" w:hAnsi="PT Astra Serif" w:cs="PT Astra Serif"/>
          <w:color w:val="000000" w:themeColor="text1"/>
          <w:kern w:val="0"/>
          <w:sz w:val="28"/>
          <w:szCs w:val="28"/>
          <w:lang w:eastAsia="ru-RU" w:bidi="ar-SA"/>
        </w:rPr>
      </w:pPr>
    </w:p>
    <w:p w:rsidR="00157950" w:rsidRDefault="00157950">
      <w:pPr>
        <w:shd w:val="clear" w:color="auto" w:fill="FFFFFF" w:themeFill="background1"/>
        <w:tabs>
          <w:tab w:val="left" w:pos="993"/>
        </w:tabs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57950" w:rsidRDefault="00157950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157950" w:rsidRDefault="007A15E1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Председатель</w:t>
      </w:r>
    </w:p>
    <w:p w:rsidR="00157950" w:rsidRDefault="007A15E1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eastAsia="Calibri" w:hAnsi="PT Astra Serif" w:cs="PT Astra Serif"/>
          <w:color w:val="000000" w:themeColor="text1"/>
          <w:spacing w:val="-4"/>
          <w:sz w:val="28"/>
          <w:szCs w:val="28"/>
          <w:lang w:eastAsia="en-US"/>
        </w:rPr>
        <w:t>Г.С.Спирчагов</w:t>
      </w:r>
      <w:proofErr w:type="spellEnd"/>
    </w:p>
    <w:sectPr w:rsidR="00157950">
      <w:headerReference w:type="default" r:id="rId8"/>
      <w:headerReference w:type="first" r:id="rId9"/>
      <w:pgSz w:w="11906" w:h="16838"/>
      <w:pgMar w:top="1364" w:right="567" w:bottom="1134" w:left="1701" w:header="68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15E1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A15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-Regular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PT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15E1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7A15E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50" w:rsidRDefault="007A15E1">
    <w:pPr>
      <w:pStyle w:val="af4"/>
      <w:tabs>
        <w:tab w:val="clear" w:pos="4677"/>
        <w:tab w:val="clear" w:pos="9355"/>
        <w:tab w:val="center" w:pos="0"/>
      </w:tabs>
      <w:jc w:val="center"/>
      <w:rPr>
        <w:rFonts w:hint="eastAsia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5</w:t>
    </w:r>
    <w:r>
      <w:rPr>
        <w:rFonts w:ascii="PT Astra Serif" w:hAnsi="PT Astra Serif"/>
        <w:sz w:val="28"/>
        <w:szCs w:val="28"/>
      </w:rPr>
      <w:fldChar w:fldCharType="end"/>
    </w:r>
    <w:r>
      <w:rPr>
        <w:rFonts w:ascii="PT Astra Serif" w:hAnsi="PT Astra Serif"/>
        <w:sz w:val="28"/>
        <w:szCs w:val="28"/>
      </w:rPr>
      <w:tab/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950" w:rsidRDefault="007A15E1">
    <w:pPr>
      <w:pStyle w:val="af4"/>
      <w:tabs>
        <w:tab w:val="clear" w:pos="4677"/>
        <w:tab w:val="clear" w:pos="9355"/>
        <w:tab w:val="left" w:pos="7836"/>
      </w:tabs>
      <w:rPr>
        <w:rFonts w:ascii="PT Astra Serif" w:hAnsi="PT Astra Serif"/>
        <w:b/>
        <w:sz w:val="28"/>
        <w:szCs w:val="28"/>
      </w:rPr>
    </w:pPr>
    <w:r>
      <w:rPr>
        <w:rFonts w:ascii="PT Astra Serif" w:hAnsi="PT Astra Serif"/>
        <w:b/>
        <w:sz w:val="28"/>
        <w:szCs w:val="28"/>
      </w:rPr>
      <w:tab/>
      <w:t xml:space="preserve">        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50"/>
    <w:rsid w:val="00157950"/>
    <w:rsid w:val="007A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SimSun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D001D5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character" w:customStyle="1" w:styleId="111111111">
    <w:name w:val="111111111 Знак"/>
    <w:link w:val="111111111"/>
    <w:qFormat/>
    <w:rsid w:val="00947352"/>
    <w:rPr>
      <w:rFonts w:eastAsia="Times New Roman"/>
      <w:sz w:val="28"/>
      <w:szCs w:val="28"/>
      <w:lang w:val="x-none" w:eastAsia="x-none"/>
    </w:rPr>
  </w:style>
  <w:style w:type="character" w:customStyle="1" w:styleId="10">
    <w:name w:val="Нижний колонтитул Знак1"/>
    <w:basedOn w:val="a0"/>
    <w:qFormat/>
    <w:rsid w:val="00E4176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d">
    <w:name w:val="Emphasis"/>
    <w:qFormat/>
    <w:rsid w:val="000C46DD"/>
    <w:rPr>
      <w:i/>
      <w:iCs/>
    </w:rPr>
  </w:style>
  <w:style w:type="character" w:customStyle="1" w:styleId="fontstyle01">
    <w:name w:val="fontstyle01"/>
    <w:basedOn w:val="a0"/>
    <w:qFormat/>
    <w:rsid w:val="00BB6331"/>
    <w:rPr>
      <w:rFonts w:ascii="PTAstraSerif-Regular" w:hAnsi="PTAstraSerif-Regular"/>
      <w:b w:val="0"/>
      <w:bCs w:val="0"/>
      <w:i w:val="0"/>
      <w:iCs w:val="0"/>
      <w:color w:val="000000"/>
      <w:sz w:val="28"/>
      <w:szCs w:val="28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rsid w:val="003735EB"/>
    <w:pPr>
      <w:spacing w:after="140" w:line="276" w:lineRule="auto"/>
    </w:pPr>
  </w:style>
  <w:style w:type="paragraph" w:styleId="af0">
    <w:name w:val="List"/>
    <w:basedOn w:val="af"/>
    <w:rsid w:val="003735EB"/>
    <w:rPr>
      <w:rFonts w:ascii="PT Sans" w:hAnsi="PT Sans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2">
    <w:name w:val="Нижний колонтитул Знак2"/>
    <w:basedOn w:val="a"/>
    <w:next w:val="af"/>
    <w:link w:val="af3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0">
    <w:name w:val="Верхний колонтитул Знак2"/>
    <w:basedOn w:val="a"/>
    <w:link w:val="af4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6">
    <w:name w:val="Верхний и нижний колонтитулы"/>
    <w:basedOn w:val="a"/>
    <w:qFormat/>
  </w:style>
  <w:style w:type="paragraph" w:styleId="af4">
    <w:name w:val="header"/>
    <w:basedOn w:val="a"/>
    <w:link w:val="20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footer"/>
    <w:basedOn w:val="a"/>
    <w:link w:val="2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7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8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9">
    <w:name w:val="List Paragraph"/>
    <w:basedOn w:val="a"/>
    <w:uiPriority w:val="34"/>
    <w:qFormat/>
    <w:rsid w:val="009E7777"/>
    <w:pPr>
      <w:ind w:left="720"/>
      <w:contextualSpacing/>
    </w:pPr>
    <w:rPr>
      <w:rFonts w:cs="Mangal"/>
      <w:szCs w:val="21"/>
    </w:rPr>
  </w:style>
  <w:style w:type="paragraph" w:styleId="afa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b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11111110">
    <w:name w:val="111111111"/>
    <w:basedOn w:val="a"/>
    <w:qFormat/>
    <w:rsid w:val="00947352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paragraph" w:styleId="afc">
    <w:name w:val="Body Text Indent"/>
    <w:basedOn w:val="a"/>
    <w:qFormat/>
    <w:pPr>
      <w:ind w:firstLine="709"/>
      <w:jc w:val="both"/>
    </w:pPr>
  </w:style>
  <w:style w:type="table" w:styleId="afd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SimSun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D001D5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character" w:customStyle="1" w:styleId="111111111">
    <w:name w:val="111111111 Знак"/>
    <w:link w:val="111111111"/>
    <w:qFormat/>
    <w:rsid w:val="00947352"/>
    <w:rPr>
      <w:rFonts w:eastAsia="Times New Roman"/>
      <w:sz w:val="28"/>
      <w:szCs w:val="28"/>
      <w:lang w:val="x-none" w:eastAsia="x-none"/>
    </w:rPr>
  </w:style>
  <w:style w:type="character" w:customStyle="1" w:styleId="10">
    <w:name w:val="Нижний колонтитул Знак1"/>
    <w:basedOn w:val="a0"/>
    <w:qFormat/>
    <w:rsid w:val="00E4176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d">
    <w:name w:val="Emphasis"/>
    <w:qFormat/>
    <w:rsid w:val="000C46DD"/>
    <w:rPr>
      <w:i/>
      <w:iCs/>
    </w:rPr>
  </w:style>
  <w:style w:type="character" w:customStyle="1" w:styleId="fontstyle01">
    <w:name w:val="fontstyle01"/>
    <w:basedOn w:val="a0"/>
    <w:qFormat/>
    <w:rsid w:val="00BB6331"/>
    <w:rPr>
      <w:rFonts w:ascii="PTAstraSerif-Regular" w:hAnsi="PTAstraSerif-Regular"/>
      <w:b w:val="0"/>
      <w:bCs w:val="0"/>
      <w:i w:val="0"/>
      <w:iCs w:val="0"/>
      <w:color w:val="000000"/>
      <w:sz w:val="28"/>
      <w:szCs w:val="28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rsid w:val="003735EB"/>
    <w:pPr>
      <w:spacing w:after="140" w:line="276" w:lineRule="auto"/>
    </w:pPr>
  </w:style>
  <w:style w:type="paragraph" w:styleId="af0">
    <w:name w:val="List"/>
    <w:basedOn w:val="af"/>
    <w:rsid w:val="003735EB"/>
    <w:rPr>
      <w:rFonts w:ascii="PT Sans" w:hAnsi="PT Sans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2">
    <w:name w:val="Нижний колонтитул Знак2"/>
    <w:basedOn w:val="a"/>
    <w:next w:val="af"/>
    <w:link w:val="af3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0">
    <w:name w:val="Верхний колонтитул Знак2"/>
    <w:basedOn w:val="a"/>
    <w:link w:val="af4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6">
    <w:name w:val="Верхний и нижний колонтитулы"/>
    <w:basedOn w:val="a"/>
    <w:qFormat/>
  </w:style>
  <w:style w:type="paragraph" w:styleId="af4">
    <w:name w:val="header"/>
    <w:basedOn w:val="a"/>
    <w:link w:val="20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footer"/>
    <w:basedOn w:val="a"/>
    <w:link w:val="2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7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8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9">
    <w:name w:val="List Paragraph"/>
    <w:basedOn w:val="a"/>
    <w:uiPriority w:val="34"/>
    <w:qFormat/>
    <w:rsid w:val="009E7777"/>
    <w:pPr>
      <w:ind w:left="720"/>
      <w:contextualSpacing/>
    </w:pPr>
    <w:rPr>
      <w:rFonts w:cs="Mangal"/>
      <w:szCs w:val="21"/>
    </w:rPr>
  </w:style>
  <w:style w:type="paragraph" w:styleId="afa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b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11111110">
    <w:name w:val="111111111"/>
    <w:basedOn w:val="a"/>
    <w:qFormat/>
    <w:rsid w:val="00947352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paragraph" w:styleId="afc">
    <w:name w:val="Body Text Indent"/>
    <w:basedOn w:val="a"/>
    <w:qFormat/>
    <w:pPr>
      <w:ind w:firstLine="709"/>
      <w:jc w:val="both"/>
    </w:pPr>
  </w:style>
  <w:style w:type="table" w:styleId="afd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2AF1E-A121-4A61-8A01-03E5E151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01.06.2015 N 244-П(ред. от 28.08.2025)"Об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</vt:lpstr>
    </vt:vector>
  </TitlesOfParts>
  <Company>КонсультантПлюс Версия 4025.00.30</Company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01.06.2015 N 244-П(ред. от 28.08.2025)"Об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промышленной переработкой продукции растениеводства"</dc:title>
  <dc:creator>Пользователь</dc:creator>
  <cp:lastModifiedBy>Глушенкова Наталья Александровна</cp:lastModifiedBy>
  <cp:revision>2</cp:revision>
  <cp:lastPrinted>2025-10-29T16:20:00Z</cp:lastPrinted>
  <dcterms:created xsi:type="dcterms:W3CDTF">2025-11-05T05:52:00Z</dcterms:created>
  <dcterms:modified xsi:type="dcterms:W3CDTF">2025-11-05T05:52:00Z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