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F8" w:rsidRDefault="00EA23F8" w:rsidP="00EA23F8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noProof/>
          <w:sz w:val="10"/>
          <w:szCs w:val="10"/>
          <w:lang w:eastAsia="ru-RU"/>
        </w:rPr>
        <w:drawing>
          <wp:inline distT="0" distB="0" distL="0" distR="0">
            <wp:extent cx="6286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3F8" w:rsidRDefault="00EA23F8" w:rsidP="00EA23F8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EA23F8" w:rsidRDefault="00EA23F8" w:rsidP="00EA23F8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АГЕНТСТВО ЗАПИСИ АКТОВ ГРАЖДАНСКОГО СОСТОЯНИЯ  УЛЬЯНОВСКОЙ ОБЛАСТИ</w:t>
      </w:r>
    </w:p>
    <w:p w:rsidR="00EA23F8" w:rsidRDefault="00EA23F8" w:rsidP="00EA23F8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EA23F8" w:rsidRDefault="00EA23F8" w:rsidP="00EA23F8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 Р И К А З</w:t>
      </w:r>
    </w:p>
    <w:p w:rsidR="00EA23F8" w:rsidRDefault="00EA23F8" w:rsidP="00EA23F8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EA23F8" w:rsidRDefault="009E523F" w:rsidP="00EA23F8">
      <w:pPr>
        <w:tabs>
          <w:tab w:val="left" w:pos="4003"/>
          <w:tab w:val="left" w:pos="4428"/>
        </w:tabs>
        <w:spacing w:after="0" w:line="360" w:lineRule="exac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___________ 2025 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       </w:t>
      </w:r>
      <w:r w:rsidR="00EA23F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</w:t>
      </w:r>
    </w:p>
    <w:p w:rsidR="00EA23F8" w:rsidRDefault="00EA23F8" w:rsidP="00EA23F8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EA23F8" w:rsidRDefault="00EA23F8" w:rsidP="00EA23F8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Ульяновск</w:t>
      </w:r>
    </w:p>
    <w:p w:rsidR="00EA23F8" w:rsidRDefault="00EA23F8" w:rsidP="00EA23F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A23F8" w:rsidRDefault="00EA23F8" w:rsidP="00EA23F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12BAB" w:rsidRDefault="009E523F" w:rsidP="00CF38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15E8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 утверждении Положения о командировании лиц, замещающих должности, не являющиеся должностями государственной гражданской службы, в 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гентстве записи актов гражданского состояния</w:t>
      </w:r>
      <w:r w:rsidRPr="00715E8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Ульяновской облас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ти, а также работников областного государственного</w:t>
      </w:r>
      <w:r w:rsidRPr="00715E8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бюджетного учреждения, в отношении которого</w:t>
      </w:r>
      <w:r w:rsidRPr="00715E8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функции </w:t>
      </w:r>
      <w:r w:rsidRPr="00715E8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 полномочи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я учредителя</w:t>
      </w:r>
      <w:r w:rsidRPr="00715E8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осуществляет 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гентство записи актов гражданского состояния</w:t>
      </w:r>
      <w:r w:rsidRPr="00715E8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Ульяновской области</w:t>
      </w:r>
    </w:p>
    <w:p w:rsidR="00512BAB" w:rsidRDefault="00512BAB" w:rsidP="00CF38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E523F" w:rsidRPr="009E523F" w:rsidRDefault="009E523F" w:rsidP="009E52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bookmarkStart w:id="0" w:name="sub_4"/>
      <w:r w:rsidRPr="009E523F">
        <w:rPr>
          <w:rFonts w:ascii="PT Astra Serif" w:hAnsi="PT Astra Serif"/>
          <w:color w:val="22272F"/>
          <w:sz w:val="28"/>
          <w:szCs w:val="28"/>
        </w:rPr>
        <w:t xml:space="preserve">В целях реализации </w:t>
      </w:r>
      <w:hyperlink r:id="rId7" w:history="1">
        <w:r w:rsidRPr="009E523F">
          <w:rPr>
            <w:rFonts w:ascii="PT Astra Serif" w:hAnsi="PT Astra Serif"/>
            <w:color w:val="22272F"/>
            <w:sz w:val="28"/>
            <w:szCs w:val="28"/>
          </w:rPr>
          <w:t>статьи 168</w:t>
        </w:r>
      </w:hyperlink>
      <w:r w:rsidRPr="009E523F">
        <w:rPr>
          <w:rFonts w:ascii="PT Astra Serif" w:hAnsi="PT Astra Serif"/>
          <w:color w:val="22272F"/>
          <w:sz w:val="28"/>
          <w:szCs w:val="28"/>
        </w:rPr>
        <w:t xml:space="preserve"> Трудового кодекса Российской Федерации, приказываю:</w:t>
      </w:r>
    </w:p>
    <w:p w:rsidR="009E523F" w:rsidRPr="009E523F" w:rsidRDefault="009E523F" w:rsidP="009E52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bookmarkStart w:id="1" w:name="sub_1"/>
      <w:r w:rsidRPr="009E523F">
        <w:rPr>
          <w:rFonts w:ascii="PT Astra Serif" w:hAnsi="PT Astra Serif"/>
          <w:color w:val="22272F"/>
          <w:sz w:val="28"/>
          <w:szCs w:val="28"/>
        </w:rPr>
        <w:t xml:space="preserve">1. Утвердить прилагаемое </w:t>
      </w:r>
      <w:hyperlink w:anchor="sub_1000" w:history="1">
        <w:r w:rsidRPr="009E523F">
          <w:rPr>
            <w:rFonts w:ascii="PT Astra Serif" w:hAnsi="PT Astra Serif"/>
            <w:color w:val="22272F"/>
            <w:sz w:val="28"/>
            <w:szCs w:val="28"/>
          </w:rPr>
          <w:t>Положение</w:t>
        </w:r>
      </w:hyperlink>
      <w:r w:rsidRPr="009E523F">
        <w:rPr>
          <w:rFonts w:ascii="PT Astra Serif" w:hAnsi="PT Astra Serif"/>
          <w:color w:val="22272F"/>
          <w:sz w:val="28"/>
          <w:szCs w:val="28"/>
        </w:rPr>
        <w:t xml:space="preserve"> о командировании лиц, замещающих должности, не являющиеся должностями государственной гражданской службы, в А</w:t>
      </w:r>
      <w:r w:rsidR="00395FFD">
        <w:rPr>
          <w:rFonts w:ascii="PT Astra Serif" w:hAnsi="PT Astra Serif"/>
          <w:color w:val="22272F"/>
          <w:sz w:val="28"/>
          <w:szCs w:val="28"/>
        </w:rPr>
        <w:t>гентстве записи актов гражданского состояния</w:t>
      </w:r>
      <w:r w:rsidRPr="009E523F">
        <w:rPr>
          <w:rFonts w:ascii="PT Astra Serif" w:hAnsi="PT Astra Serif"/>
          <w:color w:val="22272F"/>
          <w:sz w:val="28"/>
          <w:szCs w:val="28"/>
        </w:rPr>
        <w:t xml:space="preserve"> Ульяновской облас</w:t>
      </w:r>
      <w:r w:rsidR="00C015C0">
        <w:rPr>
          <w:rFonts w:ascii="PT Astra Serif" w:hAnsi="PT Astra Serif"/>
          <w:color w:val="22272F"/>
          <w:sz w:val="28"/>
          <w:szCs w:val="28"/>
        </w:rPr>
        <w:t>ти, а также работников областного государственного бюджетного учреждения</w:t>
      </w:r>
      <w:r w:rsidRPr="009E523F">
        <w:rPr>
          <w:rFonts w:ascii="PT Astra Serif" w:hAnsi="PT Astra Serif"/>
          <w:color w:val="22272F"/>
          <w:sz w:val="28"/>
          <w:szCs w:val="28"/>
        </w:rPr>
        <w:t>,</w:t>
      </w:r>
      <w:r w:rsidR="00C015C0">
        <w:rPr>
          <w:rFonts w:ascii="PT Astra Serif" w:hAnsi="PT Astra Serif"/>
          <w:color w:val="22272F"/>
          <w:sz w:val="28"/>
          <w:szCs w:val="28"/>
        </w:rPr>
        <w:t xml:space="preserve"> в отношении которого</w:t>
      </w:r>
      <w:r w:rsidRPr="009E523F">
        <w:rPr>
          <w:rFonts w:ascii="PT Astra Serif" w:hAnsi="PT Astra Serif"/>
          <w:color w:val="22272F"/>
          <w:sz w:val="28"/>
          <w:szCs w:val="28"/>
        </w:rPr>
        <w:t xml:space="preserve"> функции и</w:t>
      </w:r>
      <w:r w:rsidR="00C015C0">
        <w:rPr>
          <w:rFonts w:ascii="PT Astra Serif" w:hAnsi="PT Astra Serif"/>
          <w:color w:val="22272F"/>
          <w:sz w:val="28"/>
          <w:szCs w:val="28"/>
        </w:rPr>
        <w:t xml:space="preserve"> полномочия учредителя в</w:t>
      </w:r>
      <w:r w:rsidRPr="009E523F">
        <w:rPr>
          <w:rFonts w:ascii="PT Astra Serif" w:hAnsi="PT Astra Serif"/>
          <w:color w:val="22272F"/>
          <w:sz w:val="28"/>
          <w:szCs w:val="28"/>
        </w:rPr>
        <w:t xml:space="preserve"> осуществляет Агентство государственных закупок Ульяновской области.</w:t>
      </w:r>
    </w:p>
    <w:bookmarkEnd w:id="1"/>
    <w:p w:rsidR="00CF3855" w:rsidRPr="00CF3855" w:rsidRDefault="00F03405" w:rsidP="00CF38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2</w:t>
      </w:r>
      <w:r w:rsidR="00DB56BF">
        <w:rPr>
          <w:rFonts w:ascii="PT Astra Serif" w:hAnsi="PT Astra Serif"/>
          <w:color w:val="22272F"/>
          <w:sz w:val="28"/>
          <w:szCs w:val="28"/>
        </w:rPr>
        <w:t>. Настоящий приказ</w:t>
      </w:r>
      <w:r w:rsidR="00CF3855" w:rsidRPr="00CF3855">
        <w:rPr>
          <w:rFonts w:ascii="PT Astra Serif" w:hAnsi="PT Astra Serif"/>
          <w:color w:val="22272F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bookmarkEnd w:id="0"/>
    <w:p w:rsidR="003342AB" w:rsidRPr="00CF3855" w:rsidRDefault="003342AB" w:rsidP="00CF38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F3855" w:rsidRPr="00CF3855" w:rsidRDefault="00CF3855" w:rsidP="00CF38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F3855" w:rsidRPr="00CF3855" w:rsidRDefault="00CF3855" w:rsidP="00CF38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F3855" w:rsidRDefault="00CF3855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Агентства                                                                        Ж.Г.Назарова</w:t>
      </w:r>
    </w:p>
    <w:p w:rsidR="009E523F" w:rsidRDefault="009E523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E523F" w:rsidRDefault="009E523F">
      <w:pPr>
        <w:spacing w:after="0" w:line="240" w:lineRule="auto"/>
        <w:rPr>
          <w:rFonts w:ascii="PT Astra Serif" w:hAnsi="PT Astra Serif"/>
          <w:sz w:val="28"/>
          <w:szCs w:val="28"/>
        </w:rPr>
        <w:sectPr w:rsidR="009E523F" w:rsidSect="004956D8">
          <w:headerReference w:type="default" r:id="rId8"/>
          <w:pgSz w:w="11906" w:h="16838"/>
          <w:pgMar w:top="709" w:right="566" w:bottom="1843" w:left="1701" w:header="708" w:footer="708" w:gutter="0"/>
          <w:cols w:space="708"/>
          <w:titlePg/>
          <w:docGrid w:linePitch="360"/>
        </w:sectPr>
      </w:pPr>
    </w:p>
    <w:p w:rsidR="005858A3" w:rsidRPr="000F1C52" w:rsidRDefault="005858A3" w:rsidP="005858A3">
      <w:pPr>
        <w:pStyle w:val="ASFKNormal"/>
        <w:spacing w:before="0" w:after="0"/>
        <w:ind w:left="5103" w:firstLine="0"/>
        <w:jc w:val="center"/>
        <w:rPr>
          <w:rFonts w:ascii="PT Astra Serif" w:hAnsi="PT Astra Serif"/>
          <w:sz w:val="28"/>
          <w:szCs w:val="28"/>
        </w:rPr>
      </w:pPr>
      <w:r w:rsidRPr="000F1C52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lastRenderedPageBreak/>
        <w:t>У</w:t>
      </w:r>
      <w:r w:rsidR="009C0633" w:rsidRPr="000F1C52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>ТВЕРЖДЕНО</w:t>
      </w:r>
      <w:r w:rsidRPr="000F1C52">
        <w:rPr>
          <w:rFonts w:ascii="PT Astra Serif" w:hAnsi="PT Astra Serif"/>
          <w:bCs/>
          <w:color w:val="22272F"/>
          <w:sz w:val="28"/>
          <w:szCs w:val="28"/>
        </w:rPr>
        <w:br/>
      </w:r>
      <w:r w:rsidRPr="000F1C52">
        <w:rPr>
          <w:rFonts w:ascii="PT Astra Serif" w:hAnsi="PT Astra Serif"/>
          <w:bCs/>
          <w:sz w:val="28"/>
          <w:szCs w:val="28"/>
          <w:shd w:val="clear" w:color="auto" w:fill="FFFFFF"/>
        </w:rPr>
        <w:t>приказом</w:t>
      </w:r>
      <w:r w:rsidRPr="000F1C52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 xml:space="preserve"> Агентства записи актов гражданского состояния Ульяновской области</w:t>
      </w:r>
      <w:r w:rsidRPr="000F1C52">
        <w:rPr>
          <w:rFonts w:ascii="PT Astra Serif" w:hAnsi="PT Astra Serif"/>
          <w:bCs/>
          <w:color w:val="22272F"/>
          <w:sz w:val="28"/>
          <w:szCs w:val="28"/>
        </w:rPr>
        <w:br/>
      </w:r>
      <w:r w:rsidR="009E523F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>от _________</w:t>
      </w:r>
      <w:r w:rsidRPr="000F1C52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 xml:space="preserve"> 2025 г. № </w:t>
      </w:r>
      <w:r w:rsidR="009E523F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>___</w:t>
      </w:r>
    </w:p>
    <w:p w:rsidR="00CF3855" w:rsidRPr="009E523F" w:rsidRDefault="00CF3855" w:rsidP="005858A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858A3" w:rsidRPr="009E523F" w:rsidRDefault="005858A3" w:rsidP="005858A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E523F" w:rsidRPr="009E523F" w:rsidRDefault="009E523F" w:rsidP="009E523F">
      <w:pPr>
        <w:pStyle w:val="1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t>Положение</w:t>
      </w:r>
      <w:r w:rsidRPr="009E523F">
        <w:rPr>
          <w:rFonts w:ascii="PT Astra Serif" w:hAnsi="PT Astra Serif"/>
          <w:sz w:val="28"/>
          <w:szCs w:val="28"/>
        </w:rPr>
        <w:br/>
      </w:r>
      <w:r w:rsidRPr="009E523F">
        <w:rPr>
          <w:rFonts w:ascii="PT Astra Serif" w:eastAsia="Times New Roman" w:hAnsi="PT Astra Serif" w:cs="Times New Roman"/>
          <w:color w:val="auto"/>
          <w:sz w:val="28"/>
          <w:szCs w:val="28"/>
        </w:rPr>
        <w:t>о командировании лиц, замещающих должности, не являющиеся должностями государственной гражданской службы, в А</w:t>
      </w:r>
      <w:r w:rsidRPr="009E523F">
        <w:rPr>
          <w:rFonts w:ascii="PT Astra Serif" w:eastAsia="Times New Roman" w:hAnsi="PT Astra Serif" w:cs="Times New Roman"/>
          <w:sz w:val="28"/>
          <w:szCs w:val="28"/>
        </w:rPr>
        <w:t>гентстве записи актов гражданского состояния</w:t>
      </w:r>
      <w:r w:rsidRPr="009E523F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Ульяновской облас</w:t>
      </w:r>
      <w:r w:rsidRPr="009E523F">
        <w:rPr>
          <w:rFonts w:ascii="PT Astra Serif" w:eastAsia="Times New Roman" w:hAnsi="PT Astra Serif" w:cs="Times New Roman"/>
          <w:sz w:val="28"/>
          <w:szCs w:val="28"/>
        </w:rPr>
        <w:t>ти, а также работников областного государственного</w:t>
      </w:r>
      <w:r w:rsidRPr="009E523F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</w:t>
      </w:r>
      <w:r w:rsidRPr="009E523F">
        <w:rPr>
          <w:rFonts w:ascii="PT Astra Serif" w:eastAsia="Times New Roman" w:hAnsi="PT Astra Serif" w:cs="Times New Roman"/>
          <w:sz w:val="28"/>
          <w:szCs w:val="28"/>
        </w:rPr>
        <w:t>бюджетного учреждения, в отношении которого</w:t>
      </w:r>
      <w:r w:rsidRPr="009E523F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</w:t>
      </w:r>
      <w:r w:rsidRPr="009E523F">
        <w:rPr>
          <w:rFonts w:ascii="PT Astra Serif" w:eastAsia="Times New Roman" w:hAnsi="PT Astra Serif" w:cs="Times New Roman"/>
          <w:sz w:val="28"/>
          <w:szCs w:val="28"/>
        </w:rPr>
        <w:t xml:space="preserve">функции </w:t>
      </w:r>
      <w:r w:rsidRPr="009E523F">
        <w:rPr>
          <w:rFonts w:ascii="PT Astra Serif" w:eastAsia="Times New Roman" w:hAnsi="PT Astra Serif" w:cs="Times New Roman"/>
          <w:color w:val="auto"/>
          <w:sz w:val="28"/>
          <w:szCs w:val="28"/>
        </w:rPr>
        <w:t>и полномочи</w:t>
      </w:r>
      <w:r w:rsidRPr="009E523F">
        <w:rPr>
          <w:rFonts w:ascii="PT Astra Serif" w:eastAsia="Times New Roman" w:hAnsi="PT Astra Serif" w:cs="Times New Roman"/>
          <w:sz w:val="28"/>
          <w:szCs w:val="28"/>
        </w:rPr>
        <w:t xml:space="preserve">я учредителя </w:t>
      </w:r>
      <w:r w:rsidRPr="009E523F">
        <w:rPr>
          <w:rFonts w:ascii="PT Astra Serif" w:eastAsia="Times New Roman" w:hAnsi="PT Astra Serif" w:cs="Times New Roman"/>
          <w:color w:val="auto"/>
          <w:sz w:val="28"/>
          <w:szCs w:val="28"/>
        </w:rPr>
        <w:t>осуществляет А</w:t>
      </w:r>
      <w:r w:rsidRPr="009E523F">
        <w:rPr>
          <w:rFonts w:ascii="PT Astra Serif" w:eastAsia="Times New Roman" w:hAnsi="PT Astra Serif" w:cs="Times New Roman"/>
          <w:sz w:val="28"/>
          <w:szCs w:val="28"/>
        </w:rPr>
        <w:t>гентство записи актов гражданского состояния</w:t>
      </w:r>
      <w:r w:rsidRPr="009E523F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Ульяновской области</w:t>
      </w:r>
    </w:p>
    <w:p w:rsidR="009E523F" w:rsidRPr="009E523F" w:rsidRDefault="009E523F" w:rsidP="009E523F">
      <w:pPr>
        <w:spacing w:after="0" w:line="240" w:lineRule="auto"/>
        <w:jc w:val="center"/>
        <w:rPr>
          <w:lang w:eastAsia="ru-RU"/>
        </w:rPr>
      </w:pPr>
    </w:p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t xml:space="preserve">1. Настоящее Положение устанавливает порядок и размеры возмещения расходов, связанных со служебными командировками лиц, замещающих должности, не являющиеся должностями государственной гражданской службы, в </w:t>
      </w:r>
      <w:r>
        <w:rPr>
          <w:rFonts w:ascii="PT Astra Serif" w:hAnsi="PT Astra Serif"/>
          <w:sz w:val="28"/>
          <w:szCs w:val="28"/>
        </w:rPr>
        <w:t>Агентстве записи актов гражданского состояния</w:t>
      </w:r>
      <w:r w:rsidRPr="009E523F">
        <w:rPr>
          <w:rFonts w:ascii="PT Astra Serif" w:hAnsi="PT Astra Serif"/>
          <w:sz w:val="28"/>
          <w:szCs w:val="28"/>
        </w:rPr>
        <w:t xml:space="preserve"> Ульяновской области (далее - работники Агентств</w:t>
      </w:r>
      <w:r>
        <w:rPr>
          <w:rFonts w:ascii="PT Astra Serif" w:hAnsi="PT Astra Serif"/>
          <w:sz w:val="28"/>
          <w:szCs w:val="28"/>
        </w:rPr>
        <w:t>а), а также работников областного государственного</w:t>
      </w:r>
      <w:r w:rsidRPr="009E523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бюджетного учреждения</w:t>
      </w:r>
      <w:r w:rsidRPr="009E523F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в отношении которого </w:t>
      </w:r>
      <w:r w:rsidRPr="009E523F">
        <w:rPr>
          <w:rFonts w:ascii="PT Astra Serif" w:hAnsi="PT Astra Serif"/>
          <w:sz w:val="28"/>
          <w:szCs w:val="28"/>
        </w:rPr>
        <w:t>функции и полномочия</w:t>
      </w:r>
      <w:r>
        <w:rPr>
          <w:rFonts w:ascii="PT Astra Serif" w:hAnsi="PT Astra Serif"/>
          <w:sz w:val="28"/>
          <w:szCs w:val="28"/>
        </w:rPr>
        <w:t xml:space="preserve"> учредителя</w:t>
      </w:r>
      <w:r w:rsidRPr="009E523F">
        <w:rPr>
          <w:rFonts w:ascii="PT Astra Serif" w:hAnsi="PT Astra Serif"/>
          <w:sz w:val="28"/>
          <w:szCs w:val="28"/>
        </w:rPr>
        <w:t xml:space="preserve"> осуществляет А</w:t>
      </w:r>
      <w:r>
        <w:rPr>
          <w:rFonts w:ascii="PT Astra Serif" w:hAnsi="PT Astra Serif"/>
          <w:sz w:val="28"/>
          <w:szCs w:val="28"/>
        </w:rPr>
        <w:t>гентство записи актов гражданского состояния</w:t>
      </w:r>
      <w:r w:rsidRPr="009E523F">
        <w:rPr>
          <w:rFonts w:ascii="PT Astra Serif" w:hAnsi="PT Astra Serif"/>
          <w:sz w:val="28"/>
          <w:szCs w:val="28"/>
        </w:rPr>
        <w:t xml:space="preserve"> Ульяновской области (далее - работники учреждени</w:t>
      </w:r>
      <w:r>
        <w:rPr>
          <w:rFonts w:ascii="PT Astra Serif" w:hAnsi="PT Astra Serif"/>
          <w:sz w:val="28"/>
          <w:szCs w:val="28"/>
        </w:rPr>
        <w:t>я</w:t>
      </w:r>
      <w:r w:rsidRPr="009E523F">
        <w:rPr>
          <w:rFonts w:ascii="PT Astra Serif" w:hAnsi="PT Astra Serif"/>
          <w:sz w:val="28"/>
          <w:szCs w:val="28"/>
        </w:rPr>
        <w:t>, учреждени</w:t>
      </w:r>
      <w:r>
        <w:rPr>
          <w:rFonts w:ascii="PT Astra Serif" w:hAnsi="PT Astra Serif"/>
          <w:sz w:val="28"/>
          <w:szCs w:val="28"/>
        </w:rPr>
        <w:t>е</w:t>
      </w:r>
      <w:r w:rsidRPr="009E523F">
        <w:rPr>
          <w:rFonts w:ascii="PT Astra Serif" w:hAnsi="PT Astra Serif"/>
          <w:sz w:val="28"/>
          <w:szCs w:val="28"/>
        </w:rPr>
        <w:t xml:space="preserve"> соответственно).</w:t>
      </w:r>
    </w:p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t>2. Работники Агентства, а также руководител</w:t>
      </w:r>
      <w:r>
        <w:rPr>
          <w:rFonts w:ascii="PT Astra Serif" w:hAnsi="PT Astra Serif"/>
          <w:sz w:val="28"/>
          <w:szCs w:val="28"/>
        </w:rPr>
        <w:t>ь</w:t>
      </w:r>
      <w:r w:rsidRPr="009E523F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я</w:t>
      </w:r>
      <w:r w:rsidRPr="009E523F">
        <w:rPr>
          <w:rFonts w:ascii="PT Astra Serif" w:hAnsi="PT Astra Serif"/>
          <w:sz w:val="28"/>
          <w:szCs w:val="28"/>
        </w:rPr>
        <w:t xml:space="preserve"> направляются в служебные командировки по решению руководителя А</w:t>
      </w:r>
      <w:r>
        <w:rPr>
          <w:rFonts w:ascii="PT Astra Serif" w:hAnsi="PT Astra Serif"/>
          <w:sz w:val="28"/>
          <w:szCs w:val="28"/>
        </w:rPr>
        <w:t>гентства записи актов гражданского состояния</w:t>
      </w:r>
      <w:r w:rsidRPr="009E523F">
        <w:rPr>
          <w:rFonts w:ascii="PT Astra Serif" w:hAnsi="PT Astra Serif"/>
          <w:sz w:val="28"/>
          <w:szCs w:val="28"/>
        </w:rPr>
        <w:t xml:space="preserve"> Ульяновской области или лица, исполняющего его обязанности, для выполнения служебного задания (вне постоянного места работы) как на территории Российской Федерации, так и на территориях иностранных государств.</w:t>
      </w:r>
    </w:p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sub_5"/>
      <w:r w:rsidRPr="009E523F">
        <w:rPr>
          <w:rFonts w:ascii="PT Astra Serif" w:hAnsi="PT Astra Serif"/>
          <w:sz w:val="28"/>
          <w:szCs w:val="28"/>
        </w:rPr>
        <w:t>3. Работники учреждени</w:t>
      </w:r>
      <w:r>
        <w:rPr>
          <w:rFonts w:ascii="PT Astra Serif" w:hAnsi="PT Astra Serif"/>
          <w:sz w:val="28"/>
          <w:szCs w:val="28"/>
        </w:rPr>
        <w:t>я</w:t>
      </w:r>
      <w:r w:rsidRPr="009E523F">
        <w:rPr>
          <w:rFonts w:ascii="PT Astra Serif" w:hAnsi="PT Astra Serif"/>
          <w:sz w:val="28"/>
          <w:szCs w:val="28"/>
        </w:rPr>
        <w:t xml:space="preserve"> направ</w:t>
      </w:r>
      <w:r>
        <w:rPr>
          <w:rFonts w:ascii="PT Astra Serif" w:hAnsi="PT Astra Serif"/>
          <w:sz w:val="28"/>
          <w:szCs w:val="28"/>
        </w:rPr>
        <w:t>ляются в служебные командировки</w:t>
      </w:r>
      <w:r>
        <w:rPr>
          <w:rFonts w:ascii="PT Astra Serif" w:hAnsi="PT Astra Serif"/>
          <w:sz w:val="28"/>
          <w:szCs w:val="28"/>
        </w:rPr>
        <w:br/>
      </w:r>
      <w:r w:rsidRPr="009E523F">
        <w:rPr>
          <w:rFonts w:ascii="PT Astra Serif" w:hAnsi="PT Astra Serif"/>
          <w:sz w:val="28"/>
          <w:szCs w:val="28"/>
        </w:rPr>
        <w:t>по решению руководител</w:t>
      </w:r>
      <w:r>
        <w:rPr>
          <w:rFonts w:ascii="PT Astra Serif" w:hAnsi="PT Astra Serif"/>
          <w:sz w:val="28"/>
          <w:szCs w:val="28"/>
        </w:rPr>
        <w:t xml:space="preserve">я </w:t>
      </w:r>
      <w:r w:rsidRPr="009E523F">
        <w:rPr>
          <w:rFonts w:ascii="PT Astra Serif" w:hAnsi="PT Astra Serif"/>
          <w:sz w:val="28"/>
          <w:szCs w:val="28"/>
        </w:rPr>
        <w:t>учреждени</w:t>
      </w:r>
      <w:r>
        <w:rPr>
          <w:rFonts w:ascii="PT Astra Serif" w:hAnsi="PT Astra Serif"/>
          <w:sz w:val="28"/>
          <w:szCs w:val="28"/>
        </w:rPr>
        <w:t>я</w:t>
      </w:r>
      <w:r w:rsidRPr="009E523F">
        <w:rPr>
          <w:rFonts w:ascii="PT Astra Serif" w:hAnsi="PT Astra Serif"/>
          <w:sz w:val="28"/>
          <w:szCs w:val="28"/>
        </w:rPr>
        <w:t xml:space="preserve"> или лиц</w:t>
      </w:r>
      <w:r>
        <w:rPr>
          <w:rFonts w:ascii="PT Astra Serif" w:hAnsi="PT Astra Serif"/>
          <w:sz w:val="28"/>
          <w:szCs w:val="28"/>
        </w:rPr>
        <w:t>а, исполняющего</w:t>
      </w:r>
      <w:r w:rsidRPr="009E523F">
        <w:rPr>
          <w:rFonts w:ascii="PT Astra Serif" w:hAnsi="PT Astra Serif"/>
          <w:sz w:val="28"/>
          <w:szCs w:val="28"/>
        </w:rPr>
        <w:t xml:space="preserve"> обязанности руководител</w:t>
      </w:r>
      <w:r>
        <w:rPr>
          <w:rFonts w:ascii="PT Astra Serif" w:hAnsi="PT Astra Serif"/>
          <w:sz w:val="28"/>
          <w:szCs w:val="28"/>
        </w:rPr>
        <w:t>я</w:t>
      </w:r>
      <w:r w:rsidRPr="009E523F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я</w:t>
      </w:r>
      <w:r w:rsidRPr="009E523F">
        <w:rPr>
          <w:rFonts w:ascii="PT Astra Serif" w:hAnsi="PT Astra Serif"/>
          <w:sz w:val="28"/>
          <w:szCs w:val="28"/>
        </w:rPr>
        <w:t>, для выполнения служебного задания (вне постоянного места работы) как на терри</w:t>
      </w:r>
      <w:r>
        <w:rPr>
          <w:rFonts w:ascii="PT Astra Serif" w:hAnsi="PT Astra Serif"/>
          <w:sz w:val="28"/>
          <w:szCs w:val="28"/>
        </w:rPr>
        <w:t>тории Российской Федерации, так</w:t>
      </w:r>
      <w:r>
        <w:rPr>
          <w:rFonts w:ascii="PT Astra Serif" w:hAnsi="PT Astra Serif"/>
          <w:sz w:val="28"/>
          <w:szCs w:val="28"/>
        </w:rPr>
        <w:br/>
      </w:r>
      <w:r w:rsidRPr="009E523F">
        <w:rPr>
          <w:rFonts w:ascii="PT Astra Serif" w:hAnsi="PT Astra Serif"/>
          <w:sz w:val="28"/>
          <w:szCs w:val="28"/>
        </w:rPr>
        <w:t>и на территориях иностранных государств.</w:t>
      </w:r>
    </w:p>
    <w:bookmarkEnd w:id="2"/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t>4. Возмещение работникам Агентств</w:t>
      </w:r>
      <w:r>
        <w:rPr>
          <w:rFonts w:ascii="PT Astra Serif" w:hAnsi="PT Astra Serif"/>
          <w:sz w:val="28"/>
          <w:szCs w:val="28"/>
        </w:rPr>
        <w:t>а, а также работникам учреждения</w:t>
      </w:r>
      <w:r w:rsidRPr="009E523F">
        <w:rPr>
          <w:rFonts w:ascii="PT Astra Serif" w:hAnsi="PT Astra Serif"/>
          <w:sz w:val="28"/>
          <w:szCs w:val="28"/>
        </w:rPr>
        <w:t xml:space="preserve"> расходов, связанных со служебными</w:t>
      </w:r>
      <w:r>
        <w:rPr>
          <w:rFonts w:ascii="PT Astra Serif" w:hAnsi="PT Astra Serif"/>
          <w:sz w:val="28"/>
          <w:szCs w:val="28"/>
        </w:rPr>
        <w:t xml:space="preserve"> командировками, осуществляется</w:t>
      </w:r>
      <w:r>
        <w:rPr>
          <w:rFonts w:ascii="PT Astra Serif" w:hAnsi="PT Astra Serif"/>
          <w:sz w:val="28"/>
          <w:szCs w:val="28"/>
        </w:rPr>
        <w:br/>
      </w:r>
      <w:r w:rsidRPr="009E523F">
        <w:rPr>
          <w:rFonts w:ascii="PT Astra Serif" w:hAnsi="PT Astra Serif"/>
          <w:sz w:val="28"/>
          <w:szCs w:val="28"/>
        </w:rPr>
        <w:t>в размерах, установленных пунктами 5 - 7 настоящего Положения.</w:t>
      </w:r>
    </w:p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t>5. Расходы по бронированию и найм</w:t>
      </w:r>
      <w:r>
        <w:rPr>
          <w:rFonts w:ascii="PT Astra Serif" w:hAnsi="PT Astra Serif"/>
          <w:sz w:val="28"/>
          <w:szCs w:val="28"/>
        </w:rPr>
        <w:t>у жилого помещения (в том числе</w:t>
      </w:r>
      <w:r>
        <w:rPr>
          <w:rFonts w:ascii="PT Astra Serif" w:hAnsi="PT Astra Serif"/>
          <w:sz w:val="28"/>
          <w:szCs w:val="28"/>
        </w:rPr>
        <w:br/>
      </w:r>
      <w:r w:rsidRPr="009E523F">
        <w:rPr>
          <w:rFonts w:ascii="PT Astra Serif" w:hAnsi="PT Astra Serif"/>
          <w:sz w:val="28"/>
          <w:szCs w:val="28"/>
        </w:rPr>
        <w:t>в случае вынужденной остановки в пути) возмещаются (за исключением случаев, когда предоставляется бесплатное жилое помеще</w:t>
      </w:r>
      <w:r>
        <w:rPr>
          <w:rFonts w:ascii="PT Astra Serif" w:hAnsi="PT Astra Serif"/>
          <w:sz w:val="28"/>
          <w:szCs w:val="28"/>
        </w:rPr>
        <w:t>ние) исходя</w:t>
      </w:r>
      <w:r>
        <w:rPr>
          <w:rFonts w:ascii="PT Astra Serif" w:hAnsi="PT Astra Serif"/>
          <w:sz w:val="28"/>
          <w:szCs w:val="28"/>
        </w:rPr>
        <w:br/>
      </w:r>
      <w:r w:rsidRPr="009E523F">
        <w:rPr>
          <w:rFonts w:ascii="PT Astra Serif" w:hAnsi="PT Astra Serif"/>
          <w:sz w:val="28"/>
          <w:szCs w:val="28"/>
        </w:rPr>
        <w:t>из фактических расходов, подтверждённых соответствующими документами, но не более стоимости однокомнатного номера.</w:t>
      </w:r>
    </w:p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sub_72"/>
      <w:r w:rsidRPr="009E523F">
        <w:rPr>
          <w:rFonts w:ascii="PT Astra Serif" w:hAnsi="PT Astra Serif"/>
          <w:sz w:val="28"/>
          <w:szCs w:val="28"/>
        </w:rPr>
        <w:lastRenderedPageBreak/>
        <w:t>В случае если в населённом пункте, в который командирован работник Агентства или работник учреждения, отсутствует гостиница или иное средство размещения, ему возмещаются расходы, связанные с бронированием и наймом жилого помещения в ближайшем к указанному населённом пункте.</w:t>
      </w:r>
    </w:p>
    <w:bookmarkEnd w:id="3"/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t>При отсутствии подтверждающих документов расходы по найму жилого помещения возмещаются в размере 30 процентов установленной нормы суточных за каждый день нахождения в служебной командировке.</w:t>
      </w:r>
    </w:p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t>6. Расходы на проезд к месту командирования и обратно к постоянному месту работы (включая оплату услуг по оформлению проездных документов, предоставлению в поездах постельны</w:t>
      </w:r>
      <w:r>
        <w:rPr>
          <w:rFonts w:ascii="PT Astra Serif" w:hAnsi="PT Astra Serif"/>
          <w:sz w:val="28"/>
          <w:szCs w:val="28"/>
        </w:rPr>
        <w:t>х принадлежностей, выбору места</w:t>
      </w:r>
      <w:r>
        <w:rPr>
          <w:rFonts w:ascii="PT Astra Serif" w:hAnsi="PT Astra Serif"/>
          <w:sz w:val="28"/>
          <w:szCs w:val="28"/>
        </w:rPr>
        <w:br/>
      </w:r>
      <w:r w:rsidRPr="009E523F">
        <w:rPr>
          <w:rFonts w:ascii="PT Astra Serif" w:hAnsi="PT Astra Serif"/>
          <w:sz w:val="28"/>
          <w:szCs w:val="28"/>
        </w:rPr>
        <w:t>в пассажирской кабине (салоне) гражданс</w:t>
      </w:r>
      <w:r>
        <w:rPr>
          <w:rFonts w:ascii="PT Astra Serif" w:hAnsi="PT Astra Serif"/>
          <w:sz w:val="28"/>
          <w:szCs w:val="28"/>
        </w:rPr>
        <w:t>кого воздушного судна), а также</w:t>
      </w:r>
      <w:r>
        <w:rPr>
          <w:rFonts w:ascii="PT Astra Serif" w:hAnsi="PT Astra Serif"/>
          <w:sz w:val="28"/>
          <w:szCs w:val="28"/>
        </w:rPr>
        <w:br/>
      </w:r>
      <w:r w:rsidRPr="009E523F">
        <w:rPr>
          <w:rFonts w:ascii="PT Astra Serif" w:hAnsi="PT Astra Serif"/>
          <w:sz w:val="28"/>
          <w:szCs w:val="28"/>
        </w:rPr>
        <w:t xml:space="preserve">на проезд из одного населённого пункта в другой в случае командирования </w:t>
      </w:r>
      <w:r>
        <w:rPr>
          <w:rFonts w:ascii="PT Astra Serif" w:hAnsi="PT Astra Serif"/>
          <w:sz w:val="28"/>
          <w:szCs w:val="28"/>
        </w:rPr>
        <w:br/>
      </w:r>
      <w:r w:rsidRPr="009E523F">
        <w:rPr>
          <w:rFonts w:ascii="PT Astra Serif" w:hAnsi="PT Astra Serif"/>
          <w:sz w:val="28"/>
          <w:szCs w:val="28"/>
        </w:rPr>
        <w:t>в несколько государственных органов (организаций), расположенных в разных населённых пунктах, воз</w:t>
      </w:r>
      <w:r>
        <w:rPr>
          <w:rFonts w:ascii="PT Astra Serif" w:hAnsi="PT Astra Serif"/>
          <w:sz w:val="28"/>
          <w:szCs w:val="28"/>
        </w:rPr>
        <w:t>душным, железнодорожным, водным</w:t>
      </w:r>
      <w:r>
        <w:rPr>
          <w:rFonts w:ascii="PT Astra Serif" w:hAnsi="PT Astra Serif"/>
          <w:sz w:val="28"/>
          <w:szCs w:val="28"/>
        </w:rPr>
        <w:br/>
      </w:r>
      <w:r w:rsidRPr="009E523F">
        <w:rPr>
          <w:rFonts w:ascii="PT Astra Serif" w:hAnsi="PT Astra Serif"/>
          <w:sz w:val="28"/>
          <w:szCs w:val="28"/>
        </w:rPr>
        <w:t>и автомобильным транспортом возмещаются по фактическим затратам, подтверждённым проездными документами, по следующим нормам:</w:t>
      </w:r>
    </w:p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t>воздушным транспортом - по тарифу экономического класса;</w:t>
      </w:r>
    </w:p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t xml:space="preserve">морским и речным транспортом - по тарифу не выше стоимости проезда </w:t>
      </w:r>
      <w:r>
        <w:rPr>
          <w:rFonts w:ascii="PT Astra Serif" w:hAnsi="PT Astra Serif"/>
          <w:sz w:val="28"/>
          <w:szCs w:val="28"/>
        </w:rPr>
        <w:br/>
      </w:r>
      <w:r w:rsidRPr="009E523F">
        <w:rPr>
          <w:rFonts w:ascii="PT Astra Serif" w:hAnsi="PT Astra Serif"/>
          <w:sz w:val="28"/>
          <w:szCs w:val="28"/>
        </w:rPr>
        <w:t>в четырёхместной каюте с комплексным обслуживанием пассажиров;</w:t>
      </w:r>
    </w:p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t>железнодорожным транспортом - по тарифу вагона экономического класса с четырёхместными купе или с местами для сидения.</w:t>
      </w:r>
    </w:p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sub_85"/>
      <w:r w:rsidRPr="009E523F">
        <w:rPr>
          <w:rFonts w:ascii="PT Astra Serif" w:hAnsi="PT Astra Serif"/>
          <w:sz w:val="28"/>
          <w:szCs w:val="28"/>
        </w:rPr>
        <w:t>При отсутствии проездных документов возмещение указанных расходов не производится.</w:t>
      </w:r>
    </w:p>
    <w:bookmarkEnd w:id="4"/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t>7. Дополнительные расходы, связанные с проживанием вне постоянного места жительства (суточные), возмещ</w:t>
      </w:r>
      <w:r>
        <w:rPr>
          <w:rFonts w:ascii="PT Astra Serif" w:hAnsi="PT Astra Serif"/>
          <w:sz w:val="28"/>
          <w:szCs w:val="28"/>
        </w:rPr>
        <w:t>аются за каждый день нахождения</w:t>
      </w:r>
      <w:r>
        <w:rPr>
          <w:rFonts w:ascii="PT Astra Serif" w:hAnsi="PT Astra Serif"/>
          <w:sz w:val="28"/>
          <w:szCs w:val="28"/>
        </w:rPr>
        <w:br/>
      </w:r>
      <w:r w:rsidRPr="009E523F">
        <w:rPr>
          <w:rFonts w:ascii="PT Astra Serif" w:hAnsi="PT Astra Serif"/>
          <w:sz w:val="28"/>
          <w:szCs w:val="28"/>
        </w:rPr>
        <w:t>в служебной командировке, включая выходные и праздничные дни, а также дни нахождения в пути, в том числе за врем</w:t>
      </w:r>
      <w:r>
        <w:rPr>
          <w:rFonts w:ascii="PT Astra Serif" w:hAnsi="PT Astra Serif"/>
          <w:sz w:val="28"/>
          <w:szCs w:val="28"/>
        </w:rPr>
        <w:t>я вынужденной остановки в пути,</w:t>
      </w:r>
      <w:r>
        <w:rPr>
          <w:rFonts w:ascii="PT Astra Serif" w:hAnsi="PT Astra Serif"/>
          <w:sz w:val="28"/>
          <w:szCs w:val="28"/>
        </w:rPr>
        <w:br/>
      </w:r>
      <w:r w:rsidRPr="009E523F">
        <w:rPr>
          <w:rFonts w:ascii="PT Astra Serif" w:hAnsi="PT Astra Serif"/>
          <w:sz w:val="28"/>
          <w:szCs w:val="28"/>
        </w:rPr>
        <w:t>в размерах:</w:t>
      </w:r>
    </w:p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sub_92"/>
      <w:r w:rsidRPr="009E523F">
        <w:rPr>
          <w:rFonts w:ascii="PT Astra Serif" w:hAnsi="PT Astra Serif"/>
          <w:sz w:val="28"/>
          <w:szCs w:val="28"/>
        </w:rPr>
        <w:t>при командировании в пределах Ульяновской области - 300 рублей;</w:t>
      </w:r>
    </w:p>
    <w:bookmarkEnd w:id="5"/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t>при командировании в город Москву, город Санкт-Петербург - 500 рублей;</w:t>
      </w:r>
    </w:p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t>при командировании в другие субъекты Российской Федерации - 500 рублей.</w:t>
      </w:r>
    </w:p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sub_95"/>
      <w:r w:rsidRPr="009E523F">
        <w:rPr>
          <w:rFonts w:ascii="PT Astra Serif" w:hAnsi="PT Astra Serif"/>
          <w:sz w:val="28"/>
          <w:szCs w:val="28"/>
        </w:rPr>
        <w:t>Возмещение дополнительных расходов, связа</w:t>
      </w:r>
      <w:r>
        <w:rPr>
          <w:rFonts w:ascii="PT Astra Serif" w:hAnsi="PT Astra Serif"/>
          <w:sz w:val="28"/>
          <w:szCs w:val="28"/>
        </w:rPr>
        <w:t>нных с проживанием</w:t>
      </w:r>
      <w:r>
        <w:rPr>
          <w:rFonts w:ascii="PT Astra Serif" w:hAnsi="PT Astra Serif"/>
          <w:sz w:val="28"/>
          <w:szCs w:val="28"/>
        </w:rPr>
        <w:br/>
      </w:r>
      <w:r w:rsidRPr="009E523F">
        <w:rPr>
          <w:rFonts w:ascii="PT Astra Serif" w:hAnsi="PT Astra Serif"/>
          <w:sz w:val="28"/>
          <w:szCs w:val="28"/>
        </w:rPr>
        <w:t>вне постоянного места жительства (суто</w:t>
      </w:r>
      <w:r>
        <w:rPr>
          <w:rFonts w:ascii="PT Astra Serif" w:hAnsi="PT Astra Serif"/>
          <w:sz w:val="28"/>
          <w:szCs w:val="28"/>
        </w:rPr>
        <w:t>чных), в размерах, отличающихся</w:t>
      </w:r>
      <w:r>
        <w:rPr>
          <w:rFonts w:ascii="PT Astra Serif" w:hAnsi="PT Astra Serif"/>
          <w:sz w:val="28"/>
          <w:szCs w:val="28"/>
        </w:rPr>
        <w:br/>
      </w:r>
      <w:r w:rsidRPr="009E523F">
        <w:rPr>
          <w:rFonts w:ascii="PT Astra Serif" w:hAnsi="PT Astra Serif"/>
          <w:sz w:val="28"/>
          <w:szCs w:val="28"/>
        </w:rPr>
        <w:t xml:space="preserve">от указанных в </w:t>
      </w:r>
      <w:r w:rsidRPr="009E523F">
        <w:rPr>
          <w:rStyle w:val="a3"/>
          <w:rFonts w:ascii="PT Astra Serif" w:hAnsi="PT Astra Serif"/>
          <w:color w:val="auto"/>
          <w:sz w:val="28"/>
          <w:szCs w:val="28"/>
        </w:rPr>
        <w:t>абзацах втором - четвёртом</w:t>
      </w:r>
      <w:r w:rsidRPr="009E523F">
        <w:rPr>
          <w:rFonts w:ascii="PT Astra Serif" w:hAnsi="PT Astra Serif"/>
          <w:sz w:val="28"/>
          <w:szCs w:val="28"/>
        </w:rPr>
        <w:t xml:space="preserve"> настоящего пункта, осуществляется с учётом указа Президента Российской Федерации, определяющего особенности командирования на территориях Донецкой Народной Республики, Луганской Народной Республики, Запорожской области и Херсонской области.</w:t>
      </w:r>
    </w:p>
    <w:bookmarkEnd w:id="6"/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t>8. При направлении в служебную командировку за пределы территории Российской Федерации суточные вып</w:t>
      </w:r>
      <w:r>
        <w:rPr>
          <w:rFonts w:ascii="PT Astra Serif" w:hAnsi="PT Astra Serif"/>
          <w:sz w:val="28"/>
          <w:szCs w:val="28"/>
        </w:rPr>
        <w:t>лачиваются в иностранной валюте</w:t>
      </w:r>
      <w:r>
        <w:rPr>
          <w:rFonts w:ascii="PT Astra Serif" w:hAnsi="PT Astra Serif"/>
          <w:sz w:val="28"/>
          <w:szCs w:val="28"/>
        </w:rPr>
        <w:br/>
      </w:r>
      <w:r w:rsidRPr="009E523F">
        <w:rPr>
          <w:rFonts w:ascii="PT Astra Serif" w:hAnsi="PT Astra Serif"/>
          <w:sz w:val="28"/>
          <w:szCs w:val="28"/>
        </w:rPr>
        <w:t>в размерах, устанавливаемых Правительством Российской Федерации для организаций, финансируемых за счёт средств федерального бюджета.</w:t>
      </w:r>
    </w:p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lastRenderedPageBreak/>
        <w:t xml:space="preserve">Расходы по найму жилого помещения при направлении работников Агентства и работников учреждения в служебные командировки на территории иностранных государств возмещаются им в соответствии с </w:t>
      </w:r>
      <w:r w:rsidRPr="009E523F">
        <w:rPr>
          <w:rStyle w:val="a3"/>
          <w:rFonts w:ascii="PT Astra Serif" w:hAnsi="PT Astra Serif"/>
          <w:color w:val="auto"/>
          <w:sz w:val="28"/>
          <w:szCs w:val="28"/>
        </w:rPr>
        <w:t>предельными нормами</w:t>
      </w:r>
      <w:r w:rsidRPr="009E523F">
        <w:rPr>
          <w:rFonts w:ascii="PT Astra Serif" w:hAnsi="PT Astra Serif"/>
          <w:sz w:val="28"/>
          <w:szCs w:val="28"/>
        </w:rPr>
        <w:t xml:space="preserve">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установленными </w:t>
      </w:r>
      <w:r w:rsidRPr="009E523F">
        <w:rPr>
          <w:rStyle w:val="a3"/>
          <w:rFonts w:ascii="PT Astra Serif" w:hAnsi="PT Astra Serif"/>
          <w:color w:val="auto"/>
          <w:sz w:val="28"/>
          <w:szCs w:val="28"/>
        </w:rPr>
        <w:t>постановлением</w:t>
      </w:r>
      <w:r w:rsidRPr="009E523F">
        <w:rPr>
          <w:rFonts w:ascii="PT Astra Serif" w:hAnsi="PT Astra Serif"/>
          <w:sz w:val="28"/>
          <w:szCs w:val="28"/>
        </w:rPr>
        <w:t xml:space="preserve"> Правительства Российской Федерации от 22.08.2020 </w:t>
      </w:r>
      <w:r>
        <w:rPr>
          <w:rFonts w:ascii="PT Astra Serif" w:hAnsi="PT Astra Serif"/>
          <w:sz w:val="28"/>
          <w:szCs w:val="28"/>
        </w:rPr>
        <w:t>№ 1267 «</w:t>
      </w:r>
      <w:r w:rsidRPr="009E523F">
        <w:rPr>
          <w:rFonts w:ascii="PT Astra Serif" w:hAnsi="PT Astra Serif"/>
          <w:sz w:val="28"/>
          <w:szCs w:val="28"/>
        </w:rPr>
        <w:t>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</w:t>
      </w:r>
      <w:r w:rsidR="00F03405">
        <w:rPr>
          <w:rFonts w:ascii="PT Astra Serif" w:hAnsi="PT Astra Serif"/>
          <w:sz w:val="28"/>
          <w:szCs w:val="28"/>
        </w:rPr>
        <w:t>едерации от 26 декабря 2005 г. № 812»</w:t>
      </w:r>
      <w:r w:rsidRPr="009E523F">
        <w:rPr>
          <w:rFonts w:ascii="PT Astra Serif" w:hAnsi="PT Astra Serif"/>
          <w:sz w:val="28"/>
          <w:szCs w:val="28"/>
        </w:rPr>
        <w:t>.</w:t>
      </w:r>
    </w:p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t>9. Расходы, размеры которых превышают размеры, установленные настоящим Положением, а также иные расходы, связанные со служебными командировками (при условии, что они произведены работником Агентства или работником учреждения с разрешения работодателя или уполномоченного им лица), возмещаются Агентством за счёт средств, предусмотренных в областном бюджете Ульяновской области Агентству на соответствующие цели.</w:t>
      </w:r>
    </w:p>
    <w:p w:rsidR="009E523F" w:rsidRPr="009E523F" w:rsidRDefault="009E523F" w:rsidP="009E52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23F">
        <w:rPr>
          <w:rFonts w:ascii="PT Astra Serif" w:hAnsi="PT Astra Serif"/>
          <w:sz w:val="28"/>
          <w:szCs w:val="28"/>
        </w:rPr>
        <w:t>Возмещение иных расходов, связанных со служебной командировкой, произведённых с разрешения работодателя или уполномоченного им лица, осуществляется при представлении документов, подтверждающих эти расходы.</w:t>
      </w:r>
    </w:p>
    <w:p w:rsidR="005858A3" w:rsidRDefault="005858A3" w:rsidP="009E523F">
      <w:pPr>
        <w:spacing w:after="0"/>
        <w:jc w:val="center"/>
      </w:pPr>
      <w:r>
        <w:t>_____________</w:t>
      </w:r>
    </w:p>
    <w:sectPr w:rsidR="005858A3" w:rsidSect="009E523F"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A9B" w:rsidRDefault="00724A9B" w:rsidP="00CF3855">
      <w:pPr>
        <w:spacing w:after="0" w:line="240" w:lineRule="auto"/>
      </w:pPr>
      <w:r>
        <w:separator/>
      </w:r>
    </w:p>
  </w:endnote>
  <w:endnote w:type="continuationSeparator" w:id="1">
    <w:p w:rsidR="00724A9B" w:rsidRDefault="00724A9B" w:rsidP="00C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A9B" w:rsidRDefault="00724A9B" w:rsidP="00CF3855">
      <w:pPr>
        <w:spacing w:after="0" w:line="240" w:lineRule="auto"/>
      </w:pPr>
      <w:r>
        <w:separator/>
      </w:r>
    </w:p>
  </w:footnote>
  <w:footnote w:type="continuationSeparator" w:id="1">
    <w:p w:rsidR="00724A9B" w:rsidRDefault="00724A9B" w:rsidP="00CF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207516"/>
      <w:docPartObj>
        <w:docPartGallery w:val="Page Numbers (Top of Page)"/>
        <w:docPartUnique/>
      </w:docPartObj>
    </w:sdtPr>
    <w:sdtContent>
      <w:p w:rsidR="00CF3855" w:rsidRDefault="002333E1">
        <w:pPr>
          <w:pStyle w:val="a6"/>
          <w:jc w:val="center"/>
        </w:pPr>
        <w:r w:rsidRPr="00CF3855">
          <w:rPr>
            <w:rFonts w:ascii="PT Astra Serif" w:hAnsi="PT Astra Serif"/>
            <w:sz w:val="24"/>
            <w:szCs w:val="24"/>
          </w:rPr>
          <w:fldChar w:fldCharType="begin"/>
        </w:r>
        <w:r w:rsidR="00CF3855" w:rsidRPr="00CF3855"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 w:rsidRPr="00CF3855">
          <w:rPr>
            <w:rFonts w:ascii="PT Astra Serif" w:hAnsi="PT Astra Serif"/>
            <w:sz w:val="24"/>
            <w:szCs w:val="24"/>
          </w:rPr>
          <w:fldChar w:fldCharType="separate"/>
        </w:r>
        <w:r w:rsidR="004956D8">
          <w:rPr>
            <w:rFonts w:ascii="PT Astra Serif" w:hAnsi="PT Astra Serif"/>
            <w:noProof/>
            <w:sz w:val="24"/>
            <w:szCs w:val="24"/>
          </w:rPr>
          <w:t>4</w:t>
        </w:r>
        <w:r w:rsidRPr="00CF3855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CF3855" w:rsidRDefault="00CF385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855"/>
    <w:rsid w:val="000B52B4"/>
    <w:rsid w:val="000C287E"/>
    <w:rsid w:val="000C2E9E"/>
    <w:rsid w:val="000C6DA1"/>
    <w:rsid w:val="000F1C52"/>
    <w:rsid w:val="00136168"/>
    <w:rsid w:val="00191221"/>
    <w:rsid w:val="002333E1"/>
    <w:rsid w:val="002658BD"/>
    <w:rsid w:val="003342AB"/>
    <w:rsid w:val="00395FFD"/>
    <w:rsid w:val="003A3129"/>
    <w:rsid w:val="003B21F6"/>
    <w:rsid w:val="00436EF4"/>
    <w:rsid w:val="0047678C"/>
    <w:rsid w:val="004956D8"/>
    <w:rsid w:val="004C3ABF"/>
    <w:rsid w:val="004D4CA3"/>
    <w:rsid w:val="00507937"/>
    <w:rsid w:val="00512BAB"/>
    <w:rsid w:val="005858A3"/>
    <w:rsid w:val="00593DEF"/>
    <w:rsid w:val="005D6DA4"/>
    <w:rsid w:val="006006F2"/>
    <w:rsid w:val="00652381"/>
    <w:rsid w:val="006845D5"/>
    <w:rsid w:val="006C69E9"/>
    <w:rsid w:val="006D0D86"/>
    <w:rsid w:val="00724A9B"/>
    <w:rsid w:val="007679D3"/>
    <w:rsid w:val="00767B9F"/>
    <w:rsid w:val="0077787D"/>
    <w:rsid w:val="007D52E9"/>
    <w:rsid w:val="007E2C47"/>
    <w:rsid w:val="00897074"/>
    <w:rsid w:val="00930462"/>
    <w:rsid w:val="00946CFB"/>
    <w:rsid w:val="00980882"/>
    <w:rsid w:val="009974D4"/>
    <w:rsid w:val="009A197B"/>
    <w:rsid w:val="009C0633"/>
    <w:rsid w:val="009D533B"/>
    <w:rsid w:val="009E523F"/>
    <w:rsid w:val="009F5171"/>
    <w:rsid w:val="00A0445A"/>
    <w:rsid w:val="00A56E25"/>
    <w:rsid w:val="00AD5854"/>
    <w:rsid w:val="00AF5FAB"/>
    <w:rsid w:val="00B41B8E"/>
    <w:rsid w:val="00B54EAA"/>
    <w:rsid w:val="00B82E21"/>
    <w:rsid w:val="00C015C0"/>
    <w:rsid w:val="00C11107"/>
    <w:rsid w:val="00C11144"/>
    <w:rsid w:val="00C13B8E"/>
    <w:rsid w:val="00C70FAA"/>
    <w:rsid w:val="00CB5B43"/>
    <w:rsid w:val="00CC2361"/>
    <w:rsid w:val="00CF3855"/>
    <w:rsid w:val="00D03B4B"/>
    <w:rsid w:val="00DA7648"/>
    <w:rsid w:val="00DB56BF"/>
    <w:rsid w:val="00DF49D0"/>
    <w:rsid w:val="00E34A1D"/>
    <w:rsid w:val="00E65B65"/>
    <w:rsid w:val="00EA23F8"/>
    <w:rsid w:val="00EC0B8A"/>
    <w:rsid w:val="00F03405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55"/>
  </w:style>
  <w:style w:type="paragraph" w:styleId="1">
    <w:name w:val="heading 1"/>
    <w:basedOn w:val="a"/>
    <w:next w:val="a"/>
    <w:link w:val="10"/>
    <w:uiPriority w:val="99"/>
    <w:qFormat/>
    <w:rsid w:val="009E52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F3855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uiPriority w:val="99"/>
    <w:rsid w:val="00CF385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5">
    <w:name w:val="Информация о версии"/>
    <w:basedOn w:val="a4"/>
    <w:next w:val="a"/>
    <w:uiPriority w:val="99"/>
    <w:rsid w:val="00CF3855"/>
    <w:rPr>
      <w:i/>
      <w:iCs/>
    </w:rPr>
  </w:style>
  <w:style w:type="paragraph" w:customStyle="1" w:styleId="s1">
    <w:name w:val="s_1"/>
    <w:basedOn w:val="a"/>
    <w:rsid w:val="00CF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3855"/>
  </w:style>
  <w:style w:type="paragraph" w:styleId="a8">
    <w:name w:val="footer"/>
    <w:basedOn w:val="a"/>
    <w:link w:val="a9"/>
    <w:uiPriority w:val="99"/>
    <w:semiHidden/>
    <w:unhideWhenUsed/>
    <w:rsid w:val="00C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3855"/>
  </w:style>
  <w:style w:type="paragraph" w:customStyle="1" w:styleId="ASFKNormal">
    <w:name w:val="_ASFK_Normal"/>
    <w:link w:val="ASFKNormal0"/>
    <w:rsid w:val="005858A3"/>
    <w:pPr>
      <w:spacing w:before="120"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SFKNormal0">
    <w:name w:val="_ASFK_Normal Знак Знак"/>
    <w:link w:val="ASFKNormal"/>
    <w:rsid w:val="005858A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E523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Информация об изменениях"/>
    <w:basedOn w:val="a"/>
    <w:next w:val="a"/>
    <w:uiPriority w:val="99"/>
    <w:rsid w:val="009E523F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9E52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12125268/1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32</cp:revision>
  <cp:lastPrinted>2025-07-30T11:11:00Z</cp:lastPrinted>
  <dcterms:created xsi:type="dcterms:W3CDTF">2025-02-17T07:24:00Z</dcterms:created>
  <dcterms:modified xsi:type="dcterms:W3CDTF">2025-07-30T11:15:00Z</dcterms:modified>
</cp:coreProperties>
</file>