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3919B30A" w:rsidR="00696E0C" w:rsidRPr="003B0C38" w:rsidRDefault="00BB1B68" w:rsidP="00305250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67264C">
        <w:rPr>
          <w:rFonts w:ascii="PT Astra Serif" w:hAnsi="PT Astra Serif"/>
          <w:szCs w:val="27"/>
          <w:u w:val="single"/>
        </w:rPr>
        <w:br/>
      </w:r>
      <w:r w:rsidR="00F74DE6" w:rsidRPr="00F74DE6">
        <w:rPr>
          <w:rFonts w:ascii="PT Astra Serif" w:hAnsi="PT Astra Serif"/>
          <w:szCs w:val="27"/>
          <w:u w:val="single"/>
        </w:rPr>
        <w:t>«</w:t>
      </w:r>
      <w:r w:rsidR="00305250" w:rsidRPr="00305250">
        <w:rPr>
          <w:rFonts w:ascii="PT Astra Serif" w:hAnsi="PT Astra Serif"/>
          <w:szCs w:val="27"/>
          <w:u w:val="single"/>
        </w:rPr>
        <w:t xml:space="preserve">Об утверждении </w:t>
      </w:r>
      <w:proofErr w:type="gramStart"/>
      <w:r w:rsidR="00305250" w:rsidRPr="00305250">
        <w:rPr>
          <w:rFonts w:ascii="PT Astra Serif" w:hAnsi="PT Astra Serif"/>
          <w:szCs w:val="27"/>
          <w:u w:val="single"/>
        </w:rPr>
        <w:t>границ зон охраны объекта культурного наследия регионального</w:t>
      </w:r>
      <w:proofErr w:type="gramEnd"/>
      <w:r w:rsidR="00305250" w:rsidRPr="00305250">
        <w:rPr>
          <w:rFonts w:ascii="PT Astra Serif" w:hAnsi="PT Astra Serif"/>
          <w:szCs w:val="27"/>
          <w:u w:val="single"/>
        </w:rPr>
        <w:t xml:space="preserve"> значения «З</w:t>
      </w:r>
      <w:r w:rsidR="00305250">
        <w:rPr>
          <w:rFonts w:ascii="PT Astra Serif" w:hAnsi="PT Astra Serif"/>
          <w:szCs w:val="27"/>
          <w:u w:val="single"/>
        </w:rPr>
        <w:t xml:space="preserve">дание медико-бактериологической </w:t>
      </w:r>
      <w:r w:rsidR="00305250" w:rsidRPr="00305250">
        <w:rPr>
          <w:rFonts w:ascii="PT Astra Serif" w:hAnsi="PT Astra Serif"/>
          <w:szCs w:val="27"/>
          <w:u w:val="single"/>
        </w:rPr>
        <w:t>лаборатории Симбирского</w:t>
      </w:r>
      <w:r w:rsidR="00305250">
        <w:rPr>
          <w:rFonts w:ascii="PT Astra Serif" w:hAnsi="PT Astra Serif"/>
          <w:szCs w:val="27"/>
          <w:u w:val="single"/>
        </w:rPr>
        <w:t xml:space="preserve"> губернского земства», 1912 г., </w:t>
      </w:r>
      <w:r w:rsidR="00305250" w:rsidRPr="00305250">
        <w:rPr>
          <w:rFonts w:ascii="PT Astra Serif" w:hAnsi="PT Astra Serif"/>
          <w:szCs w:val="27"/>
          <w:u w:val="single"/>
        </w:rPr>
        <w:t xml:space="preserve">расположенного по адресу: </w:t>
      </w:r>
      <w:r w:rsidR="00305250">
        <w:rPr>
          <w:rFonts w:ascii="PT Astra Serif" w:hAnsi="PT Astra Serif"/>
          <w:szCs w:val="27"/>
          <w:u w:val="single"/>
        </w:rPr>
        <w:br/>
      </w:r>
      <w:r w:rsidR="00305250" w:rsidRPr="00305250">
        <w:rPr>
          <w:rFonts w:ascii="PT Astra Serif" w:hAnsi="PT Astra Serif"/>
          <w:szCs w:val="27"/>
          <w:u w:val="single"/>
        </w:rPr>
        <w:t>г. Уль</w:t>
      </w:r>
      <w:r w:rsidR="00305250">
        <w:rPr>
          <w:rFonts w:ascii="PT Astra Serif" w:hAnsi="PT Astra Serif"/>
          <w:szCs w:val="27"/>
          <w:u w:val="single"/>
        </w:rPr>
        <w:t xml:space="preserve">яновск, ул. 12 Сентября, д.94, </w:t>
      </w:r>
      <w:r w:rsidR="00305250" w:rsidRPr="00305250">
        <w:rPr>
          <w:rFonts w:ascii="PT Astra Serif" w:hAnsi="PT Astra Serif"/>
          <w:szCs w:val="27"/>
          <w:u w:val="single"/>
        </w:rPr>
        <w:t>и требований к</w:t>
      </w:r>
      <w:r w:rsidR="00305250">
        <w:rPr>
          <w:rFonts w:ascii="PT Astra Serif" w:hAnsi="PT Astra Serif"/>
          <w:szCs w:val="27"/>
          <w:u w:val="single"/>
        </w:rPr>
        <w:t xml:space="preserve"> градостроительным регламентам </w:t>
      </w:r>
      <w:r w:rsidR="00305250" w:rsidRPr="00305250">
        <w:rPr>
          <w:rFonts w:ascii="PT Astra Serif" w:hAnsi="PT Astra Serif"/>
          <w:szCs w:val="27"/>
          <w:u w:val="single"/>
        </w:rPr>
        <w:t>в границах территории данных зон</w:t>
      </w:r>
      <w:r w:rsidR="00F74DE6" w:rsidRPr="00F74DE6">
        <w:rPr>
          <w:rFonts w:ascii="PT Astra Serif" w:hAnsi="PT Astra Serif"/>
          <w:szCs w:val="27"/>
          <w:u w:val="single"/>
        </w:rPr>
        <w:t xml:space="preserve">» 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2D751487" w:rsidR="009C3204" w:rsidRPr="003B0C38" w:rsidRDefault="00885409" w:rsidP="0030525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0" w:name="_Hlk160033266"/>
      <w:r>
        <w:rPr>
          <w:rFonts w:ascii="PT Astra Serif" w:hAnsi="PT Astra Serif"/>
          <w:u w:val="single"/>
        </w:rPr>
        <w:t>Отсутствие</w:t>
      </w:r>
      <w:r w:rsidR="00B64590">
        <w:rPr>
          <w:rFonts w:ascii="PT Astra Serif" w:hAnsi="PT Astra Serif"/>
          <w:u w:val="single"/>
        </w:rPr>
        <w:t xml:space="preserve"> </w:t>
      </w:r>
      <w:proofErr w:type="gramStart"/>
      <w:r w:rsidRPr="00885409">
        <w:rPr>
          <w:rFonts w:ascii="PT Astra Serif" w:hAnsi="PT Astra Serif"/>
          <w:u w:val="single"/>
        </w:rPr>
        <w:t>границ зон охраны объекта культурного наследия регионального</w:t>
      </w:r>
      <w:proofErr w:type="gramEnd"/>
      <w:r w:rsidRPr="00885409">
        <w:rPr>
          <w:rFonts w:ascii="PT Astra Serif" w:hAnsi="PT Astra Serif"/>
          <w:u w:val="single"/>
        </w:rPr>
        <w:t xml:space="preserve"> значения </w:t>
      </w:r>
      <w:r w:rsidR="00305250">
        <w:rPr>
          <w:rFonts w:ascii="PT Astra Serif" w:hAnsi="PT Astra Serif"/>
          <w:u w:val="single"/>
        </w:rPr>
        <w:t>«</w:t>
      </w:r>
      <w:r w:rsidR="00305250" w:rsidRPr="00305250">
        <w:rPr>
          <w:rFonts w:ascii="PT Astra Serif" w:hAnsi="PT Astra Serif"/>
          <w:u w:val="single"/>
        </w:rPr>
        <w:t>Здание медико-бактериологической лаборатории Симбирского губернского земства», 1912 г.</w:t>
      </w:r>
      <w:r w:rsidR="00305250">
        <w:rPr>
          <w:rFonts w:ascii="PT Astra Serif" w:hAnsi="PT Astra Serif"/>
          <w:u w:val="single"/>
        </w:rPr>
        <w:t>»</w:t>
      </w:r>
      <w:r w:rsidR="00305250" w:rsidRPr="00305250">
        <w:rPr>
          <w:rFonts w:ascii="PT Astra Serif" w:hAnsi="PT Astra Serif"/>
          <w:u w:val="single"/>
        </w:rPr>
        <w:t>, расположенного по адресу</w:t>
      </w:r>
      <w:r w:rsidR="00305250">
        <w:rPr>
          <w:rFonts w:ascii="PT Astra Serif" w:hAnsi="PT Astra Serif"/>
          <w:u w:val="single"/>
        </w:rPr>
        <w:t xml:space="preserve">: </w:t>
      </w:r>
      <w:r w:rsidR="00305250">
        <w:rPr>
          <w:rFonts w:ascii="PT Astra Serif" w:hAnsi="PT Astra Serif"/>
          <w:u w:val="single"/>
        </w:rPr>
        <w:br/>
      </w:r>
      <w:r w:rsidR="00305250" w:rsidRPr="00305250">
        <w:rPr>
          <w:rFonts w:ascii="PT Astra Serif" w:hAnsi="PT Astra Serif"/>
          <w:u w:val="single"/>
        </w:rPr>
        <w:t>г</w:t>
      </w:r>
      <w:r w:rsidR="00305250">
        <w:rPr>
          <w:rFonts w:ascii="PT Astra Serif" w:hAnsi="PT Astra Serif"/>
          <w:u w:val="single"/>
        </w:rPr>
        <w:t>. Ульяновск, ул. 12 Сентября.</w:t>
      </w:r>
    </w:p>
    <w:bookmarkEnd w:id="0"/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16F3D56" w14:textId="4D3F77CA" w:rsidR="00A826DF" w:rsidRDefault="00F74DE6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</w:t>
      </w:r>
      <w:r w:rsidRPr="00F74DE6">
        <w:rPr>
          <w:rFonts w:ascii="PT Astra Serif" w:hAnsi="PT Astra Serif"/>
          <w:u w:val="single"/>
        </w:rPr>
        <w:t xml:space="preserve">азработан в целях комплексного сохранения </w:t>
      </w:r>
      <w:r w:rsidR="00885409">
        <w:rPr>
          <w:rFonts w:ascii="PT Astra Serif" w:hAnsi="PT Astra Serif"/>
          <w:u w:val="single"/>
        </w:rPr>
        <w:t xml:space="preserve">на территории </w:t>
      </w:r>
      <w:r w:rsidRPr="00F74DE6">
        <w:rPr>
          <w:rFonts w:ascii="PT Astra Serif" w:hAnsi="PT Astra Serif"/>
          <w:u w:val="single"/>
        </w:rPr>
        <w:t>муниципального образования «</w:t>
      </w:r>
      <w:r w:rsidR="00885409">
        <w:rPr>
          <w:rFonts w:ascii="PT Astra Serif" w:hAnsi="PT Astra Serif"/>
          <w:u w:val="single"/>
        </w:rPr>
        <w:t>город Ульяновск</w:t>
      </w:r>
      <w:r w:rsidRPr="00F74DE6">
        <w:rPr>
          <w:rFonts w:ascii="PT Astra Serif" w:hAnsi="PT Astra Serif"/>
          <w:u w:val="single"/>
        </w:rPr>
        <w:t>» объектов культурного наследия (памятников истории и культуры)</w:t>
      </w:r>
      <w:r w:rsidR="00885409">
        <w:rPr>
          <w:rFonts w:ascii="PT Astra Serif" w:hAnsi="PT Astra Serif"/>
          <w:u w:val="single"/>
        </w:rPr>
        <w:t xml:space="preserve"> народов Российской Федерации</w:t>
      </w:r>
      <w:r w:rsidR="003B0C38" w:rsidRPr="003B0C38">
        <w:rPr>
          <w:rFonts w:ascii="PT Astra Serif" w:hAnsi="PT Astra Serif"/>
          <w:u w:val="single"/>
        </w:rPr>
        <w:t>_________________________</w:t>
      </w:r>
    </w:p>
    <w:p w14:paraId="1D294C3E" w14:textId="77777777" w:rsidR="005E3A0D" w:rsidRDefault="005E3A0D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2AB8B035" w14:textId="41C9FADD" w:rsidR="00BE0C5C" w:rsidRPr="00B64590" w:rsidRDefault="00BE0C5C" w:rsidP="0030525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bookmarkStart w:id="1" w:name="_Hlk160033418"/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</w:t>
      </w:r>
      <w:proofErr w:type="gramStart"/>
      <w:r w:rsidRPr="00BE0C5C">
        <w:rPr>
          <w:rFonts w:ascii="PT Astra Serif" w:eastAsiaTheme="minorHAnsi" w:hAnsi="PT Astra Serif" w:cs="PT Astra Serif"/>
          <w:u w:val="single"/>
          <w:lang w:eastAsia="en-US"/>
        </w:rPr>
        <w:t>зон охраны территории объекта культурного наследия регионального</w:t>
      </w:r>
      <w:proofErr w:type="gramEnd"/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 значения</w:t>
      </w:r>
      <w:r w:rsidR="00885409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885409" w:rsidRPr="00885409">
        <w:rPr>
          <w:rFonts w:ascii="PT Astra Serif" w:eastAsiaTheme="minorHAnsi" w:hAnsi="PT Astra Serif" w:cs="PT Astra Serif"/>
          <w:u w:val="single"/>
          <w:lang w:eastAsia="en-US"/>
        </w:rPr>
        <w:t>«</w:t>
      </w:r>
      <w:r w:rsidR="00305250" w:rsidRPr="00305250">
        <w:rPr>
          <w:rFonts w:ascii="PT Astra Serif" w:eastAsiaTheme="minorHAnsi" w:hAnsi="PT Astra Serif" w:cs="PT Astra Serif"/>
          <w:u w:val="single"/>
          <w:lang w:eastAsia="en-US"/>
        </w:rPr>
        <w:t>Здание медико-бактериологической лаборатории Симбирского губернского земства», 1912</w:t>
      </w:r>
      <w:r w:rsidR="00305250">
        <w:rPr>
          <w:rFonts w:ascii="PT Astra Serif" w:eastAsiaTheme="minorHAnsi" w:hAnsi="PT Astra Serif" w:cs="PT Astra Serif"/>
          <w:u w:val="single"/>
          <w:lang w:eastAsia="en-US"/>
        </w:rPr>
        <w:t xml:space="preserve"> г., расположенного по адресу: </w:t>
      </w:r>
      <w:r w:rsidR="00305250" w:rsidRPr="00305250">
        <w:rPr>
          <w:rFonts w:ascii="PT Astra Serif" w:eastAsiaTheme="minorHAnsi" w:hAnsi="PT Astra Serif" w:cs="PT Astra Serif"/>
          <w:u w:val="single"/>
          <w:lang w:eastAsia="en-US"/>
        </w:rPr>
        <w:t xml:space="preserve">г. Ульяновск, ул. 12 Сентября, д.94, и требований </w:t>
      </w:r>
      <w:r w:rsidR="00305250">
        <w:rPr>
          <w:rFonts w:ascii="PT Astra Serif" w:eastAsiaTheme="minorHAnsi" w:hAnsi="PT Astra Serif" w:cs="PT Astra Serif"/>
          <w:u w:val="single"/>
          <w:lang w:eastAsia="en-US"/>
        </w:rPr>
        <w:br/>
      </w:r>
      <w:r w:rsidR="00305250" w:rsidRPr="00305250">
        <w:rPr>
          <w:rFonts w:ascii="PT Astra Serif" w:eastAsiaTheme="minorHAnsi" w:hAnsi="PT Astra Serif" w:cs="PT Astra Serif"/>
          <w:u w:val="single"/>
          <w:lang w:eastAsia="en-US"/>
        </w:rPr>
        <w:t>к градостроительным регламентам в границах территории данных зон</w:t>
      </w:r>
    </w:p>
    <w:bookmarkEnd w:id="1"/>
    <w:p w14:paraId="32C65614" w14:textId="1C77CB7F" w:rsidR="00980174" w:rsidRPr="008B21D9" w:rsidRDefault="00696E0C" w:rsidP="008B21D9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="008B21D9">
        <w:rPr>
          <w:rFonts w:ascii="PT Astra Serif" w:hAnsi="PT Astra Serif"/>
        </w:rPr>
        <w:t xml:space="preserve"> с 0</w:t>
      </w:r>
      <w:r w:rsidR="00305250">
        <w:rPr>
          <w:rFonts w:ascii="PT Astra Serif" w:hAnsi="PT Astra Serif"/>
        </w:rPr>
        <w:t>3</w:t>
      </w:r>
      <w:r w:rsidR="008B21D9">
        <w:rPr>
          <w:rFonts w:ascii="PT Astra Serif" w:hAnsi="PT Astra Serif"/>
        </w:rPr>
        <w:t>.0</w:t>
      </w:r>
      <w:r w:rsidR="00305250">
        <w:rPr>
          <w:rFonts w:ascii="PT Astra Serif" w:hAnsi="PT Astra Serif"/>
        </w:rPr>
        <w:t>9</w:t>
      </w:r>
      <w:r w:rsidR="008B21D9">
        <w:rPr>
          <w:rFonts w:ascii="PT Astra Serif" w:hAnsi="PT Astra Serif"/>
        </w:rPr>
        <w:t>.2025 по 1</w:t>
      </w:r>
      <w:r w:rsidR="00305250">
        <w:rPr>
          <w:rFonts w:ascii="PT Astra Serif" w:hAnsi="PT Astra Serif"/>
        </w:rPr>
        <w:t>2</w:t>
      </w:r>
      <w:r w:rsidR="008B21D9">
        <w:rPr>
          <w:rFonts w:ascii="PT Astra Serif" w:hAnsi="PT Astra Serif"/>
        </w:rPr>
        <w:t>.0</w:t>
      </w:r>
      <w:r w:rsidR="00305250">
        <w:rPr>
          <w:rFonts w:ascii="PT Astra Serif" w:hAnsi="PT Astra Serif"/>
        </w:rPr>
        <w:t>9</w:t>
      </w:r>
      <w:r w:rsidR="008B21D9">
        <w:rPr>
          <w:rFonts w:ascii="PT Astra Serif" w:hAnsi="PT Astra Serif"/>
        </w:rPr>
        <w:t>.2025</w:t>
      </w:r>
      <w:r w:rsidR="00980174">
        <w:rPr>
          <w:rFonts w:ascii="PT Astra Serif" w:hAnsi="PT Astra Serif" w:cs="PT Astra Serif"/>
        </w:rPr>
        <w:t>.</w:t>
      </w:r>
    </w:p>
    <w:p w14:paraId="7DE10F15" w14:textId="77777777" w:rsidR="00980174" w:rsidRDefault="00980174" w:rsidP="00980174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06555DDA" w14:textId="4F687176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8B21D9">
        <w:rPr>
          <w:rFonts w:ascii="PT Astra Serif" w:hAnsi="PT Astra Serif"/>
          <w:u w:val="single"/>
        </w:rPr>
        <w:t>0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8B21D9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2F5B712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proofErr w:type="spellStart"/>
      <w:r w:rsidR="00047C9C">
        <w:rPr>
          <w:rFonts w:ascii="PT Astra Serif" w:hAnsi="PT Astra Serif"/>
          <w:u w:val="single"/>
          <w:lang w:val="en-US"/>
        </w:rPr>
        <w:t>ulgov</w:t>
      </w:r>
      <w:proofErr w:type="spellEnd"/>
      <w:r w:rsidR="00047C9C" w:rsidRPr="00047C9C">
        <w:rPr>
          <w:rFonts w:ascii="PT Astra Serif" w:hAnsi="PT Astra Serif"/>
          <w:u w:val="single"/>
        </w:rPr>
        <w:t>.</w:t>
      </w:r>
      <w:proofErr w:type="spellStart"/>
      <w:r w:rsidR="00047C9C">
        <w:rPr>
          <w:rFonts w:ascii="PT Astra Serif" w:hAnsi="PT Astra Serif"/>
          <w:u w:val="single"/>
          <w:lang w:val="en-US"/>
        </w:rPr>
        <w:t>ru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r w:rsidR="00047C9C">
        <w:rPr>
          <w:rFonts w:ascii="PT Astra Serif" w:hAnsi="PT Astra Serif"/>
          <w:u w:val="single"/>
        </w:rPr>
        <w:t>экономика/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proofErr w:type="spellStart"/>
      <w:r w:rsidR="00047C9C">
        <w:rPr>
          <w:rFonts w:ascii="PT Astra Serif" w:hAnsi="PT Astra Serif"/>
          <w:u w:val="single"/>
          <w:lang w:val="en-US"/>
        </w:rPr>
        <w:t>publ</w:t>
      </w:r>
      <w:proofErr w:type="spellEnd"/>
      <w:r w:rsidR="00047C9C" w:rsidRPr="00047C9C">
        <w:rPr>
          <w:rFonts w:ascii="PT Astra Serif" w:hAnsi="PT Astra Serif"/>
          <w:u w:val="single"/>
        </w:rPr>
        <w:t>-</w:t>
      </w:r>
      <w:r w:rsidR="00047C9C">
        <w:rPr>
          <w:rFonts w:ascii="PT Astra Serif" w:hAnsi="PT Astra Serif"/>
          <w:u w:val="single"/>
          <w:lang w:val="en-US"/>
        </w:rPr>
        <w:t>consult</w:t>
      </w:r>
      <w:r w:rsidR="00047C9C" w:rsidRPr="00047C9C">
        <w:rPr>
          <w:rFonts w:ascii="PT Astra Serif" w:hAnsi="PT Astra Serif"/>
          <w:u w:val="single"/>
        </w:rPr>
        <w:t>-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Pr="00696E0C">
        <w:rPr>
          <w:rFonts w:ascii="PT Astra Serif" w:hAnsi="PT Astra Serif"/>
        </w:rPr>
        <w:t>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65DE2441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A43ADF">
        <w:rPr>
          <w:rFonts w:ascii="PT Astra Serif" w:hAnsi="PT Astra Serif"/>
          <w:u w:val="single"/>
        </w:rPr>
        <w:t>Чижова Яна Николаевна</w:t>
      </w:r>
    </w:p>
    <w:p w14:paraId="6E5E9ABA" w14:textId="3172FFCD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A43ADF">
        <w:rPr>
          <w:rFonts w:ascii="PT Astra Serif" w:hAnsi="PT Astra Serif"/>
        </w:rPr>
        <w:t xml:space="preserve">Ведущий </w:t>
      </w:r>
      <w:r w:rsidR="00A43ADF">
        <w:rPr>
          <w:rFonts w:ascii="PT Astra Serif" w:hAnsi="PT Astra Serif"/>
          <w:u w:val="single"/>
        </w:rPr>
        <w:t>к</w:t>
      </w:r>
      <w:r w:rsidR="00885409">
        <w:rPr>
          <w:rFonts w:ascii="PT Astra Serif" w:hAnsi="PT Astra Serif"/>
          <w:u w:val="single"/>
        </w:rPr>
        <w:t>онсультант</w:t>
      </w:r>
      <w:r w:rsidR="005E3A0D">
        <w:rPr>
          <w:rFonts w:ascii="PT Astra Serif" w:hAnsi="PT Astra Serif"/>
          <w:u w:val="single"/>
        </w:rPr>
        <w:t xml:space="preserve"> </w:t>
      </w:r>
      <w:r w:rsidR="00F74DE6" w:rsidRPr="00F74DE6">
        <w:rPr>
          <w:rFonts w:ascii="PT Astra Serif" w:hAnsi="PT Astra Serif"/>
          <w:u w:val="single"/>
        </w:rPr>
        <w:t xml:space="preserve">департамента </w:t>
      </w:r>
      <w:r w:rsidR="00B64590" w:rsidRPr="00F74DE6">
        <w:rPr>
          <w:rFonts w:ascii="PT Astra Serif" w:hAnsi="PT Astra Serif"/>
          <w:u w:val="single"/>
        </w:rPr>
        <w:t>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1ADC05FB" w:rsidR="00696E0C" w:rsidRPr="00A43ADF" w:rsidRDefault="00047C9C" w:rsidP="0030525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2" w:name="_Hlk146872952"/>
      <w:r>
        <w:rPr>
          <w:rFonts w:ascii="PT Astra Serif" w:hAnsi="PT Astra Serif"/>
          <w:u w:val="single"/>
        </w:rPr>
        <w:t xml:space="preserve">Отсутствие </w:t>
      </w:r>
      <w:proofErr w:type="gramStart"/>
      <w:r>
        <w:rPr>
          <w:rFonts w:ascii="PT Astra Serif" w:hAnsi="PT Astra Serif"/>
          <w:u w:val="single"/>
        </w:rPr>
        <w:t>зон охраны территории объекта культурного наследия регионального значения</w:t>
      </w:r>
      <w:proofErr w:type="gramEnd"/>
      <w:r w:rsidR="007B27A4">
        <w:rPr>
          <w:rFonts w:ascii="PT Astra Serif" w:hAnsi="PT Astra Serif"/>
          <w:u w:val="single"/>
        </w:rPr>
        <w:t xml:space="preserve"> </w:t>
      </w:r>
      <w:r w:rsidR="00305250" w:rsidRPr="00305250">
        <w:rPr>
          <w:rFonts w:ascii="PT Astra Serif" w:hAnsi="PT Astra Serif"/>
          <w:u w:val="single"/>
        </w:rPr>
        <w:t xml:space="preserve">Здание медико-бактериологической лаборатории Симбирского губернского земства», 1912 г., расположенного по адресу: </w:t>
      </w:r>
      <w:r w:rsidR="00305250">
        <w:rPr>
          <w:rFonts w:ascii="PT Astra Serif" w:hAnsi="PT Astra Serif"/>
          <w:u w:val="single"/>
        </w:rPr>
        <w:br/>
      </w:r>
      <w:r w:rsidR="00305250" w:rsidRPr="00305250">
        <w:rPr>
          <w:rFonts w:ascii="PT Astra Serif" w:hAnsi="PT Astra Serif"/>
          <w:u w:val="single"/>
        </w:rPr>
        <w:t>г. Ульяновск, ул. 1</w:t>
      </w:r>
      <w:r w:rsidR="00305250">
        <w:rPr>
          <w:rFonts w:ascii="PT Astra Serif" w:hAnsi="PT Astra Serif"/>
          <w:u w:val="single"/>
        </w:rPr>
        <w:t xml:space="preserve">2 Сентября, д.94, и требований </w:t>
      </w:r>
      <w:r w:rsidR="00305250" w:rsidRPr="00305250">
        <w:rPr>
          <w:rFonts w:ascii="PT Astra Serif" w:hAnsi="PT Astra Serif"/>
          <w:u w:val="single"/>
        </w:rPr>
        <w:t>к градостроительным регламентам в границах территории данных зон</w:t>
      </w:r>
      <w:r w:rsidR="00067B4F" w:rsidRPr="00067B4F">
        <w:rPr>
          <w:rFonts w:ascii="PT Astra Serif" w:hAnsi="PT Astra Serif"/>
          <w:u w:val="single"/>
        </w:rPr>
        <w:t xml:space="preserve">. </w:t>
      </w:r>
    </w:p>
    <w:bookmarkEnd w:id="2"/>
    <w:p w14:paraId="7098F3E5" w14:textId="77777777" w:rsidR="000C249D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52D355DF" w14:textId="270EB0A9" w:rsidR="00696E0C" w:rsidRDefault="00BE0C5C" w:rsidP="00305250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 xml:space="preserve">Проект предусматривает установление </w:t>
      </w:r>
      <w:proofErr w:type="gramStart"/>
      <w:r w:rsidRPr="00BE0C5C">
        <w:rPr>
          <w:rFonts w:ascii="PT Astra Serif" w:hAnsi="PT Astra Serif"/>
          <w:u w:val="single"/>
        </w:rPr>
        <w:t>зон охраны территории объекта культурного наследия регионального значения</w:t>
      </w:r>
      <w:proofErr w:type="gramEnd"/>
      <w:r w:rsidR="00885409">
        <w:rPr>
          <w:rFonts w:ascii="PT Astra Serif" w:hAnsi="PT Astra Serif"/>
          <w:u w:val="single"/>
        </w:rPr>
        <w:t xml:space="preserve"> </w:t>
      </w:r>
      <w:r w:rsidR="00305250" w:rsidRPr="00305250">
        <w:rPr>
          <w:rFonts w:ascii="PT Astra Serif" w:hAnsi="PT Astra Serif"/>
          <w:u w:val="single"/>
        </w:rPr>
        <w:t>Здание медико-бактериологической лаборатории Симбирского губернского земства», 1912 г., расположенного по адресу: г. Ульяновск, ул. 1</w:t>
      </w:r>
      <w:r w:rsidR="00305250">
        <w:rPr>
          <w:rFonts w:ascii="PT Astra Serif" w:hAnsi="PT Astra Serif"/>
          <w:u w:val="single"/>
        </w:rPr>
        <w:t xml:space="preserve">2 Сентября, д.94, и требований </w:t>
      </w:r>
      <w:r w:rsidR="00305250">
        <w:rPr>
          <w:rFonts w:ascii="PT Astra Serif" w:hAnsi="PT Astra Serif"/>
          <w:u w:val="single"/>
        </w:rPr>
        <w:br/>
      </w:r>
      <w:r w:rsidR="00305250" w:rsidRPr="00305250">
        <w:rPr>
          <w:rFonts w:ascii="PT Astra Serif" w:hAnsi="PT Astra Serif"/>
          <w:u w:val="single"/>
        </w:rPr>
        <w:t>к градостроительным регламентам в границах территории данных зон</w:t>
      </w:r>
    </w:p>
    <w:p w14:paraId="2502B612" w14:textId="77777777" w:rsidR="00BE0C5C" w:rsidRPr="00BE0C5C" w:rsidRDefault="00BE0C5C" w:rsidP="00BE0C5C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40F9C24" w14:textId="67CE6850" w:rsidR="00BE0C5C" w:rsidRDefault="00BE0C5C" w:rsidP="00305250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lastRenderedPageBreak/>
        <w:t xml:space="preserve">Проект предусматривает установление </w:t>
      </w:r>
      <w:proofErr w:type="gramStart"/>
      <w:r w:rsidRPr="00BE0C5C">
        <w:rPr>
          <w:rFonts w:ascii="PT Astra Serif" w:hAnsi="PT Astra Serif"/>
          <w:u w:val="single"/>
        </w:rPr>
        <w:t>зон</w:t>
      </w:r>
      <w:r w:rsidR="003B1236">
        <w:rPr>
          <w:rFonts w:ascii="PT Astra Serif" w:hAnsi="PT Astra Serif"/>
          <w:u w:val="single"/>
        </w:rPr>
        <w:t xml:space="preserve"> </w:t>
      </w:r>
      <w:r w:rsidR="003B1236" w:rsidRPr="003B1236">
        <w:rPr>
          <w:rFonts w:ascii="PT Astra Serif" w:hAnsi="PT Astra Serif"/>
          <w:u w:val="single"/>
        </w:rPr>
        <w:t>охраны территории объекта культурного наследия регионального значения</w:t>
      </w:r>
      <w:proofErr w:type="gramEnd"/>
      <w:r w:rsidR="003B1236" w:rsidRPr="003B1236">
        <w:rPr>
          <w:rFonts w:ascii="PT Astra Serif" w:hAnsi="PT Astra Serif"/>
          <w:u w:val="single"/>
        </w:rPr>
        <w:t xml:space="preserve"> </w:t>
      </w:r>
      <w:r w:rsidR="00305250" w:rsidRPr="00305250">
        <w:rPr>
          <w:rFonts w:ascii="PT Astra Serif" w:hAnsi="PT Astra Serif"/>
          <w:u w:val="single"/>
        </w:rPr>
        <w:t>Здание медико-бактериологической лаборатории Симбирского губернского земства», 1912 г., расположенного по адресу: г. Ульяновск, ул. 1</w:t>
      </w:r>
      <w:r w:rsidR="00305250">
        <w:rPr>
          <w:rFonts w:ascii="PT Astra Serif" w:hAnsi="PT Astra Serif"/>
          <w:u w:val="single"/>
        </w:rPr>
        <w:t xml:space="preserve">2 Сентября, д.94, и требований </w:t>
      </w:r>
      <w:r w:rsidR="00305250">
        <w:rPr>
          <w:rFonts w:ascii="PT Astra Serif" w:hAnsi="PT Astra Serif"/>
          <w:u w:val="single"/>
        </w:rPr>
        <w:br/>
      </w:r>
      <w:r w:rsidR="00305250" w:rsidRPr="00305250">
        <w:rPr>
          <w:rFonts w:ascii="PT Astra Serif" w:hAnsi="PT Astra Serif"/>
          <w:u w:val="single"/>
        </w:rPr>
        <w:t>к градостроительным регламентам в границах территории данных зон</w:t>
      </w:r>
      <w:r w:rsidRPr="00BE0C5C">
        <w:rPr>
          <w:rFonts w:ascii="PT Astra Serif" w:hAnsi="PT Astra Serif"/>
          <w:u w:val="single"/>
        </w:rPr>
        <w:t>.</w:t>
      </w:r>
    </w:p>
    <w:p w14:paraId="57D5D61B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0E38B4A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4BBB50E3" w14:textId="75E5D2C5" w:rsidR="00696E0C" w:rsidRPr="00AF74E8" w:rsidRDefault="00067B4F" w:rsidP="00067B4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bookmarkStart w:id="3" w:name="_Hlk160033550"/>
      <w:r w:rsidRPr="00067B4F">
        <w:rPr>
          <w:rFonts w:ascii="PT Astra Serif" w:hAnsi="PT Astra Serif"/>
          <w:u w:val="single"/>
        </w:rPr>
        <w:t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>
        <w:rPr>
          <w:rFonts w:ascii="PT Astra Serif" w:hAnsi="PT Astra Serif"/>
          <w:u w:val="single"/>
        </w:rPr>
        <w:t xml:space="preserve">. </w:t>
      </w:r>
    </w:p>
    <w:bookmarkEnd w:id="3"/>
    <w:p w14:paraId="4183AAD7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6C1AE05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18875456" w14:textId="18E11209" w:rsidR="00067B4F" w:rsidRPr="003B1236" w:rsidRDefault="00370253" w:rsidP="00305250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370253">
        <w:rPr>
          <w:rFonts w:ascii="PT Astra Serif" w:hAnsi="PT Astra Serif" w:cs="Arial"/>
          <w:u w:val="single"/>
        </w:rPr>
        <w:t>Проект постановления Правительства Ульяновской области</w:t>
      </w:r>
      <w:r w:rsidR="003B1236">
        <w:rPr>
          <w:rFonts w:ascii="PT Astra Serif" w:hAnsi="PT Astra Serif" w:cs="Arial"/>
          <w:u w:val="single"/>
        </w:rPr>
        <w:t xml:space="preserve"> разработан и</w:t>
      </w:r>
      <w:r w:rsidRPr="00370253">
        <w:rPr>
          <w:rFonts w:ascii="PT Astra Serif" w:hAnsi="PT Astra Serif" w:cs="Arial"/>
          <w:u w:val="single"/>
        </w:rPr>
        <w:t xml:space="preserve"> </w:t>
      </w:r>
      <w:bookmarkStart w:id="4" w:name="_Hlk160033641"/>
      <w:r w:rsidR="00067B4F" w:rsidRPr="00067B4F">
        <w:rPr>
          <w:rFonts w:ascii="PT Astra Serif" w:hAnsi="PT Astra Serif" w:cs="Arial"/>
          <w:u w:val="single"/>
        </w:rPr>
        <w:t>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</w:t>
      </w:r>
      <w:proofErr w:type="gramEnd"/>
      <w:r w:rsidR="00067B4F" w:rsidRPr="00067B4F">
        <w:rPr>
          <w:rFonts w:ascii="PT Astra Serif" w:hAnsi="PT Astra Serif" w:cs="Arial"/>
          <w:u w:val="single"/>
        </w:rPr>
        <w:t xml:space="preserve"> </w:t>
      </w:r>
      <w:proofErr w:type="gramStart"/>
      <w:r w:rsidR="00067B4F" w:rsidRPr="00067B4F">
        <w:rPr>
          <w:rFonts w:ascii="PT Astra Serif" w:hAnsi="PT Astra Serif" w:cs="Arial"/>
          <w:u w:val="single"/>
        </w:rPr>
        <w:t xml:space="preserve">зонах охраны объектов культурного наследия (памятников истории и культуры) народов Российской Федерации </w:t>
      </w:r>
      <w:r w:rsidR="00305250">
        <w:rPr>
          <w:rFonts w:ascii="PT Astra Serif" w:hAnsi="PT Astra Serif" w:cs="Arial"/>
          <w:u w:val="single"/>
        </w:rPr>
        <w:br/>
      </w:r>
      <w:r w:rsidR="00067B4F" w:rsidRPr="00067B4F">
        <w:rPr>
          <w:rFonts w:ascii="PT Astra Serif" w:hAnsi="PT Astra Serif" w:cs="Arial"/>
          <w:u w:val="single"/>
        </w:rPr>
        <w:t>и о признании утратившими силу отдельных положений нормативных правовых актов Правительства Российской Федерации»</w:t>
      </w:r>
      <w:r w:rsidRPr="00370253">
        <w:rPr>
          <w:rFonts w:ascii="PT Astra Serif" w:hAnsi="PT Astra Serif" w:cs="Arial"/>
          <w:u w:val="single"/>
        </w:rPr>
        <w:t xml:space="preserve"> (далее – проект постановления) </w:t>
      </w:r>
      <w:r w:rsidR="00067B4F" w:rsidRPr="00067B4F">
        <w:rPr>
          <w:rFonts w:ascii="PT Astra Serif" w:hAnsi="PT Astra Serif"/>
          <w:u w:val="single"/>
        </w:rPr>
        <w:t xml:space="preserve">Проект </w:t>
      </w:r>
      <w:r w:rsidR="003B1236">
        <w:rPr>
          <w:rFonts w:ascii="PT Astra Serif" w:hAnsi="PT Astra Serif"/>
          <w:u w:val="single"/>
        </w:rPr>
        <w:t xml:space="preserve">постановления </w:t>
      </w:r>
      <w:r w:rsidR="00067B4F" w:rsidRPr="00067B4F">
        <w:rPr>
          <w:rFonts w:ascii="PT Astra Serif" w:hAnsi="PT Astra Serif"/>
          <w:u w:val="single"/>
        </w:rPr>
        <w:t>предусматривает установление</w:t>
      </w:r>
      <w:r w:rsidR="003B1236" w:rsidRPr="003B1236">
        <w:rPr>
          <w:rFonts w:ascii="PT Astra Serif" w:hAnsi="PT Astra Serif"/>
          <w:u w:val="single"/>
        </w:rPr>
        <w:t xml:space="preserve"> зон охраны территории объекта культурного наследия регионального значения </w:t>
      </w:r>
      <w:r w:rsidR="00305250" w:rsidRPr="00305250">
        <w:rPr>
          <w:rFonts w:ascii="PT Astra Serif" w:hAnsi="PT Astra Serif"/>
          <w:u w:val="single"/>
        </w:rPr>
        <w:t xml:space="preserve">Здание медико-бактериологической лаборатории Симбирского губернского земства», 1912 г., расположенного по адресу: г. Ульяновск, ул. 12 Сентября, </w:t>
      </w:r>
      <w:r w:rsidR="00305250" w:rsidRPr="00305250">
        <w:rPr>
          <w:rFonts w:ascii="PT Astra Serif" w:hAnsi="PT Astra Serif"/>
          <w:u w:val="single"/>
        </w:rPr>
        <w:lastRenderedPageBreak/>
        <w:t>д.94, и требований</w:t>
      </w:r>
      <w:proofErr w:type="gramEnd"/>
      <w:r w:rsidR="00305250" w:rsidRPr="00305250">
        <w:rPr>
          <w:rFonts w:ascii="PT Astra Serif" w:hAnsi="PT Astra Serif"/>
          <w:u w:val="single"/>
        </w:rPr>
        <w:t xml:space="preserve"> к градостроительным регламентам в границах территории данных зон</w:t>
      </w:r>
      <w:r w:rsidR="003B1236">
        <w:rPr>
          <w:rFonts w:ascii="PT Astra Serif" w:hAnsi="PT Astra Serif"/>
          <w:u w:val="single"/>
        </w:rPr>
        <w:t>.</w:t>
      </w:r>
      <w:r w:rsidR="00067B4F" w:rsidRPr="00067B4F">
        <w:rPr>
          <w:rFonts w:ascii="PT Astra Serif" w:hAnsi="PT Astra Serif"/>
          <w:u w:val="single"/>
        </w:rPr>
        <w:t xml:space="preserve"> </w:t>
      </w:r>
    </w:p>
    <w:bookmarkEnd w:id="4"/>
    <w:p w14:paraId="44FC3353" w14:textId="1ABB261C" w:rsidR="00067B4F" w:rsidRDefault="00067B4F" w:rsidP="00067B4F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CEA7056" w14:textId="51529635" w:rsidR="00076D5E" w:rsidRPr="00370253" w:rsidRDefault="00067B4F" w:rsidP="00305250">
      <w:pPr>
        <w:spacing w:line="235" w:lineRule="auto"/>
        <w:jc w:val="both"/>
        <w:rPr>
          <w:rFonts w:ascii="PT Astra Serif" w:hAnsi="PT Astra Serif" w:cs="Arial"/>
          <w:u w:val="single"/>
        </w:rPr>
      </w:pPr>
      <w:r w:rsidRPr="00067B4F">
        <w:rPr>
          <w:rFonts w:ascii="PT Astra Serif" w:hAnsi="PT Astra Serif" w:cs="Arial"/>
          <w:u w:val="single"/>
        </w:rPr>
        <w:t xml:space="preserve">Проект подготовлен в соответствии с Федеральным законом от 25.06.2002 </w:t>
      </w:r>
      <w:r w:rsidR="0067264C">
        <w:rPr>
          <w:rFonts w:ascii="PT Astra Serif" w:hAnsi="PT Astra Serif" w:cs="Arial"/>
          <w:u w:val="single"/>
        </w:rPr>
        <w:br/>
      </w:r>
      <w:r w:rsidRPr="00067B4F">
        <w:rPr>
          <w:rFonts w:ascii="PT Astra Serif" w:hAnsi="PT Astra Serif" w:cs="Arial"/>
          <w:u w:val="single"/>
        </w:rPr>
        <w:t>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(далее – проект постановления) разработан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 Проект п</w:t>
      </w:r>
      <w:r w:rsidR="003B1236">
        <w:rPr>
          <w:rFonts w:ascii="PT Astra Serif" w:hAnsi="PT Astra Serif" w:cs="Arial"/>
          <w:u w:val="single"/>
        </w:rPr>
        <w:t xml:space="preserve">редусматривает установление </w:t>
      </w:r>
      <w:proofErr w:type="gramStart"/>
      <w:r w:rsidR="003B1236" w:rsidRPr="003B1236">
        <w:rPr>
          <w:rFonts w:ascii="PT Astra Serif" w:hAnsi="PT Astra Serif" w:cs="Arial"/>
          <w:u w:val="single"/>
        </w:rPr>
        <w:t>зон охраны территории объекта культурного наследия ре</w:t>
      </w:r>
      <w:r w:rsidR="00A43ADF">
        <w:rPr>
          <w:rFonts w:ascii="PT Astra Serif" w:hAnsi="PT Astra Serif" w:cs="Arial"/>
          <w:u w:val="single"/>
        </w:rPr>
        <w:t>гионального</w:t>
      </w:r>
      <w:proofErr w:type="gramEnd"/>
      <w:r w:rsidR="00A43ADF">
        <w:rPr>
          <w:rFonts w:ascii="PT Astra Serif" w:hAnsi="PT Astra Serif" w:cs="Arial"/>
          <w:u w:val="single"/>
        </w:rPr>
        <w:t xml:space="preserve"> значения </w:t>
      </w:r>
      <w:r w:rsidR="00A43ADF" w:rsidRPr="00A43ADF">
        <w:rPr>
          <w:rFonts w:ascii="PT Astra Serif" w:hAnsi="PT Astra Serif" w:cs="Arial"/>
          <w:u w:val="single"/>
        </w:rPr>
        <w:t>«</w:t>
      </w:r>
      <w:r w:rsidR="00305250" w:rsidRPr="00305250">
        <w:rPr>
          <w:rFonts w:ascii="PT Astra Serif" w:hAnsi="PT Astra Serif" w:cs="Arial"/>
          <w:u w:val="single"/>
        </w:rPr>
        <w:t xml:space="preserve">Здание медико-бактериологической лаборатории Симбирского губернского земства», 1912 г., расположенного по адресу: </w:t>
      </w:r>
      <w:r w:rsidR="00305250">
        <w:rPr>
          <w:rFonts w:ascii="PT Astra Serif" w:hAnsi="PT Astra Serif" w:cs="Arial"/>
          <w:u w:val="single"/>
        </w:rPr>
        <w:br/>
      </w:r>
      <w:r w:rsidR="00305250" w:rsidRPr="00305250">
        <w:rPr>
          <w:rFonts w:ascii="PT Astra Serif" w:hAnsi="PT Astra Serif" w:cs="Arial"/>
          <w:u w:val="single"/>
        </w:rPr>
        <w:t>г. Ульяновск, ул. 1</w:t>
      </w:r>
      <w:r w:rsidR="00305250">
        <w:rPr>
          <w:rFonts w:ascii="PT Astra Serif" w:hAnsi="PT Astra Serif" w:cs="Arial"/>
          <w:u w:val="single"/>
        </w:rPr>
        <w:t xml:space="preserve">2 Сентября, д.94, и требований </w:t>
      </w:r>
      <w:r w:rsidR="00305250" w:rsidRPr="00305250">
        <w:rPr>
          <w:rFonts w:ascii="PT Astra Serif" w:hAnsi="PT Astra Serif" w:cs="Arial"/>
          <w:u w:val="single"/>
        </w:rPr>
        <w:t>к градостроительным регламентам в границах территории данных зон</w:t>
      </w:r>
      <w:r w:rsidR="003B1236">
        <w:rPr>
          <w:rFonts w:ascii="PT Astra Serif" w:hAnsi="PT Astra Serif" w:cs="Arial"/>
          <w:u w:val="single"/>
        </w:rPr>
        <w:t>.</w:t>
      </w:r>
    </w:p>
    <w:p w14:paraId="08E467B1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7B85683" w14:textId="77777777" w:rsidR="00BE0C5C" w:rsidRDefault="00067B4F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67B4F">
              <w:rPr>
                <w:rFonts w:ascii="PT Astra Serif" w:hAnsi="PT Astra Serif"/>
                <w:sz w:val="24"/>
                <w:szCs w:val="24"/>
              </w:rPr>
              <w:t>Проект предусматривает установление зон охраны</w:t>
            </w:r>
          </w:p>
          <w:p w14:paraId="289EA959" w14:textId="77777777" w:rsidR="00305250" w:rsidRPr="00305250" w:rsidRDefault="003B1236" w:rsidP="0030525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B1236">
              <w:rPr>
                <w:rFonts w:ascii="PT Astra Serif" w:hAnsi="PT Astra Serif"/>
                <w:sz w:val="24"/>
                <w:szCs w:val="24"/>
              </w:rPr>
              <w:t xml:space="preserve">территории объекта культурного наследия регионального значения </w:t>
            </w:r>
            <w:r w:rsidR="00305250" w:rsidRPr="00305250">
              <w:rPr>
                <w:rFonts w:ascii="PT Astra Serif" w:hAnsi="PT Astra Serif"/>
                <w:sz w:val="24"/>
                <w:szCs w:val="24"/>
              </w:rPr>
              <w:t xml:space="preserve">Здание медико-бактериологической лаборатории </w:t>
            </w:r>
            <w:r w:rsidR="00305250" w:rsidRPr="0030525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Симбирского губернского земства», 1912 г., расположенного по адресу: г. Ульяновск, ул. 12 Сентября, д.94, и требований </w:t>
            </w:r>
          </w:p>
          <w:p w14:paraId="14CCC0F5" w14:textId="69D37613" w:rsidR="003B1236" w:rsidRDefault="00305250" w:rsidP="0030525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05250">
              <w:rPr>
                <w:rFonts w:ascii="PT Astra Serif" w:hAnsi="PT Astra Serif"/>
                <w:sz w:val="24"/>
                <w:szCs w:val="24"/>
              </w:rPr>
              <w:t>к градостроительным регламентам в границах территории данных зон</w:t>
            </w:r>
            <w:r w:rsidR="003B1236" w:rsidRPr="003B1236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623B8534" w14:textId="7D93EF2E" w:rsidR="00696E0C" w:rsidRPr="000C249D" w:rsidRDefault="00696E0C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2E13B879" w:rsidR="007929BD" w:rsidRPr="003B1236" w:rsidRDefault="00067B4F" w:rsidP="00305250">
      <w:pPr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</w:t>
      </w:r>
      <w:proofErr w:type="gramStart"/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зон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охраны</w:t>
      </w:r>
      <w:r w:rsidR="003B1236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территории объекта культурного наследия регионального значения</w:t>
      </w:r>
      <w:proofErr w:type="gramEnd"/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305250" w:rsidRPr="00305250">
        <w:rPr>
          <w:rFonts w:ascii="PT Astra Serif" w:eastAsiaTheme="minorHAnsi" w:hAnsi="PT Astra Serif" w:cs="PT Astra Serif"/>
          <w:u w:val="single"/>
          <w:lang w:eastAsia="en-US"/>
        </w:rPr>
        <w:t>Здание медико-бактериологической лаборатории Симбирского губернского земства», 1912 г., расположенного по адресу: г. Ульяновск, ул. 12 Сентября,</w:t>
      </w:r>
      <w:r w:rsidR="00305250">
        <w:rPr>
          <w:rFonts w:ascii="PT Astra Serif" w:eastAsiaTheme="minorHAnsi" w:hAnsi="PT Astra Serif" w:cs="PT Astra Serif"/>
          <w:u w:val="single"/>
          <w:lang w:eastAsia="en-US"/>
        </w:rPr>
        <w:t xml:space="preserve"> д.94, и требований </w:t>
      </w:r>
      <w:r w:rsidR="00305250">
        <w:rPr>
          <w:rFonts w:ascii="PT Astra Serif" w:eastAsiaTheme="minorHAnsi" w:hAnsi="PT Astra Serif" w:cs="PT Astra Serif"/>
          <w:u w:val="single"/>
          <w:lang w:eastAsia="en-US"/>
        </w:rPr>
        <w:br/>
      </w:r>
      <w:r w:rsidR="00305250" w:rsidRPr="00305250">
        <w:rPr>
          <w:rFonts w:ascii="PT Astra Serif" w:eastAsiaTheme="minorHAnsi" w:hAnsi="PT Astra Serif" w:cs="PT Astra Serif"/>
          <w:u w:val="single"/>
          <w:lang w:eastAsia="en-US"/>
        </w:rPr>
        <w:t>к градостроительным регламентам в границах территории данных зон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0906BE43" w:rsidR="00696E0C" w:rsidRPr="00696E0C" w:rsidRDefault="007B27A4" w:rsidP="0038499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 xml:space="preserve">индивидуальные предприниматели </w:t>
            </w:r>
            <w:r w:rsidRPr="007929BD">
              <w:rPr>
                <w:rFonts w:ascii="PT Astra Serif" w:hAnsi="PT Astra Serif"/>
                <w:sz w:val="24"/>
                <w:szCs w:val="24"/>
              </w:rPr>
              <w:lastRenderedPageBreak/>
              <w:t>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lastRenderedPageBreak/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7B8EAE52" w14:textId="77777777" w:rsidR="000C63A0" w:rsidRPr="000C63A0" w:rsidRDefault="000C63A0" w:rsidP="000C63A0">
      <w:pPr>
        <w:spacing w:line="230" w:lineRule="auto"/>
        <w:jc w:val="both"/>
        <w:rPr>
          <w:rFonts w:ascii="PT Astra Serif" w:hAnsi="PT Astra Serif" w:cs="PT Astra Serif"/>
          <w:u w:val="single"/>
        </w:rPr>
      </w:pPr>
    </w:p>
    <w:p w14:paraId="4692AE13" w14:textId="6ACAACCD" w:rsidR="006240E1" w:rsidRDefault="000C63A0" w:rsidP="0030525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0C63A0">
        <w:rPr>
          <w:rFonts w:ascii="PT Astra Serif" w:hAnsi="PT Astra Serif" w:cs="PT Astra Serif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 w:rsidR="00305250" w:rsidRPr="00305250">
        <w:rPr>
          <w:rFonts w:ascii="PT Astra Serif" w:hAnsi="PT Astra Serif" w:cs="PT Astra Serif"/>
          <w:u w:val="single"/>
        </w:rPr>
        <w:t xml:space="preserve">Здание медико-бактериологической лаборатории Симбирского губернского земства», 1912 г., расположенного </w:t>
      </w:r>
      <w:r w:rsidR="00305250">
        <w:rPr>
          <w:rFonts w:ascii="PT Astra Serif" w:hAnsi="PT Astra Serif" w:cs="PT Astra Serif"/>
          <w:u w:val="single"/>
        </w:rPr>
        <w:br/>
      </w:r>
      <w:r w:rsidR="00305250" w:rsidRPr="00305250">
        <w:rPr>
          <w:rFonts w:ascii="PT Astra Serif" w:hAnsi="PT Astra Serif" w:cs="PT Astra Serif"/>
          <w:u w:val="single"/>
        </w:rPr>
        <w:t>по адресу: г. Ульяновск, ул. 1</w:t>
      </w:r>
      <w:r w:rsidR="00305250">
        <w:rPr>
          <w:rFonts w:ascii="PT Astra Serif" w:hAnsi="PT Astra Serif" w:cs="PT Astra Serif"/>
          <w:u w:val="single"/>
        </w:rPr>
        <w:t xml:space="preserve">2 Сентября, д.94, и требований </w:t>
      </w:r>
      <w:r w:rsidR="00305250">
        <w:rPr>
          <w:rFonts w:ascii="PT Astra Serif" w:hAnsi="PT Astra Serif" w:cs="PT Astra Serif"/>
          <w:u w:val="single"/>
        </w:rPr>
        <w:br/>
      </w:r>
      <w:r w:rsidR="00305250" w:rsidRPr="00305250">
        <w:rPr>
          <w:rFonts w:ascii="PT Astra Serif" w:hAnsi="PT Astra Serif" w:cs="PT Astra Serif"/>
          <w:u w:val="single"/>
        </w:rPr>
        <w:t>к градостроительным регламентам в границах территории данных зон</w:t>
      </w:r>
      <w:r>
        <w:rPr>
          <w:rFonts w:ascii="PT Astra Serif" w:hAnsi="PT Astra Serif" w:cs="PT Astra Serif"/>
          <w:u w:val="single"/>
        </w:rPr>
        <w:t>»</w:t>
      </w:r>
      <w:r w:rsidRPr="000C63A0">
        <w:rPr>
          <w:rFonts w:ascii="PT Astra Serif" w:hAnsi="PT Astra Serif" w:cs="PT Astra Serif"/>
          <w:u w:val="single"/>
        </w:rPr>
        <w:t xml:space="preserve"> </w:t>
      </w:r>
      <w:r w:rsidR="00305250">
        <w:rPr>
          <w:rFonts w:ascii="PT Astra Serif" w:hAnsi="PT Astra Serif" w:cs="PT Astra Serif"/>
          <w:u w:val="single"/>
        </w:rPr>
        <w:br/>
      </w:r>
      <w:r w:rsidRPr="000C63A0">
        <w:rPr>
          <w:rFonts w:ascii="PT Astra Serif" w:hAnsi="PT Astra Serif" w:cs="PT Astra Serif"/>
          <w:u w:val="single"/>
        </w:rPr>
        <w:t>не потребуется.</w:t>
      </w:r>
    </w:p>
    <w:p w14:paraId="119D4AD7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890"/>
        <w:gridCol w:w="2459"/>
      </w:tblGrid>
      <w:tr w:rsidR="004E03DA" w:rsidRPr="004E03DA" w14:paraId="6B0E87DD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B27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4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7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8.3. Количественная оценка расходов и возможных доходов, тыс. рублей</w:t>
            </w:r>
          </w:p>
        </w:tc>
      </w:tr>
      <w:tr w:rsidR="004E03DA" w:rsidRPr="004E03DA" w14:paraId="548710CF" w14:textId="77777777" w:rsidTr="004E03DA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2A5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4E03DA" w:rsidRPr="004E03DA" w14:paraId="4BF48E6B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58E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1.1 (в соответствии с разделом 7)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90F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7E785A36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гг.;</w:t>
            </w:r>
          </w:p>
          <w:p w14:paraId="6A29B87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3F7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624947F7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8A1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1.№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1C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2B33A86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</w:t>
            </w: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lastRenderedPageBreak/>
              <w:t>периодически (от 1 до №) за период ____ гг.:</w:t>
            </w:r>
          </w:p>
          <w:p w14:paraId="77D083D5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B5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2AAE6128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AA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lastRenderedPageBreak/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B8C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29638A0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175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BD2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D806487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3BA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возможных к получению доходов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9D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</w:tbl>
    <w:p w14:paraId="7BFE0C03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p w14:paraId="617B3096" w14:textId="77777777" w:rsidR="000C63A0" w:rsidRDefault="000C63A0" w:rsidP="000C63A0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16DC52F9" w14:textId="74A3C997" w:rsidR="00145721" w:rsidRPr="00075553" w:rsidRDefault="00145721" w:rsidP="00305250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Требования </w:t>
      </w:r>
      <w:r w:rsidRPr="00145721">
        <w:rPr>
          <w:rFonts w:ascii="PT Astra Serif" w:hAnsi="PT Astra Serif"/>
        </w:rPr>
        <w:t xml:space="preserve">к градостроительным регламентам в границах </w:t>
      </w:r>
      <w:proofErr w:type="gramStart"/>
      <w:r w:rsidRPr="00145721">
        <w:rPr>
          <w:rFonts w:ascii="PT Astra Serif" w:hAnsi="PT Astra Serif"/>
        </w:rPr>
        <w:t>зон охраны объекта культурного наследия регионального значения</w:t>
      </w:r>
      <w:proofErr w:type="gramEnd"/>
      <w:r w:rsidRPr="00145721">
        <w:rPr>
          <w:rFonts w:ascii="PT Astra Serif" w:hAnsi="PT Astra Serif"/>
        </w:rPr>
        <w:t xml:space="preserve"> </w:t>
      </w:r>
      <w:r w:rsidR="00305250" w:rsidRPr="00305250">
        <w:rPr>
          <w:rFonts w:ascii="PT Astra Serif" w:hAnsi="PT Astra Serif"/>
        </w:rPr>
        <w:t>Здание медико-бактериологической лаборатории Симбирского губернского земства», 1912 г.</w:t>
      </w:r>
      <w:r w:rsidR="00305250">
        <w:rPr>
          <w:rFonts w:ascii="PT Astra Serif" w:hAnsi="PT Astra Serif"/>
        </w:rPr>
        <w:t>»</w:t>
      </w:r>
      <w:r w:rsidR="00305250" w:rsidRPr="00305250">
        <w:rPr>
          <w:rFonts w:ascii="PT Astra Serif" w:hAnsi="PT Astra Serif"/>
        </w:rPr>
        <w:t>, расположенного по адресу: г. Ульяновск, ул. 12 Сентября, д.94</w:t>
      </w:r>
      <w:r w:rsidRPr="00075553">
        <w:rPr>
          <w:rFonts w:ascii="PT Astra Serif" w:hAnsi="PT Astra Serif"/>
        </w:rPr>
        <w:t>:</w:t>
      </w:r>
    </w:p>
    <w:p w14:paraId="40927730" w14:textId="5ED44FD8" w:rsidR="00DE536C" w:rsidRPr="00075553" w:rsidRDefault="00DE536C" w:rsidP="00145721">
      <w:pPr>
        <w:spacing w:line="230" w:lineRule="auto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В границах ОЗ</w:t>
      </w:r>
      <w:r w:rsidR="00145721" w:rsidRPr="00075553">
        <w:rPr>
          <w:rFonts w:ascii="PT Astra Serif" w:hAnsi="PT Astra Serif"/>
        </w:rPr>
        <w:t xml:space="preserve"> </w:t>
      </w:r>
      <w:r w:rsidRPr="00075553">
        <w:rPr>
          <w:rFonts w:ascii="PT Astra Serif" w:hAnsi="PT Astra Serif"/>
        </w:rPr>
        <w:t>- охранной зоны запрещается:</w:t>
      </w:r>
    </w:p>
    <w:p w14:paraId="770B7716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>а) снос:</w:t>
      </w:r>
    </w:p>
    <w:p w14:paraId="0DE48F97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 xml:space="preserve">объектов культурного наследия и их частей; </w:t>
      </w:r>
    </w:p>
    <w:p w14:paraId="14654C6E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>зданий и сооружений, обладающих признаками объекта культурного наследия, и их частей; исторических зданий и их частей без проведения историко-культурной экспертизы;</w:t>
      </w:r>
    </w:p>
    <w:p w14:paraId="0D31D0C3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>б) строительство зданий и сооружений,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</w:p>
    <w:p w14:paraId="4B22702D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 xml:space="preserve">в) использование отдельных строительных материалов (приложение </w:t>
      </w:r>
    </w:p>
    <w:p w14:paraId="0336560D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proofErr w:type="gramStart"/>
      <w:r w:rsidRPr="00305250">
        <w:rPr>
          <w:rFonts w:ascii="PT Astra Serif" w:hAnsi="PT Astra Serif"/>
        </w:rPr>
        <w:t>№ 1 к настоящим требованиям);</w:t>
      </w:r>
      <w:proofErr w:type="gramEnd"/>
    </w:p>
    <w:p w14:paraId="568FF32F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>г) размещение на фасадах и крышах инженерного оборудования, инженерных сетей и коммуникаций;</w:t>
      </w:r>
    </w:p>
    <w:p w14:paraId="6B713056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>д) строительство (прокладка) наземным и надземным способом инженерных сетей и коммуникаций;</w:t>
      </w:r>
    </w:p>
    <w:p w14:paraId="7058310D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 xml:space="preserve">е) строительство (прокладка) подземных инженерных сетей </w:t>
      </w:r>
    </w:p>
    <w:p w14:paraId="025EA973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lastRenderedPageBreak/>
        <w:t>и коммуникаций, не относящихся к функционированию данного объекта культурного наследия;</w:t>
      </w:r>
    </w:p>
    <w:p w14:paraId="04975FA5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>ж) размещение постоянных автостоянок;</w:t>
      </w:r>
    </w:p>
    <w:p w14:paraId="3E3CFFA1" w14:textId="77777777" w:rsidR="00305250" w:rsidRPr="00305250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 xml:space="preserve">з) размещение рекламы и рекламных конструкций, не относящихся </w:t>
      </w:r>
    </w:p>
    <w:p w14:paraId="254E3EEF" w14:textId="4527A74A" w:rsidR="00075553" w:rsidRPr="00075553" w:rsidRDefault="00305250" w:rsidP="00305250">
      <w:pPr>
        <w:spacing w:line="230" w:lineRule="auto"/>
        <w:jc w:val="both"/>
        <w:rPr>
          <w:rFonts w:ascii="PT Astra Serif" w:hAnsi="PT Astra Serif"/>
        </w:rPr>
      </w:pPr>
      <w:r w:rsidRPr="00305250">
        <w:rPr>
          <w:rFonts w:ascii="PT Astra Serif" w:hAnsi="PT Astra Serif"/>
        </w:rPr>
        <w:t>к функционированию данного объекта культурного наследия.</w:t>
      </w: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4A79A037" w:rsidR="00917E26" w:rsidRPr="006D6823" w:rsidRDefault="00305250" w:rsidP="00305250">
      <w:pPr>
        <w:tabs>
          <w:tab w:val="left" w:pos="3907"/>
        </w:tabs>
        <w:spacing w:line="230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ab/>
      </w: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284D7585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lastRenderedPageBreak/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075553" w:rsidRDefault="00696E0C" w:rsidP="00791D76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075553" w:rsidRDefault="00A6122A" w:rsidP="00791D76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1)</w:t>
      </w:r>
      <w:r w:rsidR="00696E0C" w:rsidRPr="00075553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075553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075553">
        <w:rPr>
          <w:rFonts w:ascii="PT Astra Serif" w:hAnsi="PT Astra Serif"/>
        </w:rPr>
        <w:br/>
        <w:t>или способствуют их введению:</w:t>
      </w:r>
    </w:p>
    <w:p w14:paraId="23F26A23" w14:textId="438B1CC9" w:rsidR="00145721" w:rsidRPr="00305250" w:rsidRDefault="00145721" w:rsidP="00305250">
      <w:pPr>
        <w:jc w:val="both"/>
        <w:rPr>
          <w:rFonts w:ascii="PT Astra Serif" w:hAnsi="PT Astra Serif"/>
          <w:u w:val="single"/>
        </w:rPr>
      </w:pPr>
      <w:r w:rsidRPr="00075553">
        <w:rPr>
          <w:rFonts w:ascii="PT Astra Serif" w:hAnsi="PT Astra Serif"/>
          <w:u w:val="single"/>
        </w:rPr>
        <w:t xml:space="preserve">_Присутствуют. </w:t>
      </w:r>
      <w:r w:rsidRPr="00305250">
        <w:rPr>
          <w:rFonts w:ascii="PT Astra Serif" w:hAnsi="PT Astra Serif"/>
          <w:u w:val="single"/>
        </w:rPr>
        <w:t>Требования к градостроительным регламентам в границах зон охраны объекта культурного наследия регионального значения «</w:t>
      </w:r>
      <w:r w:rsidR="00305250" w:rsidRPr="00305250">
        <w:rPr>
          <w:rFonts w:ascii="PT Astra Serif" w:hAnsi="PT Astra Serif"/>
          <w:u w:val="single"/>
        </w:rPr>
        <w:t xml:space="preserve">Здание медико-бактериологической лаборатории Симбирского губернского земства», 1912 </w:t>
      </w:r>
      <w:proofErr w:type="spellStart"/>
      <w:r w:rsidR="00305250" w:rsidRPr="00305250">
        <w:rPr>
          <w:rFonts w:ascii="PT Astra Serif" w:hAnsi="PT Astra Serif"/>
          <w:u w:val="single"/>
        </w:rPr>
        <w:t>г.</w:t>
      </w:r>
      <w:proofErr w:type="gramStart"/>
      <w:r w:rsidR="00305250" w:rsidRPr="00305250">
        <w:rPr>
          <w:rFonts w:ascii="PT Astra Serif" w:hAnsi="PT Astra Serif"/>
          <w:u w:val="single"/>
        </w:rPr>
        <w:t>,р</w:t>
      </w:r>
      <w:proofErr w:type="gramEnd"/>
      <w:r w:rsidR="00305250" w:rsidRPr="00305250">
        <w:rPr>
          <w:rFonts w:ascii="PT Astra Serif" w:hAnsi="PT Astra Serif"/>
          <w:u w:val="single"/>
        </w:rPr>
        <w:t>асположенного</w:t>
      </w:r>
      <w:proofErr w:type="spellEnd"/>
      <w:r w:rsidR="00305250" w:rsidRPr="00305250">
        <w:rPr>
          <w:rFonts w:ascii="PT Astra Serif" w:hAnsi="PT Astra Serif"/>
          <w:u w:val="single"/>
        </w:rPr>
        <w:t xml:space="preserve"> по адресу: г. Ульяновск, ул. 12 Сентября, д.94, </w:t>
      </w:r>
      <w:r w:rsidRPr="00305250">
        <w:rPr>
          <w:rFonts w:ascii="PT Astra Serif" w:hAnsi="PT Astra Serif"/>
          <w:u w:val="single"/>
        </w:rPr>
        <w:t>:</w:t>
      </w:r>
    </w:p>
    <w:p w14:paraId="25DE96E2" w14:textId="084D63A9" w:rsidR="00145721" w:rsidRPr="00305250" w:rsidRDefault="00075553" w:rsidP="00145721">
      <w:pPr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В границах ОЗ</w:t>
      </w:r>
      <w:r w:rsidR="00145721" w:rsidRPr="00305250">
        <w:rPr>
          <w:rFonts w:ascii="PT Astra Serif" w:hAnsi="PT Astra Serif"/>
          <w:u w:val="single"/>
        </w:rPr>
        <w:t xml:space="preserve"> - охранной зоны запрещается:</w:t>
      </w:r>
    </w:p>
    <w:p w14:paraId="676643FF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1) запрещается:</w:t>
      </w:r>
    </w:p>
    <w:p w14:paraId="594B6B12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а) снос:</w:t>
      </w:r>
    </w:p>
    <w:p w14:paraId="3D577EC9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lastRenderedPageBreak/>
        <w:t xml:space="preserve">объектов культурного наследия и их частей; </w:t>
      </w:r>
    </w:p>
    <w:p w14:paraId="60A7B86A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зданий и сооружений, обладающих признаками объекта культурного наследия, и их частей; исторических зданий и их частей без проведения историко-культурной экспертизы;</w:t>
      </w:r>
    </w:p>
    <w:p w14:paraId="1D5A9AB8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б) строительство зданий и сооружений,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</w:p>
    <w:p w14:paraId="37EE4103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 xml:space="preserve">в) использование отдельных строительных материалов (приложение </w:t>
      </w:r>
    </w:p>
    <w:p w14:paraId="4A40E475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305250">
        <w:rPr>
          <w:rFonts w:ascii="PT Astra Serif" w:hAnsi="PT Astra Serif"/>
          <w:u w:val="single"/>
        </w:rPr>
        <w:t>№ 1 к настоящим требованиям);</w:t>
      </w:r>
      <w:proofErr w:type="gramEnd"/>
    </w:p>
    <w:p w14:paraId="36894A93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г) размещение на фасадах и крышах инженерного оборудования, инженерных сетей и коммуникаций;</w:t>
      </w:r>
    </w:p>
    <w:p w14:paraId="4BFEBCB9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д) строительство (прокладка) наземным и надземным способом инженерных сетей и коммуникаций;</w:t>
      </w:r>
    </w:p>
    <w:p w14:paraId="069ADE73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 xml:space="preserve">е) строительство (прокладка) подземных инженерных сетей </w:t>
      </w:r>
    </w:p>
    <w:p w14:paraId="7E54A210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и коммуникаций, не относящихся к функционированию данного объекта культурного наследия;</w:t>
      </w:r>
    </w:p>
    <w:p w14:paraId="0FDA3A2C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>ж) размещение постоянных автостоянок;</w:t>
      </w:r>
    </w:p>
    <w:p w14:paraId="41F6754A" w14:textId="77777777" w:rsidR="00305250" w:rsidRPr="00305250" w:rsidRDefault="00305250" w:rsidP="00305250">
      <w:pPr>
        <w:ind w:firstLine="709"/>
        <w:jc w:val="both"/>
        <w:rPr>
          <w:rFonts w:ascii="PT Astra Serif" w:hAnsi="PT Astra Serif"/>
          <w:u w:val="single"/>
        </w:rPr>
      </w:pPr>
      <w:r w:rsidRPr="00305250">
        <w:rPr>
          <w:rFonts w:ascii="PT Astra Serif" w:hAnsi="PT Astra Serif"/>
          <w:u w:val="single"/>
        </w:rPr>
        <w:t xml:space="preserve">з) размещение рекламы и рекламных конструкций, не относящихся </w:t>
      </w:r>
    </w:p>
    <w:p w14:paraId="2A3F5FB1" w14:textId="26FE606A" w:rsidR="00696E0C" w:rsidRPr="00075553" w:rsidRDefault="00305250" w:rsidP="00305250">
      <w:pPr>
        <w:ind w:firstLine="709"/>
        <w:jc w:val="both"/>
        <w:rPr>
          <w:rFonts w:ascii="PT Astra Serif" w:hAnsi="PT Astra Serif"/>
          <w:sz w:val="22"/>
        </w:rPr>
      </w:pPr>
      <w:r w:rsidRPr="00305250">
        <w:rPr>
          <w:rFonts w:ascii="PT Astra Serif" w:hAnsi="PT Astra Serif"/>
          <w:u w:val="single"/>
        </w:rPr>
        <w:t>к функционированию данного объекта культурного наследия.</w:t>
      </w:r>
    </w:p>
    <w:p w14:paraId="5C46C252" w14:textId="77777777" w:rsidR="00696E0C" w:rsidRPr="00075553" w:rsidRDefault="00A6122A" w:rsidP="00791D76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2)</w:t>
      </w:r>
      <w:r w:rsidR="00696E0C" w:rsidRPr="00075553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075553" w:rsidRDefault="00696E0C" w:rsidP="00791D76">
      <w:pPr>
        <w:rPr>
          <w:rFonts w:ascii="PT Astra Serif" w:hAnsi="PT Astra Serif"/>
        </w:rPr>
      </w:pPr>
      <w:r w:rsidRPr="00075553">
        <w:rPr>
          <w:rFonts w:ascii="PT Astra Serif" w:hAnsi="PT Astra Serif"/>
        </w:rPr>
        <w:t>_______</w:t>
      </w:r>
      <w:r w:rsidR="00C2113C" w:rsidRPr="00075553">
        <w:rPr>
          <w:rFonts w:ascii="PT Astra Serif" w:hAnsi="PT Astra Serif"/>
        </w:rPr>
        <w:t xml:space="preserve"> </w:t>
      </w:r>
      <w:r w:rsidR="00C2113C" w:rsidRPr="00075553">
        <w:rPr>
          <w:rFonts w:ascii="PT Astra Serif" w:hAnsi="PT Astra Serif"/>
          <w:u w:val="single"/>
        </w:rPr>
        <w:t>не способствуют ___________________</w:t>
      </w:r>
      <w:r w:rsidRPr="00075553">
        <w:rPr>
          <w:rFonts w:ascii="PT Astra Serif" w:hAnsi="PT Astra Serif"/>
        </w:rPr>
        <w:t>___________________________</w:t>
      </w:r>
    </w:p>
    <w:p w14:paraId="1E914C08" w14:textId="77777777" w:rsidR="00696E0C" w:rsidRPr="00075553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075553" w:rsidRDefault="00A6122A" w:rsidP="00791D76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3)</w:t>
      </w:r>
      <w:r w:rsidR="00696E0C" w:rsidRPr="00075553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075553" w:rsidRDefault="00C2113C" w:rsidP="00C2113C">
      <w:pPr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  <w:u w:val="single"/>
        </w:rPr>
        <w:t>____</w:t>
      </w:r>
      <w:r w:rsidR="00696E0C" w:rsidRPr="00075553">
        <w:rPr>
          <w:rFonts w:ascii="PT Astra Serif" w:hAnsi="PT Astra Serif"/>
          <w:u w:val="single"/>
        </w:rPr>
        <w:t>___</w:t>
      </w:r>
      <w:r w:rsidRPr="00075553">
        <w:rPr>
          <w:rFonts w:ascii="PT Astra Serif" w:hAnsi="PT Astra Serif"/>
          <w:u w:val="single"/>
        </w:rPr>
        <w:t xml:space="preserve"> не способствуют ________________________</w:t>
      </w:r>
      <w:r w:rsidR="00696E0C" w:rsidRPr="00075553">
        <w:rPr>
          <w:rFonts w:ascii="PT Astra Serif" w:hAnsi="PT Astra Serif"/>
        </w:rPr>
        <w:t>_____________________</w:t>
      </w:r>
    </w:p>
    <w:p w14:paraId="014C3451" w14:textId="77777777" w:rsidR="00EC4763" w:rsidRPr="00075553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Pr="00075553" w:rsidRDefault="00A6122A" w:rsidP="00C2113C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4)</w:t>
      </w:r>
      <w:r w:rsidR="00696E0C" w:rsidRPr="00075553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_____</w:t>
      </w:r>
      <w:r w:rsidR="00696E0C" w:rsidRPr="00075553">
        <w:rPr>
          <w:rFonts w:ascii="PT Astra Serif" w:hAnsi="PT Astra Serif"/>
        </w:rPr>
        <w:t>__</w:t>
      </w:r>
      <w:r w:rsidRPr="00075553">
        <w:rPr>
          <w:rFonts w:ascii="PT Astra Serif" w:hAnsi="PT Astra Serif"/>
          <w:u w:val="single"/>
        </w:rPr>
        <w:t>не способствуют ________________________</w:t>
      </w:r>
      <w:r w:rsidRPr="00075553">
        <w:rPr>
          <w:rFonts w:ascii="PT Astra Serif" w:hAnsi="PT Astra Serif"/>
        </w:rPr>
        <w:t xml:space="preserve"> </w:t>
      </w:r>
      <w:r w:rsidR="00696E0C" w:rsidRPr="00075553">
        <w:rPr>
          <w:rFonts w:ascii="PT Astra Serif" w:hAnsi="PT Astra Serif"/>
        </w:rPr>
        <w:t>___</w:t>
      </w:r>
      <w:r w:rsidR="00A6122A" w:rsidRPr="00075553">
        <w:rPr>
          <w:rFonts w:ascii="PT Astra Serif" w:hAnsi="PT Astra Serif"/>
        </w:rPr>
        <w:t>_</w:t>
      </w:r>
      <w:r w:rsidR="00696E0C" w:rsidRPr="00075553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5B857B92" w:rsidR="00696E0C" w:rsidRPr="00696E0C" w:rsidRDefault="002C0AC3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</w:t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  <w:t>_______________</w:t>
      </w:r>
      <w:bookmarkStart w:id="5" w:name="_GoBack"/>
      <w:bookmarkEnd w:id="5"/>
      <w:r w:rsidR="00696E0C" w:rsidRPr="00370253">
        <w:rPr>
          <w:rFonts w:ascii="PT Astra Serif" w:hAnsi="PT Astra Serif"/>
        </w:rPr>
        <w:t>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>
        <w:rPr>
          <w:rFonts w:ascii="PT Astra Serif" w:hAnsi="PT Astra Serif"/>
          <w:u w:val="single"/>
        </w:rPr>
        <w:t xml:space="preserve">                      </w:t>
      </w:r>
      <w:proofErr w:type="gramStart"/>
      <w:r w:rsidR="00696E0C" w:rsidRPr="00370253">
        <w:rPr>
          <w:rFonts w:ascii="PT Astra Serif" w:hAnsi="PT Astra Serif"/>
        </w:rPr>
        <w:t>г</w:t>
      </w:r>
      <w:proofErr w:type="gramEnd"/>
      <w:r w:rsidR="00696E0C" w:rsidRPr="00370253">
        <w:rPr>
          <w:rFonts w:ascii="PT Astra Serif" w:hAnsi="PT Astra Serif"/>
        </w:rPr>
        <w:t>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6891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 xml:space="preserve">сего замечаний и предложений: _________,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1C64D57C" w:rsidR="00696E0C" w:rsidRPr="00145721" w:rsidRDefault="00145721" w:rsidP="00DD7147">
      <w:pPr>
        <w:spacing w:line="235" w:lineRule="auto"/>
        <w:ind w:firstLine="709"/>
        <w:rPr>
          <w:rFonts w:ascii="PT Astra Serif" w:hAnsi="PT Astra Serif"/>
          <w:lang w:val="en-US"/>
        </w:rPr>
      </w:pPr>
      <w:r w:rsidRPr="00145721">
        <w:rPr>
          <w:rFonts w:ascii="PT Astra Serif" w:hAnsi="PT Astra Serif"/>
          <w:lang w:val="en-US"/>
        </w:rPr>
        <w:t>ulgov.ru/</w:t>
      </w:r>
      <w:r w:rsidRPr="00145721">
        <w:rPr>
          <w:rFonts w:ascii="PT Astra Serif" w:hAnsi="PT Astra Serif"/>
        </w:rPr>
        <w:t>экономика</w:t>
      </w:r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publ</w:t>
      </w:r>
      <w:proofErr w:type="spellEnd"/>
      <w:r w:rsidRPr="00145721">
        <w:rPr>
          <w:rFonts w:ascii="PT Astra Serif" w:hAnsi="PT Astra Serif"/>
          <w:lang w:val="en-US"/>
        </w:rPr>
        <w:t>-consult-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="00227C82" w:rsidRPr="00145721">
        <w:rPr>
          <w:rFonts w:ascii="PT Astra Serif" w:hAnsi="PT Astra Serif"/>
          <w:lang w:val="en-US"/>
        </w:rPr>
        <w:t>___________________</w:t>
      </w:r>
      <w:r>
        <w:rPr>
          <w:rFonts w:ascii="PT Astra Serif" w:hAnsi="PT Astra Serif"/>
          <w:lang w:val="en-US"/>
        </w:rPr>
        <w:t>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 xml:space="preserve">ачальник управления по охране </w:t>
            </w:r>
            <w:proofErr w:type="gramStart"/>
            <w:r w:rsidR="001B2354">
              <w:rPr>
                <w:rFonts w:ascii="PT Astra Serif" w:hAnsi="PT Astra Serif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767FD6AF" w14:textId="77777777" w:rsidR="000304BC" w:rsidRPr="00696E0C" w:rsidRDefault="000304BC" w:rsidP="00E5577A">
            <w:pPr>
              <w:ind w:left="-108"/>
              <w:rPr>
                <w:rFonts w:ascii="PT Astra Serif" w:hAnsi="PT Astra Serif"/>
              </w:rPr>
            </w:pPr>
          </w:p>
          <w:p w14:paraId="42E4948C" w14:textId="020335C5" w:rsidR="00696E0C" w:rsidRPr="001B2354" w:rsidRDefault="000C63A0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Еремина Л.В.</w:t>
            </w:r>
            <w:r w:rsidR="00902A07">
              <w:rPr>
                <w:rFonts w:ascii="PT Astra Serif" w:hAnsi="PT Astra Serif"/>
                <w:u w:val="single"/>
              </w:rPr>
              <w:t xml:space="preserve">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3B7553C9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Pr="00696E0C">
              <w:rPr>
                <w:rFonts w:ascii="PT Astra Serif" w:hAnsi="PT Astra Serif"/>
              </w:rPr>
              <w:t xml:space="preserve">_      </w:t>
            </w:r>
            <w:r w:rsidR="00145721">
              <w:rPr>
                <w:rFonts w:ascii="PT Astra Serif" w:hAnsi="PT Astra Serif"/>
              </w:rPr>
              <w:t xml:space="preserve">                  </w:t>
            </w:r>
            <w:r w:rsidRPr="00696E0C">
              <w:rPr>
                <w:rFonts w:ascii="PT Astra Serif" w:hAnsi="PT Astra Serif"/>
              </w:rPr>
              <w:t>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92AD3" w14:textId="77777777" w:rsidR="00A43ADF" w:rsidRDefault="00A43ADF">
      <w:r>
        <w:separator/>
      </w:r>
    </w:p>
  </w:endnote>
  <w:endnote w:type="continuationSeparator" w:id="0">
    <w:p w14:paraId="5CA5F187" w14:textId="77777777" w:rsidR="00A43ADF" w:rsidRDefault="00A4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2E8A2090" w:rsidR="00A43ADF" w:rsidRPr="00E51D67" w:rsidRDefault="00A43AD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72BA" w14:textId="77777777" w:rsidR="00A43ADF" w:rsidRDefault="00A43ADF">
      <w:r>
        <w:separator/>
      </w:r>
    </w:p>
  </w:footnote>
  <w:footnote w:type="continuationSeparator" w:id="0">
    <w:p w14:paraId="0F8EDE1C" w14:textId="77777777" w:rsidR="00A43ADF" w:rsidRDefault="00A4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A43ADF" w:rsidRDefault="00A43AD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A43ADF" w:rsidRDefault="00A43A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A43ADF" w:rsidRPr="00E51D67" w:rsidRDefault="00A43AD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2C0AC3">
          <w:rPr>
            <w:rFonts w:ascii="PT Astra Serif" w:hAnsi="PT Astra Serif"/>
            <w:noProof/>
          </w:rPr>
          <w:t>10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4B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47C9C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3FA"/>
    <w:rsid w:val="00066E11"/>
    <w:rsid w:val="00067B4F"/>
    <w:rsid w:val="00067F24"/>
    <w:rsid w:val="00073DAB"/>
    <w:rsid w:val="0007405F"/>
    <w:rsid w:val="0007433B"/>
    <w:rsid w:val="000743D2"/>
    <w:rsid w:val="00075553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3A0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5721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0AC3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250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1236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29B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03DA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3A0D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64C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27A4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5409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21D9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C74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3ADF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0C5C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67526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C7DFF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36C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4DE6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C379-F007-482B-8493-FC2C980B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2453</Words>
  <Characters>19780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22189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3</cp:revision>
  <cp:lastPrinted>2024-03-11T12:21:00Z</cp:lastPrinted>
  <dcterms:created xsi:type="dcterms:W3CDTF">2025-09-15T05:29:00Z</dcterms:created>
  <dcterms:modified xsi:type="dcterms:W3CDTF">2025-09-15T05:29:00Z</dcterms:modified>
</cp:coreProperties>
</file>