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860BCF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860BCF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860BCF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860BC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860BCF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860BCF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860BCF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860BCF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860BCF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443F00C7" w:rsidR="00696E0C" w:rsidRPr="003B0C38" w:rsidRDefault="00BB1B68" w:rsidP="00860BCF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860BCF" w:rsidRPr="00860BCF">
        <w:rPr>
          <w:rFonts w:ascii="PT Astra Serif" w:hAnsi="PT Astra Serif"/>
          <w:szCs w:val="27"/>
          <w:u w:val="single"/>
        </w:rPr>
        <w:t>Об утверждении границ зон охраны объекта культурного наследия регионального значения «Покровская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860BCF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860BCF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860BCF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860BCF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860BCF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116D4977" w:rsidR="009C3204" w:rsidRPr="003B0C38" w:rsidRDefault="00885409" w:rsidP="00860BC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1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r w:rsidRPr="00885409">
        <w:rPr>
          <w:rFonts w:ascii="PT Astra Serif" w:hAnsi="PT Astra Serif"/>
          <w:u w:val="single"/>
        </w:rPr>
        <w:t>границ зон охраны объекта культурного наследия регионального значения «</w:t>
      </w:r>
      <w:r w:rsidR="00860BCF" w:rsidRPr="00860BCF">
        <w:rPr>
          <w:rFonts w:ascii="PT Astra Serif" w:hAnsi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</w:p>
    <w:bookmarkEnd w:id="1"/>
    <w:p w14:paraId="231478E9" w14:textId="77777777" w:rsidR="00696E0C" w:rsidRPr="00696E0C" w:rsidRDefault="00696E0C" w:rsidP="00860BCF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860BCF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4D3F77CA" w:rsidR="00A826DF" w:rsidRDefault="00F74DE6" w:rsidP="00860BCF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3B0C38" w:rsidRPr="003B0C38">
        <w:rPr>
          <w:rFonts w:ascii="PT Astra Serif" w:hAnsi="PT Astra Serif"/>
          <w:u w:val="single"/>
        </w:rPr>
        <w:t>_________________________</w:t>
      </w:r>
    </w:p>
    <w:p w14:paraId="1D294C3E" w14:textId="77777777" w:rsidR="005E3A0D" w:rsidRDefault="005E3A0D" w:rsidP="00860BCF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860BCF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502D17FF" w:rsidR="005E0414" w:rsidRDefault="00BE0C5C" w:rsidP="00860BC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2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«</w:t>
      </w:r>
      <w:r w:rsidR="00860BCF" w:rsidRPr="00860BCF">
        <w:rPr>
          <w:rFonts w:ascii="PT Astra Serif" w:eastAsiaTheme="minorHAnsi" w:hAnsi="PT Astra Serif" w:cs="PT Astra Serif"/>
          <w:u w:val="single"/>
          <w:lang w:eastAsia="en-US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F74DE6" w:rsidRPr="00F74DE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2AB8B035" w14:textId="77777777" w:rsidR="00BE0C5C" w:rsidRPr="00B64590" w:rsidRDefault="00BE0C5C" w:rsidP="00860BC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bookmarkEnd w:id="2"/>
    <w:p w14:paraId="32C65614" w14:textId="78A10F76" w:rsidR="00980174" w:rsidRPr="008B21D9" w:rsidRDefault="00696E0C" w:rsidP="00860BCF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8B21D9">
        <w:rPr>
          <w:rFonts w:ascii="PT Astra Serif" w:hAnsi="PT Astra Serif"/>
        </w:rPr>
        <w:t xml:space="preserve"> с 0</w:t>
      </w:r>
      <w:r w:rsidR="005053EF">
        <w:rPr>
          <w:rFonts w:ascii="PT Astra Serif" w:hAnsi="PT Astra Serif"/>
        </w:rPr>
        <w:t>8</w:t>
      </w:r>
      <w:r w:rsidR="008B21D9">
        <w:rPr>
          <w:rFonts w:ascii="PT Astra Serif" w:hAnsi="PT Astra Serif"/>
        </w:rPr>
        <w:t>.08.2025 по 1</w:t>
      </w:r>
      <w:r w:rsidR="005053EF">
        <w:rPr>
          <w:rFonts w:ascii="PT Astra Serif" w:hAnsi="PT Astra Serif"/>
        </w:rPr>
        <w:t>7</w:t>
      </w:r>
      <w:r w:rsidR="008B21D9">
        <w:rPr>
          <w:rFonts w:ascii="PT Astra Serif" w:hAnsi="PT Astra Serif"/>
        </w:rPr>
        <w:t>.08.2025</w:t>
      </w:r>
      <w:r w:rsidR="00980174">
        <w:rPr>
          <w:rFonts w:ascii="PT Astra Serif" w:hAnsi="PT Astra Serif" w:cs="PT Astra Serif"/>
        </w:rPr>
        <w:t>.</w:t>
      </w:r>
    </w:p>
    <w:p w14:paraId="7DE10F15" w14:textId="77777777" w:rsidR="00980174" w:rsidRDefault="00980174" w:rsidP="00860BCF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860BCF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860BCF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860BCF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47C9C">
        <w:rPr>
          <w:rFonts w:ascii="PT Astra Serif" w:hAnsi="PT Astra Serif"/>
          <w:u w:val="single"/>
          <w:lang w:val="en-US"/>
        </w:rPr>
        <w:t>ulgov</w:t>
      </w:r>
      <w:r w:rsidR="00047C9C" w:rsidRPr="00047C9C">
        <w:rPr>
          <w:rFonts w:ascii="PT Astra Serif" w:hAnsi="PT Astra Serif"/>
          <w:u w:val="single"/>
        </w:rPr>
        <w:t>.</w:t>
      </w:r>
      <w:r w:rsidR="00047C9C">
        <w:rPr>
          <w:rFonts w:ascii="PT Astra Serif" w:hAnsi="PT Astra Serif"/>
          <w:u w:val="single"/>
          <w:lang w:val="en-US"/>
        </w:rPr>
        <w:t>ru</w:t>
      </w:r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r w:rsidR="00047C9C">
        <w:rPr>
          <w:rFonts w:ascii="PT Astra Serif" w:hAnsi="PT Astra Serif"/>
          <w:u w:val="single"/>
          <w:lang w:val="en-US"/>
        </w:rPr>
        <w:t>orv</w:t>
      </w:r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  <w:lang w:val="en-US"/>
        </w:rPr>
        <w:t>publ</w:t>
      </w:r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orv</w:t>
      </w:r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860BCF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860BCF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7AD211EF" w:rsidR="00696E0C" w:rsidRPr="00696E0C" w:rsidRDefault="00696E0C" w:rsidP="00860BCF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860BCF">
        <w:rPr>
          <w:rFonts w:ascii="PT Astra Serif" w:hAnsi="PT Astra Serif"/>
          <w:u w:val="single"/>
        </w:rPr>
        <w:t>Чижова Яна Николаевна</w:t>
      </w:r>
    </w:p>
    <w:p w14:paraId="6E5E9ABA" w14:textId="6749149B" w:rsidR="00696E0C" w:rsidRPr="00696E0C" w:rsidRDefault="00696E0C" w:rsidP="00860BCF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860BCF">
        <w:rPr>
          <w:rFonts w:ascii="PT Astra Serif" w:hAnsi="PT Astra Serif"/>
        </w:rPr>
        <w:t xml:space="preserve">Ведущий </w:t>
      </w:r>
      <w:r w:rsidR="00860BCF">
        <w:rPr>
          <w:rFonts w:ascii="PT Astra Serif" w:hAnsi="PT Astra Serif"/>
          <w:u w:val="single"/>
        </w:rPr>
        <w:t>к</w:t>
      </w:r>
      <w:r w:rsidR="00885409">
        <w:rPr>
          <w:rFonts w:ascii="PT Astra Serif" w:hAnsi="PT Astra Serif"/>
          <w:u w:val="single"/>
        </w:rPr>
        <w:t>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860BCF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860BCF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r w:rsidR="009C3204" w:rsidRPr="009C3204">
        <w:rPr>
          <w:rFonts w:ascii="PT Astra Serif" w:hAnsi="PT Astra Serif"/>
          <w:u w:val="single"/>
          <w:lang w:val="en-US"/>
        </w:rPr>
        <w:t>nasledie</w:t>
      </w:r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r w:rsidR="009C3204" w:rsidRPr="009C3204">
        <w:rPr>
          <w:rFonts w:ascii="PT Astra Serif" w:hAnsi="PT Astra Serif"/>
          <w:u w:val="single"/>
          <w:lang w:val="en-US"/>
        </w:rPr>
        <w:t>ru</w:t>
      </w:r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860BCF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860BCF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2DA092AB" w:rsidR="00696E0C" w:rsidRPr="00067B4F" w:rsidRDefault="00047C9C" w:rsidP="00860BC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3" w:name="_Hlk146872952"/>
      <w:r>
        <w:rPr>
          <w:rFonts w:ascii="PT Astra Serif" w:hAnsi="PT Astra Serif"/>
          <w:u w:val="single"/>
        </w:rPr>
        <w:t>Отсутствие зон охраны территории объекта культурного наследия регионального значения</w:t>
      </w:r>
      <w:r w:rsidR="007B27A4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>«</w:t>
      </w:r>
      <w:r w:rsidR="00860BCF" w:rsidRPr="00860BCF">
        <w:rPr>
          <w:rFonts w:ascii="PT Astra Serif" w:hAnsi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067B4F" w:rsidRPr="00067B4F">
        <w:rPr>
          <w:rFonts w:ascii="PT Astra Serif" w:hAnsi="PT Astra Serif"/>
          <w:u w:val="single"/>
        </w:rPr>
        <w:t xml:space="preserve">. </w:t>
      </w:r>
    </w:p>
    <w:bookmarkEnd w:id="3"/>
    <w:p w14:paraId="7098F3E5" w14:textId="77777777" w:rsidR="000C249D" w:rsidRDefault="000C249D" w:rsidP="00860BCF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2036E3AB" w:rsidR="00696E0C" w:rsidRDefault="00BE0C5C" w:rsidP="00860BCF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>«</w:t>
      </w:r>
      <w:r w:rsidR="00860BCF" w:rsidRPr="00860BCF">
        <w:rPr>
          <w:rFonts w:ascii="PT Astra Serif" w:hAnsi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Pr="00BE0C5C">
        <w:rPr>
          <w:rFonts w:ascii="PT Astra Serif" w:hAnsi="PT Astra Serif"/>
          <w:u w:val="single"/>
        </w:rPr>
        <w:t>.</w:t>
      </w:r>
    </w:p>
    <w:p w14:paraId="2502B612" w14:textId="77777777" w:rsidR="00BE0C5C" w:rsidRPr="00BE0C5C" w:rsidRDefault="00BE0C5C" w:rsidP="00860BCF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6A971554" w:rsidR="00BE0C5C" w:rsidRDefault="00BE0C5C" w:rsidP="00860BC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>Проект предусматривает установление зон</w:t>
      </w:r>
      <w:r w:rsidR="003B1236">
        <w:rPr>
          <w:rFonts w:ascii="PT Astra Serif" w:hAnsi="PT Astra Serif"/>
          <w:u w:val="single"/>
        </w:rPr>
        <w:t xml:space="preserve"> </w:t>
      </w:r>
      <w:r w:rsidR="003B1236" w:rsidRPr="003B1236">
        <w:rPr>
          <w:rFonts w:ascii="PT Astra Serif" w:hAnsi="PT Astra Serif"/>
          <w:u w:val="single"/>
        </w:rPr>
        <w:t>охраны территории объекта культурного наследия регионального значения «</w:t>
      </w:r>
      <w:r w:rsidR="00860BCF" w:rsidRPr="00860BCF">
        <w:rPr>
          <w:rFonts w:ascii="PT Astra Serif" w:hAnsi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Pr="00BE0C5C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860BC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860BC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860BCF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860BC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4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4"/>
    <w:p w14:paraId="4183AAD7" w14:textId="77777777" w:rsidR="00BE0C5C" w:rsidRDefault="00BE0C5C" w:rsidP="00860BCF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860BCF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860BCF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860BCF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5377C6F1" w:rsidR="00067B4F" w:rsidRPr="003B1236" w:rsidRDefault="00370253" w:rsidP="00860BC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5" w:name="_Hlk160033641"/>
      <w:r w:rsidR="00067B4F" w:rsidRPr="00067B4F">
        <w:rPr>
          <w:rFonts w:ascii="PT Astra Serif" w:hAnsi="PT Astra Serif" w:cs="Arial"/>
          <w:u w:val="single"/>
        </w:rPr>
        <w:t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3B1236" w:rsidRPr="003B1236">
        <w:rPr>
          <w:rFonts w:ascii="PT Astra Serif" w:hAnsi="PT Astra Serif"/>
          <w:u w:val="single"/>
        </w:rPr>
        <w:t xml:space="preserve"> зон охраны территории объекта культурного наследия регионального значения «</w:t>
      </w:r>
      <w:r w:rsidR="00860BCF" w:rsidRPr="00860BCF">
        <w:rPr>
          <w:rFonts w:ascii="PT Astra Serif" w:hAnsi="PT Astra Serif"/>
          <w:u w:val="single"/>
        </w:rPr>
        <w:t xml:space="preserve">Покровская церковь», </w:t>
      </w:r>
      <w:r w:rsidR="00860BCF" w:rsidRPr="00860BCF">
        <w:rPr>
          <w:rFonts w:ascii="PT Astra Serif" w:hAnsi="PT Astra Serif"/>
          <w:u w:val="single"/>
        </w:rPr>
        <w:lastRenderedPageBreak/>
        <w:t>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3B1236">
        <w:rPr>
          <w:rFonts w:ascii="PT Astra Serif" w:hAnsi="PT Astra Serif"/>
          <w:u w:val="single"/>
        </w:rPr>
        <w:t>.</w:t>
      </w:r>
      <w:r w:rsidR="00067B4F" w:rsidRPr="00067B4F">
        <w:rPr>
          <w:rFonts w:ascii="PT Astra Serif" w:hAnsi="PT Astra Serif"/>
          <w:u w:val="single"/>
        </w:rPr>
        <w:t xml:space="preserve"> </w:t>
      </w:r>
    </w:p>
    <w:bookmarkEnd w:id="5"/>
    <w:p w14:paraId="44FC3353" w14:textId="1ABB261C" w:rsidR="00067B4F" w:rsidRDefault="00067B4F" w:rsidP="00860BC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860BCF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860BCF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759F88E1" w:rsidR="00076D5E" w:rsidRPr="00370253" w:rsidRDefault="00067B4F" w:rsidP="00860BCF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r w:rsidR="003B1236" w:rsidRPr="003B1236">
        <w:rPr>
          <w:rFonts w:ascii="PT Astra Serif" w:hAnsi="PT Astra Serif" w:cs="Arial"/>
          <w:u w:val="single"/>
        </w:rPr>
        <w:t>зон охраны территории объекта культурного наследия регионального значения «</w:t>
      </w:r>
      <w:r w:rsidR="00860BCF" w:rsidRPr="00860BCF">
        <w:rPr>
          <w:rFonts w:ascii="PT Astra Serif" w:hAnsi="PT Astra Serif" w:cs="Arial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860BCF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860BCF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860BCF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860BC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860BC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860BC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860BC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</w:t>
            </w:r>
          </w:p>
          <w:p w14:paraId="14CCC0F5" w14:textId="711407EE" w:rsidR="003B1236" w:rsidRDefault="003B1236" w:rsidP="00860BC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B1236">
              <w:rPr>
                <w:rFonts w:ascii="PT Astra Serif" w:hAnsi="PT Astra Serif"/>
                <w:sz w:val="24"/>
                <w:szCs w:val="24"/>
              </w:rPr>
              <w:t>территории объекта культурного наследия регионального значения «</w:t>
            </w:r>
            <w:r w:rsidR="00860BCF" w:rsidRPr="00860BCF">
              <w:rPr>
                <w:rFonts w:ascii="PT Astra Serif" w:hAnsi="PT Astra Serif"/>
                <w:sz w:val="24"/>
                <w:szCs w:val="24"/>
              </w:rPr>
              <w:t xml:space="preserve">Покровская церковь», расположенного по </w:t>
            </w:r>
            <w:r w:rsidR="00860BCF" w:rsidRPr="00860BCF">
              <w:rPr>
                <w:rFonts w:ascii="PT Astra Serif" w:hAnsi="PT Astra Serif"/>
                <w:sz w:val="24"/>
                <w:szCs w:val="24"/>
              </w:rPr>
              <w:lastRenderedPageBreak/>
              <w:t>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      </w:r>
            <w:r w:rsidRPr="003B1236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23B8534" w14:textId="7D93EF2E" w:rsidR="00696E0C" w:rsidRPr="000C249D" w:rsidRDefault="00696E0C" w:rsidP="00860BCF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929" w:type="dxa"/>
          </w:tcPr>
          <w:p w14:paraId="207218B9" w14:textId="77777777" w:rsidR="00696E0C" w:rsidRPr="0022505F" w:rsidRDefault="0022505F" w:rsidP="00860BCF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860BCF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860BCF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860BCF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0E2C06C5" w:rsidR="007929BD" w:rsidRPr="003B1236" w:rsidRDefault="00067B4F" w:rsidP="00860BCF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территории объекта культурного наследия регионального значения «</w:t>
      </w:r>
      <w:r w:rsidR="00860BCF" w:rsidRPr="00860BCF">
        <w:rPr>
          <w:rFonts w:ascii="PT Astra Serif" w:eastAsiaTheme="minorHAnsi" w:hAnsi="PT Astra Serif" w:cs="PT Astra Serif"/>
          <w:u w:val="single"/>
          <w:lang w:eastAsia="en-US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860BCF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860BCF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860B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860BCF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860B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860B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860B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860BCF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 xml:space="preserve">индивидуальные предприниматели </w:t>
            </w:r>
            <w:r w:rsidRPr="007929BD">
              <w:rPr>
                <w:rFonts w:ascii="PT Astra Serif" w:hAnsi="PT Astra Serif"/>
                <w:sz w:val="24"/>
                <w:szCs w:val="24"/>
              </w:rPr>
              <w:lastRenderedPageBreak/>
              <w:t>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lastRenderedPageBreak/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860BCF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860BCF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860BCF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860BCF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860BCF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860BCF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860BCF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860BCF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322A4668" w:rsidR="006240E1" w:rsidRDefault="000C63A0" w:rsidP="00860BCF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>
        <w:rPr>
          <w:rFonts w:ascii="PT Astra Serif" w:hAnsi="PT Astra Serif" w:cs="PT Astra Serif"/>
          <w:u w:val="single"/>
        </w:rPr>
        <w:t>«</w:t>
      </w:r>
      <w:r w:rsidR="00860BCF" w:rsidRPr="00860BCF">
        <w:rPr>
          <w:rFonts w:ascii="PT Astra Serif" w:hAnsi="PT Astra Serif" w:cs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 и требований к градостроительным регламентам в границах территорий данных зон</w:t>
      </w:r>
      <w:r>
        <w:rPr>
          <w:rFonts w:ascii="PT Astra Serif" w:hAnsi="PT Astra Serif" w:cs="PT Astra Serif"/>
          <w:u w:val="single"/>
        </w:rPr>
        <w:t>»</w:t>
      </w:r>
      <w:r w:rsidR="00860BCF">
        <w:rPr>
          <w:rFonts w:ascii="PT Astra Serif" w:hAnsi="PT Astra Serif" w:cs="PT Astra Serif"/>
          <w:u w:val="single"/>
        </w:rPr>
        <w:t xml:space="preserve"> </w:t>
      </w:r>
      <w:r w:rsidRPr="000C63A0">
        <w:rPr>
          <w:rFonts w:ascii="PT Astra Serif" w:hAnsi="PT Astra Serif" w:cs="PT Astra Serif"/>
          <w:u w:val="single"/>
        </w:rPr>
        <w:t>не потребуется.</w:t>
      </w:r>
    </w:p>
    <w:p w14:paraId="119D4AD7" w14:textId="77777777" w:rsidR="004E03DA" w:rsidRDefault="004E03DA" w:rsidP="00860BCF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единовременно (от 1 до №) в ___ г.;</w:t>
            </w:r>
          </w:p>
          <w:p w14:paraId="7E785A36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единовременно (от 1 до №) в ___ г.;</w:t>
            </w:r>
          </w:p>
          <w:p w14:paraId="2B33A869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гг.:</w:t>
            </w:r>
          </w:p>
          <w:p w14:paraId="77D083D5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860B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860BCF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860BCF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860BCF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860BCF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860BCF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16DC52F9" w14:textId="046E9A8C" w:rsidR="00145721" w:rsidRPr="00145721" w:rsidRDefault="00145721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</w:t>
      </w:r>
      <w:r w:rsidRPr="00145721">
        <w:rPr>
          <w:rFonts w:ascii="PT Astra Serif" w:hAnsi="PT Astra Serif"/>
        </w:rPr>
        <w:t>к градостроительным регламентам в границах зон охраны объекта культурного наследия регионального значения «</w:t>
      </w:r>
      <w:r w:rsidR="00860BCF" w:rsidRPr="00860BCF">
        <w:rPr>
          <w:rFonts w:ascii="PT Astra Serif" w:hAnsi="PT Astra Serif"/>
        </w:rPr>
        <w:t>Покровская церковь», расположенного по адресу: Ульяновская область, город Ульяновск, Ленинский район (с. Карлинское), ул. Ватутина, д. 29</w:t>
      </w:r>
      <w:r>
        <w:rPr>
          <w:rFonts w:ascii="PT Astra Serif" w:hAnsi="PT Astra Serif"/>
        </w:rPr>
        <w:t>:</w:t>
      </w:r>
    </w:p>
    <w:p w14:paraId="40927730" w14:textId="60BCDDC2" w:rsidR="00DE536C" w:rsidRPr="007B27A4" w:rsidRDefault="00DE536C" w:rsidP="00860BCF">
      <w:pPr>
        <w:spacing w:line="230" w:lineRule="auto"/>
        <w:jc w:val="both"/>
        <w:rPr>
          <w:rFonts w:ascii="PT Astra Serif" w:hAnsi="PT Astra Serif"/>
        </w:rPr>
      </w:pPr>
      <w:r w:rsidRPr="007B27A4">
        <w:rPr>
          <w:rFonts w:ascii="PT Astra Serif" w:hAnsi="PT Astra Serif"/>
        </w:rPr>
        <w:t>В границах ОЗ</w:t>
      </w:r>
      <w:r w:rsidR="00145721" w:rsidRPr="007B27A4">
        <w:rPr>
          <w:rFonts w:ascii="PT Astra Serif" w:hAnsi="PT Astra Serif"/>
        </w:rPr>
        <w:t xml:space="preserve"> </w:t>
      </w:r>
      <w:r w:rsidRPr="007B27A4">
        <w:rPr>
          <w:rFonts w:ascii="PT Astra Serif" w:hAnsi="PT Astra Serif"/>
        </w:rPr>
        <w:t>- охранной зоны запрещается:</w:t>
      </w:r>
    </w:p>
    <w:p w14:paraId="4B5BC3E0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1) строительство, за исключением линейных объектов и применения специальных мер, направленных на сохранение и (или)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1A76376D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44391C46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3) размещение взрыво- и пожароопасных объектов, угрожающих сохранности объектов культурного наследия;</w:t>
      </w:r>
    </w:p>
    <w:p w14:paraId="5DFE94CD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4) строительство линейных объектов наземным и надземным способом, за исключением автомобильных дорог и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населения;</w:t>
      </w:r>
    </w:p>
    <w:p w14:paraId="0A9F617B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lastRenderedPageBreak/>
        <w:t>5) реконструкция объектов капитального строительства с увеличением существующих объемно-пространственных параметров 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1F6B5978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6) применение для наружной отделки фасадов объектов капитального строительства строительных материалов, цветовых решений, не соответствующих следующим требованиям:</w:t>
      </w:r>
    </w:p>
    <w:p w14:paraId="74540364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ab/>
        <w:t>- применение для наружной отделки фасадов объектов капитального строительства строительных и отделочных материалов, указанных в приложении №1 к настоящим требованиям;</w:t>
      </w:r>
    </w:p>
    <w:p w14:paraId="56131960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ab/>
        <w:t>- применение для наружной отделки фасадов объектов капитального строительства цветовых решений, не соответствующих указанным в приложении №2 к настоящим требованиям;</w:t>
      </w:r>
    </w:p>
    <w:p w14:paraId="35C15011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7) размещение рекламы, за исключением вывесок ориентирующей  информации (улиц, объектов социально-бытового назначения), оформления событийного характера (мобильные информационные конструкции), включая праздничное оформление;</w:t>
      </w:r>
    </w:p>
    <w:p w14:paraId="54296DFF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8) размещение некапитальных строений, сооружений и объектов, включая автостоянки, киоски, навесы, павильоны, лотки;</w:t>
      </w:r>
    </w:p>
    <w:p w14:paraId="546DB6F6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9) размещение базовых станций сотовой связи, башенных и антенно-мачтовых конструкций, включая телевизионные и радиоантенны;</w:t>
      </w:r>
    </w:p>
    <w:p w14:paraId="1010E7B7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10) проведение работ в области благоустройства, не предусматривающих соблюдение следующих требований:</w:t>
      </w:r>
    </w:p>
    <w:p w14:paraId="739623FB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- использование в отделке пешеходных дорожек, площадок традиционных (каменная брусчатка, гранит) или имитирующих натуральные материалы;</w:t>
      </w:r>
    </w:p>
    <w:p w14:paraId="61EF3F7B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- установка элементов освещения, малых архитектурных форм, соответствующих по стилю и масштабу исторической градостроительной среде (фонарные столбы, скамьи, урны, ограждения) с применением традиционных материалов, характерных исторических или стилизованных элементов;</w:t>
      </w:r>
    </w:p>
    <w:p w14:paraId="32632FB8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- исключение использования в качестве материалов ограждений металлических листов (в том числе - профилированных), железобетонных конструкций;</w:t>
      </w:r>
    </w:p>
    <w:p w14:paraId="222A7E1D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- установка остановочных комплексов общественного транспорта каркасного типа с заполнением светопрозрачными материалами;</w:t>
      </w:r>
    </w:p>
    <w:p w14:paraId="5334D0F6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>11) размещение отходов производства и потребления, устройство складов и захоронений ядохимикатов.</w:t>
      </w:r>
    </w:p>
    <w:p w14:paraId="2C415093" w14:textId="77777777" w:rsidR="00860BCF" w:rsidRPr="00860BCF" w:rsidRDefault="00860BCF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860BCF">
        <w:rPr>
          <w:rFonts w:ascii="PT Astra Serif" w:hAnsi="PT Astra Serif"/>
        </w:rPr>
        <w:t xml:space="preserve">                                                  </w:t>
      </w:r>
    </w:p>
    <w:p w14:paraId="1BC2B75D" w14:textId="77777777" w:rsidR="00917E26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860BCF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860BCF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860BCF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860BCF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860BCF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860BCF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860BCF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860BCF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860BCF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860BCF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860BCF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860BCF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860BCF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860BCF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860BCF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860BCF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860BCF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860BCF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860BCF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860BCF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860B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860B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860B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860BCF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860BCF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860BCF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860BCF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23F26A23" w14:textId="0FDEFFF7" w:rsidR="00145721" w:rsidRPr="00860BCF" w:rsidRDefault="00145721" w:rsidP="00860BCF">
      <w:pPr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_Присутствуют. </w:t>
      </w:r>
      <w:r w:rsidRPr="00860BCF">
        <w:rPr>
          <w:rFonts w:ascii="PT Astra Serif" w:hAnsi="PT Astra Serif"/>
          <w:u w:val="single"/>
        </w:rPr>
        <w:t>Требования к градостроительным регламентам в границах зон охраны объекта культурного наследия регионального значения «</w:t>
      </w:r>
      <w:r w:rsidR="00860BCF" w:rsidRPr="00860BCF">
        <w:rPr>
          <w:rFonts w:ascii="PT Astra Serif" w:hAnsi="PT Astra Serif"/>
          <w:u w:val="single"/>
        </w:rPr>
        <w:t>Покровская церковь», расположенного по адресу: Ульяновская область, город Ульяновск, Ленинский район (с. Карлинское), ул. Ватутина, д. 29</w:t>
      </w:r>
      <w:r w:rsidRPr="00860BCF">
        <w:rPr>
          <w:rFonts w:ascii="PT Astra Serif" w:hAnsi="PT Astra Serif"/>
          <w:u w:val="single"/>
        </w:rPr>
        <w:t>:</w:t>
      </w:r>
    </w:p>
    <w:p w14:paraId="25DE96E2" w14:textId="7C0730FA" w:rsidR="00145721" w:rsidRPr="00860BCF" w:rsidRDefault="00860BCF" w:rsidP="00860BCF">
      <w:pPr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В границах ОЗ</w:t>
      </w:r>
      <w:r w:rsidR="00145721" w:rsidRPr="00860BCF">
        <w:rPr>
          <w:rFonts w:ascii="PT Astra Serif" w:hAnsi="PT Astra Serif"/>
          <w:u w:val="single"/>
        </w:rPr>
        <w:t xml:space="preserve"> - охранной зоны запрещается:</w:t>
      </w:r>
    </w:p>
    <w:p w14:paraId="00D3665C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1) строительство, за исключением линейных объектов и применения специальных мер, направленных на сохранение и (или)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490A9889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368A93B1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3) размещение взрыво- и пожароопасных объектов, угрожающих сохранности объектов культурного наследия;</w:t>
      </w:r>
    </w:p>
    <w:p w14:paraId="7D50BD05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 xml:space="preserve">4) строительство линейных объектов наземным и надземным способом, за исключением автомобильных дорог и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</w:t>
      </w:r>
      <w:r w:rsidRPr="00860BCF">
        <w:rPr>
          <w:rFonts w:ascii="PT Astra Serif" w:hAnsi="PT Astra Serif"/>
          <w:u w:val="single"/>
        </w:rPr>
        <w:lastRenderedPageBreak/>
        <w:t>необходимо для обеспечения его функционирования или обеспечения жизнедеятельности населения;</w:t>
      </w:r>
    </w:p>
    <w:p w14:paraId="1D707336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5) реконструкция объектов капитального строительства с увеличением существующих объемно-пространственных параметров 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7E00A4F9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6) применение для наружной отделки фасадов объектов капитального строительства строительных материалов, цветовых решений, не соответствующих следующим требованиям:</w:t>
      </w:r>
    </w:p>
    <w:p w14:paraId="79C5D3CC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ab/>
        <w:t>- применение для наружной отделки фасадов объектов капитального строительства строительных и отделочных материалов, указанных в приложении №1 к настоящим требованиям;</w:t>
      </w:r>
    </w:p>
    <w:p w14:paraId="355B3651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ab/>
        <w:t>- применение для наружной отделки фасадов объектов капитального строительства цветовых решений, не соответствующих указанным в приложении №2 к настоящим требованиям;</w:t>
      </w:r>
    </w:p>
    <w:p w14:paraId="073F88FC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7) размещение рекламы, за исключением вывесок ориентирующей  информации (улиц, объектов социально-бытового назначения), оформления событийного характера (мобильные информационные конструкции), включая праздничное оформление;</w:t>
      </w:r>
    </w:p>
    <w:p w14:paraId="2B76F0EF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8) размещение некапитальных строений, сооружений и объектов, включая автостоянки, киоски, навесы, павильоны, лотки;</w:t>
      </w:r>
    </w:p>
    <w:p w14:paraId="0D05BBF2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9) размещение базовых станций сотовой связи, башенных и антенно-мачтовых конструкций, включая телевизионные и радиоантенны;</w:t>
      </w:r>
    </w:p>
    <w:p w14:paraId="3007F274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10) проведение работ в области благоустройства, не предусматривающих соблюдение следующих требований:</w:t>
      </w:r>
    </w:p>
    <w:p w14:paraId="3BED272E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- использование в отделке пешеходных дорожек, площадок традиционных (каменная брусчатка, гранит) или имитирующих натуральные материалы;</w:t>
      </w:r>
    </w:p>
    <w:p w14:paraId="1404DDCA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- установка элементов освещения, малых архитектурных форм, соответствующих по стилю и масштабу исторической градостроительной среде (фонарные столбы, скамьи, урны, ограждения) с применением традиционных материалов, характерных исторических или стилизованных элементов;</w:t>
      </w:r>
    </w:p>
    <w:p w14:paraId="19BD4C34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- исключение использования в качестве материалов ограждений металлических листов (в том числе - профилированных), железобетонных конструкций;</w:t>
      </w:r>
    </w:p>
    <w:p w14:paraId="0E2114C0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- установка остановочных комплексов общественного транспорта каркасного типа с заполнением светопрозрачными материалами;</w:t>
      </w:r>
    </w:p>
    <w:p w14:paraId="2625C386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>11) размещение отходов производства и потребления, устройство складов и захоронений ядохимикатов.</w:t>
      </w:r>
    </w:p>
    <w:p w14:paraId="11CAA0E2" w14:textId="77777777" w:rsidR="00860BCF" w:rsidRPr="00860BCF" w:rsidRDefault="00860BCF" w:rsidP="00860BCF">
      <w:pPr>
        <w:ind w:firstLine="709"/>
        <w:jc w:val="both"/>
        <w:rPr>
          <w:rFonts w:ascii="PT Astra Serif" w:hAnsi="PT Astra Serif"/>
          <w:u w:val="single"/>
        </w:rPr>
      </w:pPr>
      <w:r w:rsidRPr="00860BCF">
        <w:rPr>
          <w:rFonts w:ascii="PT Astra Serif" w:hAnsi="PT Astra Serif"/>
          <w:u w:val="single"/>
        </w:rPr>
        <w:t xml:space="preserve">                                                  </w:t>
      </w:r>
    </w:p>
    <w:p w14:paraId="5C46C252" w14:textId="77777777" w:rsidR="00696E0C" w:rsidRPr="00696E0C" w:rsidRDefault="00A6122A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860BCF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860BCF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860BC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860BCF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860B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860BCF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860BCF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860BCF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6A9EBB6C" w:rsidR="00696E0C" w:rsidRPr="00696E0C" w:rsidRDefault="00305C25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1B2354"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860BC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860BCF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860BCF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/orv/publ-consult-orv</w:t>
      </w:r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860BCF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860BCF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860BCF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860BCF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860BCF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767FD6AF" w14:textId="77777777" w:rsidR="000304BC" w:rsidRPr="00696E0C" w:rsidRDefault="000304BC" w:rsidP="00860BCF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860BCF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860BC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860BCF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860BCF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860BCF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666116">
          <w:rPr>
            <w:rFonts w:ascii="PT Astra Serif" w:hAnsi="PT Astra Serif"/>
            <w:noProof/>
          </w:rPr>
          <w:t>11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3EF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66116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0BCF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2395-3BB4-46C3-A36D-3808B965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2888</Words>
  <Characters>23411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26247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2024-03-11T12:21:00Z</cp:lastPrinted>
  <dcterms:created xsi:type="dcterms:W3CDTF">2025-08-26T06:12:00Z</dcterms:created>
  <dcterms:modified xsi:type="dcterms:W3CDTF">2025-08-26T06:12:00Z</dcterms:modified>
</cp:coreProperties>
</file>