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RMATTEXT"/>
        <w:tabs>
          <w:tab w:val="clear" w:pos="720"/>
          <w:tab w:val="left" w:pos="0" w:leader="none"/>
          <w:tab w:val="right" w:pos="9639" w:leader="none"/>
        </w:tabs>
        <w:jc w:val="right"/>
        <w:rPr>
          <w:highlight w:val="none"/>
          <w:shd w:fill="auto" w:val="clear"/>
        </w:rPr>
      </w:pPr>
      <w:r>
        <w:rPr>
          <w:rFonts w:ascii="PT Astra Serif" w:hAnsi="PT Astra Serif"/>
          <w:b/>
          <w:bCs/>
          <w:color w:val="000000"/>
          <w:sz w:val="32"/>
          <w:szCs w:val="32"/>
          <w:shd w:fill="auto" w:val="clear"/>
        </w:rPr>
        <w:t>ПРОЕКТ</w:t>
      </w:r>
    </w:p>
    <w:p>
      <w:pPr>
        <w:pStyle w:val="Normal"/>
        <w:tabs>
          <w:tab w:val="clear" w:pos="720"/>
          <w:tab w:val="left" w:pos="0" w:leader="none"/>
          <w:tab w:val="right" w:pos="9639" w:leader="none"/>
        </w:tabs>
        <w:spacing w:lineRule="auto" w:line="240" w:before="0" w:after="0"/>
        <w:jc w:val="center"/>
        <w:rPr>
          <w:rFonts w:ascii="PT Astra Serif" w:hAnsi="PT Astra Serif"/>
          <w:b/>
          <w:bCs/>
          <w:color w:val="000000"/>
          <w:sz w:val="32"/>
          <w:szCs w:val="32"/>
          <w:highlight w:val="none"/>
          <w:shd w:fill="auto" w:val="clear"/>
        </w:rPr>
      </w:pPr>
      <w:r>
        <w:rPr>
          <w:rFonts w:ascii="PT Astra Serif" w:hAnsi="PT Astra Serif"/>
          <w:b/>
          <w:bCs/>
          <w:color w:val="000000"/>
          <w:sz w:val="32"/>
          <w:szCs w:val="32"/>
          <w:shd w:fill="auto" w:val="clear"/>
        </w:rPr>
      </w:r>
    </w:p>
    <w:p>
      <w:pPr>
        <w:pStyle w:val="FORMATTEXT"/>
        <w:tabs>
          <w:tab w:val="clear" w:pos="720"/>
          <w:tab w:val="left" w:pos="0" w:leader="none"/>
          <w:tab w:val="right" w:pos="9639" w:leader="none"/>
        </w:tabs>
        <w:jc w:val="center"/>
        <w:rPr>
          <w:highlight w:val="none"/>
          <w:shd w:fill="auto" w:val="clear"/>
        </w:rPr>
      </w:pPr>
      <w:r>
        <w:rPr>
          <w:rFonts w:ascii="PT Astra Serif" w:hAnsi="PT Astra Serif"/>
          <w:b/>
          <w:bCs/>
          <w:color w:val="000000"/>
          <w:sz w:val="32"/>
          <w:szCs w:val="32"/>
          <w:shd w:fill="auto" w:val="clear"/>
        </w:rPr>
        <w:t>ПРАВИТЕЛЬСТВО УЛЬЯНОВСКОЙ ОБЛАСТИ</w:t>
      </w:r>
    </w:p>
    <w:p>
      <w:pPr>
        <w:pStyle w:val="FORMATTEXT"/>
        <w:jc w:val="center"/>
        <w:rPr>
          <w:rFonts w:ascii="PT Astra Serif" w:hAnsi="PT Astra Serif"/>
          <w:b/>
          <w:color w:val="000000"/>
          <w:sz w:val="32"/>
          <w:szCs w:val="32"/>
          <w:highlight w:val="none"/>
          <w:shd w:fill="auto" w:val="clear"/>
        </w:rPr>
      </w:pPr>
      <w:r>
        <w:rPr>
          <w:rFonts w:ascii="PT Astra Serif" w:hAnsi="PT Astra Serif"/>
          <w:b/>
          <w:color w:val="000000"/>
          <w:sz w:val="32"/>
          <w:szCs w:val="32"/>
          <w:shd w:fill="auto" w:val="clear"/>
        </w:rPr>
      </w:r>
    </w:p>
    <w:p>
      <w:pPr>
        <w:pStyle w:val="FORMATTEXT"/>
        <w:jc w:val="center"/>
        <w:rPr>
          <w:highlight w:val="none"/>
          <w:shd w:fill="auto" w:val="clear"/>
        </w:rPr>
      </w:pPr>
      <w:r>
        <w:rPr>
          <w:rFonts w:ascii="PT Astra Serif" w:hAnsi="PT Astra Serif"/>
          <w:b/>
          <w:bCs/>
          <w:color w:val="000000"/>
          <w:sz w:val="32"/>
          <w:szCs w:val="32"/>
          <w:shd w:fill="auto" w:val="clear"/>
        </w:rPr>
        <w:t>П О С Т А Н О В Л Е Н И Е</w:t>
      </w:r>
    </w:p>
    <w:p>
      <w:pPr>
        <w:pStyle w:val="Normal"/>
        <w:spacing w:lineRule="auto" w:line="240" w:before="0" w:after="0"/>
        <w:jc w:val="center"/>
        <w:rPr>
          <w:rFonts w:ascii="PT Astra Serif" w:hAnsi="PT Astra Serif"/>
          <w:b/>
          <w:bCs/>
          <w:color w:val="000000"/>
          <w:sz w:val="28"/>
          <w:szCs w:val="28"/>
          <w:highlight w:val="none"/>
          <w:shd w:fill="auto" w:val="clear"/>
        </w:rPr>
      </w:pPr>
      <w:r>
        <w:rPr>
          <w:rFonts w:ascii="PT Astra Serif" w:hAnsi="PT Astra Serif"/>
          <w:b/>
          <w:bCs/>
          <w:color w:val="000000"/>
          <w:sz w:val="28"/>
          <w:szCs w:val="28"/>
          <w:shd w:fill="auto" w:val="clear"/>
        </w:rPr>
      </w:r>
    </w:p>
    <w:p>
      <w:pPr>
        <w:pStyle w:val="Normal"/>
        <w:spacing w:lineRule="auto" w:line="240" w:before="0" w:after="0"/>
        <w:jc w:val="center"/>
        <w:rPr>
          <w:rFonts w:ascii="PT Astra Serif" w:hAnsi="PT Astra Serif"/>
          <w:b/>
          <w:bCs/>
          <w:color w:val="000000"/>
          <w:sz w:val="28"/>
          <w:szCs w:val="28"/>
          <w:highlight w:val="none"/>
          <w:shd w:fill="auto" w:val="clear"/>
        </w:rPr>
      </w:pPr>
      <w:r>
        <w:rPr>
          <w:rFonts w:ascii="PT Astra Serif" w:hAnsi="PT Astra Serif"/>
          <w:b/>
          <w:bCs/>
          <w:color w:val="000000"/>
          <w:sz w:val="28"/>
          <w:szCs w:val="28"/>
          <w:shd w:fill="auto" w:val="clear"/>
        </w:rPr>
      </w:r>
    </w:p>
    <w:p>
      <w:pPr>
        <w:pStyle w:val="Normal"/>
        <w:spacing w:lineRule="auto" w:line="240" w:before="0" w:after="0"/>
        <w:jc w:val="center"/>
        <w:rPr>
          <w:rFonts w:ascii="PT Astra Serif" w:hAnsi="PT Astra Serif"/>
          <w:b/>
          <w:bCs/>
          <w:color w:val="000000"/>
          <w:sz w:val="28"/>
          <w:szCs w:val="28"/>
          <w:highlight w:val="none"/>
          <w:shd w:fill="auto" w:val="clear"/>
        </w:rPr>
      </w:pPr>
      <w:r>
        <w:rPr>
          <w:rFonts w:ascii="PT Astra Serif" w:hAnsi="PT Astra Serif"/>
          <w:b/>
          <w:bCs/>
          <w:color w:val="000000"/>
          <w:sz w:val="28"/>
          <w:szCs w:val="28"/>
          <w:shd w:fill="auto" w:val="clear"/>
        </w:rPr>
      </w:r>
    </w:p>
    <w:p>
      <w:pPr>
        <w:pStyle w:val="Normal"/>
        <w:spacing w:lineRule="auto" w:line="240" w:before="0" w:after="0"/>
        <w:jc w:val="center"/>
        <w:rPr>
          <w:highlight w:val="none"/>
          <w:shd w:fill="auto" w:val="clear"/>
        </w:rPr>
      </w:pPr>
      <w:bookmarkStart w:id="0" w:name="__DdeLink__116_2415109761"/>
      <w:r>
        <w:rPr>
          <w:rFonts w:ascii="PT Astra Serif" w:hAnsi="PT Astra Serif"/>
          <w:b/>
          <w:bCs/>
          <w:color w:val="000000"/>
          <w:sz w:val="28"/>
          <w:szCs w:val="28"/>
          <w:shd w:fill="auto" w:val="clear"/>
        </w:rPr>
        <w:t xml:space="preserve">О внесении изменений в </w:t>
      </w:r>
      <w:bookmarkEnd w:id="0"/>
      <w:r>
        <w:rPr>
          <w:rFonts w:ascii="PT Astra Serif" w:hAnsi="PT Astra Serif"/>
          <w:b/>
          <w:bCs/>
          <w:color w:val="000000"/>
          <w:sz w:val="28"/>
          <w:szCs w:val="28"/>
          <w:shd w:fill="auto" w:val="clear"/>
        </w:rPr>
        <w:t xml:space="preserve">отдельные нормативные правовые акты Правительства Ульяновской области и о признании утратившими силу отдельных положений постановления Правительства Ульяновской области от 27.04.2024 № 231-П </w:t>
      </w:r>
    </w:p>
    <w:p>
      <w:pPr>
        <w:pStyle w:val="Normal"/>
        <w:spacing w:lineRule="auto" w:line="240" w:before="0" w:after="0"/>
        <w:jc w:val="center"/>
        <w:rPr>
          <w:rFonts w:ascii="PT Astra Serif" w:hAnsi="PT Astra Serif"/>
          <w:color w:val="000000"/>
          <w:sz w:val="28"/>
          <w:szCs w:val="28"/>
          <w:highlight w:val="none"/>
          <w:shd w:fill="auto" w:val="clear"/>
        </w:rPr>
      </w:pPr>
      <w:r>
        <w:rPr>
          <w:rFonts w:ascii="PT Astra Serif" w:hAnsi="PT Astra Serif"/>
          <w:color w:val="000000"/>
          <w:sz w:val="28"/>
          <w:szCs w:val="28"/>
          <w:shd w:fill="auto" w:val="clear"/>
        </w:rPr>
      </w:r>
    </w:p>
    <w:p>
      <w:pPr>
        <w:pStyle w:val="Normal"/>
        <w:spacing w:lineRule="auto" w:line="240" w:before="0" w:after="0"/>
        <w:jc w:val="center"/>
        <w:rPr>
          <w:rFonts w:ascii="PT Astra Serif" w:hAnsi="PT Astra Serif"/>
          <w:color w:val="000000"/>
          <w:sz w:val="28"/>
          <w:szCs w:val="28"/>
          <w:highlight w:val="none"/>
          <w:shd w:fill="auto" w:val="clear"/>
        </w:rPr>
      </w:pPr>
      <w:r>
        <w:rPr>
          <w:rFonts w:ascii="PT Astra Serif" w:hAnsi="PT Astra Serif"/>
          <w:color w:val="000000"/>
          <w:sz w:val="28"/>
          <w:szCs w:val="28"/>
          <w:shd w:fill="auto" w:val="clear"/>
        </w:rPr>
      </w:r>
    </w:p>
    <w:p>
      <w:pPr>
        <w:pStyle w:val="Normal"/>
        <w:spacing w:lineRule="auto" w:line="240" w:before="0" w:after="0"/>
        <w:jc w:val="center"/>
        <w:rPr>
          <w:rFonts w:ascii="PT Astra Serif" w:hAnsi="PT Astra Serif"/>
          <w:color w:val="000000"/>
          <w:sz w:val="28"/>
          <w:szCs w:val="28"/>
          <w:highlight w:val="none"/>
          <w:shd w:fill="auto" w:val="clear"/>
        </w:rPr>
      </w:pPr>
      <w:r>
        <w:rPr>
          <w:rFonts w:ascii="PT Astra Serif" w:hAnsi="PT Astra Serif"/>
          <w:color w:val="000000"/>
          <w:sz w:val="28"/>
          <w:szCs w:val="28"/>
          <w:shd w:fill="auto" w:val="clear"/>
        </w:rPr>
      </w:r>
    </w:p>
    <w:p>
      <w:pPr>
        <w:pStyle w:val="Normal"/>
        <w:spacing w:lineRule="auto" w:line="240" w:before="0" w:after="0"/>
        <w:ind w:firstLine="709"/>
        <w:jc w:val="both"/>
        <w:rPr>
          <w:highlight w:val="none"/>
          <w:shd w:fill="auto" w:val="clear"/>
        </w:rPr>
      </w:pPr>
      <w:r>
        <w:rPr>
          <w:rFonts w:ascii="PT Astra Serif" w:hAnsi="PT Astra Serif"/>
          <w:color w:val="000000"/>
          <w:sz w:val="28"/>
          <w:szCs w:val="28"/>
          <w:shd w:fill="auto" w:val="clear"/>
        </w:rPr>
        <w:t>Правительство Ульяновской области п о с т а н о в л я е т:</w:t>
      </w:r>
    </w:p>
    <w:p>
      <w:pPr>
        <w:pStyle w:val="ListParagraph"/>
        <w:numPr>
          <w:ilvl w:val="0"/>
          <w:numId w:val="1"/>
        </w:numPr>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Внести в Положение о региональном государственном экологическом контроле (надзоре) на территории Ульяновской области, утверждённое постановлением Правительства Ульяновской области</w:t>
        <w:br/>
        <w:t>от 29.09.2021 № 449-П «Об утверждении Положения о региональном государственном экологическом контроле (надзоре) на территории Ульяновской области», следующие изменения:</w:t>
      </w:r>
    </w:p>
    <w:p>
      <w:pPr>
        <w:pStyle w:val="Normal"/>
        <w:spacing w:before="0" w:after="0"/>
        <w:ind w:firstLine="708"/>
        <w:contextualSpacing/>
        <w:jc w:val="both"/>
        <w:rPr>
          <w:highlight w:val="none"/>
          <w:shd w:fill="auto" w:val="clear"/>
        </w:rPr>
      </w:pPr>
      <w:r>
        <w:rPr>
          <w:rFonts w:ascii="PT Astra Serif" w:hAnsi="PT Astra Serif"/>
          <w:color w:val="000000"/>
          <w:sz w:val="28"/>
          <w:szCs w:val="28"/>
          <w:shd w:fill="auto" w:val="clear"/>
        </w:rPr>
        <w:t>1) пункт 1.5 раздела 1 изложить в следующей редакции:</w:t>
      </w:r>
    </w:p>
    <w:p>
      <w:pPr>
        <w:pStyle w:val="ListParagraph"/>
        <w:spacing w:before="0" w:after="0"/>
        <w:ind w:firstLine="709" w:left="0"/>
        <w:contextualSpacing/>
        <w:jc w:val="both"/>
        <w:rPr>
          <w:highlight w:val="none"/>
          <w:shd w:fill="auto" w:val="clear"/>
        </w:rPr>
      </w:pPr>
      <w:r>
        <w:rPr>
          <w:rFonts w:ascii="PT Astra Serif" w:hAnsi="PT Astra Serif"/>
          <w:bCs/>
          <w:color w:val="000000"/>
          <w:sz w:val="28"/>
          <w:szCs w:val="28"/>
          <w:shd w:fill="auto" w:val="clear"/>
        </w:rPr>
        <w:t>«</w:t>
      </w:r>
      <w:r>
        <w:rPr>
          <w:rFonts w:eastAsia="Calibri" w:ascii="PT Astra Serif" w:hAnsi="PT Astra Serif"/>
          <w:color w:val="000000"/>
          <w:sz w:val="28"/>
          <w:szCs w:val="28"/>
          <w:shd w:fill="auto" w:val="clear"/>
          <w:lang w:eastAsia="en-US"/>
        </w:rPr>
        <w:t>1.5. Должностными лицами Министерства, уполномоченными</w:t>
        <w:br/>
        <w:t>на осуществление регионального экологического контроля (далее – должностные лица Министерства), являются:</w:t>
      </w:r>
    </w:p>
    <w:p>
      <w:pPr>
        <w:pStyle w:val="ListParagraph"/>
        <w:numPr>
          <w:ilvl w:val="0"/>
          <w:numId w:val="2"/>
        </w:numPr>
        <w:spacing w:before="0" w:after="0"/>
        <w:contextualSpacing w:val="false"/>
        <w:jc w:val="both"/>
        <w:rPr>
          <w:highlight w:val="none"/>
          <w:shd w:fill="auto" w:val="clear"/>
        </w:rPr>
      </w:pPr>
      <w:r>
        <w:rPr>
          <w:rFonts w:eastAsia="Calibri" w:ascii="PT Astra Serif" w:hAnsi="PT Astra Serif"/>
          <w:color w:val="000000"/>
          <w:sz w:val="28"/>
          <w:szCs w:val="28"/>
          <w:shd w:fill="auto" w:val="clear"/>
          <w:lang w:eastAsia="en-US"/>
        </w:rPr>
        <w:t>Министр природных ресурсов и экологии Ульяновской области;</w:t>
      </w:r>
    </w:p>
    <w:p>
      <w:pPr>
        <w:pStyle w:val="ListParagraph"/>
        <w:numPr>
          <w:ilvl w:val="0"/>
          <w:numId w:val="2"/>
        </w:numPr>
        <w:spacing w:before="0" w:after="0"/>
        <w:ind w:firstLine="708"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директор департамента природопользования и экологии Ульяновской области Министерства;</w:t>
      </w:r>
    </w:p>
    <w:p>
      <w:pPr>
        <w:pStyle w:val="ListParagraph"/>
        <w:numPr>
          <w:ilvl w:val="0"/>
          <w:numId w:val="2"/>
        </w:numPr>
        <w:spacing w:before="0" w:after="0"/>
        <w:ind w:firstLine="708"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заместитель директора департамента природопользования                       и экологии Ульяновской области - начальник отдела охраны атмосферного воздуха и экологической безопасности Министерства;</w:t>
      </w:r>
    </w:p>
    <w:p>
      <w:pPr>
        <w:pStyle w:val="ListParagraph"/>
        <w:numPr>
          <w:ilvl w:val="0"/>
          <w:numId w:val="2"/>
        </w:numPr>
        <w:spacing w:before="0" w:after="0"/>
        <w:ind w:firstLine="708" w:left="0"/>
        <w:contextualSpacing w:val="false"/>
        <w:jc w:val="both"/>
        <w:rPr>
          <w:highlight w:val="none"/>
          <w:shd w:fill="auto" w:val="clear"/>
        </w:rPr>
      </w:pPr>
      <w:r>
        <w:rPr>
          <w:rFonts w:eastAsia="Calibri" w:ascii="PT Astra Serif" w:hAnsi="PT Astra Serif"/>
          <w:color w:val="000000"/>
          <w:sz w:val="28"/>
          <w:szCs w:val="28"/>
          <w:shd w:fill="auto" w:val="clear"/>
          <w:lang w:eastAsia="en-US"/>
        </w:rPr>
        <w:t>референт отдела охраны атмосферного воздуха и экологической безопасности Министерства;</w:t>
      </w:r>
    </w:p>
    <w:p>
      <w:pPr>
        <w:pStyle w:val="ListParagraph"/>
        <w:numPr>
          <w:ilvl w:val="0"/>
          <w:numId w:val="2"/>
        </w:numPr>
        <w:spacing w:before="0" w:after="0"/>
        <w:ind w:firstLine="708"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главный консультант отдела охраны атмосферного воздуха                         и экологической безопасности Министерства;</w:t>
      </w:r>
    </w:p>
    <w:p>
      <w:pPr>
        <w:pStyle w:val="ListParagraph"/>
        <w:numPr>
          <w:ilvl w:val="0"/>
          <w:numId w:val="2"/>
        </w:numPr>
        <w:spacing w:before="0" w:after="0"/>
        <w:ind w:firstLine="708"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ведущий консультант отдела охраны атмосферного воздуха                     и экологической безопасности Министерства;</w:t>
      </w:r>
    </w:p>
    <w:p>
      <w:pPr>
        <w:pStyle w:val="ListParagraph"/>
        <w:numPr>
          <w:ilvl w:val="0"/>
          <w:numId w:val="2"/>
        </w:numPr>
        <w:spacing w:before="0" w:after="0"/>
        <w:ind w:firstLine="708" w:left="0"/>
        <w:contextualSpacing/>
        <w:jc w:val="both"/>
        <w:rPr>
          <w:highlight w:val="none"/>
          <w:shd w:fill="auto" w:val="clear"/>
        </w:rPr>
      </w:pPr>
      <w:r>
        <w:rPr>
          <w:rFonts w:eastAsia="Calibri" w:ascii="PT Astra Serif" w:hAnsi="PT Astra Serif"/>
          <w:color w:val="000000"/>
          <w:sz w:val="28"/>
          <w:szCs w:val="28"/>
          <w:shd w:fill="auto" w:val="clear"/>
          <w:lang w:eastAsia="en-US"/>
        </w:rPr>
        <w:t>консультант отдела охраны атмосферного воздуха и экологической безопасности Министерства.»;</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2) в разделе 2:</w:t>
      </w:r>
    </w:p>
    <w:p>
      <w:pPr>
        <w:pStyle w:val="ListParagraph"/>
        <w:spacing w:lineRule="auto" w:line="240" w:before="0" w:after="0"/>
        <w:ind w:firstLine="709" w:left="0"/>
        <w:contextualSpacing w:val="false"/>
        <w:jc w:val="both"/>
        <w:rPr>
          <w:rFonts w:ascii="PT Astra Serif" w:hAnsi="PT Astra Serif"/>
          <w:color w:val="000000"/>
          <w:highlight w:val="none"/>
          <w:shd w:fill="auto" w:val="clear"/>
        </w:rPr>
      </w:pPr>
      <w:r>
        <w:rPr>
          <w:rFonts w:ascii="PT Astra Serif" w:hAnsi="PT Astra Serif"/>
          <w:color w:val="000000"/>
          <w:shd w:fill="auto" w:val="clear"/>
        </w:rPr>
      </w:r>
    </w:p>
    <w:p>
      <w:pPr>
        <w:pStyle w:val="Normal"/>
        <w:spacing w:before="0" w:after="198"/>
        <w:ind w:firstLine="708"/>
        <w:contextualSpacing/>
        <w:jc w:val="both"/>
        <w:rPr>
          <w:highlight w:val="none"/>
          <w:shd w:fill="auto" w:val="clear"/>
        </w:rPr>
      </w:pPr>
      <w:r>
        <w:rPr>
          <w:rFonts w:eastAsia="Calibri" w:ascii="PT Astra Serif" w:hAnsi="PT Astra Serif"/>
          <w:color w:val="000000"/>
          <w:sz w:val="28"/>
          <w:szCs w:val="28"/>
          <w:shd w:fill="auto" w:val="clear"/>
          <w:lang w:eastAsia="en-US"/>
        </w:rPr>
        <w:t>а) пункт 2.1 дополнить словами «</w:t>
      </w:r>
      <w:r>
        <w:rPr>
          <w:rFonts w:eastAsia="Calibri" w:cs="PT Astra Serif" w:ascii="PT Astra Serif" w:hAnsi="PT Astra Serif" w:eastAsiaTheme="minorHAnsi"/>
          <w:color w:val="000000"/>
          <w:sz w:val="28"/>
          <w:szCs w:val="28"/>
          <w:shd w:fill="auto" w:val="clear"/>
          <w:lang w:eastAsia="en-US"/>
        </w:rPr>
        <w:t>причинения вреда (ущерба)»;</w:t>
      </w:r>
    </w:p>
    <w:p>
      <w:pPr>
        <w:pStyle w:val="Normal"/>
        <w:spacing w:before="0" w:after="198"/>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абзац первый пункта 2.2 изложить в следующей редакции:</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«2.2. Министерство для целей управления рисками причинения вреда (ущерба) при осуществлении регионального экологического контроля относит объекты контроля к одной из следующих категорий риска причинения вреда (ущерба) (далее - категории риска):»;</w:t>
      </w:r>
    </w:p>
    <w:p>
      <w:pPr>
        <w:pStyle w:val="ListParagraph"/>
        <w:spacing w:lineRule="auto" w:line="240"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в) пункт 2.3 дополнить абзацем десятым следующего содержания:</w:t>
      </w:r>
    </w:p>
    <w:p>
      <w:pPr>
        <w:pStyle w:val="ListParagraph"/>
        <w:spacing w:lineRule="auto" w:line="240"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«4) об отсутствии нарушений обязательных требований, выявленных</w:t>
        <w:br/>
        <w:t>по результатам проведения обязательных профилактических визитов или контрольных (надзорных) мероприятий за 3 года, предшествующих проведению оценки добросовестности контролируемых лиц.»;</w:t>
      </w:r>
    </w:p>
    <w:p>
      <w:pPr>
        <w:pStyle w:val="ListParagraph"/>
        <w:spacing w:lineRule="auto" w:line="240"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г) пункт 2.4 изложить в следующей редакции:</w:t>
      </w:r>
    </w:p>
    <w:p>
      <w:pPr>
        <w:pStyle w:val="ListParagraph"/>
        <w:spacing w:lineRule="auto" w:line="240" w:before="0" w:after="0"/>
        <w:ind w:firstLine="709" w:left="0"/>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«2.4. 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вправе представить в Министерство заявление об изменении категории риска,                к которой отнесён объект контроля (далее – заявление об изменении категории риска), в случае его соответствия критериям риска для отнесения к иной категории риска.</w:t>
      </w:r>
    </w:p>
    <w:p>
      <w:pPr>
        <w:pStyle w:val="111111111"/>
        <w:spacing w:before="0" w:after="0"/>
        <w:contextualSpacing/>
        <w:rPr>
          <w:highlight w:val="none"/>
          <w:shd w:fill="auto" w:val="clear"/>
        </w:rPr>
      </w:pPr>
      <w:r>
        <w:rPr>
          <w:rFonts w:cs="PT Astra Serif"/>
          <w:color w:val="000000"/>
          <w:sz w:val="28"/>
          <w:szCs w:val="28"/>
          <w:shd w:fill="auto" w:val="clear"/>
        </w:rPr>
        <w:t>Заявление об изменении категории риска должно содержать следующие сведения:</w:t>
      </w:r>
    </w:p>
    <w:p>
      <w:pPr>
        <w:pStyle w:val="111111111"/>
        <w:spacing w:before="0" w:after="0"/>
        <w:contextualSpacing/>
        <w:rPr>
          <w:highlight w:val="none"/>
          <w:shd w:fill="auto" w:val="clear"/>
        </w:rPr>
      </w:pPr>
      <w:r>
        <w:rPr>
          <w:color w:val="000000"/>
          <w:sz w:val="28"/>
          <w:szCs w:val="28"/>
          <w:shd w:fill="auto" w:val="clear"/>
        </w:rPr>
        <w:t>1) полное наименование юридического лица (в случае, если контролируемое лицо является юридическим лицом) или фамилия, имя               и отчество (последнее – в случае его наличия) (в случае если контролируемое лицо является индивидуальным предпринимателем);</w:t>
      </w:r>
    </w:p>
    <w:p>
      <w:pPr>
        <w:pStyle w:val="111111111"/>
        <w:spacing w:before="0" w:after="0"/>
        <w:contextualSpacing/>
        <w:rPr>
          <w:highlight w:val="none"/>
          <w:shd w:fill="auto" w:val="clear"/>
        </w:rPr>
      </w:pPr>
      <w:r>
        <w:rPr>
          <w:color w:val="000000"/>
          <w:sz w:val="28"/>
          <w:szCs w:val="28"/>
          <w:shd w:fill="auto" w:val="clear"/>
        </w:rPr>
        <w:t>2) основной государственный регистрационный номер контролируемого лица (в случае, если контролируемое лицо является юридическим лицом);</w:t>
      </w:r>
    </w:p>
    <w:p>
      <w:pPr>
        <w:pStyle w:val="111111111"/>
        <w:spacing w:before="0" w:after="0"/>
        <w:contextualSpacing/>
        <w:rPr>
          <w:highlight w:val="none"/>
          <w:shd w:fill="auto" w:val="clear"/>
        </w:rPr>
      </w:pPr>
      <w:r>
        <w:rPr>
          <w:color w:val="000000"/>
          <w:sz w:val="28"/>
          <w:szCs w:val="28"/>
          <w:shd w:fill="auto" w:val="clear"/>
        </w:rPr>
        <w:t>3) идентификационный номер налогоплательщика, присвоенный контролируемому лицу;</w:t>
      </w:r>
    </w:p>
    <w:p>
      <w:pPr>
        <w:pStyle w:val="111111111"/>
        <w:spacing w:before="0" w:after="0"/>
        <w:contextualSpacing/>
        <w:rPr>
          <w:highlight w:val="none"/>
          <w:shd w:fill="auto" w:val="clear"/>
        </w:rPr>
      </w:pPr>
      <w:r>
        <w:rPr>
          <w:color w:val="000000"/>
          <w:sz w:val="28"/>
          <w:szCs w:val="28"/>
          <w:shd w:fill="auto" w:val="clear"/>
        </w:rPr>
        <w:t>4) информация о категории риска, к которой отнесён объект контроля;</w:t>
      </w:r>
    </w:p>
    <w:p>
      <w:pPr>
        <w:pStyle w:val="111111111"/>
        <w:spacing w:before="0" w:after="0"/>
        <w:contextualSpacing/>
        <w:rPr>
          <w:highlight w:val="none"/>
          <w:shd w:fill="auto" w:val="clear"/>
        </w:rPr>
      </w:pPr>
      <w:r>
        <w:rPr>
          <w:color w:val="000000"/>
          <w:sz w:val="28"/>
          <w:szCs w:val="28"/>
          <w:shd w:fill="auto" w:val="clear"/>
        </w:rPr>
        <w:t>5) адрес юридического лица (в случае, если контролируемое лицо является юридическим лицом) или адрес места жительства индивидуального предпринимателя (при необходимости иной почтовый адрес для связи)              (в случае если контролируемое лицо является индивидуальным предпринимателем), а также абонентский номер телефонной связи и адрес электронной почты (при наличии) контролируемого лица;</w:t>
      </w:r>
    </w:p>
    <w:p>
      <w:pPr>
        <w:pStyle w:val="Normal"/>
        <w:spacing w:before="0" w:after="0"/>
        <w:ind w:firstLine="708"/>
        <w:contextualSpacing/>
        <w:jc w:val="both"/>
        <w:rPr>
          <w:highlight w:val="none"/>
          <w:shd w:fill="auto" w:val="clear"/>
        </w:rPr>
      </w:pPr>
      <w:r>
        <w:rPr>
          <w:rFonts w:ascii="PT Astra Serif" w:hAnsi="PT Astra Serif"/>
          <w:color w:val="000000"/>
          <w:sz w:val="28"/>
          <w:szCs w:val="28"/>
          <w:shd w:fill="auto" w:val="clear"/>
        </w:rPr>
        <w:t>6) учётный номер объекта контроля в</w:t>
      </w:r>
      <w:r>
        <w:rPr>
          <w:rFonts w:eastAsia="Calibri" w:cs="PT Astra Serif" w:ascii="PT Astra Serif" w:hAnsi="PT Astra Serif" w:eastAsiaTheme="minorHAnsi"/>
          <w:color w:val="000000"/>
          <w:sz w:val="28"/>
          <w:szCs w:val="28"/>
          <w:shd w:fill="auto" w:val="clear"/>
          <w:lang w:eastAsia="en-US"/>
        </w:rPr>
        <w:t xml:space="preserve"> реестре.</w:t>
      </w:r>
    </w:p>
    <w:p>
      <w:pPr>
        <w:pStyle w:val="BodyText"/>
        <w:spacing w:lineRule="auto" w:line="240" w:before="0" w:after="0"/>
        <w:ind w:firstLine="709"/>
        <w:contextualSpacing/>
        <w:jc w:val="both"/>
        <w:rPr>
          <w:highlight w:val="none"/>
          <w:shd w:fill="auto" w:val="clear"/>
        </w:rPr>
      </w:pPr>
      <w:r>
        <w:rPr>
          <w:rFonts w:cs="PT Astra Serif" w:ascii="PT Astra Serif" w:hAnsi="PT Astra Serif"/>
          <w:color w:val="000000"/>
          <w:sz w:val="28"/>
          <w:szCs w:val="28"/>
          <w:shd w:fill="auto" w:val="clear"/>
        </w:rPr>
        <w:t xml:space="preserve">К заявлению об изменении категории риска </w:t>
      </w:r>
      <w:r>
        <w:rPr>
          <w:rFonts w:ascii="PT Astra Serif" w:hAnsi="PT Astra Serif"/>
          <w:color w:val="000000"/>
          <w:sz w:val="28"/>
          <w:szCs w:val="28"/>
          <w:shd w:fill="auto" w:val="clear"/>
        </w:rPr>
        <w:t>должны быть приложены документы, подтверждающие соответствие объекта контроля критериям риска для отнесения его к иной категории риска, документированные сведения           о проведении мероприятий по снижению риска причинения вреда (ущерба)            и предотвращению вреда (ущерба) охраняемым законом ценностям. Контролируемое лицо представляет доступ Министерству к своим информационным ресурсам.</w:t>
      </w:r>
    </w:p>
    <w:p>
      <w:pPr>
        <w:pStyle w:val="111111111"/>
        <w:spacing w:before="0" w:after="0"/>
        <w:contextualSpacing/>
        <w:rPr>
          <w:highlight w:val="none"/>
          <w:shd w:fill="auto" w:val="clear"/>
        </w:rPr>
      </w:pPr>
      <w:r>
        <w:rPr>
          <w:rFonts w:cs="PT Astra Serif"/>
          <w:color w:val="000000"/>
          <w:sz w:val="28"/>
          <w:szCs w:val="28"/>
          <w:shd w:fill="auto" w:val="clear"/>
        </w:rPr>
        <w:t xml:space="preserve">Министерство </w:t>
      </w:r>
      <w:r>
        <w:rPr>
          <w:color w:val="000000"/>
          <w:sz w:val="28"/>
          <w:szCs w:val="28"/>
          <w:shd w:fill="auto" w:val="clear"/>
        </w:rPr>
        <w:t>рассматривает заявление об изменении категории риска          и прилагаемые к нему документы и документированные сведения, а также документы, имеющиеся в распоряжении Министерства, и по итогам                      их рассмотрения в срок не позднее 5 рабочих дней со дня регистрации заявления об изменении категории риска принимает решение об изменении категории риска, к которой отнесён объект контроля, или об отказе в таком изменении.</w:t>
      </w:r>
    </w:p>
    <w:p>
      <w:pPr>
        <w:pStyle w:val="111111111"/>
        <w:spacing w:before="0" w:after="0"/>
        <w:contextualSpacing/>
        <w:rPr>
          <w:highlight w:val="none"/>
          <w:shd w:fill="auto" w:val="clear"/>
        </w:rPr>
      </w:pPr>
      <w:r>
        <w:rPr>
          <w:color w:val="000000"/>
          <w:sz w:val="28"/>
          <w:szCs w:val="28"/>
          <w:shd w:fill="auto" w:val="clear"/>
        </w:rPr>
        <w:t>Основаниями для принятия решения об отказе в изменении категории риска, к которой отнесён объект контроля, являются:</w:t>
      </w:r>
    </w:p>
    <w:p>
      <w:pPr>
        <w:pStyle w:val="111111111"/>
        <w:spacing w:before="0" w:after="0"/>
        <w:contextualSpacing/>
        <w:rPr>
          <w:highlight w:val="none"/>
          <w:shd w:fill="auto" w:val="clear"/>
        </w:rPr>
      </w:pPr>
      <w:r>
        <w:rPr>
          <w:color w:val="000000"/>
          <w:sz w:val="28"/>
          <w:szCs w:val="28"/>
          <w:shd w:fill="auto" w:val="clear"/>
        </w:rPr>
        <w:t xml:space="preserve">1) недостоверность сведений о контролируемом лице, содержащихся </w:t>
        <w:br/>
        <w:t>в заявлении об изменении категории риска;</w:t>
      </w:r>
    </w:p>
    <w:p>
      <w:pPr>
        <w:pStyle w:val="111111111"/>
        <w:spacing w:before="0" w:after="0"/>
        <w:contextualSpacing/>
        <w:rPr>
          <w:highlight w:val="none"/>
          <w:shd w:fill="auto" w:val="clear"/>
        </w:rPr>
      </w:pPr>
      <w:r>
        <w:rPr>
          <w:color w:val="000000"/>
          <w:sz w:val="28"/>
          <w:szCs w:val="28"/>
          <w:shd w:fill="auto" w:val="clear"/>
        </w:rPr>
        <w:t>2) непредставление контролируемым лицом документов, подтверждающих соответствие объекта контроля критериям риска для отнесения его к иной категории риска, и (или) документированных сведений        о проведении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111111111"/>
        <w:spacing w:before="0" w:after="0"/>
        <w:contextualSpacing/>
        <w:rPr>
          <w:highlight w:val="none"/>
          <w:shd w:fill="auto" w:val="clear"/>
        </w:rPr>
      </w:pPr>
      <w:r>
        <w:rPr>
          <w:color w:val="000000"/>
          <w:sz w:val="28"/>
          <w:szCs w:val="28"/>
          <w:shd w:fill="auto" w:val="clear"/>
        </w:rPr>
        <w:t xml:space="preserve">3) непредставление контролируемым лицом доступа Министерству </w:t>
        <w:br/>
        <w:t>к своим информационным ресурсам.</w:t>
      </w:r>
    </w:p>
    <w:p>
      <w:pPr>
        <w:pStyle w:val="BodyText"/>
        <w:spacing w:lineRule="auto" w:line="240" w:before="0" w:after="0"/>
        <w:ind w:firstLine="709"/>
        <w:contextualSpacing/>
        <w:jc w:val="both"/>
        <w:rPr/>
      </w:pPr>
      <w:r>
        <w:rPr>
          <w:rFonts w:eastAsia="Calibri" w:ascii="PT Astra Serif" w:hAnsi="PT Astra Serif"/>
          <w:color w:val="000000"/>
          <w:sz w:val="28"/>
          <w:szCs w:val="28"/>
          <w:shd w:fill="auto" w:val="clear"/>
          <w:lang w:eastAsia="en-US"/>
        </w:rPr>
        <w:t xml:space="preserve">Решение об изменении категории риска, </w:t>
      </w:r>
      <w:r>
        <w:rPr>
          <w:rFonts w:ascii="PT Astra Serif" w:hAnsi="PT Astra Serif"/>
          <w:color w:val="000000"/>
          <w:sz w:val="28"/>
          <w:szCs w:val="28"/>
          <w:shd w:fill="auto" w:val="clear"/>
        </w:rPr>
        <w:t>к которой отнесён объект контроля,</w:t>
      </w:r>
      <w:r>
        <w:rPr>
          <w:rFonts w:eastAsia="Calibri" w:ascii="PT Astra Serif" w:hAnsi="PT Astra Serif"/>
          <w:color w:val="000000"/>
          <w:sz w:val="28"/>
          <w:szCs w:val="28"/>
          <w:shd w:fill="auto" w:val="clear"/>
          <w:lang w:eastAsia="en-US"/>
        </w:rPr>
        <w:t xml:space="preserve"> принимается путём подписания данных об объекте контроля                    в реестре в порядке, установленном </w:t>
      </w:r>
      <w:hyperlink r:id="rId2">
        <w:r>
          <w:rPr>
            <w:rStyle w:val="Hyperlink"/>
            <w:rFonts w:eastAsia="Calibri" w:ascii="PT Astra Serif" w:hAnsi="PT Astra Serif"/>
            <w:color w:val="000000"/>
            <w:sz w:val="28"/>
            <w:szCs w:val="28"/>
            <w:u w:val="none"/>
            <w:shd w:fill="auto" w:val="clear"/>
            <w:lang w:eastAsia="en-US"/>
          </w:rPr>
          <w:t>пунктом 13</w:t>
        </w:r>
      </w:hyperlink>
      <w:r>
        <w:rPr>
          <w:rFonts w:eastAsia="Calibri" w:ascii="PT Astra Serif" w:hAnsi="PT Astra Serif"/>
          <w:color w:val="000000"/>
          <w:sz w:val="28"/>
          <w:szCs w:val="28"/>
          <w:shd w:fill="auto" w:val="clear"/>
          <w:lang w:eastAsia="en-US"/>
        </w:rPr>
        <w:t xml:space="preserve"> Правил формирования                     и ведения единого реестра видов контроля.</w:t>
      </w:r>
    </w:p>
    <w:p>
      <w:pPr>
        <w:pStyle w:val="111111111"/>
        <w:spacing w:before="0" w:after="0"/>
        <w:contextualSpacing/>
        <w:rPr>
          <w:highlight w:val="none"/>
          <w:shd w:fill="auto" w:val="clear"/>
        </w:rPr>
      </w:pPr>
      <w:r>
        <w:rPr>
          <w:color w:val="000000"/>
          <w:sz w:val="28"/>
          <w:szCs w:val="28"/>
          <w:shd w:fill="auto" w:val="clear"/>
        </w:rPr>
        <w:t xml:space="preserve">Министерство в течение 5 рабочих дней со дня принятия одного </w:t>
        <w:br/>
      </w:r>
      <w:bookmarkStart w:id="1" w:name="_GoBack_Копия_1"/>
      <w:bookmarkEnd w:id="1"/>
      <w:r>
        <w:rPr>
          <w:color w:val="000000"/>
          <w:sz w:val="28"/>
          <w:szCs w:val="28"/>
          <w:shd w:fill="auto" w:val="clear"/>
        </w:rPr>
        <w:t>из решений, указанных в абзаце десятом настоящего пункта, информирует контролируемое лицо о принятом решении посредством направления уведомления по почтовому адресу, указанному в заявлении об изменении категории риска, или в форме электронного документа, подписанного усиленной квалифицированной электронной подписью Министра,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сведения      об адресе электронной почты (в том числе документально оформленные) были ранее представлены контролируемым лицом в Министерство.</w:t>
      </w:r>
    </w:p>
    <w:p>
      <w:pPr>
        <w:pStyle w:val="ListParagraph"/>
        <w:spacing w:lineRule="auto" w:line="240"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В случае принятия Министерством решения об отказе в изменении категории риска, к которой отнесён объект, в уведомлении должны быть указаны обстоятельства, послужившие основанием для принятия такого решения.»;</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д) пункт 2.5 дополнить подпунктом 4 следующего содержания:</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«4) два и более факта отнесения объекта контроля к объектам иной категории, установленной п</w:t>
      </w:r>
      <w:r>
        <w:rPr>
          <w:rFonts w:ascii="PT Astra Serif" w:hAnsi="PT Astra Serif"/>
          <w:color w:val="000000"/>
          <w:sz w:val="28"/>
          <w:szCs w:val="28"/>
          <w:shd w:fill="auto" w:val="clear"/>
        </w:rPr>
        <w:t xml:space="preserve">остановлением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 в связи с ухудшением </w:t>
      </w:r>
      <w:r>
        <w:rPr>
          <w:rFonts w:eastAsia="Calibri" w:ascii="PT Astra Serif" w:hAnsi="PT Astra Serif"/>
          <w:color w:val="000000"/>
          <w:sz w:val="28"/>
          <w:szCs w:val="28"/>
          <w:shd w:fill="auto" w:val="clear"/>
          <w:lang w:eastAsia="en-US"/>
        </w:rPr>
        <w:t xml:space="preserve">негативного воздействия объект контроля на окружающую среду, в течение календарного года согласно </w:t>
      </w:r>
      <w:r>
        <w:rPr>
          <w:rFonts w:ascii="PT Astra Serif" w:hAnsi="PT Astra Serif"/>
          <w:color w:val="000000"/>
          <w:shd w:fill="auto" w:val="clear"/>
        </w:rPr>
        <w:t xml:space="preserve"> </w:t>
      </w:r>
      <w:r>
        <w:rPr>
          <w:rFonts w:eastAsia="Calibri" w:ascii="PT Astra Serif" w:hAnsi="PT Astra Serif"/>
          <w:color w:val="000000"/>
          <w:sz w:val="28"/>
          <w:szCs w:val="28"/>
          <w:shd w:fill="auto" w:val="clear"/>
          <w:lang w:eastAsia="en-US"/>
        </w:rPr>
        <w:t>государственному реестру объектов, оказывающих негативное воздействие на окружающую среду.»;</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 xml:space="preserve">3) раздел 3 </w:t>
      </w:r>
      <w:r>
        <w:rPr>
          <w:rFonts w:eastAsia="Calibri" w:cs="PT Astra Serif" w:ascii="PT Astra Serif" w:hAnsi="PT Astra Serif"/>
          <w:color w:val="000000"/>
          <w:sz w:val="28"/>
          <w:szCs w:val="28"/>
          <w:shd w:fill="auto" w:val="clear"/>
          <w:lang w:eastAsia="en-US"/>
        </w:rPr>
        <w:t>признать утратившим силу.</w:t>
      </w:r>
    </w:p>
    <w:p>
      <w:pPr>
        <w:pStyle w:val="ListParagraph"/>
        <w:spacing w:lineRule="auto" w:line="240" w:before="0" w:after="0"/>
        <w:ind w:firstLine="709" w:left="0"/>
        <w:contextualSpacing/>
        <w:jc w:val="both"/>
        <w:rPr>
          <w:highlight w:val="none"/>
          <w:shd w:fill="auto" w:val="clear"/>
        </w:rPr>
      </w:pPr>
      <w:r>
        <w:rPr>
          <w:rFonts w:ascii="PT Astra Serif" w:hAnsi="PT Astra Serif"/>
          <w:color w:val="000000"/>
          <w:sz w:val="28"/>
          <w:szCs w:val="28"/>
          <w:shd w:fill="auto" w:val="clear"/>
        </w:rPr>
        <w:t>4) в разделе 4:</w:t>
      </w:r>
    </w:p>
    <w:p>
      <w:pPr>
        <w:pStyle w:val="ListParagraph"/>
        <w:spacing w:lineRule="auto" w:line="240" w:before="0" w:after="0"/>
        <w:ind w:firstLine="709" w:left="0"/>
        <w:contextualSpacing/>
        <w:jc w:val="both"/>
        <w:rPr>
          <w:highlight w:val="none"/>
          <w:shd w:fill="auto" w:val="clear"/>
        </w:rPr>
      </w:pPr>
      <w:r>
        <w:rPr>
          <w:rFonts w:ascii="PT Astra Serif" w:hAnsi="PT Astra Serif"/>
          <w:color w:val="000000"/>
          <w:sz w:val="28"/>
          <w:szCs w:val="28"/>
          <w:shd w:fill="auto" w:val="clear"/>
        </w:rPr>
        <w:t>а) в пункте 4.1 слова «разработки и утверждения» заменить словами «разработки, утверждения и актуализации»;</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в пункте 4.3:</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подпункте 4 слова «в формате, допускающем их использование для самообследования» исключить;</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подпункте 7 слова «, учитываемых в рамках формирования ежегодного плана контрольных (надзорных) мероприятий,» исключить;</w:t>
      </w:r>
    </w:p>
    <w:p>
      <w:pPr>
        <w:pStyle w:val="111111111"/>
        <w:spacing w:lineRule="auto" w:line="240" w:before="0" w:after="0"/>
        <w:ind w:firstLine="708"/>
        <w:contextualSpacing/>
        <w:rPr>
          <w:highlight w:val="none"/>
          <w:shd w:fill="auto" w:val="clear"/>
        </w:rPr>
      </w:pPr>
      <w:r>
        <w:rPr>
          <w:color w:val="000000"/>
          <w:sz w:val="28"/>
          <w:szCs w:val="28"/>
          <w:shd w:fill="auto" w:val="clear"/>
        </w:rPr>
        <w:t>в подпункте 14 цифры «14)» заменить цифрами «13)»;</w:t>
      </w:r>
    </w:p>
    <w:p>
      <w:pPr>
        <w:pStyle w:val="111111111"/>
        <w:spacing w:lineRule="auto" w:line="240" w:before="0" w:after="0"/>
        <w:ind w:firstLine="708"/>
        <w:contextualSpacing/>
        <w:rPr>
          <w:highlight w:val="none"/>
          <w:shd w:fill="auto" w:val="clear"/>
        </w:rPr>
      </w:pPr>
      <w:r>
        <w:rPr>
          <w:color w:val="000000"/>
          <w:sz w:val="28"/>
          <w:szCs w:val="28"/>
          <w:shd w:fill="auto" w:val="clear"/>
        </w:rPr>
        <w:t>подпункт 15 признать утратившим силу;</w:t>
      </w:r>
    </w:p>
    <w:p>
      <w:pPr>
        <w:pStyle w:val="111111111"/>
        <w:spacing w:lineRule="auto" w:line="240" w:before="0" w:after="0"/>
        <w:ind w:firstLine="708"/>
        <w:contextualSpacing/>
        <w:rPr>
          <w:highlight w:val="none"/>
          <w:shd w:fill="auto" w:val="clear"/>
        </w:rPr>
      </w:pPr>
      <w:r>
        <w:rPr>
          <w:color w:val="000000"/>
          <w:sz w:val="28"/>
          <w:szCs w:val="28"/>
          <w:shd w:fill="auto" w:val="clear"/>
        </w:rPr>
        <w:t>в подпункте 16 цифры «16)» заменить цифрами «15)»;</w:t>
      </w:r>
    </w:p>
    <w:p>
      <w:pPr>
        <w:pStyle w:val="Normal"/>
        <w:spacing w:before="0" w:after="198"/>
        <w:ind w:firstLine="708"/>
        <w:contextualSpacing/>
        <w:jc w:val="both"/>
        <w:rPr>
          <w:highlight w:val="none"/>
          <w:shd w:fill="auto" w:val="clear"/>
        </w:rPr>
      </w:pPr>
      <w:r>
        <w:rPr>
          <w:rFonts w:ascii="PT Astra Serif" w:hAnsi="PT Astra Serif"/>
          <w:color w:val="000000"/>
          <w:sz w:val="28"/>
          <w:szCs w:val="28"/>
          <w:shd w:fill="auto" w:val="clear"/>
        </w:rPr>
        <w:t>в) абзацы четвёртый – седьмой пункта 4.5 изложить в следующей редакции:</w:t>
      </w:r>
    </w:p>
    <w:p>
      <w:pPr>
        <w:pStyle w:val="Normal"/>
        <w:spacing w:before="0" w:after="198"/>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«1) фамилия, имя, отчество (последнее - при наличии), сведения о месте жительства контролируемого лица – для индивидуальных предпринимателей, либо наименование, сведения о месте нахождения контролируемого лица – для юридических лиц;</w:t>
      </w:r>
    </w:p>
    <w:p>
      <w:pPr>
        <w:pStyle w:val="Normal"/>
        <w:spacing w:before="0" w:after="198"/>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2) идентификационный номер налогоплательщика, присвоенный контролируемому лицу, а также абонентский номер телефонной связи (при наличии), адрес (адреса) электронной почты (при наличии) и почтовый адрес, по которым должен быть направлен ответ;</w:t>
      </w:r>
    </w:p>
    <w:p>
      <w:pPr>
        <w:pStyle w:val="Normal"/>
        <w:spacing w:before="0" w:after="198"/>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3) сведения о предостережении и должностном лице, направившем такое предостережение;</w:t>
      </w:r>
    </w:p>
    <w:p>
      <w:pPr>
        <w:pStyle w:val="Normal"/>
        <w:spacing w:before="0" w:after="198"/>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4) доводы, на основании которых контролируемое лицо не согласно              с предостережением.»;</w:t>
      </w:r>
    </w:p>
    <w:p>
      <w:pPr>
        <w:pStyle w:val="Normal"/>
        <w:spacing w:before="0" w:after="198"/>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г) в пункте 4.6:</w:t>
      </w:r>
    </w:p>
    <w:p>
      <w:pPr>
        <w:pStyle w:val="Normal"/>
        <w:spacing w:before="0" w:after="198"/>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первом слово «инспектором» заменить словами «должностным лицом Министерства»;</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втором слово «Инспектор» заменить словами «Должностное лицо Министерства»;</w:t>
      </w:r>
    </w:p>
    <w:p>
      <w:pPr>
        <w:pStyle w:val="ListParagraph"/>
        <w:spacing w:lineRule="auto" w:line="240" w:before="0" w:after="0"/>
        <w:ind w:firstLine="709" w:left="0"/>
        <w:contextualSpacing/>
        <w:jc w:val="both"/>
        <w:rPr>
          <w:highlight w:val="none"/>
          <w:shd w:fill="auto" w:val="clear"/>
        </w:rPr>
      </w:pPr>
      <w:r>
        <w:rPr>
          <w:rFonts w:ascii="PT Astra Serif" w:hAnsi="PT Astra Serif"/>
          <w:color w:val="000000"/>
          <w:sz w:val="28"/>
          <w:szCs w:val="28"/>
          <w:shd w:fill="auto" w:val="clear"/>
        </w:rPr>
        <w:t xml:space="preserve">д) пункт 4.7 изложить в следующей редакции: </w:t>
      </w:r>
    </w:p>
    <w:p>
      <w:pPr>
        <w:pStyle w:val="Normal"/>
        <w:spacing w:lineRule="auto" w:line="240" w:before="0" w:after="0"/>
        <w:ind w:firstLine="708"/>
        <w:contextualSpacing/>
        <w:jc w:val="both"/>
        <w:rPr>
          <w:highlight w:val="none"/>
          <w:shd w:fill="auto" w:val="clear"/>
        </w:rPr>
      </w:pPr>
      <w:r>
        <w:rPr>
          <w:rFonts w:cs="PT Astra Serif" w:ascii="PT Astra Serif" w:hAnsi="PT Astra Serif"/>
          <w:color w:val="000000"/>
          <w:sz w:val="28"/>
          <w:szCs w:val="28"/>
          <w:shd w:fill="auto" w:val="clear"/>
        </w:rPr>
        <w:t xml:space="preserve">«4.7. Профилактический визит проводится в форме профилактической беседы </w:t>
      </w:r>
      <w:bookmarkStart w:id="2" w:name="_Hlk190941320"/>
      <w:r>
        <w:rPr>
          <w:rFonts w:cs="PT Astra Serif" w:ascii="PT Astra Serif" w:hAnsi="PT Astra Serif"/>
          <w:color w:val="000000"/>
          <w:sz w:val="28"/>
          <w:szCs w:val="28"/>
          <w:shd w:fill="auto" w:val="clear"/>
        </w:rPr>
        <w:t xml:space="preserve">должностным лицом Министерства </w:t>
      </w:r>
      <w:bookmarkEnd w:id="2"/>
      <w:r>
        <w:rPr>
          <w:rFonts w:cs="PT Astra Serif" w:ascii="PT Astra Serif" w:hAnsi="PT Astra Serif"/>
          <w:color w:val="000000"/>
          <w:sz w:val="28"/>
          <w:szCs w:val="28"/>
          <w:shd w:fill="auto" w:val="clear"/>
        </w:rPr>
        <w:t xml:space="preserve">по месту осуществления деятельности контролируемого лица либо путём использования видео-конференц-связи </w:t>
      </w:r>
      <w:r>
        <w:rPr>
          <w:rFonts w:eastAsia="Calibri" w:cs="PT Astra Serif" w:ascii="PT Astra Serif" w:hAnsi="PT Astra Serif" w:eastAsiaTheme="minorHAnsi"/>
          <w:color w:val="000000"/>
          <w:sz w:val="28"/>
          <w:szCs w:val="28"/>
          <w:shd w:fill="auto" w:val="clear"/>
          <w:lang w:eastAsia="en-US"/>
        </w:rPr>
        <w:t xml:space="preserve">(при наличии технической возможности Министерства                  и контролируемого лица) </w:t>
      </w:r>
      <w:r>
        <w:rPr>
          <w:rFonts w:cs="PT Astra Serif" w:ascii="PT Astra Serif" w:hAnsi="PT Astra Serif"/>
          <w:color w:val="000000"/>
          <w:sz w:val="28"/>
          <w:szCs w:val="28"/>
          <w:shd w:fill="auto" w:val="clear"/>
        </w:rPr>
        <w:t>или мобильного приложения «Инспектор».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В ходе профилактического визита контролируемое лицо информируется об обязательных требованиях, предъявляемых к его деятельности либо </w:t>
        <w:br/>
        <w:t xml:space="preserve">связанных с ним объектам контроля, их соответствии критериям риска, </w:t>
        <w:br/>
        <w:t xml:space="preserve">о рекомендуемых способах снижения категории риска, видах, содержании </w:t>
        <w:br/>
        <w:t xml:space="preserve">и об интенсивности мероприятий, проводимых в отношении объекта контроля исходя из его отнесения к соответствующей категории риска, а должностное лицо Министерства осуществляет ознакомление с объектом контроля, сбор сведений, необходимых для отнесения объектов контроля к категориям риска, </w:t>
        <w:br/>
        <w:t>и проводит оценку уровня соблюдения контролируемым лицом обязательных требований.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Профилактический визит проводится по инициативе Министерства (обязательный профилактический визит) или по инициативе контролируемого лица.»;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е) дополнить подпунктами 4.8</w:t>
      </w:r>
      <w:r>
        <w:rPr>
          <w:rFonts w:cs="PT Astra Serif" w:ascii="PT Astra Serif" w:hAnsi="PT Astra Serif"/>
          <w:color w:val="000000"/>
          <w:sz w:val="28"/>
          <w:szCs w:val="28"/>
          <w:shd w:fill="auto" w:val="clear"/>
          <w:vertAlign w:val="superscript"/>
        </w:rPr>
        <w:t xml:space="preserve"> </w:t>
      </w:r>
      <w:r>
        <w:rPr>
          <w:rFonts w:cs="PT Astra Serif" w:ascii="PT Astra Serif" w:hAnsi="PT Astra Serif"/>
          <w:color w:val="000000"/>
          <w:sz w:val="28"/>
          <w:szCs w:val="28"/>
          <w:shd w:fill="auto" w:val="clear"/>
        </w:rPr>
        <w:t>и 4.9 следующего содержания: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«4.8. Обязательный профилактический визит проводится в соответствии    со статьёй 52</w:t>
      </w:r>
      <w:r>
        <w:rPr>
          <w:rFonts w:cs="PT Astra Serif" w:ascii="PT Astra Serif" w:hAnsi="PT Astra Serif"/>
          <w:color w:val="000000"/>
          <w:sz w:val="28"/>
          <w:szCs w:val="28"/>
          <w:shd w:fill="auto" w:val="clear"/>
          <w:vertAlign w:val="superscript"/>
        </w:rPr>
        <w:t>1</w:t>
      </w:r>
      <w:r>
        <w:rPr>
          <w:rFonts w:cs="PT Astra Serif" w:ascii="PT Astra Serif" w:hAnsi="PT Astra Serif"/>
          <w:color w:val="000000"/>
          <w:sz w:val="28"/>
          <w:szCs w:val="28"/>
          <w:shd w:fill="auto" w:val="clear"/>
        </w:rPr>
        <w:t xml:space="preserve"> </w:t>
      </w:r>
      <w:r>
        <w:rPr>
          <w:rFonts w:cs="PT Astra Serif" w:ascii="PT Astra Serif" w:hAnsi="PT Astra Serif"/>
          <w:bCs/>
          <w:color w:val="000000"/>
          <w:sz w:val="28"/>
          <w:szCs w:val="28"/>
          <w:shd w:fill="auto" w:val="clear"/>
        </w:rPr>
        <w:t>Федерального закона № 248-ФЗ</w:t>
      </w:r>
      <w:r>
        <w:rPr>
          <w:rFonts w:cs="PT Astra Serif" w:ascii="PT Astra Serif" w:hAnsi="PT Astra Serif"/>
          <w:color w:val="000000"/>
          <w:sz w:val="28"/>
          <w:szCs w:val="28"/>
          <w:shd w:fill="auto" w:val="clear"/>
        </w:rPr>
        <w:t xml:space="preserve">: </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1) в отношении контролируемых лиц и </w:t>
      </w:r>
      <w:r>
        <w:rPr>
          <w:rFonts w:eastAsia="Calibri" w:cs="PT Astra Serif" w:ascii="PT Astra Serif" w:hAnsi="PT Astra Serif" w:eastAsiaTheme="minorHAnsi"/>
          <w:color w:val="000000"/>
          <w:sz w:val="28"/>
          <w:szCs w:val="28"/>
          <w:shd w:fill="auto" w:val="clear"/>
          <w:lang w:eastAsia="en-US"/>
        </w:rPr>
        <w:t>принадлежащих им</w:t>
      </w:r>
      <w:r>
        <w:rPr>
          <w:rFonts w:cs="PT Astra Serif" w:ascii="PT Astra Serif" w:hAnsi="PT Astra Serif"/>
          <w:color w:val="000000"/>
          <w:sz w:val="28"/>
          <w:szCs w:val="28"/>
          <w:shd w:fill="auto" w:val="clear"/>
        </w:rPr>
        <w:t xml:space="preserve"> объектов контроля, отнесённых к средней, умеренной категориям риска, с учётом периодичности проведения обязательных профилактических мероприятий, установленной частью 2 статьи 25 </w:t>
      </w:r>
      <w:r>
        <w:rPr>
          <w:rFonts w:cs="PT Astra Serif" w:ascii="PT Astra Serif" w:hAnsi="PT Astra Serif"/>
          <w:bCs/>
          <w:color w:val="000000"/>
          <w:sz w:val="28"/>
          <w:szCs w:val="28"/>
          <w:shd w:fill="auto" w:val="clear"/>
        </w:rPr>
        <w:t>Федерального закона № 248-ФЗ</w:t>
      </w:r>
      <w:r>
        <w:rPr>
          <w:rFonts w:cs="PT Astra Serif" w:ascii="PT Astra Serif" w:hAnsi="PT Astra Serif"/>
          <w:color w:val="000000"/>
          <w:sz w:val="28"/>
          <w:szCs w:val="28"/>
          <w:shd w:fill="auto" w:val="clear"/>
        </w:rPr>
        <w:t>;</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в отношении контролируемых лиц, представивших уведомление</w:t>
        <w:br/>
        <w:t xml:space="preserve">о начале осуществления отдельных видов предпринимательской деятельности </w:t>
        <w:br/>
        <w:t>в соответствии со статьей 8 Федерального закона от 26.12.2008</w:t>
        <w:br/>
        <w:t>№ 294-ФЗ «О защите прав юридических лиц и индивидуальных предпринимателей при осуществлении государственного контроля (надзора)</w:t>
        <w:br/>
        <w:t>и муниципального контроля». Обязательный профилактический визит</w:t>
        <w:br/>
        <w:t>в указанном случае проводится не позднее шести месяцев с даты представления такого уведомления;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по поручению:</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а) Президента Российской Федерации;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б) Председателя Правительства Российской Федерации или Заместителя Председателя Правительства Российской Федерации, согласованному </w:t>
        <w:br/>
        <w:t>с Заместителем Председателя Правительства Российской Федерации - Руководителем Аппарата Правительства Российской Федерации;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Губернатора Ульяновской области.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Обязательный профилактический визит не предусматривает отказ контролируемого лица от его проведения.</w:t>
      </w:r>
    </w:p>
    <w:p>
      <w:pPr>
        <w:pStyle w:val="Normal"/>
        <w:spacing w:lineRule="auto" w:line="240" w:before="0" w:after="0"/>
        <w:ind w:firstLine="708"/>
        <w:contextualSpacing/>
        <w:jc w:val="both"/>
        <w:rPr>
          <w:highlight w:val="none"/>
          <w:shd w:fill="auto" w:val="clear"/>
        </w:rPr>
      </w:pPr>
      <w:r>
        <w:rPr>
          <w:rFonts w:cs="PT Astra Serif" w:ascii="PT Astra Serif" w:hAnsi="PT Astra Serif"/>
          <w:color w:val="000000"/>
          <w:sz w:val="28"/>
          <w:szCs w:val="28"/>
          <w:shd w:fill="auto" w:val="clear"/>
        </w:rPr>
        <w:t xml:space="preserve">В ходе обязательного профилактического визита должностное лицо Министерства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pPr>
        <w:pStyle w:val="Normal"/>
        <w:spacing w:lineRule="auto" w:line="240" w:before="0" w:after="0"/>
        <w:ind w:firstLine="708"/>
        <w:contextualSpacing/>
        <w:jc w:val="both"/>
        <w:rPr/>
      </w:pPr>
      <w:r>
        <w:rPr>
          <w:rFonts w:ascii="PT Astra Serif" w:hAnsi="PT Astra Serif"/>
          <w:color w:val="000000"/>
          <w:sz w:val="28"/>
          <w:szCs w:val="28"/>
          <w:shd w:fill="auto" w:val="clear"/>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3">
        <w:r>
          <w:rPr>
            <w:rStyle w:val="Hyperlink"/>
            <w:rFonts w:ascii="PT Astra Serif" w:hAnsi="PT Astra Serif"/>
            <w:color w:val="000000"/>
            <w:sz w:val="28"/>
            <w:szCs w:val="28"/>
            <w:u w:val="none"/>
            <w:shd w:fill="auto" w:val="clear"/>
          </w:rPr>
          <w:t>статьёй 90</w:t>
        </w:r>
      </w:hyperlink>
      <w:r>
        <w:rPr>
          <w:rFonts w:ascii="PT Astra Serif" w:hAnsi="PT Astra Serif"/>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contextualSpacing/>
        <w:rPr/>
      </w:pPr>
      <w:r>
        <w:rPr>
          <w:color w:val="000000"/>
          <w:sz w:val="28"/>
          <w:szCs w:val="28"/>
          <w:shd w:fill="auto" w:val="clear"/>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4">
        <w:r>
          <w:rPr>
            <w:rStyle w:val="Hyperlink"/>
            <w:color w:val="000000"/>
            <w:sz w:val="28"/>
            <w:szCs w:val="28"/>
            <w:u w:val="none"/>
            <w:shd w:fill="auto" w:val="clear"/>
          </w:rPr>
          <w:t>статьёй 88</w:t>
        </w:r>
      </w:hyperlink>
      <w:r>
        <w:rPr>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contextualSpacing/>
        <w:rPr/>
      </w:pPr>
      <w:r>
        <w:rPr>
          <w:color w:val="000000"/>
          <w:sz w:val="28"/>
          <w:szCs w:val="28"/>
          <w:shd w:fill="auto" w:val="clear"/>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Министерства составляется акт о невозможности проведения обязательного профилактического визита в порядке, предусмотренном </w:t>
      </w:r>
      <w:hyperlink r:id="rId5">
        <w:r>
          <w:rPr>
            <w:rStyle w:val="Hyperlink"/>
            <w:color w:val="000000"/>
            <w:sz w:val="28"/>
            <w:szCs w:val="28"/>
            <w:u w:val="none"/>
            <w:shd w:fill="auto" w:val="clear"/>
          </w:rPr>
          <w:t>частью 10 статьи 65</w:t>
        </w:r>
      </w:hyperlink>
      <w:r>
        <w:rPr>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ind w:firstLine="708"/>
        <w:contextualSpacing/>
        <w:rPr>
          <w:highlight w:val="none"/>
          <w:shd w:fill="auto" w:val="clear"/>
        </w:rPr>
      </w:pPr>
      <w:r>
        <w:rPr>
          <w:rFonts w:cs="PT Astra Serif"/>
          <w:color w:val="000000"/>
          <w:sz w:val="28"/>
          <w:szCs w:val="28"/>
          <w:shd w:fill="auto" w:val="clear"/>
        </w:rPr>
        <w:t>В случае невозможности проведения обязательного профилактического визита должностное лицо Министерства вправе не позднее трёх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Web"/>
        <w:suppressAutoHyphens w:val="true"/>
        <w:spacing w:beforeAutospacing="0" w:before="0" w:afterAutospacing="0" w:after="0"/>
        <w:ind w:firstLine="709"/>
        <w:contextualSpacing/>
        <w:jc w:val="both"/>
        <w:rPr>
          <w:highlight w:val="none"/>
          <w:shd w:fill="auto" w:val="clear"/>
        </w:rPr>
      </w:pPr>
      <w:r>
        <w:rPr>
          <w:rFonts w:cs="PT Astra Serif" w:ascii="PT Astra Serif" w:hAnsi="PT Astra Serif"/>
          <w:bCs/>
          <w:color w:val="000000"/>
          <w:sz w:val="28"/>
          <w:szCs w:val="28"/>
          <w:shd w:fill="auto" w:val="clear"/>
        </w:rPr>
        <w:t>Предписание об устранении выявленных нарушений обязательных требований выдаётся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статьёй 90</w:t>
      </w:r>
      <w:r>
        <w:rPr>
          <w:rFonts w:cs="PT Astra Serif" w:ascii="PT Astra Serif" w:hAnsi="PT Astra Serif"/>
          <w:bCs/>
          <w:color w:val="000000"/>
          <w:sz w:val="28"/>
          <w:szCs w:val="28"/>
          <w:shd w:fill="auto" w:val="clear"/>
          <w:vertAlign w:val="superscript"/>
        </w:rPr>
        <w:t>1</w:t>
      </w:r>
      <w:r>
        <w:rPr>
          <w:rFonts w:cs="PT Astra Serif" w:ascii="PT Astra Serif" w:hAnsi="PT Astra Serif"/>
          <w:bCs/>
          <w:color w:val="000000"/>
          <w:sz w:val="28"/>
          <w:szCs w:val="28"/>
          <w:shd w:fill="auto" w:val="clear"/>
        </w:rPr>
        <w:t xml:space="preserve"> Федерального закона</w:t>
        <w:br/>
        <w:t>№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обязательного профилактического визита не может превышать 10 рабочих дней и может быть продлён на срок, необходимый для проведения экспертизы, испытаний.</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 xml:space="preserve">4.9. </w:t>
      </w:r>
      <w:r>
        <w:rPr>
          <w:rFonts w:ascii="PT Astra Serif" w:hAnsi="PT Astra Serif"/>
          <w:color w:val="000000"/>
          <w:sz w:val="28"/>
          <w:szCs w:val="28"/>
          <w:shd w:fill="auto" w:val="clear"/>
        </w:rPr>
        <w:t>Профилактический визит по инициативе контролируемого лица проводятся в соответствии со статьёй 52</w:t>
      </w:r>
      <w:r>
        <w:rPr>
          <w:rFonts w:ascii="PT Astra Serif" w:hAnsi="PT Astra Serif"/>
          <w:color w:val="000000"/>
          <w:sz w:val="28"/>
          <w:szCs w:val="28"/>
          <w:shd w:fill="auto" w:val="clear"/>
          <w:vertAlign w:val="superscript"/>
        </w:rPr>
        <w:t>2</w:t>
      </w:r>
      <w:r>
        <w:rPr>
          <w:rFonts w:ascii="PT Astra Serif" w:hAnsi="PT Astra Serif"/>
          <w:color w:val="000000"/>
          <w:sz w:val="28"/>
          <w:szCs w:val="28"/>
          <w:shd w:fill="auto" w:val="clear"/>
        </w:rPr>
        <w:t xml:space="preserve"> Федерального закона                                    № 248-ФЗ. Профилактический визит по инициативе контролируемого лица проводятся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pPr>
        <w:pStyle w:val="111111111"/>
        <w:spacing w:lineRule="auto" w:line="240" w:before="0" w:after="0"/>
        <w:contextualSpacing/>
        <w:rPr>
          <w:highlight w:val="none"/>
          <w:shd w:fill="auto" w:val="clear"/>
        </w:rPr>
      </w:pPr>
      <w:r>
        <w:rPr>
          <w:color w:val="000000"/>
          <w:sz w:val="28"/>
          <w:szCs w:val="28"/>
          <w:shd w:fill="auto" w:val="clear"/>
        </w:rPr>
        <w:t xml:space="preserve">Контролируемое лицо представляет заявление </w:t>
      </w:r>
      <w:bookmarkStart w:id="3" w:name="_Hlk193367272"/>
      <w:bookmarkStart w:id="4" w:name="_Hlk193367124"/>
      <w:r>
        <w:rPr>
          <w:color w:val="000000"/>
          <w:sz w:val="28"/>
          <w:szCs w:val="28"/>
          <w:shd w:fill="auto" w:val="clear"/>
        </w:rPr>
        <w:t xml:space="preserve">о проведении профилактического </w:t>
      </w:r>
      <w:bookmarkEnd w:id="4"/>
      <w:r>
        <w:rPr>
          <w:color w:val="000000"/>
          <w:sz w:val="28"/>
          <w:szCs w:val="28"/>
          <w:shd w:fill="auto" w:val="clear"/>
        </w:rPr>
        <w:t>визита</w:t>
      </w:r>
      <w:bookmarkEnd w:id="3"/>
      <w:r>
        <w:rPr>
          <w:color w:val="000000"/>
          <w:sz w:val="28"/>
          <w:szCs w:val="28"/>
          <w:shd w:fill="auto" w:val="clear"/>
        </w:rPr>
        <w:t xml:space="preserve"> посредством Единого портала. Министерство рассматривает заявление о проведении профилактического визита в течение 10 рабочих дней со дня его регистрации и принимает решение о проведении профилактического визита или об отказе в его проведении, о чём уведомляет контролируемое лицо в порядке, предусмотренном статьёй 21 Федерального закона № 248-ФЗ.</w:t>
      </w:r>
    </w:p>
    <w:p>
      <w:pPr>
        <w:pStyle w:val="111111111"/>
        <w:spacing w:lineRule="auto" w:line="240" w:before="0" w:after="0"/>
        <w:contextualSpacing/>
        <w:rPr>
          <w:highlight w:val="none"/>
          <w:shd w:fill="auto" w:val="clear"/>
        </w:rPr>
      </w:pPr>
      <w:r>
        <w:rPr>
          <w:color w:val="000000"/>
          <w:sz w:val="28"/>
          <w:szCs w:val="28"/>
          <w:shd w:fill="auto" w:val="clear"/>
        </w:rPr>
        <w:t>В случае принятия решения о проведении профилактического визита Министерство в течение 20 рабочих дней со дня принятия такого решения согласовывает дату его проведения с контролируемым лицом любым способом, обеспечивающим фиксирование такого согласования.</w:t>
      </w:r>
    </w:p>
    <w:p>
      <w:pPr>
        <w:pStyle w:val="111111111"/>
        <w:spacing w:lineRule="auto" w:line="240" w:before="0" w:after="0"/>
        <w:contextualSpacing/>
        <w:rPr>
          <w:highlight w:val="none"/>
          <w:shd w:fill="auto" w:val="clear"/>
        </w:rPr>
      </w:pPr>
      <w:r>
        <w:rPr>
          <w:color w:val="000000"/>
          <w:sz w:val="28"/>
          <w:szCs w:val="28"/>
          <w:shd w:fill="auto" w:val="clear"/>
        </w:rPr>
        <w:t>Решение об отказе в проведении профилактического визита принимается  в следующих случаях:</w:t>
      </w:r>
    </w:p>
    <w:p>
      <w:pPr>
        <w:pStyle w:val="111111111"/>
        <w:spacing w:lineRule="auto" w:line="240" w:before="0" w:after="0"/>
        <w:contextualSpacing/>
        <w:rPr>
          <w:highlight w:val="none"/>
          <w:shd w:fill="auto" w:val="clear"/>
        </w:rPr>
      </w:pPr>
      <w:r>
        <w:rPr>
          <w:color w:val="000000"/>
          <w:sz w:val="28"/>
          <w:szCs w:val="28"/>
          <w:shd w:fill="auto" w:val="clear"/>
        </w:rPr>
        <w:t>1) от контролируемого лица поступило уведомление об отзыве заявления о проведении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2) в течение 6 месяцев до даты представления повторного заявления             о проведении профилактического визита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повлёкшими невозможность проведения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3) в течение года до даты представления заявления Министерством проведён профилактический визит по ранее представленному заявлению                о проведении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4) заявление о проведении профилактического визита содержит нецензурные либо оскорбительные выражения, угрозы жизни, здоровью             и имуществу лиц, указанных в пунктах 1.4 и 1.5 раздела 1 настоящего Положения, либо членов их семей.</w:t>
      </w:r>
    </w:p>
    <w:p>
      <w:pPr>
        <w:pStyle w:val="111111111"/>
        <w:spacing w:lineRule="auto" w:line="240" w:before="0" w:after="0"/>
        <w:contextualSpacing/>
        <w:rPr>
          <w:highlight w:val="none"/>
          <w:shd w:fill="auto" w:val="clear"/>
        </w:rPr>
      </w:pPr>
      <w:r>
        <w:rPr>
          <w:color w:val="000000"/>
          <w:sz w:val="28"/>
          <w:szCs w:val="28"/>
          <w:shd w:fill="auto" w:val="clear"/>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Министерство не позднее чем           за 5 рабочих дней до даты его проведения.</w:t>
      </w:r>
    </w:p>
    <w:p>
      <w:pPr>
        <w:pStyle w:val="111111111"/>
        <w:spacing w:lineRule="auto" w:line="240" w:before="0" w:after="0"/>
        <w:contextualSpacing/>
        <w:rPr>
          <w:highlight w:val="none"/>
          <w:shd w:fill="auto" w:val="clear"/>
        </w:rPr>
      </w:pPr>
      <w:r>
        <w:rPr>
          <w:color w:val="000000"/>
          <w:sz w:val="28"/>
          <w:szCs w:val="28"/>
          <w:shd w:fill="auto" w:val="clear"/>
        </w:rPr>
        <w:t>Разъяснения и рекомендации, полученные контролируемым лицом в ходе профилактического визита, носят рекомендательный характер.</w:t>
      </w:r>
    </w:p>
    <w:p>
      <w:pPr>
        <w:pStyle w:val="111111111"/>
        <w:spacing w:lineRule="auto" w:line="240" w:before="0" w:after="0"/>
        <w:contextualSpacing/>
        <w:rPr>
          <w:highlight w:val="none"/>
          <w:shd w:fill="auto" w:val="clear"/>
        </w:rPr>
      </w:pPr>
      <w:r>
        <w:rPr>
          <w:color w:val="000000"/>
          <w:sz w:val="28"/>
          <w:szCs w:val="28"/>
          <w:shd w:fill="auto" w:val="clear"/>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pPr>
        <w:pStyle w:val="111111111"/>
        <w:spacing w:lineRule="auto" w:line="240" w:before="0" w:after="0"/>
        <w:ind w:firstLine="708"/>
        <w:contextualSpacing/>
        <w:rPr>
          <w:highlight w:val="none"/>
          <w:shd w:fill="auto" w:val="clear"/>
        </w:rPr>
      </w:pPr>
      <w:r>
        <w:rPr>
          <w:rFonts w:cs="PT Astra Serif"/>
          <w:bCs/>
          <w:color w:val="000000"/>
          <w:sz w:val="28"/>
          <w:szCs w:val="28"/>
          <w:shd w:fill="auto" w:val="clear"/>
        </w:rPr>
        <w:t xml:space="preserve">В случае, если при проведении профилактического визита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причинён, должностное лицо Министерства незамедлительно направляет информацию </w:t>
      </w:r>
      <w:r>
        <w:rPr>
          <w:rFonts w:cs="PT Astra Serif"/>
          <w:bCs/>
          <w:color w:val="000000"/>
          <w:spacing w:val="-4"/>
          <w:sz w:val="28"/>
          <w:szCs w:val="28"/>
          <w:shd w:fill="auto" w:val="clear"/>
        </w:rPr>
        <w:t xml:space="preserve">об этом должностному лицу Министерства, уполномоченному принимать решения </w:t>
      </w:r>
      <w:r>
        <w:rPr>
          <w:rFonts w:cs="PT Astra Serif"/>
          <w:bCs/>
          <w:color w:val="000000"/>
          <w:sz w:val="28"/>
          <w:szCs w:val="28"/>
          <w:shd w:fill="auto" w:val="clear"/>
        </w:rPr>
        <w:t>о проведении контрольных (надзорных) мероприятий</w:t>
      </w:r>
      <w:r>
        <w:rPr>
          <w:rFonts w:cs="PT Astra Serif"/>
          <w:bCs/>
          <w:color w:val="000000"/>
          <w:spacing w:val="-4"/>
          <w:sz w:val="28"/>
          <w:szCs w:val="28"/>
          <w:shd w:fill="auto" w:val="clear"/>
        </w:rPr>
        <w:t xml:space="preserve">, </w:t>
      </w:r>
      <w:r>
        <w:rPr>
          <w:rFonts w:cs="PT Astra Serif"/>
          <w:bCs/>
          <w:color w:val="000000"/>
          <w:sz w:val="28"/>
          <w:szCs w:val="28"/>
          <w:shd w:fill="auto" w:val="clear"/>
        </w:rPr>
        <w:t>для принятия такого решения.»;</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5) в разделе 5:</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 xml:space="preserve">а) </w:t>
      </w:r>
      <w:r>
        <w:rPr>
          <w:rFonts w:eastAsia="Calibri" w:cs="PT Astra Serif" w:ascii="PT Astra Serif" w:hAnsi="PT Astra Serif"/>
          <w:color w:val="000000"/>
          <w:sz w:val="28"/>
          <w:szCs w:val="28"/>
          <w:shd w:fill="auto" w:val="clear"/>
          <w:lang w:eastAsia="en-US"/>
        </w:rPr>
        <w:t>пункт 5.1 признать утратившим силу;</w:t>
      </w:r>
    </w:p>
    <w:p>
      <w:pPr>
        <w:pStyle w:val="ListParagraph"/>
        <w:spacing w:lineRule="auto" w:line="240" w:before="0" w:after="0"/>
        <w:ind w:firstLine="709" w:left="0"/>
        <w:contextualSpacing w:val="false"/>
        <w:jc w:val="both"/>
        <w:rPr>
          <w:highlight w:val="none"/>
          <w:shd w:fill="auto" w:val="clear"/>
        </w:rPr>
      </w:pPr>
      <w:r>
        <w:rPr>
          <w:rFonts w:eastAsia="Calibri" w:cs="PT Astra Serif" w:ascii="PT Astra Serif" w:hAnsi="PT Astra Serif"/>
          <w:color w:val="000000"/>
          <w:sz w:val="28"/>
          <w:szCs w:val="28"/>
          <w:shd w:fill="auto" w:val="clear"/>
          <w:lang w:eastAsia="en-US"/>
        </w:rPr>
        <w:t>б) пункт 5.2 после слов «пунктах 1, 3 — 5» дополнить словами «, 7 — 9»;</w:t>
      </w:r>
    </w:p>
    <w:p>
      <w:pPr>
        <w:pStyle w:val="Normal"/>
        <w:spacing w:before="0" w:after="198"/>
        <w:ind w:left="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в пункте 5.4:</w:t>
      </w:r>
    </w:p>
    <w:p>
      <w:pPr>
        <w:pStyle w:val="Normal"/>
        <w:spacing w:before="0" w:after="198"/>
        <w:ind w:firstLine="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первом слово «инспектором» заменить словами «должностным лицом Министерства»;</w:t>
      </w:r>
    </w:p>
    <w:p>
      <w:pPr>
        <w:pStyle w:val="Normal"/>
        <w:spacing w:before="0" w:after="0"/>
        <w:ind w:firstLine="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втором слово «инспектора» заменить словами «должностного лица Министерства»;</w:t>
      </w:r>
    </w:p>
    <w:p>
      <w:pPr>
        <w:pStyle w:val="ListParagraph"/>
        <w:spacing w:lineRule="auto" w:line="240" w:before="0" w:after="0"/>
        <w:ind w:firstLine="709" w:left="0"/>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г) пункт 5.7 дополнить абзацем шестым следующего содержания:</w:t>
      </w:r>
    </w:p>
    <w:p>
      <w:pPr>
        <w:pStyle w:val="ConsPlusNormal1"/>
        <w:ind w:firstLine="540"/>
        <w:jc w:val="both"/>
        <w:rPr>
          <w:highlight w:val="none"/>
          <w:shd w:fill="auto" w:val="clear"/>
        </w:rPr>
      </w:pPr>
      <w:r>
        <w:rPr>
          <w:rFonts w:cs="PT Astra Serif" w:ascii="PT Astra Serif" w:hAnsi="PT Astra Serif"/>
          <w:color w:val="000000"/>
          <w:shd w:fill="auto" w:val="clear"/>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w:t>
      </w:r>
      <w:r>
        <w:rPr>
          <w:rFonts w:cs="PT Astra Serif" w:ascii="PT Astra Serif" w:hAnsi="PT Astra Serif"/>
          <w:color w:val="000000"/>
          <w:shd w:fill="auto" w:val="clear"/>
        </w:rPr>
        <w:t>ия «Инспектор».»;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д) пункты 5.8-5.10 изложить в следующей редакции: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инспекционного визита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опрос;</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 инструментальное обследование;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Инспекционный визит проводится без предварительного уведомления контролируемого лица и собственника производственного объекта.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Контролируемые лица или их представители обязаны обеспечить беспрепятственный доступ должностного лица Министерства в здания, сооружения, помещения.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Инспекционный визит может проводиться только</w:t>
        <w:br/>
        <w:t>по согласованию с органами прокуратуры, за исключением случаев</w:t>
        <w:br/>
        <w:t>его проведения в соответствии с пунктами 3, 4, 8 части 1 статьи 57 и частью 12 статьи 66 Федерального закона №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5.9.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Рейдовый осмотр может проводиться в форме совместного (межведомственного) контрольного (надзорного) мероприятия.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рейдового осмотра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досмотр;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опрос;</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 истребование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6) отбор проб (образцов);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7) инструментальное обследование;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8) испытание;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9) экспертиза.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При проведении рейдового осмотра должностные лица вправе взаимодействовать с находящимися на производственных объектах лицами.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 Министерства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в результате рейдового осмотра были выявлены нарушения обязательных требований, должностное лицо Министерства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5.10. 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экологического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документарной проверки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истребование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экспертиза.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контролируемым лицом обязательных требований, Министерство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Министерство указанные в требовании документы.</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Министерство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вправе дополнительно представить в Министерство документы, подтверждающие достоверность ранее представленных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При проведении документарной проверки Министерство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документарной проверки не может превышать 10 рабочих дней.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Документарная проверка может проводиться только по согласованию               с органами прокуратуры, за исключением случая  её проведения в соответствии с пунктами 3, 4, 8 части 1 статьи 57 Федерального закона №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е) в пункте 5.11:</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абзац одиннадцатый после цифр «1, 3-5» дополнить цифрами «, 7 — 9»;</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абзаце двенадцатом слова «пунктами 3-5» заменить словами «пунктами 3, 4»и слова «частью 12» заменить словами «частями 12 и 12</w:t>
      </w:r>
      <w:r>
        <w:rPr>
          <w:rFonts w:cs="PT Astra Serif" w:ascii="PT Astra Serif" w:hAnsi="PT Astra Serif"/>
          <w:color w:val="000000"/>
          <w:sz w:val="28"/>
          <w:szCs w:val="28"/>
          <w:shd w:fill="auto" w:val="clear"/>
          <w:vertAlign w:val="superscript"/>
        </w:rPr>
        <w:t>1</w:t>
      </w:r>
      <w:r>
        <w:rPr>
          <w:rFonts w:cs="PT Astra Serif" w:ascii="PT Astra Serif" w:hAnsi="PT Astra Serif"/>
          <w:color w:val="000000"/>
          <w:sz w:val="28"/>
          <w:szCs w:val="28"/>
          <w:shd w:fill="auto" w:val="clear"/>
        </w:rPr>
        <w:t>»;</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ж) дополнить пунктами 5.12 – 5.15 следующего содержания: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«5.12.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Министерства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w:t>
        <w:br/>
        <w:t>№ 248-ФЗ. В этом случае должностное лицо Министерства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 </w:t>
      </w:r>
      <w:r>
        <w:rPr>
          <w:rFonts w:cs="PT Astra Serif" w:ascii="PT Astra Serif" w:hAnsi="PT Astra Serif"/>
          <w:color w:val="000000"/>
          <w:sz w:val="28"/>
          <w:szCs w:val="28"/>
          <w:shd w:fill="auto" w:val="clear"/>
        </w:rPr>
        <w:t>Уполномоченное должностное лицо Министерства вправе не позднее трёх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BodyText"/>
        <w:shd w:val="clear" w:color="auto" w:fill="FFFFFF"/>
        <w:spacing w:lineRule="auto" w:line="240" w:before="0" w:after="0"/>
        <w:ind w:firstLine="709"/>
        <w:jc w:val="both"/>
        <w:rPr>
          <w:highlight w:val="none"/>
          <w:shd w:fill="auto" w:val="clear"/>
        </w:rPr>
      </w:pPr>
      <w:r>
        <w:rPr>
          <w:rFonts w:cs="PT Astra Serif" w:ascii="PT Astra Serif" w:hAnsi="PT Astra Serif"/>
          <w:color w:val="000000"/>
          <w:sz w:val="28"/>
          <w:szCs w:val="28"/>
          <w:shd w:fill="auto" w:val="clear"/>
        </w:rPr>
        <w:t>5.13. Досмотр проводится в соответствии со статьёй 77 Федерального закона № 248-ФЗ и осуществляется должностным лицом Министерства                      в присутствии контролируемого лица или его представителя и (или)                             с применением видеозаписи.</w:t>
      </w:r>
    </w:p>
    <w:p>
      <w:pPr>
        <w:pStyle w:val="BodyText"/>
        <w:shd w:val="clear" w:color="auto" w:fill="FFFFFF"/>
        <w:spacing w:lineRule="auto" w:line="240" w:before="0" w:after="0"/>
        <w:ind w:firstLine="709"/>
        <w:jc w:val="both"/>
        <w:rPr>
          <w:highlight w:val="none"/>
          <w:shd w:fill="auto" w:val="clear"/>
        </w:rPr>
      </w:pPr>
      <w:bookmarkStart w:id="5" w:name="P004A_1"/>
      <w:bookmarkEnd w:id="5"/>
      <w:r>
        <w:rPr>
          <w:rFonts w:cs="PT Astra Serif" w:ascii="PT Astra Serif" w:hAnsi="PT Astra Serif"/>
          <w:color w:val="000000"/>
          <w:sz w:val="28"/>
          <w:szCs w:val="28"/>
          <w:shd w:fill="auto" w:val="clear"/>
        </w:rPr>
        <w:t>Досмотр в отсутствие контролируемого лица или его представителя может осуществляться только в случае наличия у Министерства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pPr>
        <w:pStyle w:val="BodyText"/>
        <w:spacing w:lineRule="auto" w:line="240" w:before="0" w:after="0"/>
        <w:ind w:firstLine="709"/>
        <w:jc w:val="both"/>
        <w:rPr>
          <w:highlight w:val="none"/>
          <w:shd w:fill="auto" w:val="clear"/>
        </w:rPr>
      </w:pPr>
      <w:bookmarkStart w:id="6" w:name="P004B"/>
      <w:bookmarkEnd w:id="6"/>
      <w:r>
        <w:rPr>
          <w:rFonts w:cs="PT Astra Serif" w:ascii="PT Astra Serif" w:hAnsi="PT Astra Serif"/>
          <w:color w:val="000000"/>
          <w:sz w:val="28"/>
          <w:szCs w:val="28"/>
          <w:shd w:fill="auto" w:val="clear"/>
        </w:rPr>
        <w:t>5.14. Отбор проб (образцов) проводится в соответствии со статьёй 81 Федерального закона № 248-ФЗ и осуществляется в присутствии контролируемого лица или его представителя и (или) с применением видеозаписи.</w:t>
      </w:r>
    </w:p>
    <w:p>
      <w:pPr>
        <w:pStyle w:val="BodyText"/>
        <w:shd w:val="clear" w:color="auto" w:fill="FFFFFF"/>
        <w:spacing w:lineRule="auto" w:line="240" w:before="0" w:after="0"/>
        <w:ind w:firstLine="709"/>
        <w:jc w:val="both"/>
        <w:rPr>
          <w:highlight w:val="none"/>
          <w:shd w:fill="auto" w:val="clear"/>
        </w:rPr>
      </w:pPr>
      <w:bookmarkStart w:id="7" w:name="P004B_1"/>
      <w:bookmarkEnd w:id="7"/>
      <w:r>
        <w:rPr>
          <w:rFonts w:cs="PT Astra Serif" w:ascii="PT Astra Serif" w:hAnsi="PT Astra Serif"/>
          <w:color w:val="000000"/>
          <w:sz w:val="28"/>
          <w:szCs w:val="28"/>
          <w:shd w:fill="auto" w:val="clear"/>
        </w:rPr>
        <w:t>Отбор проб (образцов) осуществляется в количестве, необходимом                     и достаточном для проведения инструментального обследования, испытания, экспертизы. (убрать этот абзац)</w:t>
      </w:r>
    </w:p>
    <w:p>
      <w:pPr>
        <w:pStyle w:val="BodyText"/>
        <w:shd w:val="clear" w:color="auto" w:fill="FFFFFF"/>
        <w:spacing w:lineRule="auto" w:line="240" w:before="0" w:after="0"/>
        <w:ind w:firstLine="709"/>
        <w:jc w:val="both"/>
        <w:rPr>
          <w:highlight w:val="none"/>
          <w:shd w:fill="auto" w:val="clear"/>
        </w:rPr>
      </w:pPr>
      <w:bookmarkStart w:id="8" w:name="P004B_2"/>
      <w:bookmarkEnd w:id="8"/>
      <w:r>
        <w:rPr>
          <w:rFonts w:cs="PT Astra Serif" w:ascii="PT Astra Serif" w:hAnsi="PT Astra Serif"/>
          <w:color w:val="000000"/>
          <w:sz w:val="28"/>
          <w:szCs w:val="28"/>
          <w:shd w:fill="auto" w:val="clear"/>
        </w:rPr>
        <w:t>Отбор проб (образцов) осуществляется непосредственно в ходе проведения контрольного (надзорного) мероприятия экспертом (специалистом), привлеченным к проведению контрольного (надзорного) мероприятия,                       в соответствии со стандартами, утвержденными уполномоченным федеральным органом исполнительной власти Российской Федерации, осуществляющим функции по выработке государственной политики и нормативно-правовому регулированию в сфере технического регулирования и метрологии.</w:t>
      </w:r>
    </w:p>
    <w:p>
      <w:pPr>
        <w:pStyle w:val="BodyText"/>
        <w:shd w:val="clear" w:color="auto" w:fill="FFFFFF"/>
        <w:spacing w:lineRule="auto" w:line="240" w:before="0" w:after="0"/>
        <w:ind w:firstLine="709"/>
        <w:jc w:val="both"/>
        <w:rPr>
          <w:highlight w:val="none"/>
          <w:shd w:fill="auto" w:val="clear"/>
        </w:rPr>
      </w:pPr>
      <w:bookmarkStart w:id="9" w:name="P004B_3"/>
      <w:bookmarkEnd w:id="9"/>
      <w:r>
        <w:rPr>
          <w:rFonts w:cs="PT Astra Serif" w:ascii="PT Astra Serif" w:hAnsi="PT Astra Serif"/>
          <w:color w:val="000000"/>
          <w:sz w:val="28"/>
          <w:szCs w:val="28"/>
          <w:shd w:fill="auto" w:val="clear"/>
        </w:rPr>
        <w:t>Отбор проб (образцов) включает в себя последовательность следующих действий:</w:t>
      </w:r>
    </w:p>
    <w:p>
      <w:pPr>
        <w:pStyle w:val="BodyText"/>
        <w:shd w:val="clear" w:color="auto" w:fill="FFFFFF"/>
        <w:spacing w:lineRule="auto" w:line="240" w:before="0" w:after="0"/>
        <w:ind w:firstLine="709"/>
        <w:jc w:val="both"/>
        <w:rPr>
          <w:highlight w:val="none"/>
          <w:shd w:fill="auto" w:val="clear"/>
        </w:rPr>
      </w:pPr>
      <w:bookmarkStart w:id="10" w:name="P004B_4"/>
      <w:bookmarkEnd w:id="10"/>
      <w:r>
        <w:rPr>
          <w:rFonts w:cs="PT Astra Serif" w:ascii="PT Astra Serif" w:hAnsi="PT Astra Serif"/>
          <w:color w:val="000000"/>
          <w:sz w:val="28"/>
          <w:szCs w:val="28"/>
          <w:shd w:fill="auto" w:val="clear"/>
        </w:rPr>
        <w:t>1) определение (выбор) проб (образцов), подлежащих отбору, и точек отбора;</w:t>
      </w:r>
    </w:p>
    <w:p>
      <w:pPr>
        <w:pStyle w:val="BodyText"/>
        <w:shd w:val="clear" w:color="auto" w:fill="FFFFFF"/>
        <w:spacing w:lineRule="auto" w:line="240" w:before="0" w:after="0"/>
        <w:ind w:firstLine="709"/>
        <w:jc w:val="both"/>
        <w:rPr>
          <w:highlight w:val="none"/>
          <w:shd w:fill="auto" w:val="clear"/>
        </w:rPr>
      </w:pPr>
      <w:bookmarkStart w:id="11" w:name="P004B_5"/>
      <w:bookmarkEnd w:id="11"/>
      <w:r>
        <w:rPr>
          <w:rFonts w:cs="PT Astra Serif" w:ascii="PT Astra Serif" w:hAnsi="PT Astra Serif"/>
          <w:color w:val="000000"/>
          <w:sz w:val="28"/>
          <w:szCs w:val="28"/>
          <w:shd w:fill="auto" w:val="clear"/>
        </w:rPr>
        <w:t>2) определение метода отбора пробы (образца), подготовка или обработка проб (образцов) вещества, материала с целью получения требуемой пробы (образца);</w:t>
      </w:r>
    </w:p>
    <w:p>
      <w:pPr>
        <w:pStyle w:val="BodyText"/>
        <w:shd w:val="clear" w:color="auto" w:fill="FFFFFF"/>
        <w:spacing w:lineRule="auto" w:line="240" w:before="0" w:after="0"/>
        <w:ind w:firstLine="709"/>
        <w:jc w:val="both"/>
        <w:rPr>
          <w:highlight w:val="none"/>
          <w:shd w:fill="auto" w:val="clear"/>
        </w:rPr>
      </w:pPr>
      <w:bookmarkStart w:id="12" w:name="P004B_6"/>
      <w:bookmarkEnd w:id="12"/>
      <w:r>
        <w:rPr>
          <w:rFonts w:cs="PT Astra Serif" w:ascii="PT Astra Serif" w:hAnsi="PT Astra Serif"/>
          <w:color w:val="000000"/>
          <w:sz w:val="28"/>
          <w:szCs w:val="28"/>
          <w:shd w:fill="auto" w:val="clear"/>
        </w:rPr>
        <w:t>3) отбор пробы (образца) и её упаковка.</w:t>
      </w:r>
    </w:p>
    <w:p>
      <w:pPr>
        <w:pStyle w:val="BodyText"/>
        <w:shd w:val="clear" w:color="auto" w:fill="FFFFFF"/>
        <w:spacing w:lineRule="auto" w:line="240" w:before="0" w:after="0"/>
        <w:ind w:firstLine="709"/>
        <w:jc w:val="both"/>
        <w:rPr>
          <w:highlight w:val="none"/>
          <w:shd w:fill="auto" w:val="clear"/>
        </w:rPr>
      </w:pPr>
      <w:bookmarkStart w:id="13" w:name="P004B_7"/>
      <w:bookmarkEnd w:id="13"/>
      <w:r>
        <w:rPr>
          <w:rFonts w:cs="PT Astra Serif" w:ascii="PT Astra Serif" w:hAnsi="PT Astra Serif"/>
          <w:color w:val="000000"/>
          <w:sz w:val="28"/>
          <w:szCs w:val="28"/>
          <w:shd w:fill="auto" w:val="clear"/>
        </w:rPr>
        <w:t>Способ упаковки отобранной пробы (образца) должен обеспечивать                 ее сохранность и пригодность для дальнейшего соответствующего инструментального обследования, испытания, экспертизы.</w:t>
      </w:r>
    </w:p>
    <w:p>
      <w:pPr>
        <w:pStyle w:val="BodyText"/>
        <w:shd w:val="clear" w:color="auto" w:fill="FFFFFF"/>
        <w:spacing w:lineRule="auto" w:line="240" w:before="0" w:after="0"/>
        <w:ind w:firstLine="709"/>
        <w:jc w:val="both"/>
        <w:rPr>
          <w:highlight w:val="none"/>
          <w:shd w:fill="auto" w:val="clear"/>
        </w:rPr>
      </w:pPr>
      <w:bookmarkStart w:id="14" w:name="P004B_8"/>
      <w:bookmarkEnd w:id="14"/>
      <w:r>
        <w:rPr>
          <w:rFonts w:cs="PT Astra Serif" w:ascii="PT Astra Serif" w:hAnsi="PT Astra Serif"/>
          <w:color w:val="000000"/>
          <w:sz w:val="28"/>
          <w:szCs w:val="28"/>
          <w:shd w:fill="auto" w:val="clear"/>
        </w:rPr>
        <w:t>После отбора проб (образцов) составляется протокол отбора проб (образцов), в котором указываются:</w:t>
      </w:r>
    </w:p>
    <w:p>
      <w:pPr>
        <w:pStyle w:val="BodyText"/>
        <w:shd w:val="clear" w:color="auto" w:fill="FFFFFF"/>
        <w:spacing w:lineRule="auto" w:line="240" w:before="0" w:after="0"/>
        <w:ind w:firstLine="709"/>
        <w:jc w:val="both"/>
        <w:rPr>
          <w:highlight w:val="none"/>
          <w:shd w:fill="auto" w:val="clear"/>
        </w:rPr>
      </w:pPr>
      <w:bookmarkStart w:id="15" w:name="P004B_9"/>
      <w:bookmarkEnd w:id="15"/>
      <w:r>
        <w:rPr>
          <w:rFonts w:cs="PT Astra Serif" w:ascii="PT Astra Serif" w:hAnsi="PT Astra Serif"/>
          <w:color w:val="000000"/>
          <w:sz w:val="28"/>
          <w:szCs w:val="28"/>
          <w:shd w:fill="auto" w:val="clear"/>
        </w:rPr>
        <w:t>1) дата и место составления протокола;</w:t>
      </w:r>
    </w:p>
    <w:p>
      <w:pPr>
        <w:pStyle w:val="BodyText"/>
        <w:shd w:val="clear" w:color="auto" w:fill="FFFFFF"/>
        <w:spacing w:lineRule="auto" w:line="240" w:before="0" w:after="0"/>
        <w:ind w:firstLine="709"/>
        <w:jc w:val="both"/>
        <w:rPr>
          <w:highlight w:val="none"/>
          <w:shd w:fill="auto" w:val="clear"/>
        </w:rPr>
      </w:pPr>
      <w:bookmarkStart w:id="16" w:name="P004B_10"/>
      <w:bookmarkEnd w:id="16"/>
      <w:r>
        <w:rPr>
          <w:rFonts w:cs="PT Astra Serif" w:ascii="PT Astra Serif" w:hAnsi="PT Astra Serif"/>
          <w:color w:val="000000"/>
          <w:sz w:val="28"/>
          <w:szCs w:val="28"/>
          <w:shd w:fill="auto" w:val="clear"/>
        </w:rPr>
        <w:t>2) должность, фамилия и инициалы должностного лица Министерства, эксперта или специалиста, составивших протокол;</w:t>
      </w:r>
    </w:p>
    <w:p>
      <w:pPr>
        <w:pStyle w:val="BodyText"/>
        <w:shd w:val="clear" w:color="auto" w:fill="FFFFFF"/>
        <w:spacing w:lineRule="auto" w:line="240" w:before="0" w:after="0"/>
        <w:ind w:firstLine="709"/>
        <w:jc w:val="both"/>
        <w:rPr>
          <w:highlight w:val="none"/>
          <w:shd w:fill="auto" w:val="clear"/>
        </w:rPr>
      </w:pPr>
      <w:bookmarkStart w:id="17" w:name="P004B_11"/>
      <w:bookmarkEnd w:id="17"/>
      <w:r>
        <w:rPr>
          <w:rFonts w:cs="PT Astra Serif" w:ascii="PT Astra Serif" w:hAnsi="PT Astra Serif"/>
          <w:color w:val="000000"/>
          <w:sz w:val="28"/>
          <w:szCs w:val="28"/>
          <w:shd w:fill="auto" w:val="clear"/>
        </w:rPr>
        <w:t>3) сведения о контролируемом лице или его представителе, присутствовавших при отборе проб (образцов);</w:t>
      </w:r>
    </w:p>
    <w:p>
      <w:pPr>
        <w:pStyle w:val="BodyText"/>
        <w:shd w:val="clear" w:color="auto" w:fill="FFFFFF"/>
        <w:spacing w:lineRule="auto" w:line="240" w:before="0" w:after="0"/>
        <w:ind w:firstLine="709"/>
        <w:jc w:val="both"/>
        <w:rPr>
          <w:highlight w:val="none"/>
          <w:shd w:fill="auto" w:val="clear"/>
        </w:rPr>
      </w:pPr>
      <w:bookmarkStart w:id="18" w:name="P004B_12"/>
      <w:bookmarkEnd w:id="18"/>
      <w:r>
        <w:rPr>
          <w:rFonts w:cs="PT Astra Serif" w:ascii="PT Astra Serif" w:hAnsi="PT Astra Serif"/>
          <w:color w:val="000000"/>
          <w:sz w:val="28"/>
          <w:szCs w:val="28"/>
          <w:shd w:fill="auto" w:val="clear"/>
        </w:rPr>
        <w:t>4) использованные методики отбора проб (образцов);</w:t>
      </w:r>
    </w:p>
    <w:p>
      <w:pPr>
        <w:pStyle w:val="BodyText"/>
        <w:shd w:val="clear" w:color="auto" w:fill="FFFFFF"/>
        <w:spacing w:lineRule="auto" w:line="240" w:before="0" w:after="0"/>
        <w:ind w:firstLine="709"/>
        <w:jc w:val="both"/>
        <w:rPr>
          <w:highlight w:val="none"/>
          <w:shd w:fill="auto" w:val="clear"/>
        </w:rPr>
      </w:pPr>
      <w:bookmarkStart w:id="19" w:name="P004B_13"/>
      <w:bookmarkEnd w:id="19"/>
      <w:r>
        <w:rPr>
          <w:rFonts w:cs="PT Astra Serif" w:ascii="PT Astra Serif" w:hAnsi="PT Astra Serif"/>
          <w:color w:val="000000"/>
          <w:sz w:val="28"/>
          <w:szCs w:val="28"/>
          <w:shd w:fill="auto" w:val="clear"/>
        </w:rPr>
        <w:t>5) иные сведения, имеющие значение для идентификации проб (образцов).</w:t>
      </w:r>
    </w:p>
    <w:p>
      <w:pPr>
        <w:pStyle w:val="BodyText"/>
        <w:shd w:val="clear" w:color="auto" w:fill="FFFFFF"/>
        <w:spacing w:lineRule="auto" w:line="240" w:before="0" w:after="0"/>
        <w:ind w:firstLine="709"/>
        <w:jc w:val="both"/>
        <w:rPr>
          <w:highlight w:val="none"/>
          <w:shd w:fill="auto" w:val="clear"/>
        </w:rPr>
      </w:pPr>
      <w:bookmarkStart w:id="20" w:name="P004B_15"/>
      <w:bookmarkEnd w:id="20"/>
      <w:r>
        <w:rPr>
          <w:rFonts w:cs="PT Astra Serif" w:ascii="PT Astra Serif" w:hAnsi="PT Astra Serif"/>
          <w:color w:val="000000"/>
          <w:sz w:val="28"/>
          <w:szCs w:val="28"/>
          <w:shd w:fill="auto" w:val="clear"/>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pPr>
        <w:pStyle w:val="BodyText"/>
        <w:shd w:val="clear" w:color="auto" w:fill="FFFFFF"/>
        <w:spacing w:lineRule="auto" w:line="240" w:before="0" w:after="0"/>
        <w:ind w:firstLine="709"/>
        <w:jc w:val="both"/>
        <w:rPr>
          <w:highlight w:val="none"/>
          <w:shd w:fill="auto" w:val="clear"/>
        </w:rPr>
      </w:pPr>
      <w:bookmarkStart w:id="21" w:name="_Hlk197494786"/>
      <w:bookmarkStart w:id="22" w:name="_Hlk197494737"/>
      <w:bookmarkStart w:id="23" w:name="P004B_16"/>
      <w:bookmarkEnd w:id="23"/>
      <w:r>
        <w:rPr>
          <w:rFonts w:cs="PT Astra Serif" w:ascii="PT Astra Serif" w:hAnsi="PT Astra Serif"/>
          <w:color w:val="000000"/>
          <w:sz w:val="28"/>
          <w:szCs w:val="28"/>
          <w:shd w:fill="auto" w:val="clear"/>
        </w:rPr>
        <w:t>В случае отказа контролируемого лица или его представителя                          от подписания протокола должностное лицо Министерства, проводивший контрольное (надзорное) мероприятие, эксперт или специалист делает соответствующую отметку.</w:t>
      </w:r>
      <w:bookmarkEnd w:id="21"/>
      <w:bookmarkEnd w:id="22"/>
    </w:p>
    <w:p>
      <w:pPr>
        <w:pStyle w:val="Normal"/>
        <w:spacing w:before="0" w:after="0"/>
        <w:ind w:firstLine="708"/>
        <w:contextualSpacing/>
        <w:jc w:val="both"/>
        <w:rPr>
          <w:highlight w:val="none"/>
          <w:shd w:fill="auto" w:val="clear"/>
        </w:rPr>
      </w:pPr>
      <w:r>
        <w:rPr>
          <w:rFonts w:cs="PT Astra Serif" w:ascii="PT Astra Serif" w:hAnsi="PT Astra Serif"/>
          <w:color w:val="000000"/>
          <w:sz w:val="28"/>
          <w:szCs w:val="28"/>
          <w:shd w:fill="auto" w:val="clear"/>
        </w:rPr>
        <w:t xml:space="preserve">5.15. В случае необходимости проведения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должностным лицом Министерства </w:t>
      </w:r>
      <w:r>
        <w:rPr>
          <w:rFonts w:eastAsia="Calibri" w:cs="PT Astra Serif" w:ascii="PT Astra Serif" w:hAnsi="PT Astra Serif"/>
          <w:color w:val="000000"/>
          <w:sz w:val="28"/>
          <w:szCs w:val="28"/>
          <w:shd w:fill="auto" w:val="clear"/>
          <w:lang w:eastAsia="en-US"/>
        </w:rPr>
        <w:t>в рамках контрольного (надзорного) мероприятия в целях оценки соблюдения контролируемым лицом обязательных требований,</w:t>
      </w:r>
      <w:r>
        <w:rPr>
          <w:rFonts w:cs="PT Astra Serif" w:ascii="PT Astra Serif" w:hAnsi="PT Astra Serif"/>
          <w:color w:val="000000"/>
          <w:sz w:val="28"/>
          <w:szCs w:val="28"/>
          <w:shd w:fill="auto" w:val="clear"/>
        </w:rPr>
        <w:t xml:space="preserve"> проводится экспертиза               в соответствии со статьёй 84 Федерального закона № 248-ФЗ</w:t>
      </w:r>
      <w:r>
        <w:rPr>
          <w:rFonts w:eastAsia="Calibri" w:cs="PT Astra Serif" w:ascii="PT Astra Serif" w:hAnsi="PT Astra Serif"/>
          <w:color w:val="000000"/>
          <w:sz w:val="28"/>
          <w:szCs w:val="28"/>
          <w:shd w:fill="auto" w:val="clear"/>
          <w:lang w:eastAsia="en-US"/>
        </w:rPr>
        <w:t>.</w:t>
      </w:r>
    </w:p>
    <w:p>
      <w:pPr>
        <w:pStyle w:val="BodyText"/>
        <w:shd w:val="clear" w:color="auto" w:fill="FFFFFF"/>
        <w:spacing w:before="0" w:after="0"/>
        <w:ind w:firstLine="709"/>
        <w:contextualSpacing/>
        <w:jc w:val="both"/>
        <w:rPr>
          <w:highlight w:val="none"/>
          <w:shd w:fill="auto" w:val="clear"/>
        </w:rPr>
      </w:pPr>
      <w:r>
        <w:rPr>
          <w:rFonts w:cs="PT Astra Serif" w:ascii="PT Astra Serif" w:hAnsi="PT Astra Serif"/>
          <w:b w:val="false"/>
          <w:i w:val="false"/>
          <w:caps w:val="false"/>
          <w:smallCaps w:val="false"/>
          <w:color w:val="000000"/>
          <w:spacing w:val="0"/>
          <w:sz w:val="28"/>
          <w:szCs w:val="28"/>
          <w:shd w:fill="auto" w:val="clear"/>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rPr>
          <w:rFonts w:cs="PT Astra Serif" w:ascii="PT Astra Serif" w:hAnsi="PT Astra Serif"/>
          <w:color w:val="000000"/>
          <w:sz w:val="28"/>
          <w:szCs w:val="28"/>
          <w:shd w:fill="auto" w:val="clear"/>
        </w:rPr>
        <w:t>»;</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6) в разделе 6:</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а) в пункте 6.1 слово «Инспектор» заменить словами «Должностное лицо Министерства»;</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в пункте 6.2:</w:t>
      </w:r>
    </w:p>
    <w:p>
      <w:pPr>
        <w:pStyle w:val="Normal"/>
        <w:ind w:firstLine="708"/>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абзац первый дополнить словами «, если иной порядок оформления акта не установлен Правительством Российской Федерации»;</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в абзаце втором слово «инспектор» заменить словами «должностное лицо Министерства»;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7) пункт 7.4 раздела 7 изложить в следующей редакции: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«Жалоба подлежит рассмотрению Министром в течение 15 рабочих дней со дня её регистрации в подсистеме досудебного обжалования.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Жалоба контролируемого лица на решение об отнесении объекта контроля к соответствующей категории риска рассматривается в срок не более 5 рабочих дней.»;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8) строку 4 таблицы приложения признать утратившей силу.</w:t>
      </w:r>
    </w:p>
    <w:p>
      <w:pPr>
        <w:pStyle w:val="ListParagraph"/>
        <w:numPr>
          <w:ilvl w:val="0"/>
          <w:numId w:val="1"/>
        </w:numPr>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 xml:space="preserve">Внести в Положение о региональном государственном контроле (надзоре) в области охраны и использования особо охраняемых природных территорий, утверждённое </w:t>
      </w:r>
      <w:r>
        <w:rPr>
          <w:rFonts w:cs="PT Astra Serif" w:ascii="PT Astra Serif" w:hAnsi="PT Astra Serif"/>
          <w:color w:val="000000"/>
          <w:sz w:val="28"/>
          <w:szCs w:val="27"/>
          <w:shd w:fill="auto" w:val="clear"/>
        </w:rPr>
        <w:t xml:space="preserve">постановлением Правительства Ульяновской области от </w:t>
      </w:r>
      <w:r>
        <w:rPr>
          <w:rFonts w:eastAsia="Calibri" w:cs="PT Astra Serif" w:ascii="PT Astra Serif" w:hAnsi="PT Astra Serif"/>
          <w:color w:val="000000"/>
          <w:sz w:val="28"/>
          <w:szCs w:val="27"/>
          <w:shd w:fill="auto" w:val="clear"/>
        </w:rPr>
        <w:t>21.10.2021 № 501-П «</w:t>
      </w:r>
      <w:r>
        <w:rPr>
          <w:rFonts w:cs="PT Astra Serif" w:ascii="PT Astra Serif" w:hAnsi="PT Astra Serif"/>
          <w:color w:val="000000"/>
          <w:sz w:val="28"/>
          <w:szCs w:val="27"/>
          <w:shd w:fill="auto" w:val="clear"/>
        </w:rPr>
        <w:t>Об утверждении Положения о</w:t>
      </w:r>
      <w:r>
        <w:rPr>
          <w:rFonts w:eastAsia="Calibri" w:cs="PT Astra Serif" w:ascii="PT Astra Serif" w:hAnsi="PT Astra Serif"/>
          <w:color w:val="000000"/>
          <w:sz w:val="28"/>
          <w:szCs w:val="27"/>
          <w:shd w:fill="auto" w:val="clear"/>
          <w:lang w:eastAsia="en-US"/>
        </w:rPr>
        <w:t xml:space="preserve"> региональном государственном контроле (надзоре) в области охраны и использования особо охраняемых природных территорий</w:t>
      </w:r>
      <w:r>
        <w:rPr>
          <w:rFonts w:cs="PT Astra Serif" w:ascii="PT Astra Serif" w:hAnsi="PT Astra Serif"/>
          <w:color w:val="000000"/>
          <w:sz w:val="28"/>
          <w:szCs w:val="27"/>
          <w:shd w:fill="auto" w:val="clear"/>
        </w:rPr>
        <w:t>»,</w:t>
      </w:r>
      <w:r>
        <w:rPr>
          <w:rFonts w:eastAsia="Calibri" w:ascii="PT Astra Serif" w:hAnsi="PT Astra Serif"/>
          <w:color w:val="000000"/>
          <w:sz w:val="28"/>
          <w:szCs w:val="28"/>
          <w:shd w:fill="auto" w:val="clear"/>
          <w:lang w:eastAsia="en-US"/>
        </w:rPr>
        <w:t xml:space="preserve"> следующие изменения:</w:t>
      </w:r>
    </w:p>
    <w:p>
      <w:pPr>
        <w:pStyle w:val="ListParagraph"/>
        <w:tabs>
          <w:tab w:val="clear" w:pos="720"/>
          <w:tab w:val="left" w:pos="1276" w:leader="none"/>
        </w:tabs>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1) в разделе 1:</w:t>
      </w:r>
    </w:p>
    <w:p>
      <w:pPr>
        <w:pStyle w:val="Normal"/>
        <w:tabs>
          <w:tab w:val="clear" w:pos="720"/>
          <w:tab w:val="left" w:pos="1276" w:leader="none"/>
        </w:tabs>
        <w:spacing w:before="0" w:after="0"/>
        <w:ind w:firstLine="709"/>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 xml:space="preserve">а) </w:t>
      </w:r>
      <w:r>
        <w:rPr>
          <w:rFonts w:eastAsia="Calibri" w:ascii="PT Astra Serif" w:hAnsi="PT Astra Serif"/>
          <w:color w:val="000000"/>
          <w:sz w:val="28"/>
          <w:szCs w:val="28"/>
          <w:shd w:fill="auto" w:val="clear"/>
          <w:lang w:eastAsia="en-US"/>
        </w:rPr>
        <w:t>пункт 1.2 изложить в следующей редакции:</w:t>
      </w:r>
    </w:p>
    <w:p>
      <w:pPr>
        <w:pStyle w:val="BodyText"/>
        <w:shd w:val="clear" w:color="auto" w:fill="FFFFFF"/>
        <w:spacing w:lineRule="auto" w:line="240" w:before="0" w:after="0"/>
        <w:ind w:firstLine="709"/>
        <w:jc w:val="both"/>
        <w:rPr>
          <w:highlight w:val="none"/>
          <w:shd w:fill="auto" w:val="clear"/>
        </w:rPr>
      </w:pPr>
      <w:r>
        <w:rPr>
          <w:rFonts w:eastAsia="Calibri" w:ascii="PT Astra Serif" w:hAnsi="PT Astra Serif"/>
          <w:color w:val="000000"/>
          <w:sz w:val="28"/>
          <w:szCs w:val="28"/>
          <w:shd w:fill="auto" w:val="clear"/>
          <w:lang w:eastAsia="en-US"/>
        </w:rPr>
        <w:t>«1.2. Предметом регионального контроля в области охраны                          особо охраняемых природных территорий является:</w:t>
      </w:r>
    </w:p>
    <w:p>
      <w:pPr>
        <w:pStyle w:val="BodyText"/>
        <w:shd w:val="clear" w:color="auto" w:fill="FFFFFF"/>
        <w:spacing w:lineRule="auto" w:line="240" w:before="0" w:after="0"/>
        <w:ind w:firstLine="709"/>
        <w:contextualSpacing/>
        <w:jc w:val="both"/>
        <w:rPr/>
      </w:pPr>
      <w:r>
        <w:rPr>
          <w:rFonts w:eastAsia="Calibri" w:ascii="PT Astra Serif" w:hAnsi="PT Astra Serif"/>
          <w:color w:val="000000"/>
          <w:sz w:val="28"/>
          <w:szCs w:val="28"/>
          <w:shd w:fill="auto" w:val="clear"/>
          <w:lang w:eastAsia="en-US"/>
        </w:rPr>
        <w:t xml:space="preserve">1)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Федеральным </w:t>
      </w:r>
      <w:hyperlink r:id="rId6">
        <w:r>
          <w:rPr>
            <w:rStyle w:val="Hyperlink"/>
            <w:rFonts w:eastAsia="Calibri" w:ascii="PT Astra Serif" w:hAnsi="PT Astra Serif"/>
            <w:color w:val="000000"/>
            <w:sz w:val="28"/>
            <w:szCs w:val="28"/>
            <w:u w:val="none"/>
            <w:shd w:fill="auto" w:val="clear"/>
            <w:lang w:eastAsia="en-US"/>
          </w:rPr>
          <w:t>законом</w:t>
        </w:r>
      </w:hyperlink>
      <w:r>
        <w:rPr>
          <w:rFonts w:eastAsia="Calibri" w:ascii="PT Astra Serif" w:hAnsi="PT Astra Serif"/>
          <w:color w:val="000000"/>
          <w:sz w:val="28"/>
          <w:szCs w:val="28"/>
          <w:shd w:fill="auto" w:val="clear"/>
          <w:lang w:eastAsia="en-US"/>
        </w:rPr>
        <w:t xml:space="preserve"> от 14.03.1995 № 33-ФЗ «Об особо охраняемых природных территориях» (далее - Федеральный закон № 33-ФЗ),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Ульяновской области в области охраны и использования особо охраняемых природных территорий, касающихся:</w:t>
      </w:r>
    </w:p>
    <w:p>
      <w:pPr>
        <w:pStyle w:val="BodyText"/>
        <w:spacing w:lineRule="atLeast" w:line="285" w:before="0" w:after="0"/>
        <w:ind w:firstLine="709"/>
        <w:contextualSpacing/>
        <w:jc w:val="both"/>
        <w:rPr>
          <w:highlight w:val="none"/>
          <w:shd w:fill="auto" w:val="clear"/>
        </w:rPr>
      </w:pPr>
      <w:r>
        <w:rPr>
          <w:rFonts w:ascii="PT Astra Serif" w:hAnsi="PT Astra Serif"/>
          <w:color w:val="000000"/>
          <w:sz w:val="28"/>
          <w:szCs w:val="28"/>
          <w:shd w:fill="auto" w:val="clear"/>
        </w:rPr>
        <w:t xml:space="preserve">режима особо охраняемой природной территории; </w:t>
      </w:r>
    </w:p>
    <w:p>
      <w:pPr>
        <w:pStyle w:val="BodyText"/>
        <w:spacing w:lineRule="atLeast" w:line="285" w:before="0" w:after="0"/>
        <w:ind w:firstLine="709"/>
        <w:contextualSpacing/>
        <w:jc w:val="both"/>
        <w:rPr>
          <w:highlight w:val="none"/>
          <w:shd w:fill="auto" w:val="clear"/>
        </w:rPr>
      </w:pPr>
      <w:r>
        <w:rPr>
          <w:rFonts w:ascii="PT Astra Serif" w:hAnsi="PT Astra Serif"/>
          <w:color w:val="000000"/>
          <w:sz w:val="28"/>
          <w:szCs w:val="28"/>
          <w:shd w:fill="auto" w:val="clear"/>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w:t>
      </w:r>
    </w:p>
    <w:p>
      <w:pPr>
        <w:pStyle w:val="BodyText"/>
        <w:spacing w:lineRule="atLeast" w:line="285" w:before="0" w:after="0"/>
        <w:ind w:firstLine="709"/>
        <w:contextualSpacing/>
        <w:jc w:val="both"/>
        <w:rPr>
          <w:highlight w:val="none"/>
          <w:shd w:fill="auto" w:val="clear"/>
        </w:rPr>
      </w:pPr>
      <w:r>
        <w:rPr>
          <w:rFonts w:ascii="PT Astra Serif" w:hAnsi="PT Astra Serif"/>
          <w:color w:val="000000"/>
          <w:sz w:val="28"/>
          <w:szCs w:val="28"/>
          <w:shd w:fill="auto" w:val="clear"/>
        </w:rPr>
        <w:t>режима охранных зон особо охраняемых природных территорий;</w:t>
      </w:r>
    </w:p>
    <w:p>
      <w:pPr>
        <w:pStyle w:val="Normal"/>
        <w:shd w:val="clear" w:color="auto" w:fill="FFFFFF"/>
        <w:spacing w:before="0" w:after="0"/>
        <w:ind w:firstLine="709"/>
        <w:contextualSpacing/>
        <w:jc w:val="both"/>
        <w:rPr>
          <w:highlight w:val="none"/>
          <w:shd w:fill="auto" w:val="clear"/>
        </w:rPr>
      </w:pPr>
      <w:r>
        <w:rPr>
          <w:rFonts w:eastAsia="Calibri" w:ascii="PT Astra Serif" w:hAnsi="PT Astra Serif"/>
          <w:color w:val="000000"/>
          <w:sz w:val="28"/>
          <w:szCs w:val="28"/>
          <w:shd w:fill="auto" w:val="clear"/>
          <w:lang w:eastAsia="en-US"/>
        </w:rPr>
        <w:t>2) соблюдение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w:t>
        <w:br/>
        <w:t>и инструкторов-проводников при сопровождении ими туристов (экскурсантов), сопровождения туристов (экскурсантов) инструктором-проводником</w:t>
        <w:br/>
        <w:t>при посещении (прохождении) туристских маршрутов, требующих специального сопровождения, указанных в части 1 статьи 19</w:t>
      </w:r>
      <w:r>
        <w:rPr>
          <w:rFonts w:eastAsia="Calibri" w:ascii="PT Astra Serif" w:hAnsi="PT Astra Serif"/>
          <w:color w:val="000000"/>
          <w:sz w:val="28"/>
          <w:szCs w:val="28"/>
          <w:shd w:fill="auto" w:val="clear"/>
          <w:vertAlign w:val="superscript"/>
          <w:lang w:eastAsia="en-US"/>
        </w:rPr>
        <w:t>3</w:t>
      </w:r>
      <w:r>
        <w:rPr>
          <w:rFonts w:eastAsia="Calibri" w:ascii="PT Astra Serif" w:hAnsi="PT Astra Serif"/>
          <w:color w:val="000000"/>
          <w:sz w:val="28"/>
          <w:szCs w:val="28"/>
          <w:shd w:fill="auto" w:val="clear"/>
          <w:lang w:eastAsia="en-US"/>
        </w:rPr>
        <w:t xml:space="preserve"> Федерального закона от 24.11.1996 № 132-ФЗ «Об основах туристской деятельности                 в Российской Федерации.</w:t>
      </w:r>
    </w:p>
    <w:p>
      <w:pPr>
        <w:pStyle w:val="Normal"/>
        <w:shd w:val="clear" w:color="auto" w:fill="FFFFFF"/>
        <w:spacing w:lineRule="auto" w:line="240" w:before="0" w:after="0"/>
        <w:ind w:firstLine="709"/>
        <w:contextualSpacing/>
        <w:jc w:val="both"/>
        <w:rPr>
          <w:highlight w:val="none"/>
          <w:shd w:fill="auto" w:val="clear"/>
        </w:rPr>
      </w:pPr>
      <w:r>
        <w:rPr>
          <w:rFonts w:eastAsia="Calibri" w:ascii="PT Astra Serif" w:hAnsi="PT Astra Serif"/>
          <w:color w:val="000000"/>
          <w:sz w:val="28"/>
          <w:szCs w:val="28"/>
          <w:shd w:fill="auto" w:val="clear"/>
          <w:lang w:eastAsia="en-US"/>
        </w:rPr>
        <w:t>Юридические лица, индивидуальные предприниматели и граждане, указанные в настоящем пункте, далее именуются «контролируемые лица.»;</w:t>
      </w:r>
    </w:p>
    <w:p>
      <w:pPr>
        <w:pStyle w:val="Normal"/>
        <w:shd w:val="clear" w:color="auto" w:fill="FFFFFF"/>
        <w:spacing w:lineRule="auto" w:line="240" w:before="0" w:after="0"/>
        <w:ind w:firstLine="709"/>
        <w:jc w:val="both"/>
        <w:rPr>
          <w:highlight w:val="none"/>
          <w:shd w:fill="auto" w:val="clear"/>
        </w:rPr>
      </w:pPr>
      <w:r>
        <w:rPr>
          <w:rFonts w:eastAsia="Calibri" w:ascii="PT Astra Serif" w:hAnsi="PT Astra Serif"/>
          <w:color w:val="000000"/>
          <w:sz w:val="28"/>
          <w:szCs w:val="28"/>
          <w:shd w:fill="auto" w:val="clear"/>
          <w:lang w:eastAsia="en-US"/>
        </w:rPr>
        <w:t xml:space="preserve">б) подпункт 1 пункта 1.5 раздела 1 </w:t>
      </w:r>
      <w:r>
        <w:rPr>
          <w:rFonts w:ascii="PT Astra Serif" w:hAnsi="PT Astra Serif"/>
          <w:color w:val="000000"/>
          <w:sz w:val="28"/>
          <w:szCs w:val="28"/>
          <w:shd w:fill="auto" w:val="clear"/>
        </w:rPr>
        <w:t>изложить в следующей редакции:</w:t>
      </w:r>
    </w:p>
    <w:p>
      <w:pPr>
        <w:pStyle w:val="ListParagraph"/>
        <w:spacing w:before="0" w:after="0"/>
        <w:ind w:firstLine="709" w:left="0"/>
        <w:contextualSpacing/>
        <w:jc w:val="both"/>
        <w:rPr>
          <w:highlight w:val="none"/>
          <w:shd w:fill="auto" w:val="clear"/>
        </w:rPr>
      </w:pPr>
      <w:r>
        <w:rPr>
          <w:rFonts w:ascii="PT Astra Serif" w:hAnsi="PT Astra Serif"/>
          <w:bCs/>
          <w:color w:val="000000"/>
          <w:sz w:val="28"/>
          <w:szCs w:val="28"/>
          <w:shd w:fill="auto" w:val="clear"/>
        </w:rPr>
        <w:t>«</w:t>
      </w:r>
      <w:r>
        <w:rPr>
          <w:rFonts w:eastAsia="Calibri" w:ascii="PT Astra Serif" w:hAnsi="PT Astra Serif"/>
          <w:color w:val="000000"/>
          <w:sz w:val="28"/>
          <w:szCs w:val="28"/>
          <w:shd w:fill="auto" w:val="clear"/>
          <w:lang w:eastAsia="en-US"/>
        </w:rPr>
        <w:t xml:space="preserve">1) </w:t>
      </w:r>
      <w:r>
        <w:rPr>
          <w:rFonts w:eastAsia="Calibri" w:ascii="PT Astra Serif" w:hAnsi="PT Astra Serif"/>
          <w:color w:val="000000"/>
          <w:sz w:val="28"/>
          <w:szCs w:val="28"/>
          <w:shd w:fill="auto" w:val="clear"/>
          <w:lang w:eastAsia="en-US"/>
        </w:rPr>
        <w:t>Министр природных ресурсов и экологии Ульяновской области, директор департамента природопользования и экологии Ульяновской области Министерства, заместитель директора департамента природопользования                       и экологии Ульяновской области - начальник отдела охраны атмосферного воздуха и экологической безопасности Министерства, референт отдела охраны атмосферного воздуха и экологической безопасности Министерства, главный  консультант отдела охраны атмосферного воздуха и экологической безопасности Министерства, ведущий консультант отдела охраны  атмосферного воздуха и экологической безопасности Министерства, консультант отдела охраны атмосферного воздуха и экологической безопасности Министерства - при осуществлении регионального контроля               в  области особо охраняемых природных территорий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pPr>
        <w:pStyle w:val="Normal"/>
        <w:shd w:val="clear" w:color="auto" w:fill="FFFFFF"/>
        <w:spacing w:lineRule="auto" w:line="240" w:before="0" w:after="0"/>
        <w:ind w:firstLine="709"/>
        <w:jc w:val="both"/>
        <w:rPr>
          <w:highlight w:val="none"/>
          <w:shd w:fill="auto" w:val="clear"/>
        </w:rPr>
      </w:pPr>
      <w:r>
        <w:rPr>
          <w:rFonts w:eastAsia="Calibri" w:ascii="PT Astra Serif" w:hAnsi="PT Astra Serif"/>
          <w:color w:val="000000"/>
          <w:sz w:val="28"/>
          <w:szCs w:val="28"/>
          <w:shd w:fill="auto" w:val="clear"/>
          <w:lang w:eastAsia="en-US"/>
        </w:rPr>
        <w:t>2) в разделе 2:</w:t>
      </w:r>
    </w:p>
    <w:p>
      <w:pPr>
        <w:pStyle w:val="Normal"/>
        <w:shd w:val="clear" w:color="auto" w:fill="FFFFFF"/>
        <w:spacing w:lineRule="auto" w:line="240" w:before="0" w:after="0"/>
        <w:ind w:firstLine="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а) наименование после слова «</w:t>
      </w:r>
      <w:r>
        <w:rPr>
          <w:rFonts w:eastAsia="Calibri" w:cs="PT Astra Serif" w:ascii="PT Astra Serif" w:hAnsi="PT Astra Serif" w:eastAsiaTheme="minorHAnsi"/>
          <w:b/>
          <w:color w:val="000000"/>
          <w:sz w:val="28"/>
          <w:szCs w:val="28"/>
          <w:shd w:fill="auto" w:val="clear"/>
          <w:lang w:eastAsia="en-US"/>
        </w:rPr>
        <w:t>области</w:t>
      </w:r>
      <w:r>
        <w:rPr>
          <w:rFonts w:eastAsia="Calibri" w:cs="PT Astra Serif" w:ascii="PT Astra Serif" w:hAnsi="PT Astra Serif" w:eastAsiaTheme="minorHAnsi"/>
          <w:color w:val="000000"/>
          <w:sz w:val="28"/>
          <w:szCs w:val="28"/>
          <w:shd w:fill="auto" w:val="clear"/>
          <w:lang w:eastAsia="en-US"/>
        </w:rPr>
        <w:t>» дополнить словом «</w:t>
      </w:r>
      <w:r>
        <w:rPr>
          <w:rFonts w:eastAsia="Calibri" w:cs="PT Astra Serif" w:ascii="PT Astra Serif" w:hAnsi="PT Astra Serif" w:eastAsiaTheme="minorHAnsi"/>
          <w:b/>
          <w:color w:val="000000"/>
          <w:sz w:val="28"/>
          <w:szCs w:val="28"/>
          <w:shd w:fill="auto" w:val="clear"/>
          <w:lang w:eastAsia="en-US"/>
        </w:rPr>
        <w:t>охраны</w:t>
      </w:r>
      <w:r>
        <w:rPr>
          <w:rFonts w:eastAsia="Calibri" w:cs="PT Astra Serif" w:ascii="PT Astra Serif" w:hAnsi="PT Astra Serif" w:eastAsiaTheme="minorHAnsi"/>
          <w:color w:val="000000"/>
          <w:sz w:val="28"/>
          <w:szCs w:val="28"/>
          <w:shd w:fill="auto" w:val="clear"/>
          <w:lang w:eastAsia="en-US"/>
        </w:rPr>
        <w:t>»</w:t>
      </w:r>
      <w:r>
        <w:rPr>
          <w:rFonts w:eastAsia="Calibri" w:ascii="PT Astra Serif" w:hAnsi="PT Astra Serif"/>
          <w:color w:val="000000"/>
          <w:sz w:val="28"/>
          <w:szCs w:val="28"/>
          <w:shd w:fill="auto" w:val="clear"/>
          <w:lang w:eastAsia="en-US"/>
        </w:rPr>
        <w:t>;</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пункт 2.1 изложить в следующей редакции:</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«2.1. При осуществлении регионального контроля в области охраны особо охраняемых природных территорий применяется система оценки                    и управления рисками причинения вреда (ущерба).»;</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 первый пункта 2.2 изложить в следующей редакции:</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«2.2. Министерство для целей управления рисками причинения вреда (ущерба) при осуществлении регионального контроля в области охраны особо охраняемых природных территорий относит объекты контроля к одной                   из следующих категорий риска причинения вреда (ущерба) (далее - категории риска):»;</w:t>
      </w:r>
    </w:p>
    <w:p>
      <w:pPr>
        <w:pStyle w:val="ConsPlusNormal1"/>
        <w:shd w:val="clear" w:color="auto" w:fill="FFFFFF"/>
        <w:ind w:firstLine="680"/>
        <w:jc w:val="both"/>
        <w:rPr>
          <w:highlight w:val="none"/>
          <w:shd w:fill="auto" w:val="clear"/>
        </w:rPr>
      </w:pPr>
      <w:r>
        <w:rPr>
          <w:rFonts w:ascii="PT Astra Serif" w:hAnsi="PT Astra Serif"/>
          <w:color w:val="000000"/>
          <w:shd w:fill="auto" w:val="clear"/>
        </w:rPr>
        <w:t>г) дополнить пунктом 2.4</w:t>
      </w:r>
      <w:r>
        <w:rPr>
          <w:rFonts w:ascii="PT Astra Serif" w:hAnsi="PT Astra Serif"/>
          <w:color w:val="000000"/>
          <w:shd w:fill="auto" w:val="clear"/>
          <w:vertAlign w:val="superscript"/>
        </w:rPr>
        <w:t xml:space="preserve">1 </w:t>
      </w:r>
      <w:r>
        <w:rPr>
          <w:rFonts w:ascii="PT Astra Serif" w:hAnsi="PT Astra Serif"/>
          <w:color w:val="000000"/>
          <w:shd w:fill="auto" w:val="clear"/>
        </w:rPr>
        <w:t>следующего содержания:</w:t>
      </w:r>
    </w:p>
    <w:p>
      <w:pPr>
        <w:pStyle w:val="ConsPlusNormal1"/>
        <w:shd w:val="clear" w:color="auto" w:fill="FFFFFF"/>
        <w:ind w:firstLine="709"/>
        <w:jc w:val="both"/>
        <w:rPr>
          <w:highlight w:val="none"/>
          <w:shd w:fill="auto" w:val="clear"/>
        </w:rPr>
      </w:pPr>
      <w:r>
        <w:rPr>
          <w:rFonts w:cs="PT Astra Serif" w:ascii="PT Astra Serif" w:hAnsi="PT Astra Serif"/>
          <w:color w:val="000000"/>
          <w:shd w:fill="auto" w:val="clear"/>
        </w:rPr>
        <w:t>«</w:t>
      </w:r>
      <w:bookmarkStart w:id="24" w:name="__DdeLink__52_3696212657_Копия_2"/>
      <w:r>
        <w:rPr>
          <w:rFonts w:cs="PT Astra Serif" w:ascii="PT Astra Serif" w:hAnsi="PT Astra Serif"/>
          <w:color w:val="000000"/>
          <w:shd w:fill="auto" w:val="clear"/>
        </w:rPr>
        <w:t>2.4</w:t>
      </w:r>
      <w:r>
        <w:rPr>
          <w:rFonts w:cs="PT Astra Serif" w:ascii="PT Astra Serif" w:hAnsi="PT Astra Serif"/>
          <w:color w:val="000000"/>
          <w:shd w:fill="auto" w:val="clear"/>
          <w:vertAlign w:val="superscript"/>
        </w:rPr>
        <w:t>1</w:t>
      </w:r>
      <w:bookmarkEnd w:id="24"/>
      <w:r>
        <w:rPr>
          <w:rFonts w:cs="PT Astra Serif" w:ascii="PT Astra Serif" w:hAnsi="PT Astra Serif"/>
          <w:color w:val="000000"/>
          <w:shd w:fill="auto" w:val="clear"/>
        </w:rPr>
        <w:t>. Объекты контроля, отнесённые в соответствии с пунктами 2.3 и 2.4 настоящего раздела к категориям значительного, среднего или умеренного риска, подлежат отнесению соответственно к категориям среднего, умеренного или низкого риска в случае, если контролируемым лицом представлены                     в Министерство заверенные надлежащим образом копии документов, подтверждающих:</w:t>
      </w:r>
    </w:p>
    <w:p>
      <w:pPr>
        <w:pStyle w:val="ConsPlusNormal1"/>
        <w:shd w:val="clear" w:color="auto" w:fill="FFFFFF"/>
        <w:ind w:firstLine="709"/>
        <w:jc w:val="both"/>
        <w:rPr>
          <w:highlight w:val="none"/>
          <w:shd w:fill="auto" w:val="clear"/>
        </w:rPr>
      </w:pPr>
      <w:r>
        <w:rPr>
          <w:rFonts w:cs="PT Astra Serif" w:ascii="PT Astra Serif" w:hAnsi="PT Astra Serif"/>
          <w:color w:val="000000"/>
          <w:shd w:fill="auto" w:val="clear"/>
        </w:rPr>
        <w:t>1) реализацию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ConsPlusNormal1"/>
        <w:shd w:val="clear" w:color="auto" w:fill="FFFFFF"/>
        <w:ind w:firstLine="709"/>
        <w:jc w:val="both"/>
        <w:rPr>
          <w:highlight w:val="none"/>
          <w:shd w:fill="auto" w:val="clear"/>
        </w:rPr>
      </w:pPr>
      <w:r>
        <w:rPr>
          <w:rFonts w:cs="PT Astra Serif" w:ascii="PT Astra Serif" w:hAnsi="PT Astra Serif"/>
          <w:color w:val="000000"/>
          <w:shd w:fill="auto" w:val="clear"/>
        </w:rPr>
        <w:t>2) наличие у контролируемого лица внедрённых сертифицированных систем внутреннего контроля</w:t>
      </w:r>
      <w:r>
        <w:rPr>
          <w:rFonts w:ascii="PT Astra Serif" w:hAnsi="PT Astra Serif"/>
          <w:color w:val="000000"/>
          <w:shd w:fill="auto" w:val="clear"/>
        </w:rPr>
        <w:t xml:space="preserve"> </w:t>
      </w:r>
      <w:r>
        <w:rPr>
          <w:rFonts w:cs="PT Astra Serif" w:ascii="PT Astra Serif" w:hAnsi="PT Astra Serif"/>
          <w:color w:val="000000"/>
          <w:shd w:fill="auto" w:val="clear"/>
        </w:rPr>
        <w:t>в сфере его деятельности;</w:t>
      </w:r>
      <w:bookmarkStart w:id="25" w:name="_GoBack_Копия_2"/>
      <w:bookmarkEnd w:id="25"/>
    </w:p>
    <w:p>
      <w:pPr>
        <w:pStyle w:val="ConsPlusNormal1"/>
        <w:shd w:val="clear" w:color="auto" w:fill="FFFFFF"/>
        <w:ind w:firstLine="709"/>
        <w:jc w:val="both"/>
        <w:rPr>
          <w:highlight w:val="none"/>
          <w:shd w:fill="auto" w:val="clear"/>
        </w:rPr>
      </w:pPr>
      <w:r>
        <w:rPr>
          <w:rFonts w:cs="PT Astra Serif" w:ascii="PT Astra Serif" w:hAnsi="PT Astra Serif"/>
          <w:color w:val="000000"/>
          <w:shd w:fill="auto" w:val="clear"/>
        </w:rPr>
        <w:t>3)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причинённый вследствие нарушения контролируемым лицом обязательных требований.»;</w:t>
      </w:r>
    </w:p>
    <w:p>
      <w:pPr>
        <w:pStyle w:val="ConsPlusNormal1"/>
        <w:shd w:val="clear" w:color="auto" w:fill="FFFFFF"/>
        <w:ind w:firstLine="709"/>
        <w:jc w:val="both"/>
        <w:rPr>
          <w:highlight w:val="none"/>
          <w:shd w:fill="auto" w:val="clear"/>
        </w:rPr>
      </w:pPr>
      <w:r>
        <w:rPr>
          <w:rFonts w:cs="PT Astra Serif" w:ascii="PT Astra Serif" w:hAnsi="PT Astra Serif"/>
          <w:color w:val="000000"/>
          <w:shd w:fill="auto" w:val="clear"/>
        </w:rPr>
        <w:t>д)  пункт 2.5 изложить в следующей редакции:</w:t>
      </w:r>
    </w:p>
    <w:p>
      <w:pPr>
        <w:pStyle w:val="Normal"/>
        <w:spacing w:lineRule="auto" w:line="240" w:before="0" w:after="0"/>
        <w:ind w:firstLine="709"/>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«2.5. 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вправе представить в Министерство заявление об изменении категории риска,                к которой отнесён объект контроля (далее – заявление об изменении категории риска), в случае его соответствия критериям риска для отнесения к иной категории риска.</w:t>
      </w:r>
    </w:p>
    <w:p>
      <w:pPr>
        <w:pStyle w:val="111111111"/>
        <w:spacing w:before="0" w:after="0"/>
        <w:contextualSpacing/>
        <w:rPr>
          <w:highlight w:val="none"/>
          <w:shd w:fill="auto" w:val="clear"/>
        </w:rPr>
      </w:pPr>
      <w:r>
        <w:rPr>
          <w:rFonts w:cs="PT Astra Serif"/>
          <w:color w:val="000000"/>
          <w:sz w:val="28"/>
          <w:szCs w:val="28"/>
          <w:shd w:fill="auto" w:val="clear"/>
        </w:rPr>
        <w:t>Заявление об изменении категории риска должно содержать следующие сведения:</w:t>
      </w:r>
    </w:p>
    <w:p>
      <w:pPr>
        <w:pStyle w:val="111111111"/>
        <w:spacing w:before="0" w:after="0"/>
        <w:contextualSpacing/>
        <w:rPr>
          <w:highlight w:val="none"/>
          <w:shd w:fill="auto" w:val="clear"/>
        </w:rPr>
      </w:pPr>
      <w:r>
        <w:rPr>
          <w:color w:val="000000"/>
          <w:sz w:val="28"/>
          <w:szCs w:val="28"/>
          <w:shd w:fill="auto" w:val="clear"/>
        </w:rPr>
        <w:t>1) полное наименование юридического лица (в случае, если контролируемое лицо является юридическим лицом) или фамилия, имя               и отчество (последнее – в случае его наличия) (в случае если контролируемое лицо является индивидуальным предпринимателем);</w:t>
      </w:r>
    </w:p>
    <w:p>
      <w:pPr>
        <w:pStyle w:val="111111111"/>
        <w:spacing w:before="0" w:after="0"/>
        <w:contextualSpacing/>
        <w:rPr>
          <w:highlight w:val="none"/>
          <w:shd w:fill="auto" w:val="clear"/>
        </w:rPr>
      </w:pPr>
      <w:r>
        <w:rPr>
          <w:color w:val="000000"/>
          <w:sz w:val="28"/>
          <w:szCs w:val="28"/>
          <w:shd w:fill="auto" w:val="clear"/>
        </w:rPr>
        <w:t>2) основной государственный регистрационный номер контролируемого лица (в случае, если контролируемое лицо является юридическим лицом);</w:t>
      </w:r>
    </w:p>
    <w:p>
      <w:pPr>
        <w:pStyle w:val="111111111"/>
        <w:spacing w:before="0" w:after="0"/>
        <w:contextualSpacing/>
        <w:rPr>
          <w:highlight w:val="none"/>
          <w:shd w:fill="auto" w:val="clear"/>
        </w:rPr>
      </w:pPr>
      <w:r>
        <w:rPr>
          <w:color w:val="000000"/>
          <w:sz w:val="28"/>
          <w:szCs w:val="28"/>
          <w:shd w:fill="auto" w:val="clear"/>
        </w:rPr>
        <w:t>3) идентификационный номер налогоплательщика, присвоенный контролируемому лицу;</w:t>
      </w:r>
    </w:p>
    <w:p>
      <w:pPr>
        <w:pStyle w:val="111111111"/>
        <w:spacing w:before="0" w:after="0"/>
        <w:contextualSpacing/>
        <w:rPr>
          <w:highlight w:val="none"/>
          <w:shd w:fill="auto" w:val="clear"/>
        </w:rPr>
      </w:pPr>
      <w:r>
        <w:rPr>
          <w:color w:val="000000"/>
          <w:sz w:val="28"/>
          <w:szCs w:val="28"/>
          <w:shd w:fill="auto" w:val="clear"/>
        </w:rPr>
        <w:t>4) информация о категории риска, к которой отнесён объект контроля;</w:t>
      </w:r>
    </w:p>
    <w:p>
      <w:pPr>
        <w:pStyle w:val="111111111"/>
        <w:spacing w:before="0" w:after="0"/>
        <w:contextualSpacing/>
        <w:rPr>
          <w:highlight w:val="none"/>
          <w:shd w:fill="auto" w:val="clear"/>
        </w:rPr>
      </w:pPr>
      <w:r>
        <w:rPr>
          <w:color w:val="000000"/>
          <w:sz w:val="28"/>
          <w:szCs w:val="28"/>
          <w:shd w:fill="auto" w:val="clear"/>
        </w:rPr>
        <w:t>5) адрес юридического лица (в случае, если контролируемое лицо является юридическим лицом) или адрес места жительства индивидуального предпринимателя (при необходимости иной почтовый адрес для связи)              (в случае если контролируемое лицо является индивидуальным предпринимателем), а также абонентский номер телефонной связи и адрес электронной почты (при наличии) контролируемого лица;</w:t>
      </w:r>
    </w:p>
    <w:p>
      <w:pPr>
        <w:pStyle w:val="Normal"/>
        <w:spacing w:before="0" w:after="0"/>
        <w:ind w:firstLine="708"/>
        <w:contextualSpacing/>
        <w:jc w:val="both"/>
        <w:rPr>
          <w:highlight w:val="none"/>
          <w:shd w:fill="auto" w:val="clear"/>
        </w:rPr>
      </w:pPr>
      <w:r>
        <w:rPr>
          <w:rFonts w:ascii="PT Astra Serif" w:hAnsi="PT Astra Serif"/>
          <w:color w:val="000000"/>
          <w:sz w:val="28"/>
          <w:szCs w:val="28"/>
          <w:shd w:fill="auto" w:val="clear"/>
        </w:rPr>
        <w:t>6) учётный номер объекта контроля в</w:t>
      </w:r>
      <w:r>
        <w:rPr>
          <w:rFonts w:eastAsia="Calibri" w:cs="PT Astra Serif" w:ascii="PT Astra Serif" w:hAnsi="PT Astra Serif" w:eastAsiaTheme="minorHAnsi"/>
          <w:color w:val="000000"/>
          <w:sz w:val="28"/>
          <w:szCs w:val="28"/>
          <w:shd w:fill="auto" w:val="clear"/>
          <w:lang w:eastAsia="en-US"/>
        </w:rPr>
        <w:t xml:space="preserve"> реестре.</w:t>
      </w:r>
    </w:p>
    <w:p>
      <w:pPr>
        <w:pStyle w:val="BodyText"/>
        <w:spacing w:lineRule="auto" w:line="240" w:before="0" w:after="0"/>
        <w:ind w:firstLine="709"/>
        <w:contextualSpacing/>
        <w:jc w:val="both"/>
        <w:rPr>
          <w:highlight w:val="none"/>
          <w:shd w:fill="auto" w:val="clear"/>
        </w:rPr>
      </w:pPr>
      <w:r>
        <w:rPr>
          <w:rFonts w:cs="PT Astra Serif" w:ascii="PT Astra Serif" w:hAnsi="PT Astra Serif"/>
          <w:color w:val="000000"/>
          <w:sz w:val="28"/>
          <w:szCs w:val="28"/>
          <w:shd w:fill="auto" w:val="clear"/>
        </w:rPr>
        <w:t xml:space="preserve">К заявлению об изменении категории риска </w:t>
      </w:r>
      <w:r>
        <w:rPr>
          <w:rFonts w:ascii="PT Astra Serif" w:hAnsi="PT Astra Serif"/>
          <w:color w:val="000000"/>
          <w:sz w:val="28"/>
          <w:szCs w:val="28"/>
          <w:shd w:fill="auto" w:val="clear"/>
        </w:rPr>
        <w:t>должны быть приложены документы, подтверждающие соответствие объекта контроля критериям риска для отнесения его к иной категории риска, документированные сведения           о проведении мероприятий по снижению риска причинения вреда (ущерба)            и предотвращению вреда (ущерба) охраняемым законом ценностям. Контролируемое лицо представляет доступ Министерству к своим информационным ресурсам.</w:t>
      </w:r>
    </w:p>
    <w:p>
      <w:pPr>
        <w:pStyle w:val="111111111"/>
        <w:spacing w:before="0" w:after="0"/>
        <w:contextualSpacing/>
        <w:rPr>
          <w:highlight w:val="none"/>
          <w:shd w:fill="auto" w:val="clear"/>
        </w:rPr>
      </w:pPr>
      <w:r>
        <w:rPr>
          <w:rFonts w:cs="PT Astra Serif"/>
          <w:color w:val="000000"/>
          <w:sz w:val="28"/>
          <w:szCs w:val="28"/>
          <w:shd w:fill="auto" w:val="clear"/>
        </w:rPr>
        <w:t xml:space="preserve">Министерство </w:t>
      </w:r>
      <w:r>
        <w:rPr>
          <w:color w:val="000000"/>
          <w:sz w:val="28"/>
          <w:szCs w:val="28"/>
          <w:shd w:fill="auto" w:val="clear"/>
        </w:rPr>
        <w:t>рассматривает заявление об изменении категории риска          и прилагаемые к нему документы и документированные сведения, а также документы, имеющиеся в распоряжении Министерства, и по итогам                      их рассмотрения в срок не позднее 5 рабочих дней со дня регистрации заявления об изменении категории риска принимает решение об изменении категории риска, к которой отнесён объект контроля, или об отказе в таком изменении.</w:t>
      </w:r>
    </w:p>
    <w:p>
      <w:pPr>
        <w:pStyle w:val="111111111"/>
        <w:spacing w:before="0" w:after="0"/>
        <w:contextualSpacing/>
        <w:rPr>
          <w:highlight w:val="none"/>
          <w:shd w:fill="auto" w:val="clear"/>
        </w:rPr>
      </w:pPr>
      <w:r>
        <w:rPr>
          <w:color w:val="000000"/>
          <w:sz w:val="28"/>
          <w:szCs w:val="28"/>
          <w:shd w:fill="auto" w:val="clear"/>
        </w:rPr>
        <w:t>Основаниями для принятия решения об отказе в изменении категории риска, к которой отнесён объект контроля, являются:</w:t>
      </w:r>
    </w:p>
    <w:p>
      <w:pPr>
        <w:pStyle w:val="111111111"/>
        <w:spacing w:before="0" w:after="0"/>
        <w:contextualSpacing/>
        <w:rPr>
          <w:highlight w:val="none"/>
          <w:shd w:fill="auto" w:val="clear"/>
        </w:rPr>
      </w:pPr>
      <w:r>
        <w:rPr>
          <w:color w:val="000000"/>
          <w:sz w:val="28"/>
          <w:szCs w:val="28"/>
          <w:shd w:fill="auto" w:val="clear"/>
        </w:rPr>
        <w:t xml:space="preserve">1) недостоверность сведений о контролируемом лице, содержащихся </w:t>
        <w:br/>
        <w:t>в заявлении об изменении категории риска;</w:t>
      </w:r>
    </w:p>
    <w:p>
      <w:pPr>
        <w:pStyle w:val="111111111"/>
        <w:spacing w:before="0" w:after="0"/>
        <w:contextualSpacing/>
        <w:rPr>
          <w:highlight w:val="none"/>
          <w:shd w:fill="auto" w:val="clear"/>
        </w:rPr>
      </w:pPr>
      <w:r>
        <w:rPr>
          <w:color w:val="000000"/>
          <w:sz w:val="28"/>
          <w:szCs w:val="28"/>
          <w:shd w:fill="auto" w:val="clear"/>
        </w:rPr>
        <w:t>2) непредставление контролируемым лицом документов, подтверждающих соответствие объекта контроля критериям риска для отнесения его к иной категории риска, и (или) документированных сведений        о проведении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111111111"/>
        <w:spacing w:before="0" w:after="0"/>
        <w:contextualSpacing/>
        <w:rPr>
          <w:highlight w:val="none"/>
          <w:shd w:fill="auto" w:val="clear"/>
        </w:rPr>
      </w:pPr>
      <w:r>
        <w:rPr>
          <w:color w:val="000000"/>
          <w:sz w:val="28"/>
          <w:szCs w:val="28"/>
          <w:shd w:fill="auto" w:val="clear"/>
        </w:rPr>
        <w:t xml:space="preserve">3) непредставление контролируемым лицом доступа Министерству </w:t>
        <w:br/>
        <w:t>к своим информационным ресурсам.</w:t>
      </w:r>
    </w:p>
    <w:p>
      <w:pPr>
        <w:pStyle w:val="BodyText"/>
        <w:spacing w:lineRule="auto" w:line="240" w:before="0" w:after="0"/>
        <w:ind w:firstLine="709"/>
        <w:contextualSpacing/>
        <w:jc w:val="both"/>
        <w:rPr/>
      </w:pPr>
      <w:r>
        <w:rPr>
          <w:rFonts w:eastAsia="Calibri" w:ascii="PT Astra Serif" w:hAnsi="PT Astra Serif"/>
          <w:color w:val="000000"/>
          <w:sz w:val="28"/>
          <w:szCs w:val="28"/>
          <w:shd w:fill="auto" w:val="clear"/>
          <w:lang w:eastAsia="en-US"/>
        </w:rPr>
        <w:t xml:space="preserve">Решение об изменении категории риска, </w:t>
      </w:r>
      <w:r>
        <w:rPr>
          <w:rFonts w:ascii="PT Astra Serif" w:hAnsi="PT Astra Serif"/>
          <w:color w:val="000000"/>
          <w:sz w:val="28"/>
          <w:szCs w:val="28"/>
          <w:shd w:fill="auto" w:val="clear"/>
        </w:rPr>
        <w:t>к которой отнесён объект контроля,</w:t>
      </w:r>
      <w:r>
        <w:rPr>
          <w:rFonts w:eastAsia="Calibri" w:ascii="PT Astra Serif" w:hAnsi="PT Astra Serif"/>
          <w:color w:val="000000"/>
          <w:sz w:val="28"/>
          <w:szCs w:val="28"/>
          <w:shd w:fill="auto" w:val="clear"/>
          <w:lang w:eastAsia="en-US"/>
        </w:rPr>
        <w:t xml:space="preserve"> принимается путём подписания данных об объекте контроля                    в реестре в порядке, установленном </w:t>
      </w:r>
      <w:hyperlink r:id="rId7">
        <w:r>
          <w:rPr>
            <w:rStyle w:val="Hyperlink"/>
            <w:rFonts w:eastAsia="Calibri" w:ascii="PT Astra Serif" w:hAnsi="PT Astra Serif"/>
            <w:color w:val="000000"/>
            <w:sz w:val="28"/>
            <w:szCs w:val="28"/>
            <w:u w:val="none"/>
            <w:shd w:fill="auto" w:val="clear"/>
            <w:lang w:eastAsia="en-US"/>
          </w:rPr>
          <w:t>пунктом 13</w:t>
        </w:r>
      </w:hyperlink>
      <w:r>
        <w:rPr>
          <w:rFonts w:eastAsia="Calibri" w:ascii="PT Astra Serif" w:hAnsi="PT Astra Serif"/>
          <w:color w:val="000000"/>
          <w:sz w:val="28"/>
          <w:szCs w:val="28"/>
          <w:shd w:fill="auto" w:val="clear"/>
          <w:lang w:eastAsia="en-US"/>
        </w:rPr>
        <w:t xml:space="preserve"> Правил формирования                     и ведения единого реестра видов контроля.</w:t>
      </w:r>
    </w:p>
    <w:p>
      <w:pPr>
        <w:pStyle w:val="111111111"/>
        <w:spacing w:before="0" w:after="0"/>
        <w:contextualSpacing/>
        <w:rPr>
          <w:highlight w:val="none"/>
          <w:shd w:fill="auto" w:val="clear"/>
        </w:rPr>
      </w:pPr>
      <w:r>
        <w:rPr>
          <w:color w:val="000000"/>
          <w:sz w:val="28"/>
          <w:szCs w:val="28"/>
          <w:shd w:fill="auto" w:val="clear"/>
        </w:rPr>
        <w:t xml:space="preserve">Министерство в течение 5 рабочих дней со дня принятия одного </w:t>
        <w:br/>
      </w:r>
      <w:bookmarkStart w:id="26" w:name="_GoBack_Копия_1_Копия_1"/>
      <w:bookmarkEnd w:id="26"/>
      <w:r>
        <w:rPr>
          <w:color w:val="000000"/>
          <w:sz w:val="28"/>
          <w:szCs w:val="28"/>
          <w:shd w:fill="auto" w:val="clear"/>
        </w:rPr>
        <w:t>из решений, указанных в абзаце десятом настоящего пункта, информирует контролируемое лицо о принятом решении посредством направления уведомления по почтовому адресу, указанному в заявлении об изменении категории риска, или в форме электронного документа, подписанного усиленной квалифицированной электронной подписью Министра,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сведения      об адресе электронной почты (в том числе документально оформленные) были ранее представлены контролируемым лицом в Министерство.</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В случае принятия Министерством решения об отказе в изменении категории риска, к которой отнесён объект, в уведомлении должны быть указаны обстоятельства, послужившие основанием для принятия такого решения.»;</w:t>
      </w:r>
    </w:p>
    <w:p>
      <w:pPr>
        <w:pStyle w:val="ConsPlusNormal1"/>
        <w:shd w:val="clear" w:color="auto" w:fill="FFFFFF"/>
        <w:ind w:firstLine="709"/>
        <w:jc w:val="both"/>
        <w:rPr>
          <w:highlight w:val="none"/>
          <w:shd w:fill="auto" w:val="clear"/>
        </w:rPr>
      </w:pPr>
      <w:r>
        <w:rPr>
          <w:rFonts w:ascii="PT Astra Serif" w:hAnsi="PT Astra Serif"/>
          <w:color w:val="000000"/>
          <w:shd w:fill="auto" w:val="clear"/>
        </w:rPr>
        <w:t>е) пункт 2.6 изложить в следующей редакции:</w:t>
      </w:r>
    </w:p>
    <w:p>
      <w:pPr>
        <w:pStyle w:val="ConsPlusNormal1"/>
        <w:shd w:val="clear" w:color="auto" w:fill="FFFFFF"/>
        <w:ind w:firstLine="709"/>
        <w:jc w:val="both"/>
        <w:rPr>
          <w:highlight w:val="none"/>
          <w:shd w:fill="auto" w:val="clear"/>
        </w:rPr>
      </w:pPr>
      <w:r>
        <w:rPr>
          <w:rFonts w:ascii="PT Astra Serif" w:hAnsi="PT Astra Serif"/>
          <w:color w:val="000000"/>
          <w:shd w:fill="auto" w:val="clear"/>
        </w:rPr>
        <w:t>«2.6. Индикаторами риска нарушений обязательных требований являются:</w:t>
      </w:r>
    </w:p>
    <w:p>
      <w:pPr>
        <w:pStyle w:val="ConsPlusNormal1"/>
        <w:shd w:val="clear" w:color="auto" w:fill="FFFFFF"/>
        <w:ind w:firstLine="709"/>
        <w:jc w:val="both"/>
        <w:rPr>
          <w:highlight w:val="none"/>
          <w:shd w:fill="auto" w:val="clear"/>
        </w:rPr>
      </w:pPr>
      <w:r>
        <w:rPr>
          <w:rFonts w:ascii="PT Astra Serif" w:hAnsi="PT Astra Serif"/>
          <w:color w:val="000000"/>
          <w:shd w:fill="auto" w:val="clear"/>
        </w:rPr>
        <w:t>1) сокращение в течение 3 предшествующих лет более чем на 20  процентов численности вида редких и находящихся под угрозой исчезновения растений на земельных (лесных) участках, расположенных в границах особо охраняемой природной территории регионального значения или в границах охранной зоны особо охраняемой природной территории регионального значения, на основании отчета о проведении инвентаризации особо охраняемых природных территорий Ульяновской области;</w:t>
      </w:r>
    </w:p>
    <w:p>
      <w:pPr>
        <w:pStyle w:val="ConsPlusNormal1"/>
        <w:shd w:val="clear" w:color="auto" w:fill="FFFFFF"/>
        <w:ind w:firstLine="709"/>
        <w:jc w:val="both"/>
        <w:rPr>
          <w:highlight w:val="none"/>
          <w:shd w:fill="auto" w:val="clear"/>
        </w:rPr>
      </w:pPr>
      <w:r>
        <w:rPr>
          <w:rFonts w:ascii="PT Astra Serif" w:hAnsi="PT Astra Serif"/>
          <w:color w:val="000000"/>
          <w:shd w:fill="auto" w:val="clear"/>
        </w:rPr>
        <w:t>2) поступление в Министерство в рамках реализации государственных контрактов на выполнение работ по мониторингу особо охраняемых природных территорий регионального значения и (или) охранных зон особо охраняемых природных территорий регионального значения данных, свидетельствующих                   о негативном изменении состояния объектов охраны на площади 1 кв.м. и более особо охраняемой природной территории регионального значения и (или) охранной зоны особо охраняемой природной территории регионального значения, произошедшем в период с даты последнего обследования данной территории»;</w:t>
      </w:r>
    </w:p>
    <w:p>
      <w:pPr>
        <w:pStyle w:val="ConsPlusNormal1"/>
        <w:shd w:val="clear" w:color="auto" w:fill="FFFFFF"/>
        <w:ind w:firstLine="709"/>
        <w:jc w:val="both"/>
        <w:rPr>
          <w:highlight w:val="none"/>
          <w:shd w:fill="auto" w:val="clear"/>
        </w:rPr>
      </w:pPr>
      <w:r>
        <w:rPr>
          <w:rFonts w:ascii="PT Astra Serif" w:hAnsi="PT Astra Serif"/>
          <w:color w:val="000000"/>
          <w:shd w:fill="auto" w:val="clear"/>
        </w:rPr>
        <w:t>3) выдача Министерством контролируемым лицам разрешений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их охранных зон.»;</w:t>
      </w:r>
    </w:p>
    <w:p>
      <w:pPr>
        <w:pStyle w:val="ListParagraph"/>
        <w:spacing w:lineRule="auto" w:line="240"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3) раздел 3 признать утратившим силу;</w:t>
      </w:r>
    </w:p>
    <w:p>
      <w:pPr>
        <w:pStyle w:val="ListParagraph"/>
        <w:spacing w:lineRule="auto" w:line="240" w:before="0" w:after="0"/>
        <w:ind w:firstLine="709" w:left="0"/>
        <w:contextualSpacing/>
        <w:jc w:val="both"/>
        <w:rPr>
          <w:highlight w:val="none"/>
          <w:shd w:fill="auto" w:val="clear"/>
        </w:rPr>
      </w:pPr>
      <w:r>
        <w:rPr>
          <w:rFonts w:ascii="PT Astra Serif" w:hAnsi="PT Astra Serif"/>
          <w:color w:val="000000"/>
          <w:sz w:val="28"/>
          <w:szCs w:val="28"/>
          <w:shd w:fill="auto" w:val="clear"/>
        </w:rPr>
        <w:t>4) в разделе 4:</w:t>
      </w:r>
    </w:p>
    <w:p>
      <w:pPr>
        <w:pStyle w:val="ListParagraph"/>
        <w:spacing w:lineRule="auto" w:line="240" w:before="0" w:after="0"/>
        <w:ind w:firstLine="709" w:left="0"/>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а) в пункте 4.1 слова «разработки и утверждения» заменить словами «разработки, утверждения и актуализации»;</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в пункте 4.3:</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подпункте 4 слова «в формате, допускающем их использование для самообследования» исключить;</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подпункте 7 слова «, учитываемых в рамках формирования ежегодного плана контрольных (надзорных) мероприятий,» исключить;</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подпункт 14 признать утратившим силу»;</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 xml:space="preserve">в) </w:t>
      </w:r>
      <w:r>
        <w:rPr>
          <w:rFonts w:ascii="PT Astra Serif" w:hAnsi="PT Astra Serif"/>
          <w:color w:val="000000"/>
          <w:sz w:val="28"/>
          <w:szCs w:val="28"/>
          <w:shd w:fill="auto" w:val="clear"/>
        </w:rPr>
        <w:t>абзацы четвёртый – седьмой пункта 4.5 изложить в следующей редакции:</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«1) фамилия, имя, отчество (последнее - при наличии), сведения о месте жительства контролируемого лица – для индивидуальных предпринимателей, либо наименование, сведения о месте нахождения контролируемого лица – для юридических лиц;</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2) идентификационный номер налогоплательщика, присвоенный контролируемому лицу, а также абонентский номер телефонной связи (при наличии), адрес (адреса) электронной почты (при наличии) и почтовый адрес, по которым должен быть направлен ответ;</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3) сведения о предостережении и должностном лице, направившем такое предостережение;</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4) доводы, на основании которых контролируемое лицо не согласно              с пред</w:t>
      </w:r>
      <w:r>
        <w:rPr>
          <w:rFonts w:eastAsia="Calibri" w:cs="PT Astra Serif" w:ascii="PT Astra Serif" w:hAnsi="PT Astra Serif" w:eastAsiaTheme="minorHAnsi"/>
          <w:color w:val="000000"/>
          <w:sz w:val="28"/>
          <w:szCs w:val="28"/>
          <w:shd w:fill="auto" w:val="clear"/>
          <w:lang w:eastAsia="en-US"/>
        </w:rPr>
        <w:t>остережением;»;</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г) в пункте 4.6:</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первом слово</w:t>
      </w:r>
      <w:r>
        <w:rPr>
          <w:rFonts w:eastAsia="Calibri" w:cs="PT Astra Serif" w:ascii="PT Astra Serif" w:hAnsi="PT Astra Serif" w:eastAsiaTheme="minorHAnsi"/>
          <w:color w:val="000000"/>
          <w:sz w:val="28"/>
          <w:szCs w:val="28"/>
          <w:shd w:fill="auto" w:val="clear"/>
          <w:lang w:eastAsia="en-US"/>
        </w:rPr>
        <w:t xml:space="preserve"> «инспектором» заменить словами «должностным лицом Министерства»;</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втором слово «Инспектор» заменить словами «Должностное лицо Министерства»;</w:t>
      </w:r>
    </w:p>
    <w:p>
      <w:pPr>
        <w:pStyle w:val="ListParagraph"/>
        <w:spacing w:lineRule="auto" w:line="240" w:before="0" w:after="0"/>
        <w:ind w:firstLine="709" w:left="0"/>
        <w:contextualSpacing w:val="false"/>
        <w:jc w:val="both"/>
        <w:rPr>
          <w:highlight w:val="none"/>
          <w:shd w:fill="auto" w:val="clear"/>
        </w:rPr>
      </w:pPr>
      <w:r>
        <w:rPr>
          <w:rFonts w:ascii="PT Astra Serif" w:hAnsi="PT Astra Serif"/>
          <w:color w:val="000000"/>
          <w:sz w:val="28"/>
          <w:szCs w:val="28"/>
          <w:shd w:fill="auto" w:val="clear"/>
        </w:rPr>
        <w:t xml:space="preserve">д) пункт 4.7 изложить в следующей редакции: </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«4.7. Профилактический визит проводится в форме профилактической беседы </w:t>
      </w:r>
      <w:bookmarkStart w:id="27" w:name="_Hlk190941320_Копия_1"/>
      <w:r>
        <w:rPr>
          <w:rFonts w:cs="PT Astra Serif" w:ascii="PT Astra Serif" w:hAnsi="PT Astra Serif"/>
          <w:color w:val="000000"/>
          <w:sz w:val="28"/>
          <w:szCs w:val="28"/>
          <w:shd w:fill="auto" w:val="clear"/>
        </w:rPr>
        <w:t xml:space="preserve">должностным лицом Министерства </w:t>
      </w:r>
      <w:bookmarkEnd w:id="27"/>
      <w:r>
        <w:rPr>
          <w:rFonts w:cs="PT Astra Serif" w:ascii="PT Astra Serif" w:hAnsi="PT Astra Serif"/>
          <w:color w:val="000000"/>
          <w:sz w:val="28"/>
          <w:szCs w:val="28"/>
          <w:shd w:fill="auto" w:val="clear"/>
        </w:rPr>
        <w:t xml:space="preserve">по месту осуществления деятельности контролируемого лица либо путём использования видео-конференц-связи </w:t>
      </w:r>
      <w:r>
        <w:rPr>
          <w:rFonts w:eastAsia="Calibri" w:cs="PT Astra Serif" w:ascii="PT Astra Serif" w:hAnsi="PT Astra Serif" w:eastAsiaTheme="minorHAnsi"/>
          <w:color w:val="000000"/>
          <w:sz w:val="28"/>
          <w:szCs w:val="28"/>
          <w:shd w:fill="auto" w:val="clear"/>
          <w:lang w:eastAsia="en-US"/>
        </w:rPr>
        <w:t xml:space="preserve">(при наличии технической возможности Министерства                  и контролируемого лица) </w:t>
      </w:r>
      <w:r>
        <w:rPr>
          <w:rFonts w:cs="PT Astra Serif" w:ascii="PT Astra Serif" w:hAnsi="PT Astra Serif"/>
          <w:color w:val="000000"/>
          <w:sz w:val="28"/>
          <w:szCs w:val="28"/>
          <w:shd w:fill="auto" w:val="clear"/>
        </w:rPr>
        <w:t>или мобильного приложения «Инспектор».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В ходе профилактического визита контролируемое лицо информируется об обязательных требованиях, предъявляемых к его деятельности либо </w:t>
        <w:br/>
        <w:t xml:space="preserve">связанных с ним объектам контроля, их соответствии критериям риска, </w:t>
        <w:br/>
        <w:t xml:space="preserve">о рекомендуемых способах снижения категории риска, видах, содержании </w:t>
        <w:br/>
        <w:t xml:space="preserve">и об интенсивности мероприятий, проводимых в отношении объекта контроля исходя из его отнесения к соответствующей категории риска, а должностное лицо Министерства осуществляет ознакомление с объектом контроля, сбор сведений, необходимых для отнесения объектов контроля к категориям риска, </w:t>
        <w:br/>
        <w:t>и проводит оценку уровня соблюдения контролируемым лицом обязательных требований.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Профилактический визит проводится по инициативе Министерства (обязательный профилактический визит) или по инициативе контролируемого лица.»;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е) дополнить подпунктами 4.8</w:t>
      </w:r>
      <w:r>
        <w:rPr>
          <w:rFonts w:cs="PT Astra Serif" w:ascii="PT Astra Serif" w:hAnsi="PT Astra Serif"/>
          <w:color w:val="000000"/>
          <w:sz w:val="28"/>
          <w:szCs w:val="28"/>
          <w:shd w:fill="auto" w:val="clear"/>
          <w:vertAlign w:val="superscript"/>
        </w:rPr>
        <w:t xml:space="preserve"> </w:t>
      </w:r>
      <w:r>
        <w:rPr>
          <w:rFonts w:cs="PT Astra Serif" w:ascii="PT Astra Serif" w:hAnsi="PT Astra Serif"/>
          <w:color w:val="000000"/>
          <w:sz w:val="28"/>
          <w:szCs w:val="28"/>
          <w:shd w:fill="auto" w:val="clear"/>
        </w:rPr>
        <w:t>и 4.9 следующего содержания: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«4.8. Обязательный профилактический визит проводится в соответствии    со статьёй 52</w:t>
      </w:r>
      <w:r>
        <w:rPr>
          <w:rFonts w:cs="PT Astra Serif" w:ascii="PT Astra Serif" w:hAnsi="PT Astra Serif"/>
          <w:color w:val="000000"/>
          <w:sz w:val="28"/>
          <w:szCs w:val="28"/>
          <w:shd w:fill="auto" w:val="clear"/>
          <w:vertAlign w:val="superscript"/>
        </w:rPr>
        <w:t>1</w:t>
      </w:r>
      <w:r>
        <w:rPr>
          <w:rFonts w:cs="PT Astra Serif" w:ascii="PT Astra Serif" w:hAnsi="PT Astra Serif"/>
          <w:color w:val="000000"/>
          <w:sz w:val="28"/>
          <w:szCs w:val="28"/>
          <w:shd w:fill="auto" w:val="clear"/>
        </w:rPr>
        <w:t xml:space="preserve"> </w:t>
      </w:r>
      <w:r>
        <w:rPr>
          <w:rFonts w:cs="PT Astra Serif" w:ascii="PT Astra Serif" w:hAnsi="PT Astra Serif"/>
          <w:bCs/>
          <w:color w:val="000000"/>
          <w:sz w:val="28"/>
          <w:szCs w:val="28"/>
          <w:shd w:fill="auto" w:val="clear"/>
        </w:rPr>
        <w:t>Федерального закона № 248-ФЗ</w:t>
      </w:r>
      <w:r>
        <w:rPr>
          <w:rFonts w:cs="PT Astra Serif" w:ascii="PT Astra Serif" w:hAnsi="PT Astra Serif"/>
          <w:color w:val="000000"/>
          <w:sz w:val="28"/>
          <w:szCs w:val="28"/>
          <w:shd w:fill="auto" w:val="clear"/>
        </w:rPr>
        <w:t xml:space="preserve">: </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1) в отношении контролируемых лиц и </w:t>
      </w:r>
      <w:r>
        <w:rPr>
          <w:rFonts w:eastAsia="Calibri" w:cs="PT Astra Serif" w:ascii="PT Astra Serif" w:hAnsi="PT Astra Serif" w:eastAsiaTheme="minorHAnsi"/>
          <w:color w:val="000000"/>
          <w:sz w:val="28"/>
          <w:szCs w:val="28"/>
          <w:shd w:fill="auto" w:val="clear"/>
          <w:lang w:eastAsia="en-US"/>
        </w:rPr>
        <w:t>принадлежащих им</w:t>
      </w:r>
      <w:r>
        <w:rPr>
          <w:rFonts w:cs="PT Astra Serif" w:ascii="PT Astra Serif" w:hAnsi="PT Astra Serif"/>
          <w:color w:val="000000"/>
          <w:sz w:val="28"/>
          <w:szCs w:val="28"/>
          <w:shd w:fill="auto" w:val="clear"/>
        </w:rPr>
        <w:t xml:space="preserve"> объектов контроля, отнесённых к средней, умеренной категориям риска, с учётом периодичности проведения обязательных профилактических мероприятий, установленной частью 2 статьи 25 </w:t>
      </w:r>
      <w:r>
        <w:rPr>
          <w:rFonts w:cs="PT Astra Serif" w:ascii="PT Astra Serif" w:hAnsi="PT Astra Serif"/>
          <w:bCs/>
          <w:color w:val="000000"/>
          <w:sz w:val="28"/>
          <w:szCs w:val="28"/>
          <w:shd w:fill="auto" w:val="clear"/>
        </w:rPr>
        <w:t>Федерального закона № 248-ФЗ</w:t>
      </w:r>
      <w:r>
        <w:rPr>
          <w:rFonts w:cs="PT Astra Serif" w:ascii="PT Astra Serif" w:hAnsi="PT Astra Serif"/>
          <w:color w:val="000000"/>
          <w:sz w:val="28"/>
          <w:szCs w:val="28"/>
          <w:shd w:fill="auto" w:val="clear"/>
        </w:rPr>
        <w:t>;</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в отношении контролируемых лиц, представивших уведомление</w:t>
        <w:br/>
        <w:t xml:space="preserve">о начале осуществления отдельных видов предпринимательской деятельности </w:t>
        <w:br/>
        <w:t>в соответствии со статьей 8 Федерального закона от 26.12.2008</w:t>
        <w:br/>
        <w:t>№ 294-ФЗ «О защите прав юридических лиц и индивидуальных предпринимателей при осуществлении государственного контроля (надзора)</w:t>
        <w:br/>
        <w:t>и муниципального контроля». Обязательный профилактический визит</w:t>
        <w:br/>
        <w:t>в указанном случае проводится не позднее шести месяцев с даты представления такого уведомления;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по поручению:</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а) Президента Российской Федерации;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б) Председателя Правительства Российской Федерации или Заместителя Председателя Правительства Российской Федерации, согласованному </w:t>
        <w:br/>
        <w:t>с Заместителем Председателя Правительства Российской Федерации - Руководителем Аппарата Правительства Российской Федерации;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Губернатора Ульяновской области.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Обязательный профилактический визит не предусматривает отказ контролируемого лица от его проведения.</w:t>
      </w:r>
    </w:p>
    <w:p>
      <w:pPr>
        <w:pStyle w:val="Normal"/>
        <w:spacing w:lineRule="auto" w:line="240" w:before="0" w:after="0"/>
        <w:ind w:firstLine="708"/>
        <w:contextualSpacing/>
        <w:jc w:val="both"/>
        <w:rPr>
          <w:highlight w:val="none"/>
          <w:shd w:fill="auto" w:val="clear"/>
        </w:rPr>
      </w:pPr>
      <w:r>
        <w:rPr>
          <w:rFonts w:cs="PT Astra Serif" w:ascii="PT Astra Serif" w:hAnsi="PT Astra Serif"/>
          <w:color w:val="000000"/>
          <w:sz w:val="28"/>
          <w:szCs w:val="28"/>
          <w:shd w:fill="auto" w:val="clear"/>
        </w:rPr>
        <w:t xml:space="preserve">В ходе обязательного профилактического визита должностное лицо Министерства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pPr>
        <w:pStyle w:val="Normal"/>
        <w:spacing w:lineRule="auto" w:line="240" w:before="0" w:after="0"/>
        <w:ind w:firstLine="708"/>
        <w:contextualSpacing/>
        <w:jc w:val="both"/>
        <w:rPr/>
      </w:pPr>
      <w:r>
        <w:rPr>
          <w:rFonts w:ascii="PT Astra Serif" w:hAnsi="PT Astra Serif"/>
          <w:color w:val="000000"/>
          <w:sz w:val="28"/>
          <w:szCs w:val="28"/>
          <w:shd w:fill="auto" w:val="clear"/>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8">
        <w:r>
          <w:rPr>
            <w:rStyle w:val="Hyperlink"/>
            <w:rFonts w:ascii="PT Astra Serif" w:hAnsi="PT Astra Serif"/>
            <w:color w:val="000000"/>
            <w:sz w:val="28"/>
            <w:szCs w:val="28"/>
            <w:u w:val="none"/>
            <w:shd w:fill="auto" w:val="clear"/>
          </w:rPr>
          <w:t>статьёй 90</w:t>
        </w:r>
      </w:hyperlink>
      <w:r>
        <w:rPr>
          <w:rFonts w:ascii="PT Astra Serif" w:hAnsi="PT Astra Serif"/>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contextualSpacing/>
        <w:rPr/>
      </w:pPr>
      <w:r>
        <w:rPr>
          <w:color w:val="000000"/>
          <w:sz w:val="28"/>
          <w:szCs w:val="28"/>
          <w:shd w:fill="auto" w:val="clear"/>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9">
        <w:r>
          <w:rPr>
            <w:rStyle w:val="Hyperlink"/>
            <w:color w:val="000000"/>
            <w:sz w:val="28"/>
            <w:szCs w:val="28"/>
            <w:u w:val="none"/>
            <w:shd w:fill="auto" w:val="clear"/>
          </w:rPr>
          <w:t>статьёй 88</w:t>
        </w:r>
      </w:hyperlink>
      <w:r>
        <w:rPr>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contextualSpacing/>
        <w:rPr/>
      </w:pPr>
      <w:r>
        <w:rPr>
          <w:color w:val="000000"/>
          <w:sz w:val="28"/>
          <w:szCs w:val="28"/>
          <w:shd w:fill="auto" w:val="clear"/>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Министерства составляется акт о невозможности проведения обязательного профилактического визита в порядке, предусмотренном </w:t>
      </w:r>
      <w:hyperlink r:id="rId10">
        <w:r>
          <w:rPr>
            <w:rStyle w:val="Hyperlink"/>
            <w:color w:val="000000"/>
            <w:sz w:val="28"/>
            <w:szCs w:val="28"/>
            <w:u w:val="none"/>
            <w:shd w:fill="auto" w:val="clear"/>
          </w:rPr>
          <w:t>частью 10 статьи 65</w:t>
        </w:r>
      </w:hyperlink>
      <w:r>
        <w:rPr>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ind w:firstLine="708"/>
        <w:contextualSpacing/>
        <w:rPr>
          <w:highlight w:val="none"/>
          <w:shd w:fill="auto" w:val="clear"/>
        </w:rPr>
      </w:pPr>
      <w:r>
        <w:rPr>
          <w:rFonts w:cs="PT Astra Serif"/>
          <w:color w:val="000000"/>
          <w:sz w:val="28"/>
          <w:szCs w:val="28"/>
          <w:shd w:fill="auto" w:val="clear"/>
        </w:rPr>
        <w:t>В случае невозможности проведения обязательного профилактического визита должностное лицо Министерства вправе не позднее трёх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Web"/>
        <w:suppressAutoHyphens w:val="true"/>
        <w:spacing w:beforeAutospacing="0" w:before="0" w:afterAutospacing="0" w:after="0"/>
        <w:ind w:firstLine="709"/>
        <w:contextualSpacing/>
        <w:jc w:val="both"/>
        <w:rPr>
          <w:highlight w:val="none"/>
          <w:shd w:fill="auto" w:val="clear"/>
        </w:rPr>
      </w:pPr>
      <w:r>
        <w:rPr>
          <w:rFonts w:cs="PT Astra Serif" w:ascii="PT Astra Serif" w:hAnsi="PT Astra Serif"/>
          <w:bCs/>
          <w:color w:val="000000"/>
          <w:sz w:val="28"/>
          <w:szCs w:val="28"/>
          <w:shd w:fill="auto" w:val="clear"/>
        </w:rPr>
        <w:t>Предписание об устранении выявленных нарушений обязательных требований выдаётся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статьёй 90</w:t>
      </w:r>
      <w:r>
        <w:rPr>
          <w:rFonts w:cs="PT Astra Serif" w:ascii="PT Astra Serif" w:hAnsi="PT Astra Serif"/>
          <w:bCs/>
          <w:color w:val="000000"/>
          <w:sz w:val="28"/>
          <w:szCs w:val="28"/>
          <w:shd w:fill="auto" w:val="clear"/>
          <w:vertAlign w:val="superscript"/>
        </w:rPr>
        <w:t>1</w:t>
      </w:r>
      <w:r>
        <w:rPr>
          <w:rFonts w:cs="PT Astra Serif" w:ascii="PT Astra Serif" w:hAnsi="PT Astra Serif"/>
          <w:bCs/>
          <w:color w:val="000000"/>
          <w:sz w:val="28"/>
          <w:szCs w:val="28"/>
          <w:shd w:fill="auto" w:val="clear"/>
        </w:rPr>
        <w:t xml:space="preserve"> Федерального закона</w:t>
        <w:br/>
        <w:t>№ 248-ФЗ.</w:t>
      </w:r>
    </w:p>
    <w:p>
      <w:pPr>
        <w:pStyle w:val="Normal"/>
        <w:spacing w:lineRule="auto" w:line="240" w:before="0" w:after="0"/>
        <w:ind w:firstLine="708"/>
        <w:jc w:val="both"/>
        <w:rPr>
          <w:highlight w:val="none"/>
          <w:shd w:fill="auto" w:val="clear"/>
        </w:rPr>
      </w:pPr>
      <w:r>
        <w:rPr>
          <w:rFonts w:cs="PT Astra Serif" w:ascii="PT Astra Serif" w:hAnsi="PT Astra Serif"/>
          <w:bCs/>
          <w:color w:val="000000"/>
          <w:sz w:val="28"/>
          <w:szCs w:val="28"/>
          <w:shd w:fill="auto" w:val="clear"/>
        </w:rPr>
        <w:t>Срок проведения обязательного профилактического визита не может превышать 10 рабочих дней и может быть продлён на срок, необходимый для проведения экспертизы, испытаний.</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 xml:space="preserve">4.9. </w:t>
      </w:r>
      <w:r>
        <w:rPr>
          <w:rFonts w:ascii="PT Astra Serif" w:hAnsi="PT Astra Serif"/>
          <w:color w:val="000000"/>
          <w:sz w:val="28"/>
          <w:szCs w:val="28"/>
          <w:shd w:fill="auto" w:val="clear"/>
        </w:rPr>
        <w:t>Профилактический визит по инициативе контролируемого лица проводятся в соответствии со статьёй 52</w:t>
      </w:r>
      <w:r>
        <w:rPr>
          <w:rFonts w:ascii="PT Astra Serif" w:hAnsi="PT Astra Serif"/>
          <w:color w:val="000000"/>
          <w:sz w:val="28"/>
          <w:szCs w:val="28"/>
          <w:shd w:fill="auto" w:val="clear"/>
          <w:vertAlign w:val="superscript"/>
        </w:rPr>
        <w:t>2</w:t>
      </w:r>
      <w:r>
        <w:rPr>
          <w:rFonts w:ascii="PT Astra Serif" w:hAnsi="PT Astra Serif"/>
          <w:color w:val="000000"/>
          <w:sz w:val="28"/>
          <w:szCs w:val="28"/>
          <w:shd w:fill="auto" w:val="clear"/>
        </w:rPr>
        <w:t xml:space="preserve"> Федерального закона                                    № 248-ФЗ. Профилактический визит по инициативе контролируемого лица проводятся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pPr>
        <w:pStyle w:val="111111111"/>
        <w:spacing w:lineRule="auto" w:line="240" w:before="0" w:after="0"/>
        <w:contextualSpacing/>
        <w:rPr>
          <w:highlight w:val="none"/>
          <w:shd w:fill="auto" w:val="clear"/>
        </w:rPr>
      </w:pPr>
      <w:r>
        <w:rPr>
          <w:color w:val="000000"/>
          <w:sz w:val="28"/>
          <w:szCs w:val="28"/>
          <w:shd w:fill="auto" w:val="clear"/>
        </w:rPr>
        <w:t xml:space="preserve">Контролируемое лицо представляет заявление </w:t>
      </w:r>
      <w:bookmarkStart w:id="28" w:name="_Hlk193367272_Копия_2"/>
      <w:bookmarkStart w:id="29" w:name="_Hlk193367124_Копия_2"/>
      <w:r>
        <w:rPr>
          <w:color w:val="000000"/>
          <w:sz w:val="28"/>
          <w:szCs w:val="28"/>
          <w:shd w:fill="auto" w:val="clear"/>
        </w:rPr>
        <w:t xml:space="preserve">о проведении профилактического </w:t>
      </w:r>
      <w:bookmarkEnd w:id="29"/>
      <w:r>
        <w:rPr>
          <w:color w:val="000000"/>
          <w:sz w:val="28"/>
          <w:szCs w:val="28"/>
          <w:shd w:fill="auto" w:val="clear"/>
        </w:rPr>
        <w:t>визита</w:t>
      </w:r>
      <w:bookmarkEnd w:id="28"/>
      <w:r>
        <w:rPr>
          <w:color w:val="000000"/>
          <w:sz w:val="28"/>
          <w:szCs w:val="28"/>
          <w:shd w:fill="auto" w:val="clear"/>
        </w:rPr>
        <w:t xml:space="preserve"> посредством Единого портала. Министерство рассматривает заявление о проведении профилактического визита в течение 10 рабочих дней со дня его регистрации и принимает решение о проведении профилактического визита или об отказе в его проведении, о чём уведомляет контролируемое лицо в порядке, предусмотренном статьёй 21 Федерального закона № 248-ФЗ.</w:t>
      </w:r>
    </w:p>
    <w:p>
      <w:pPr>
        <w:pStyle w:val="111111111"/>
        <w:spacing w:lineRule="auto" w:line="240" w:before="0" w:after="0"/>
        <w:contextualSpacing/>
        <w:rPr>
          <w:highlight w:val="none"/>
          <w:shd w:fill="auto" w:val="clear"/>
        </w:rPr>
      </w:pPr>
      <w:r>
        <w:rPr>
          <w:color w:val="000000"/>
          <w:sz w:val="28"/>
          <w:szCs w:val="28"/>
          <w:shd w:fill="auto" w:val="clear"/>
        </w:rPr>
        <w:t>В случае принятия решения о проведении профилактического визита Министерство в течение 20 рабочих дней со дня принятия такого решения согласовывает дату его проведения с контролируемым лицом любым способом, обеспечивающим фиксирование такого согласования.</w:t>
      </w:r>
    </w:p>
    <w:p>
      <w:pPr>
        <w:pStyle w:val="111111111"/>
        <w:spacing w:lineRule="auto" w:line="240" w:before="0" w:after="0"/>
        <w:contextualSpacing/>
        <w:rPr>
          <w:highlight w:val="none"/>
          <w:shd w:fill="auto" w:val="clear"/>
        </w:rPr>
      </w:pPr>
      <w:r>
        <w:rPr>
          <w:color w:val="000000"/>
          <w:sz w:val="28"/>
          <w:szCs w:val="28"/>
          <w:shd w:fill="auto" w:val="clear"/>
        </w:rPr>
        <w:t>Решение об отказе в проведении профилактического визита принимается  в следующих случаях:</w:t>
      </w:r>
    </w:p>
    <w:p>
      <w:pPr>
        <w:pStyle w:val="111111111"/>
        <w:spacing w:lineRule="auto" w:line="240" w:before="0" w:after="0"/>
        <w:contextualSpacing/>
        <w:rPr>
          <w:highlight w:val="none"/>
          <w:shd w:fill="auto" w:val="clear"/>
        </w:rPr>
      </w:pPr>
      <w:r>
        <w:rPr>
          <w:color w:val="000000"/>
          <w:sz w:val="28"/>
          <w:szCs w:val="28"/>
          <w:shd w:fill="auto" w:val="clear"/>
        </w:rPr>
        <w:t>1) от контролируемого лица поступило уведомление об отзыве заявления о проведении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2) в течение 6 месяцев до даты представления повторного заявления             о проведении профилактического визита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повлёкшими невозможность проведения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3) в течение года до даты представления заявления Министерством проведён профилактический визит по ранее представленному заявлению                о проведении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4) заявление о проведении профилактического визита содержит нецензурные либо оскорбительные выражения, угрозы жизни, здоровью             и имуществу лиц, указанных в пунктах 1.4 и 1.5 раздела 1 настоящего Положения, либо членов их семей.</w:t>
      </w:r>
    </w:p>
    <w:p>
      <w:pPr>
        <w:pStyle w:val="111111111"/>
        <w:spacing w:lineRule="auto" w:line="240" w:before="0" w:after="0"/>
        <w:contextualSpacing/>
        <w:rPr>
          <w:highlight w:val="none"/>
          <w:shd w:fill="auto" w:val="clear"/>
        </w:rPr>
      </w:pPr>
      <w:r>
        <w:rPr>
          <w:color w:val="000000"/>
          <w:sz w:val="28"/>
          <w:szCs w:val="28"/>
          <w:shd w:fill="auto" w:val="clear"/>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Министерство не позднее чем           за 5 рабочих дней до даты его проведения.</w:t>
      </w:r>
    </w:p>
    <w:p>
      <w:pPr>
        <w:pStyle w:val="111111111"/>
        <w:spacing w:lineRule="auto" w:line="240" w:before="0" w:after="0"/>
        <w:contextualSpacing/>
        <w:rPr>
          <w:highlight w:val="none"/>
          <w:shd w:fill="auto" w:val="clear"/>
        </w:rPr>
      </w:pPr>
      <w:r>
        <w:rPr>
          <w:color w:val="000000"/>
          <w:sz w:val="28"/>
          <w:szCs w:val="28"/>
          <w:shd w:fill="auto" w:val="clear"/>
        </w:rPr>
        <w:t>Разъяснения и рекомендации, полученные контролируемым лицом в ходе профилактического визита, носят рекомендательный характер.</w:t>
      </w:r>
    </w:p>
    <w:p>
      <w:pPr>
        <w:pStyle w:val="111111111"/>
        <w:spacing w:lineRule="auto" w:line="240" w:before="0" w:after="0"/>
        <w:contextualSpacing/>
        <w:rPr>
          <w:highlight w:val="none"/>
          <w:shd w:fill="auto" w:val="clear"/>
        </w:rPr>
      </w:pPr>
      <w:r>
        <w:rPr>
          <w:color w:val="000000"/>
          <w:sz w:val="28"/>
          <w:szCs w:val="28"/>
          <w:shd w:fill="auto" w:val="clear"/>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pPr>
        <w:pStyle w:val="Normal"/>
        <w:spacing w:lineRule="auto" w:line="240" w:before="0" w:after="0"/>
        <w:ind w:firstLine="708"/>
        <w:jc w:val="both"/>
        <w:rPr>
          <w:highlight w:val="none"/>
          <w:shd w:fill="auto" w:val="clear"/>
        </w:rPr>
      </w:pPr>
      <w:r>
        <w:rPr>
          <w:rFonts w:eastAsia="Calibri" w:cs="PT Astra Serif" w:ascii="PT Astra Serif" w:hAnsi="PT Astra Serif"/>
          <w:bCs/>
          <w:color w:val="000000"/>
          <w:sz w:val="28"/>
          <w:szCs w:val="28"/>
          <w:shd w:fill="auto" w:val="clear"/>
          <w:lang w:eastAsia="en-US"/>
        </w:rPr>
        <w:t xml:space="preserve">В случае, если при проведении профилактического визита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причинён, должностное лицо Министерства незамедлительно направляет информацию </w:t>
      </w:r>
      <w:r>
        <w:rPr>
          <w:rFonts w:eastAsia="Calibri" w:cs="PT Astra Serif" w:ascii="PT Astra Serif" w:hAnsi="PT Astra Serif"/>
          <w:bCs/>
          <w:color w:val="000000"/>
          <w:spacing w:val="-4"/>
          <w:sz w:val="28"/>
          <w:szCs w:val="28"/>
          <w:shd w:fill="auto" w:val="clear"/>
          <w:lang w:eastAsia="en-US"/>
        </w:rPr>
        <w:t xml:space="preserve">об этом должностному лицу Министерства, уполномоченному принимать решения </w:t>
      </w:r>
      <w:r>
        <w:rPr>
          <w:rFonts w:eastAsia="Calibri" w:cs="PT Astra Serif" w:ascii="PT Astra Serif" w:hAnsi="PT Astra Serif"/>
          <w:bCs/>
          <w:color w:val="000000"/>
          <w:sz w:val="28"/>
          <w:szCs w:val="28"/>
          <w:shd w:fill="auto" w:val="clear"/>
          <w:lang w:eastAsia="en-US"/>
        </w:rPr>
        <w:t>о проведении контрольных (надзорных) мероприятий</w:t>
      </w:r>
      <w:r>
        <w:rPr>
          <w:rFonts w:eastAsia="Calibri" w:cs="PT Astra Serif" w:ascii="PT Astra Serif" w:hAnsi="PT Astra Serif"/>
          <w:bCs/>
          <w:color w:val="000000"/>
          <w:spacing w:val="-4"/>
          <w:sz w:val="28"/>
          <w:szCs w:val="28"/>
          <w:shd w:fill="auto" w:val="clear"/>
          <w:lang w:eastAsia="en-US"/>
        </w:rPr>
        <w:t xml:space="preserve">, </w:t>
      </w:r>
      <w:r>
        <w:rPr>
          <w:rFonts w:eastAsia="Calibri" w:cs="PT Astra Serif" w:ascii="PT Astra Serif" w:hAnsi="PT Astra Serif"/>
          <w:bCs/>
          <w:color w:val="000000"/>
          <w:sz w:val="28"/>
          <w:szCs w:val="28"/>
          <w:shd w:fill="auto" w:val="clear"/>
          <w:lang w:eastAsia="en-US"/>
        </w:rPr>
        <w:t>для принятия такого решения.»;</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5) в разделе 5:</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 xml:space="preserve">а) </w:t>
      </w:r>
      <w:r>
        <w:rPr>
          <w:rFonts w:eastAsia="Calibri" w:cs="PT Astra Serif" w:ascii="PT Astra Serif" w:hAnsi="PT Astra Serif"/>
          <w:color w:val="000000"/>
          <w:sz w:val="28"/>
          <w:szCs w:val="28"/>
          <w:shd w:fill="auto" w:val="clear"/>
          <w:lang w:eastAsia="en-US"/>
        </w:rPr>
        <w:t>пункт 5.1 признать утратившим силу;</w:t>
      </w:r>
    </w:p>
    <w:p>
      <w:pPr>
        <w:pStyle w:val="ListParagraph"/>
        <w:spacing w:lineRule="auto" w:line="240" w:before="0" w:after="0"/>
        <w:ind w:firstLine="709" w:left="0"/>
        <w:contextualSpacing w:val="false"/>
        <w:jc w:val="both"/>
        <w:rPr>
          <w:highlight w:val="none"/>
          <w:shd w:fill="auto" w:val="clear"/>
        </w:rPr>
      </w:pPr>
      <w:r>
        <w:rPr>
          <w:rFonts w:eastAsia="Calibri" w:cs="PT Astra Serif" w:ascii="PT Astra Serif" w:hAnsi="PT Astra Serif"/>
          <w:color w:val="000000"/>
          <w:sz w:val="28"/>
          <w:szCs w:val="28"/>
          <w:shd w:fill="auto" w:val="clear"/>
          <w:lang w:eastAsia="en-US"/>
        </w:rPr>
        <w:t>б) пункт 5.2 после слов «пунктах 3 — 5» дополнить словами «, 7 — 9»;</w:t>
      </w:r>
    </w:p>
    <w:p>
      <w:pPr>
        <w:pStyle w:val="Normal"/>
        <w:spacing w:before="0" w:after="198"/>
        <w:ind w:left="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в пункте 5.4:</w:t>
      </w:r>
    </w:p>
    <w:p>
      <w:pPr>
        <w:pStyle w:val="Normal"/>
        <w:spacing w:before="0" w:after="198"/>
        <w:ind w:firstLine="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первом слово «инспектором» заменить словами «должностным лицом Министерства»;</w:t>
      </w:r>
    </w:p>
    <w:p>
      <w:pPr>
        <w:pStyle w:val="Normal"/>
        <w:spacing w:before="0" w:after="0"/>
        <w:ind w:firstLine="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втором слово «инспектора» заменить словами «должностного лица Министерства»;</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г) пункт 5.7 дополнить абзацем шестым следующего содержания:</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w:t>
      </w:r>
      <w:r>
        <w:rPr>
          <w:rFonts w:eastAsia="Calibri" w:cs="PT Astra Serif" w:ascii="PT Astra Serif" w:hAnsi="PT Astra Serif"/>
          <w:color w:val="000000"/>
          <w:sz w:val="28"/>
          <w:szCs w:val="28"/>
          <w:shd w:fill="auto" w:val="clear"/>
          <w:lang w:eastAsia="en-US"/>
        </w:rPr>
        <w:t xml:space="preserve">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w:t>
      </w:r>
      <w:r>
        <w:rPr>
          <w:rFonts w:eastAsia="Calibri" w:cs="PT Astra Serif" w:ascii="PT Astra Serif" w:hAnsi="PT Astra Serif" w:eastAsiaTheme="minorHAnsi"/>
          <w:color w:val="000000"/>
          <w:sz w:val="28"/>
          <w:szCs w:val="28"/>
          <w:shd w:fill="auto" w:val="clear"/>
          <w:lang w:eastAsia="en-US"/>
        </w:rPr>
        <w:t>(при наличии технической возможности Министерства и контролируемого лица)</w:t>
      </w:r>
      <w:r>
        <w:rPr>
          <w:rFonts w:eastAsia="Calibri" w:cs="PT Astra Serif" w:ascii="PT Astra Serif" w:hAnsi="PT Astra Serif"/>
          <w:color w:val="000000"/>
          <w:sz w:val="28"/>
          <w:szCs w:val="28"/>
          <w:shd w:fill="auto" w:val="clear"/>
          <w:lang w:eastAsia="en-US"/>
        </w:rPr>
        <w:t>, а также                                     с использованием мобильного приложения «Инспектор».»;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д) пункты 5.8-5.10 изложить в следующей редакции: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инспекционного визита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опрос;</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 инструментальное обследование;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Инспекционный визит проводится без предварительного уведомления контролируемого лица и собственника производственного объекта.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Контролируемые лица или их представители обязаны обеспечить беспрепятственный доступ должностного лица Министерства в здания, сооружения, помещения.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Инспекционный визит может проводиться только</w:t>
        <w:br/>
        <w:t>по согласованию с органами прокуратуры, за исключением случаев</w:t>
        <w:br/>
        <w:t>его проведения в соответствии с пунктами 3, 4, 8 части 1 статьи 57 и частью 12 статьи 66 Федерального закона №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5.9.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Рейдовый осмотр может проводиться в форме совместного (межведомственного) контрольного (надзорного) мероприятия.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рейдового осмотра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досмотр;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опрос;</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 истребование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6) отбор проб (образцов);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7) инструментальное обследование;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8) испытание;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9) экспертиза.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При проведении рейдового осмотра должностные лица вправе взаимодействовать с находящимися на производственных объектах лицами.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 Министерства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в результате рейдового осмотра были выявлены нарушения обязательных требований, должностное лицо Министерства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5.10. 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экологического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документарной проверки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истребование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экспертиза.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контролируемым лицом обязательных требований, Министерство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Министерство указанные в требовании документы.</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Министерство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вправе дополнительно представить в Министерство документы, подтверждающие достоверность ранее представленных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При проведении документарной проверки Министерство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документарной проверки не может превышать 10 рабочих дней.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Документарная проверка может проводиться только по согласованию               с органами прокуратуры, за исключением случая  её проведения в соответствии с пунктами 3, 4, 8 части 1 статьи 57 Федерального закона №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е) в пункте 5.11:</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абзац одиннадцатый после цифр «1, 3-5» дополнить цифрами  «, 7 — 9»;</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абзаце двенадцатом слова «пунктами 3-5» заменить словами «пунктами 3, 4», слова «частью 12» заменить словами «частями 12 и 12</w:t>
      </w:r>
      <w:r>
        <w:rPr>
          <w:rFonts w:cs="PT Astra Serif" w:ascii="PT Astra Serif" w:hAnsi="PT Astra Serif"/>
          <w:color w:val="000000"/>
          <w:sz w:val="28"/>
          <w:szCs w:val="28"/>
          <w:shd w:fill="auto" w:val="clear"/>
          <w:vertAlign w:val="superscript"/>
        </w:rPr>
        <w:t>1</w:t>
      </w:r>
      <w:r>
        <w:rPr>
          <w:rFonts w:cs="PT Astra Serif" w:ascii="PT Astra Serif" w:hAnsi="PT Astra Serif"/>
          <w:color w:val="000000"/>
          <w:sz w:val="28"/>
          <w:szCs w:val="28"/>
          <w:shd w:fill="auto" w:val="clear"/>
        </w:rPr>
        <w:t>»;</w:t>
      </w:r>
    </w:p>
    <w:p>
      <w:pPr>
        <w:pStyle w:val="ListParagraph"/>
        <w:tabs>
          <w:tab w:val="clear" w:pos="720"/>
          <w:tab w:val="left" w:pos="1276" w:leader="none"/>
        </w:tabs>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д) дополнить пунктами 5.12-5.16 следующего содержания:</w:t>
      </w:r>
    </w:p>
    <w:p>
      <w:pPr>
        <w:pStyle w:val="Normal"/>
        <w:shd w:val="clear" w:color="auto" w:fill="FFFFFF"/>
        <w:spacing w:lineRule="auto" w:line="240" w:before="0" w:after="0"/>
        <w:ind w:firstLine="709"/>
        <w:jc w:val="both"/>
        <w:rPr>
          <w:highlight w:val="none"/>
          <w:shd w:fill="auto" w:val="clear"/>
        </w:rPr>
      </w:pPr>
      <w:r>
        <w:rPr>
          <w:rFonts w:eastAsia="Calibri" w:ascii="PT Astra Serif" w:hAnsi="PT Astra Serif"/>
          <w:color w:val="000000"/>
          <w:sz w:val="28"/>
          <w:szCs w:val="28"/>
          <w:shd w:fill="auto" w:val="clear"/>
          <w:lang w:eastAsia="en-US"/>
        </w:rPr>
        <w:t>«</w:t>
      </w:r>
      <w:r>
        <w:rPr>
          <w:rFonts w:ascii="PT Astra Serif" w:hAnsi="PT Astra Serif"/>
          <w:color w:val="000000"/>
          <w:sz w:val="28"/>
          <w:szCs w:val="28"/>
          <w:shd w:fill="auto" w:val="clear"/>
        </w:rPr>
        <w:t>5.12. В рамках регионального государственного контроля (надзора) должностным лицом Министерства осуществляется постоянный рейд.</w:t>
      </w:r>
    </w:p>
    <w:p>
      <w:pPr>
        <w:pStyle w:val="Normal"/>
        <w:spacing w:lineRule="auto" w:line="240" w:before="0" w:after="0"/>
        <w:ind w:firstLine="709"/>
        <w:jc w:val="both"/>
        <w:rPr/>
      </w:pPr>
      <w:r>
        <w:rPr>
          <w:rFonts w:ascii="PT Astra Serif" w:hAnsi="PT Astra Serif"/>
          <w:color w:val="000000"/>
          <w:sz w:val="28"/>
          <w:szCs w:val="28"/>
          <w:shd w:fill="auto" w:val="clear"/>
        </w:rPr>
        <w:t xml:space="preserve">В соответствии со </w:t>
      </w:r>
      <w:hyperlink r:id="rId11" w:tgtFrame="Федеральный закон от 31.07.2020 N 248-ФЗ (ред. от 08.08.2024) О государственном контроле (надзоре) и муниципальном контроле в Российской Федерации">
        <w:r>
          <w:rPr>
            <w:rStyle w:val="Style9"/>
            <w:rFonts w:ascii="PT Astra Serif" w:hAnsi="PT Astra Serif"/>
            <w:color w:val="000000"/>
            <w:sz w:val="28"/>
            <w:szCs w:val="28"/>
            <w:shd w:fill="auto" w:val="clear"/>
          </w:rPr>
          <w:t>статьей 97</w:t>
        </w:r>
      </w:hyperlink>
      <w:r>
        <w:rPr>
          <w:rFonts w:ascii="PT Astra Serif" w:hAnsi="PT Astra Serif"/>
          <w:color w:val="000000"/>
          <w:sz w:val="28"/>
          <w:szCs w:val="28"/>
          <w:shd w:fill="auto" w:val="clear"/>
          <w:vertAlign w:val="superscript"/>
        </w:rPr>
        <w:t>1</w:t>
      </w:r>
      <w:r>
        <w:rPr>
          <w:rFonts w:ascii="PT Astra Serif" w:hAnsi="PT Astra Serif"/>
          <w:color w:val="000000"/>
          <w:sz w:val="28"/>
          <w:szCs w:val="28"/>
          <w:shd w:fill="auto" w:val="clear"/>
        </w:rPr>
        <w:t xml:space="preserve"> Федерального закона № 248-ФЗ территории </w:t>
      </w:r>
      <w:r>
        <w:rPr>
          <w:rFonts w:eastAsia="Calibri" w:cs="PT Astra Serif" w:ascii="PT Astra Serif" w:hAnsi="PT Astra Serif" w:eastAsiaTheme="minorHAnsi"/>
          <w:color w:val="000000"/>
          <w:sz w:val="28"/>
          <w:szCs w:val="28"/>
          <w:shd w:fill="auto" w:val="clear"/>
          <w:lang w:eastAsia="en-US"/>
        </w:rPr>
        <w:t xml:space="preserve">(акватории) </w:t>
      </w:r>
      <w:r>
        <w:rPr>
          <w:rFonts w:ascii="PT Astra Serif" w:hAnsi="PT Astra Serif"/>
          <w:color w:val="000000"/>
          <w:sz w:val="28"/>
          <w:szCs w:val="28"/>
          <w:shd w:fill="auto" w:val="clear"/>
        </w:rPr>
        <w:t>для постоянного рейда устанавливаются решением Министерства.</w:t>
      </w:r>
    </w:p>
    <w:p>
      <w:pPr>
        <w:pStyle w:val="ConsPlusNormal1"/>
        <w:ind w:firstLine="709"/>
        <w:jc w:val="both"/>
        <w:rPr>
          <w:highlight w:val="none"/>
          <w:shd w:fill="auto" w:val="clear"/>
        </w:rPr>
      </w:pPr>
      <w:r>
        <w:rPr>
          <w:rFonts w:ascii="PT Astra Serif" w:hAnsi="PT Astra Serif"/>
          <w:color w:val="000000"/>
          <w:shd w:fill="auto" w:val="clear"/>
        </w:rPr>
        <w:t>Территориями (акваториями) осуществления постоянного рейда являются земельные участки, водные объекты или их части, расположенные в границах особо охраняемых природных территорий регионального значения                               и их охранных зон.</w:t>
      </w:r>
    </w:p>
    <w:p>
      <w:pPr>
        <w:pStyle w:val="ConsPlusNormal1"/>
        <w:ind w:firstLine="709"/>
        <w:jc w:val="both"/>
        <w:rPr>
          <w:highlight w:val="none"/>
          <w:shd w:fill="auto" w:val="clear"/>
        </w:rPr>
      </w:pPr>
      <w:r>
        <w:rPr>
          <w:rFonts w:ascii="PT Astra Serif" w:hAnsi="PT Astra Serif"/>
          <w:color w:val="000000"/>
          <w:shd w:fill="auto" w:val="clear"/>
        </w:rPr>
        <w:t xml:space="preserve">Пункты контроля при осуществлении постоянного рейда                                  не устанавливаются. </w:t>
      </w:r>
    </w:p>
    <w:p>
      <w:pPr>
        <w:pStyle w:val="ConsPlusNormal1"/>
        <w:ind w:firstLine="709"/>
        <w:jc w:val="both"/>
        <w:rPr>
          <w:highlight w:val="none"/>
          <w:shd w:fill="auto" w:val="clear"/>
        </w:rPr>
      </w:pPr>
      <w:r>
        <w:rPr>
          <w:rFonts w:ascii="PT Astra Serif" w:hAnsi="PT Astra Serif"/>
          <w:color w:val="000000"/>
          <w:shd w:fill="auto" w:val="clear"/>
        </w:rPr>
        <w:t>Должностные лица Министерства, уполномоченные на осуществление постоянного рейда, определяются решением Министерства.</w:t>
      </w:r>
    </w:p>
    <w:p>
      <w:pPr>
        <w:pStyle w:val="ConsPlusNormal1"/>
        <w:ind w:firstLine="709"/>
        <w:jc w:val="both"/>
        <w:rPr>
          <w:highlight w:val="none"/>
          <w:shd w:fill="auto" w:val="clear"/>
        </w:rPr>
      </w:pPr>
      <w:r>
        <w:rPr>
          <w:rFonts w:ascii="PT Astra Serif" w:hAnsi="PT Astra Serif"/>
          <w:color w:val="000000"/>
          <w:shd w:fill="auto" w:val="clear"/>
        </w:rPr>
        <w:t>При осуществлении постоянного рейда могут совершаться следующие контрольные (надзорные) действия:</w:t>
      </w:r>
    </w:p>
    <w:p>
      <w:pPr>
        <w:pStyle w:val="ConsPlusNormal1"/>
        <w:ind w:firstLine="709"/>
        <w:jc w:val="both"/>
        <w:rPr>
          <w:highlight w:val="none"/>
          <w:shd w:fill="auto" w:val="clear"/>
        </w:rPr>
      </w:pPr>
      <w:r>
        <w:rPr>
          <w:rFonts w:ascii="PT Astra Serif" w:hAnsi="PT Astra Serif"/>
          <w:color w:val="000000"/>
          <w:shd w:fill="auto" w:val="clear"/>
        </w:rPr>
        <w:t>осмотр;</w:t>
      </w:r>
    </w:p>
    <w:p>
      <w:pPr>
        <w:pStyle w:val="ConsPlusNormal1"/>
        <w:ind w:firstLine="709"/>
        <w:jc w:val="both"/>
        <w:rPr>
          <w:highlight w:val="none"/>
          <w:shd w:fill="auto" w:val="clear"/>
        </w:rPr>
      </w:pPr>
      <w:r>
        <w:rPr>
          <w:rFonts w:ascii="PT Astra Serif" w:hAnsi="PT Astra Serif"/>
          <w:color w:val="000000"/>
          <w:shd w:fill="auto" w:val="clear"/>
        </w:rPr>
        <w:t>досмотр;</w:t>
      </w:r>
    </w:p>
    <w:p>
      <w:pPr>
        <w:pStyle w:val="ConsPlusNormal1"/>
        <w:ind w:firstLine="709"/>
        <w:jc w:val="both"/>
        <w:rPr>
          <w:highlight w:val="none"/>
          <w:shd w:fill="auto" w:val="clear"/>
        </w:rPr>
      </w:pPr>
      <w:r>
        <w:rPr>
          <w:rFonts w:ascii="PT Astra Serif" w:hAnsi="PT Astra Serif"/>
          <w:color w:val="000000"/>
          <w:shd w:fill="auto" w:val="clear"/>
        </w:rPr>
        <w:t>опрос;</w:t>
      </w:r>
    </w:p>
    <w:p>
      <w:pPr>
        <w:pStyle w:val="ConsPlusNormal1"/>
        <w:ind w:firstLine="709"/>
        <w:jc w:val="both"/>
        <w:rPr>
          <w:highlight w:val="none"/>
          <w:shd w:fill="auto" w:val="clear"/>
        </w:rPr>
      </w:pPr>
      <w:r>
        <w:rPr>
          <w:rFonts w:ascii="PT Astra Serif" w:hAnsi="PT Astra Serif"/>
          <w:color w:val="000000"/>
          <w:shd w:fill="auto" w:val="clear"/>
        </w:rPr>
        <w:t>истребование документов, которые в соответствии с обязательными требованиями должны находиться в транспортном средстве</w:t>
      </w:r>
      <w:r>
        <w:rPr>
          <w:rFonts w:eastAsia="Calibri" w:cs="PT Astra Serif" w:ascii="PT Astra Serif" w:hAnsi="PT Astra Serif" w:eastAsiaTheme="minorHAnsi"/>
          <w:color w:val="000000"/>
          <w:shd w:fill="auto" w:val="clear"/>
        </w:rPr>
        <w:t>, на ином производственном объекте</w:t>
      </w:r>
      <w:r>
        <w:rPr>
          <w:rFonts w:ascii="PT Astra Serif" w:hAnsi="PT Astra Serif"/>
          <w:color w:val="000000"/>
          <w:shd w:fill="auto" w:val="clear"/>
        </w:rPr>
        <w:t xml:space="preserve"> или у контролируемого лица;</w:t>
      </w:r>
    </w:p>
    <w:p>
      <w:pPr>
        <w:pStyle w:val="ConsPlusNormal1"/>
        <w:ind w:firstLine="709"/>
        <w:jc w:val="both"/>
        <w:rPr>
          <w:highlight w:val="none"/>
          <w:shd w:fill="auto" w:val="clear"/>
        </w:rPr>
      </w:pPr>
      <w:r>
        <w:rPr>
          <w:rFonts w:ascii="PT Astra Serif" w:hAnsi="PT Astra Serif"/>
          <w:color w:val="000000"/>
          <w:shd w:fill="auto" w:val="clear"/>
        </w:rPr>
        <w:t>инструментальное обследование.</w:t>
      </w:r>
    </w:p>
    <w:p>
      <w:pPr>
        <w:pStyle w:val="ConsPlusNormal1"/>
        <w:ind w:firstLine="709"/>
        <w:jc w:val="both"/>
        <w:rPr>
          <w:highlight w:val="none"/>
          <w:shd w:fill="auto" w:val="clear"/>
        </w:rPr>
      </w:pPr>
      <w:r>
        <w:rPr>
          <w:rFonts w:ascii="PT Astra Serif" w:hAnsi="PT Astra Serif"/>
          <w:color w:val="000000"/>
          <w:shd w:fill="auto" w:val="clear"/>
        </w:rPr>
        <w:t xml:space="preserve">Контролируемые лица, их уполномоченные представители и работники, находящиеся на территории </w:t>
      </w:r>
      <w:r>
        <w:rPr>
          <w:rFonts w:eastAsia="Calibri" w:cs="PT Astra Serif" w:ascii="PT Astra Serif" w:hAnsi="PT Astra Serif" w:eastAsiaTheme="minorHAnsi"/>
          <w:color w:val="000000"/>
          <w:shd w:fill="auto" w:val="clear"/>
        </w:rPr>
        <w:t>(акватории)</w:t>
      </w:r>
      <w:r>
        <w:rPr>
          <w:rFonts w:ascii="PT Astra Serif" w:hAnsi="PT Astra Serif"/>
          <w:color w:val="000000"/>
          <w:shd w:fill="auto" w:val="clear"/>
        </w:rPr>
        <w:t xml:space="preserve"> постоянного рейда, обязаны                       по требованию должностного лица Министерства остановиться, обеспечить беспрепятственный доступ к транспортным средствам </w:t>
      </w:r>
      <w:r>
        <w:rPr>
          <w:rFonts w:eastAsia="Calibri" w:cs="PT Astra Serif" w:ascii="PT Astra Serif" w:hAnsi="PT Astra Serif" w:eastAsiaTheme="minorHAnsi"/>
          <w:color w:val="000000"/>
          <w:shd w:fill="auto" w:val="clear"/>
        </w:rPr>
        <w:t>или иным производственным объектам</w:t>
      </w:r>
      <w:r>
        <w:rPr>
          <w:rFonts w:ascii="PT Astra Serif" w:hAnsi="PT Astra Serif"/>
          <w:color w:val="000000"/>
          <w:shd w:fill="auto" w:val="clear"/>
        </w:rPr>
        <w:t>, предоставить для ознакомления документы, которые в соответствии с обязательными требованиями должны находиться             в транспортном средстве</w:t>
      </w:r>
      <w:r>
        <w:rPr>
          <w:rFonts w:eastAsia="Calibri" w:cs="PT Astra Serif" w:ascii="PT Astra Serif" w:hAnsi="PT Astra Serif" w:eastAsiaTheme="minorHAnsi"/>
          <w:color w:val="000000"/>
          <w:shd w:fill="auto" w:val="clear"/>
        </w:rPr>
        <w:t xml:space="preserve">, на ином производственном объекте </w:t>
      </w:r>
      <w:r>
        <w:rPr>
          <w:rFonts w:ascii="PT Astra Serif" w:hAnsi="PT Astra Serif"/>
          <w:color w:val="000000"/>
          <w:shd w:fill="auto" w:val="clear"/>
        </w:rPr>
        <w:t>или                                у контролируемого лица.</w:t>
      </w:r>
    </w:p>
    <w:p>
      <w:pPr>
        <w:pStyle w:val="ConsPlusNormal1"/>
        <w:ind w:firstLine="709"/>
        <w:jc w:val="both"/>
        <w:rPr>
          <w:highlight w:val="none"/>
          <w:shd w:fill="auto" w:val="clear"/>
        </w:rPr>
      </w:pPr>
      <w:r>
        <w:rPr>
          <w:rFonts w:ascii="PT Astra Serif" w:hAnsi="PT Astra Serif"/>
          <w:color w:val="000000"/>
          <w:shd w:fill="auto" w:val="clear"/>
        </w:rPr>
        <w:t>При осуществлении постоянного рейда время взаимодействия должностных лиц Министерства с одним контролируемым лицом составляет    не более 30 минут (в данный период времени не включается оформление акта).</w:t>
      </w:r>
    </w:p>
    <w:p>
      <w:pPr>
        <w:pStyle w:val="ConsPlusNormal1"/>
        <w:ind w:firstLine="709"/>
        <w:jc w:val="both"/>
        <w:rPr>
          <w:highlight w:val="none"/>
          <w:shd w:fill="auto" w:val="clear"/>
        </w:rPr>
      </w:pPr>
      <w:r>
        <w:rPr>
          <w:rFonts w:ascii="PT Astra Serif" w:hAnsi="PT Astra Serif"/>
          <w:color w:val="000000"/>
          <w:shd w:fill="auto" w:val="clear"/>
        </w:rPr>
        <w:t>Для фиксации должностным лицом Министерства доказательств нарушений обязательных требований могут использоваться фотосъемка, аудио- и видеозапись, иные способы фиксации доказательств при осуществлении постоянного рейда.</w:t>
      </w:r>
    </w:p>
    <w:p>
      <w:pPr>
        <w:pStyle w:val="ConsPlusNormal1"/>
        <w:ind w:firstLine="709"/>
        <w:jc w:val="both"/>
        <w:rPr>
          <w:highlight w:val="none"/>
          <w:shd w:fill="auto" w:val="clear"/>
        </w:rPr>
      </w:pPr>
      <w:r>
        <w:rPr>
          <w:rFonts w:cs="PT Astra Serif" w:ascii="PT Astra Serif" w:hAnsi="PT Astra Serif"/>
          <w:color w:val="000000"/>
          <w:shd w:fill="auto" w:val="clear"/>
        </w:rPr>
        <w:t>В случае если в результате осуществления постоянного рейда были выявлены нарушения обязательных требований, должностные лица Министерства на месте составляют отдельный акт в отношении каждого контролируемого лица, допустившего нарушение обязательных требований.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5.13.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Министерства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w:t>
        <w:br/>
        <w:t>№ 248-ФЗ. В этом случае должностное лицо Министерства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 </w:t>
      </w:r>
      <w:r>
        <w:rPr>
          <w:rFonts w:cs="PT Astra Serif" w:ascii="PT Astra Serif" w:hAnsi="PT Astra Serif"/>
          <w:color w:val="000000"/>
          <w:sz w:val="28"/>
          <w:szCs w:val="28"/>
          <w:shd w:fill="auto" w:val="clear"/>
        </w:rPr>
        <w:t>Уполномоченное должностное лицо Министерства вправе не позднее трёх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BodyText"/>
        <w:shd w:val="clear" w:color="auto" w:fill="FFFFFF"/>
        <w:spacing w:lineRule="auto" w:line="240" w:before="0" w:after="0"/>
        <w:ind w:firstLine="709"/>
        <w:jc w:val="both"/>
        <w:rPr>
          <w:highlight w:val="none"/>
          <w:shd w:fill="auto" w:val="clear"/>
        </w:rPr>
      </w:pPr>
      <w:r>
        <w:rPr>
          <w:rFonts w:cs="PT Astra Serif" w:ascii="PT Astra Serif" w:hAnsi="PT Astra Serif"/>
          <w:color w:val="000000"/>
          <w:sz w:val="28"/>
          <w:szCs w:val="28"/>
          <w:shd w:fill="auto" w:val="clear"/>
        </w:rPr>
        <w:t>5.14. Досмотр проводится в соответствии со статьёй 77 Федерального закона № 248-ФЗ и осуществляется должностным лицом Министерства                      в присутствии контролируемого лица или его представителя и (или)                             с применением видеозаписи.</w:t>
      </w:r>
    </w:p>
    <w:p>
      <w:pPr>
        <w:pStyle w:val="BodyText"/>
        <w:shd w:val="clear" w:color="auto" w:fill="FFFFFF"/>
        <w:spacing w:lineRule="auto" w:line="240" w:before="0" w:after="0"/>
        <w:ind w:firstLine="709"/>
        <w:jc w:val="both"/>
        <w:rPr>
          <w:highlight w:val="none"/>
          <w:shd w:fill="auto" w:val="clear"/>
        </w:rPr>
      </w:pPr>
      <w:bookmarkStart w:id="30" w:name="P004A_1_Копия_2"/>
      <w:bookmarkEnd w:id="30"/>
      <w:r>
        <w:rPr>
          <w:rFonts w:cs="PT Astra Serif" w:ascii="PT Astra Serif" w:hAnsi="PT Astra Serif"/>
          <w:color w:val="000000"/>
          <w:sz w:val="28"/>
          <w:szCs w:val="28"/>
          <w:shd w:fill="auto" w:val="clear"/>
        </w:rPr>
        <w:t>Досмотр в отсутствие контролируемого лица или его представителя может осуществляться только в случае наличия у Министерства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pPr>
        <w:pStyle w:val="BodyText"/>
        <w:spacing w:lineRule="auto" w:line="240" w:before="0" w:after="0"/>
        <w:ind w:firstLine="709"/>
        <w:jc w:val="both"/>
        <w:rPr>
          <w:highlight w:val="none"/>
          <w:shd w:fill="auto" w:val="clear"/>
        </w:rPr>
      </w:pPr>
      <w:bookmarkStart w:id="31" w:name="P004B_Копия_2"/>
      <w:bookmarkEnd w:id="31"/>
      <w:r>
        <w:rPr>
          <w:rFonts w:cs="PT Astra Serif" w:ascii="PT Astra Serif" w:hAnsi="PT Astra Serif"/>
          <w:color w:val="000000"/>
          <w:sz w:val="28"/>
          <w:szCs w:val="28"/>
          <w:shd w:fill="auto" w:val="clear"/>
        </w:rPr>
        <w:t>5.15. Отбор проб (образцов) проводится в соответствии со статьёй 81 Федерального закона № 248-ФЗ и осуществляется в присутствии контролируемого лица или его представителя и (или) с применением видеозаписи.</w:t>
      </w:r>
    </w:p>
    <w:p>
      <w:pPr>
        <w:pStyle w:val="BodyText"/>
        <w:shd w:val="clear" w:color="auto" w:fill="FFFFFF"/>
        <w:spacing w:lineRule="auto" w:line="240" w:before="0" w:after="0"/>
        <w:ind w:firstLine="709"/>
        <w:jc w:val="both"/>
        <w:rPr>
          <w:highlight w:val="none"/>
          <w:shd w:fill="auto" w:val="clear"/>
        </w:rPr>
      </w:pPr>
      <w:bookmarkStart w:id="32" w:name="P004B_1_Копия_3"/>
      <w:bookmarkEnd w:id="32"/>
      <w:r>
        <w:rPr>
          <w:rFonts w:cs="PT Astra Serif" w:ascii="PT Astra Serif" w:hAnsi="PT Astra Serif"/>
          <w:color w:val="000000"/>
          <w:sz w:val="28"/>
          <w:szCs w:val="28"/>
          <w:shd w:fill="auto" w:val="clear"/>
        </w:rPr>
        <w:t>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BodyText"/>
        <w:shd w:val="clear" w:color="auto" w:fill="FFFFFF"/>
        <w:spacing w:lineRule="auto" w:line="240" w:before="0" w:after="0"/>
        <w:ind w:firstLine="709"/>
        <w:jc w:val="both"/>
        <w:rPr>
          <w:highlight w:val="none"/>
          <w:shd w:fill="auto" w:val="clear"/>
        </w:rPr>
      </w:pPr>
      <w:bookmarkStart w:id="33" w:name="P004B_2_Копия_3"/>
      <w:bookmarkEnd w:id="33"/>
      <w:r>
        <w:rPr>
          <w:rFonts w:cs="PT Astra Serif" w:ascii="PT Astra Serif" w:hAnsi="PT Astra Serif"/>
          <w:color w:val="000000"/>
          <w:sz w:val="28"/>
          <w:szCs w:val="28"/>
          <w:shd w:fill="auto" w:val="clear"/>
        </w:rPr>
        <w:t>Отбор проб (образцов) осуществляется непосредственно в ходе проведения контрольного (надзорного) мероприятия экспертом (специалистом), привлеченным к проведению контрольного (надзорного) мероприятия,                       в соответствии со стандартами, утвержденными уполномоченным федеральным органом исполнительной власти Российской Федерации, осуществляющим функции по выработке государственной политики и нормативно-правовому регулированию в сфере технического регулирования и метрологии.</w:t>
      </w:r>
    </w:p>
    <w:p>
      <w:pPr>
        <w:pStyle w:val="BodyText"/>
        <w:shd w:val="clear" w:color="auto" w:fill="FFFFFF"/>
        <w:spacing w:lineRule="auto" w:line="240" w:before="0" w:after="0"/>
        <w:ind w:firstLine="709"/>
        <w:jc w:val="both"/>
        <w:rPr>
          <w:highlight w:val="none"/>
          <w:shd w:fill="auto" w:val="clear"/>
        </w:rPr>
      </w:pPr>
      <w:bookmarkStart w:id="34" w:name="P004B_3_Копия_3"/>
      <w:bookmarkEnd w:id="34"/>
      <w:r>
        <w:rPr>
          <w:rFonts w:cs="PT Astra Serif" w:ascii="PT Astra Serif" w:hAnsi="PT Astra Serif"/>
          <w:color w:val="000000"/>
          <w:sz w:val="28"/>
          <w:szCs w:val="28"/>
          <w:shd w:fill="auto" w:val="clear"/>
        </w:rPr>
        <w:t>Отбор проб (образцов) включает в себя последовательность следующих действий:</w:t>
      </w:r>
    </w:p>
    <w:p>
      <w:pPr>
        <w:pStyle w:val="BodyText"/>
        <w:shd w:val="clear" w:color="auto" w:fill="FFFFFF"/>
        <w:spacing w:lineRule="auto" w:line="240" w:before="0" w:after="0"/>
        <w:ind w:firstLine="709"/>
        <w:jc w:val="both"/>
        <w:rPr>
          <w:highlight w:val="none"/>
          <w:shd w:fill="auto" w:val="clear"/>
        </w:rPr>
      </w:pPr>
      <w:bookmarkStart w:id="35" w:name="P004B_4_Копия_3"/>
      <w:bookmarkEnd w:id="35"/>
      <w:r>
        <w:rPr>
          <w:rFonts w:cs="PT Astra Serif" w:ascii="PT Astra Serif" w:hAnsi="PT Astra Serif"/>
          <w:color w:val="000000"/>
          <w:sz w:val="28"/>
          <w:szCs w:val="28"/>
          <w:shd w:fill="auto" w:val="clear"/>
        </w:rPr>
        <w:t>1) определение (выбор) проб (образцов), подлежащих отбору, и точек отбора;</w:t>
      </w:r>
    </w:p>
    <w:p>
      <w:pPr>
        <w:pStyle w:val="BodyText"/>
        <w:shd w:val="clear" w:color="auto" w:fill="FFFFFF"/>
        <w:spacing w:lineRule="auto" w:line="240" w:before="0" w:after="0"/>
        <w:ind w:firstLine="709"/>
        <w:jc w:val="both"/>
        <w:rPr>
          <w:highlight w:val="none"/>
          <w:shd w:fill="auto" w:val="clear"/>
        </w:rPr>
      </w:pPr>
      <w:bookmarkStart w:id="36" w:name="P004B_5_Копия_3"/>
      <w:bookmarkEnd w:id="36"/>
      <w:r>
        <w:rPr>
          <w:rFonts w:cs="PT Astra Serif" w:ascii="PT Astra Serif" w:hAnsi="PT Astra Serif"/>
          <w:color w:val="000000"/>
          <w:sz w:val="28"/>
          <w:szCs w:val="28"/>
          <w:shd w:fill="auto" w:val="clear"/>
        </w:rPr>
        <w:t>2) определение метода отбора пробы (образца), подготовка или обработка проб (образцов) вещества, материала с целью получения требуемой пробы (образца);</w:t>
      </w:r>
    </w:p>
    <w:p>
      <w:pPr>
        <w:pStyle w:val="BodyText"/>
        <w:shd w:val="clear" w:color="auto" w:fill="FFFFFF"/>
        <w:spacing w:lineRule="auto" w:line="240" w:before="0" w:after="0"/>
        <w:ind w:firstLine="709"/>
        <w:jc w:val="both"/>
        <w:rPr>
          <w:highlight w:val="none"/>
          <w:shd w:fill="auto" w:val="clear"/>
        </w:rPr>
      </w:pPr>
      <w:bookmarkStart w:id="37" w:name="P004B_6_Копия_3"/>
      <w:bookmarkEnd w:id="37"/>
      <w:r>
        <w:rPr>
          <w:rFonts w:cs="PT Astra Serif" w:ascii="PT Astra Serif" w:hAnsi="PT Astra Serif"/>
          <w:color w:val="000000"/>
          <w:sz w:val="28"/>
          <w:szCs w:val="28"/>
          <w:shd w:fill="auto" w:val="clear"/>
        </w:rPr>
        <w:t>3) отбор пробы (образца) и её упаковка.</w:t>
      </w:r>
    </w:p>
    <w:p>
      <w:pPr>
        <w:pStyle w:val="BodyText"/>
        <w:shd w:val="clear" w:color="auto" w:fill="FFFFFF"/>
        <w:spacing w:lineRule="auto" w:line="240" w:before="0" w:after="0"/>
        <w:ind w:firstLine="709"/>
        <w:jc w:val="both"/>
        <w:rPr>
          <w:highlight w:val="none"/>
          <w:shd w:fill="auto" w:val="clear"/>
        </w:rPr>
      </w:pPr>
      <w:bookmarkStart w:id="38" w:name="P004B_7_Копия_3"/>
      <w:bookmarkEnd w:id="38"/>
      <w:r>
        <w:rPr>
          <w:rFonts w:cs="PT Astra Serif" w:ascii="PT Astra Serif" w:hAnsi="PT Astra Serif"/>
          <w:color w:val="000000"/>
          <w:sz w:val="28"/>
          <w:szCs w:val="28"/>
          <w:shd w:fill="auto" w:val="clear"/>
        </w:rPr>
        <w:t>Способ упаковки отобранной пробы (образца) должен обеспечивать                 ее сохранность и пригодность для дальнейшего соответствующего инструментального обследования, испытания, экспертизы.</w:t>
      </w:r>
    </w:p>
    <w:p>
      <w:pPr>
        <w:pStyle w:val="BodyText"/>
        <w:shd w:val="clear" w:color="auto" w:fill="FFFFFF"/>
        <w:spacing w:lineRule="auto" w:line="240" w:before="0" w:after="0"/>
        <w:ind w:firstLine="709"/>
        <w:jc w:val="both"/>
        <w:rPr>
          <w:highlight w:val="none"/>
          <w:shd w:fill="auto" w:val="clear"/>
        </w:rPr>
      </w:pPr>
      <w:bookmarkStart w:id="39" w:name="P004B_8_Копия_3"/>
      <w:bookmarkEnd w:id="39"/>
      <w:r>
        <w:rPr>
          <w:rFonts w:cs="PT Astra Serif" w:ascii="PT Astra Serif" w:hAnsi="PT Astra Serif"/>
          <w:color w:val="000000"/>
          <w:sz w:val="28"/>
          <w:szCs w:val="28"/>
          <w:shd w:fill="auto" w:val="clear"/>
        </w:rPr>
        <w:t>После отбора проб (образцов) составляется протокол отбора проб (образцов), в котором указываются:</w:t>
      </w:r>
    </w:p>
    <w:p>
      <w:pPr>
        <w:pStyle w:val="BodyText"/>
        <w:shd w:val="clear" w:color="auto" w:fill="FFFFFF"/>
        <w:spacing w:lineRule="auto" w:line="240" w:before="0" w:after="0"/>
        <w:ind w:firstLine="709"/>
        <w:jc w:val="both"/>
        <w:rPr>
          <w:highlight w:val="none"/>
          <w:shd w:fill="auto" w:val="clear"/>
        </w:rPr>
      </w:pPr>
      <w:bookmarkStart w:id="40" w:name="P004B_9_Копия_3"/>
      <w:bookmarkEnd w:id="40"/>
      <w:r>
        <w:rPr>
          <w:rFonts w:cs="PT Astra Serif" w:ascii="PT Astra Serif" w:hAnsi="PT Astra Serif"/>
          <w:color w:val="000000"/>
          <w:sz w:val="28"/>
          <w:szCs w:val="28"/>
          <w:shd w:fill="auto" w:val="clear"/>
        </w:rPr>
        <w:t>1) дата и место составления протокола;</w:t>
      </w:r>
    </w:p>
    <w:p>
      <w:pPr>
        <w:pStyle w:val="BodyText"/>
        <w:shd w:val="clear" w:color="auto" w:fill="FFFFFF"/>
        <w:spacing w:lineRule="auto" w:line="240" w:before="0" w:after="0"/>
        <w:ind w:firstLine="709"/>
        <w:jc w:val="both"/>
        <w:rPr>
          <w:highlight w:val="none"/>
          <w:shd w:fill="auto" w:val="clear"/>
        </w:rPr>
      </w:pPr>
      <w:bookmarkStart w:id="41" w:name="P004B_10_Копия_3"/>
      <w:bookmarkEnd w:id="41"/>
      <w:r>
        <w:rPr>
          <w:rFonts w:cs="PT Astra Serif" w:ascii="PT Astra Serif" w:hAnsi="PT Astra Serif"/>
          <w:color w:val="000000"/>
          <w:sz w:val="28"/>
          <w:szCs w:val="28"/>
          <w:shd w:fill="auto" w:val="clear"/>
        </w:rPr>
        <w:t>2) должность, фамилия и инициалы должностного лица Министерства, эксперта или специалиста, составивших протокол;</w:t>
      </w:r>
    </w:p>
    <w:p>
      <w:pPr>
        <w:pStyle w:val="BodyText"/>
        <w:shd w:val="clear" w:color="auto" w:fill="FFFFFF"/>
        <w:spacing w:lineRule="auto" w:line="240" w:before="0" w:after="0"/>
        <w:ind w:firstLine="709"/>
        <w:jc w:val="both"/>
        <w:rPr>
          <w:highlight w:val="none"/>
          <w:shd w:fill="auto" w:val="clear"/>
        </w:rPr>
      </w:pPr>
      <w:bookmarkStart w:id="42" w:name="P004B_11_Копия_3"/>
      <w:bookmarkEnd w:id="42"/>
      <w:r>
        <w:rPr>
          <w:rFonts w:cs="PT Astra Serif" w:ascii="PT Astra Serif" w:hAnsi="PT Astra Serif"/>
          <w:color w:val="000000"/>
          <w:sz w:val="28"/>
          <w:szCs w:val="28"/>
          <w:shd w:fill="auto" w:val="clear"/>
        </w:rPr>
        <w:t>3) сведения о контролируемом лице или его представителе, присутствовавших при отборе проб (образцов);</w:t>
      </w:r>
    </w:p>
    <w:p>
      <w:pPr>
        <w:pStyle w:val="BodyText"/>
        <w:shd w:val="clear" w:color="auto" w:fill="FFFFFF"/>
        <w:spacing w:lineRule="auto" w:line="240" w:before="0" w:after="0"/>
        <w:ind w:firstLine="709"/>
        <w:jc w:val="both"/>
        <w:rPr>
          <w:highlight w:val="none"/>
          <w:shd w:fill="auto" w:val="clear"/>
        </w:rPr>
      </w:pPr>
      <w:bookmarkStart w:id="43" w:name="P004B_12_Копия_3"/>
      <w:bookmarkEnd w:id="43"/>
      <w:r>
        <w:rPr>
          <w:rFonts w:cs="PT Astra Serif" w:ascii="PT Astra Serif" w:hAnsi="PT Astra Serif"/>
          <w:color w:val="000000"/>
          <w:sz w:val="28"/>
          <w:szCs w:val="28"/>
          <w:shd w:fill="auto" w:val="clear"/>
        </w:rPr>
        <w:t>4) использованные методики отбора проб (образцов);</w:t>
      </w:r>
    </w:p>
    <w:p>
      <w:pPr>
        <w:pStyle w:val="BodyText"/>
        <w:shd w:val="clear" w:color="auto" w:fill="FFFFFF"/>
        <w:spacing w:lineRule="auto" w:line="240" w:before="0" w:after="0"/>
        <w:ind w:firstLine="709"/>
        <w:jc w:val="both"/>
        <w:rPr>
          <w:highlight w:val="none"/>
          <w:shd w:fill="auto" w:val="clear"/>
        </w:rPr>
      </w:pPr>
      <w:bookmarkStart w:id="44" w:name="P004B_13_Копия_3"/>
      <w:bookmarkEnd w:id="44"/>
      <w:r>
        <w:rPr>
          <w:rFonts w:cs="PT Astra Serif" w:ascii="PT Astra Serif" w:hAnsi="PT Astra Serif"/>
          <w:color w:val="000000"/>
          <w:sz w:val="28"/>
          <w:szCs w:val="28"/>
          <w:shd w:fill="auto" w:val="clear"/>
        </w:rPr>
        <w:t>5) иные сведения, имеющие значение для идентификации проб (образцов).</w:t>
      </w:r>
      <w:bookmarkStart w:id="45" w:name="_Hlk197494737_Копия_3"/>
      <w:bookmarkStart w:id="46" w:name="_Hlk197494786_Копия_3"/>
      <w:bookmarkStart w:id="47" w:name="P004B_16_Копия_3"/>
      <w:bookmarkEnd w:id="47"/>
    </w:p>
    <w:p>
      <w:pPr>
        <w:pStyle w:val="BodyText"/>
        <w:shd w:val="clear" w:color="auto" w:fill="FFFFFF"/>
        <w:spacing w:lineRule="auto" w:line="240" w:before="0" w:after="0"/>
        <w:ind w:firstLine="709"/>
        <w:jc w:val="both"/>
        <w:rPr>
          <w:highlight w:val="none"/>
          <w:shd w:fill="auto" w:val="clear"/>
        </w:rPr>
      </w:pPr>
      <w:r>
        <w:rPr>
          <w:rFonts w:cs="PT Astra Serif" w:ascii="PT Astra Serif" w:hAnsi="PT Astra Serif"/>
          <w:color w:val="000000"/>
          <w:sz w:val="28"/>
          <w:szCs w:val="28"/>
          <w:shd w:fill="auto" w:val="clear"/>
        </w:rPr>
        <w:t>В случае отказа контролируемого лица или его представителя                          от подписания протокола должностное лицо Министерства, проводивший контрольное (надзорное) мероприятие, эксперт или специалист делает соответствующую отметку.</w:t>
      </w:r>
      <w:bookmarkEnd w:id="45"/>
      <w:bookmarkEnd w:id="46"/>
    </w:p>
    <w:p>
      <w:pPr>
        <w:pStyle w:val="Normal"/>
        <w:spacing w:before="0" w:after="0"/>
        <w:ind w:firstLine="708"/>
        <w:contextualSpacing/>
        <w:jc w:val="both"/>
        <w:rPr>
          <w:highlight w:val="none"/>
          <w:shd w:fill="auto" w:val="clear"/>
        </w:rPr>
      </w:pPr>
      <w:r>
        <w:rPr>
          <w:rFonts w:cs="PT Astra Serif" w:ascii="PT Astra Serif" w:hAnsi="PT Astra Serif"/>
          <w:color w:val="000000"/>
          <w:sz w:val="28"/>
          <w:szCs w:val="28"/>
          <w:shd w:fill="auto" w:val="clear"/>
        </w:rPr>
        <w:t xml:space="preserve">5.16. В случае необходимости проведения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должностным лицом Министерства </w:t>
      </w:r>
      <w:r>
        <w:rPr>
          <w:rFonts w:eastAsia="Calibri" w:cs="PT Astra Serif" w:ascii="PT Astra Serif" w:hAnsi="PT Astra Serif"/>
          <w:color w:val="000000"/>
          <w:sz w:val="28"/>
          <w:szCs w:val="28"/>
          <w:shd w:fill="auto" w:val="clear"/>
          <w:lang w:eastAsia="en-US"/>
        </w:rPr>
        <w:t>в рамках контрольного (надзорного) мероприятия в целях оценки соблюдения контролируемым лицом обязательных требований,</w:t>
      </w:r>
      <w:r>
        <w:rPr>
          <w:rFonts w:cs="PT Astra Serif" w:ascii="PT Astra Serif" w:hAnsi="PT Astra Serif"/>
          <w:color w:val="000000"/>
          <w:sz w:val="28"/>
          <w:szCs w:val="28"/>
          <w:shd w:fill="auto" w:val="clear"/>
        </w:rPr>
        <w:t xml:space="preserve"> проводится экспертиза               в соответствии со статьёй 84 Федерального закона № 248-ФЗ</w:t>
      </w:r>
      <w:r>
        <w:rPr>
          <w:rFonts w:eastAsia="Calibri" w:cs="PT Astra Serif" w:ascii="PT Astra Serif" w:hAnsi="PT Astra Serif"/>
          <w:color w:val="000000"/>
          <w:sz w:val="28"/>
          <w:szCs w:val="28"/>
          <w:shd w:fill="auto" w:val="clear"/>
          <w:lang w:eastAsia="en-US"/>
        </w:rPr>
        <w:t>.</w:t>
      </w:r>
    </w:p>
    <w:p>
      <w:pPr>
        <w:pStyle w:val="BodyText"/>
        <w:shd w:val="clear" w:color="auto" w:fill="FFFFFF"/>
        <w:spacing w:before="0" w:after="0"/>
        <w:ind w:firstLine="709"/>
        <w:contextualSpacing/>
        <w:jc w:val="both"/>
        <w:rPr>
          <w:highlight w:val="none"/>
          <w:shd w:fill="auto" w:val="clear"/>
        </w:rPr>
      </w:pPr>
      <w:r>
        <w:rPr>
          <w:rFonts w:cs="PT Astra Serif" w:ascii="PT Astra Serif" w:hAnsi="PT Astra Serif"/>
          <w:b w:val="false"/>
          <w:i w:val="false"/>
          <w:caps w:val="false"/>
          <w:smallCaps w:val="false"/>
          <w:color w:val="000000"/>
          <w:spacing w:val="0"/>
          <w:sz w:val="28"/>
          <w:szCs w:val="28"/>
          <w:shd w:fill="auto" w:val="clear"/>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rPr>
          <w:rFonts w:cs="PT Astra Serif" w:ascii="PT Astra Serif" w:hAnsi="PT Astra Serif"/>
          <w:b w:val="false"/>
          <w:i w:val="false"/>
          <w:caps w:val="false"/>
          <w:smallCaps w:val="false"/>
          <w:color w:val="000000"/>
          <w:spacing w:val="0"/>
          <w:sz w:val="28"/>
          <w:szCs w:val="28"/>
          <w:shd w:fill="auto" w:val="clear"/>
        </w:rPr>
        <w:t>.</w:t>
      </w:r>
      <w:r>
        <w:rPr>
          <w:rFonts w:cs="PT Astra Serif" w:ascii="PT Astra Serif" w:hAnsi="PT Astra Serif"/>
          <w:color w:val="000000"/>
          <w:sz w:val="28"/>
          <w:szCs w:val="28"/>
          <w:shd w:fill="auto" w:val="clear"/>
        </w:rPr>
        <w:t>»;</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6) в разделе 6:</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а) в пункте 6.1 слово «Инспектор» заменить словами «Должностное лицо Министерства»;</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в пункте 6.2:</w:t>
      </w:r>
    </w:p>
    <w:p>
      <w:pPr>
        <w:pStyle w:val="Normal"/>
        <w:ind w:firstLine="708"/>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абзац первый дополнить словами «, если иной порядок оформления акта не установлен Правительством Российской Федерации»;</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в абзаце втором слово «инспектор» заменить словами «должностное лицо Министерства»;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7) пункт 7.4 раздела 7 изложить в следующей редакции: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«Жалоба подлежит рассмотрению Министром в течение 15 рабочих дней со дня её регистрации в подсистеме досудебного обжалования.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Жалоба контролируемого лица на решение об отнесении объекта контроля к соответствующей категории риска рассматривается в срок не более 5 рабочих дней.»;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8) строку 4 таблицы приложения признать утратившей силу.</w:t>
      </w:r>
    </w:p>
    <w:p>
      <w:pPr>
        <w:pStyle w:val="Normal"/>
        <w:shd w:val="clear" w:color="auto" w:fill="FFFFFF"/>
        <w:spacing w:lineRule="auto" w:line="240" w:before="0" w:after="0"/>
        <w:ind w:firstLine="709"/>
        <w:contextualSpacing/>
        <w:jc w:val="both"/>
        <w:rPr>
          <w:highlight w:val="none"/>
          <w:shd w:fill="auto" w:val="clear"/>
        </w:rPr>
      </w:pPr>
      <w:r>
        <w:rPr>
          <w:rFonts w:ascii="PT Astra Serif" w:hAnsi="PT Astra Serif"/>
          <w:color w:val="000000"/>
          <w:sz w:val="28"/>
          <w:szCs w:val="28"/>
          <w:shd w:fill="auto" w:val="clear"/>
        </w:rPr>
        <w:t xml:space="preserve">3. Внести в </w:t>
      </w:r>
      <w:r>
        <w:rPr>
          <w:rFonts w:eastAsia="Calibri" w:ascii="PT Astra Serif" w:hAnsi="PT Astra Serif"/>
          <w:color w:val="000000"/>
          <w:sz w:val="28"/>
          <w:szCs w:val="28"/>
          <w:shd w:fill="auto" w:val="clear"/>
          <w:lang w:eastAsia="en-US"/>
        </w:rPr>
        <w:t xml:space="preserve">Положение о </w:t>
      </w:r>
      <w:r>
        <w:rPr>
          <w:rFonts w:cs="PT Astra Serif" w:ascii="PT Astra Serif" w:hAnsi="PT Astra Serif"/>
          <w:color w:val="000000"/>
          <w:sz w:val="28"/>
          <w:szCs w:val="28"/>
          <w:shd w:fill="auto" w:val="clear"/>
        </w:rPr>
        <w:t xml:space="preserve">региональном государственном геологическом контроле (надзоре), </w:t>
      </w:r>
      <w:r>
        <w:rPr>
          <w:rFonts w:eastAsia="Calibri" w:ascii="PT Astra Serif" w:hAnsi="PT Astra Serif"/>
          <w:color w:val="000000"/>
          <w:sz w:val="28"/>
          <w:szCs w:val="28"/>
          <w:shd w:fill="auto" w:val="clear"/>
          <w:lang w:eastAsia="en-US"/>
        </w:rPr>
        <w:t xml:space="preserve">утверждённое </w:t>
      </w:r>
      <w:r>
        <w:rPr>
          <w:rFonts w:cs="PT Astra Serif" w:ascii="PT Astra Serif" w:hAnsi="PT Astra Serif"/>
          <w:color w:val="000000"/>
          <w:sz w:val="28"/>
          <w:szCs w:val="27"/>
          <w:shd w:fill="auto" w:val="clear"/>
        </w:rPr>
        <w:t xml:space="preserve">постановлением Правительства Ульяновской </w:t>
      </w:r>
      <w:r>
        <w:rPr>
          <w:rFonts w:cs="PT Astra Serif" w:ascii="PT Astra Serif" w:hAnsi="PT Astra Serif"/>
          <w:color w:val="000000"/>
          <w:sz w:val="28"/>
          <w:szCs w:val="28"/>
          <w:shd w:fill="auto" w:val="clear"/>
        </w:rPr>
        <w:t xml:space="preserve">области от 28.10.2021 № 560-П «Об утверждении Положения о региональном государственном геологическом контроле (надзоре)», </w:t>
      </w:r>
      <w:r>
        <w:rPr>
          <w:rFonts w:eastAsia="Calibri" w:ascii="PT Astra Serif" w:hAnsi="PT Astra Serif"/>
          <w:color w:val="000000"/>
          <w:sz w:val="28"/>
          <w:szCs w:val="28"/>
          <w:shd w:fill="auto" w:val="clear"/>
          <w:lang w:eastAsia="en-US"/>
        </w:rPr>
        <w:t>следующие изменения:</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1) пункт 1.5 раздела 1 изложить в следующей редакции:</w:t>
      </w:r>
    </w:p>
    <w:p>
      <w:pPr>
        <w:pStyle w:val="ListParagraph"/>
        <w:spacing w:before="0" w:after="0"/>
        <w:ind w:firstLine="709" w:left="0"/>
        <w:contextualSpacing/>
        <w:jc w:val="both"/>
        <w:rPr>
          <w:highlight w:val="none"/>
          <w:shd w:fill="auto" w:val="clear"/>
        </w:rPr>
      </w:pPr>
      <w:r>
        <w:rPr>
          <w:rFonts w:ascii="PT Astra Serif" w:hAnsi="PT Astra Serif"/>
          <w:bCs/>
          <w:color w:val="000000"/>
          <w:sz w:val="28"/>
          <w:szCs w:val="28"/>
          <w:shd w:fill="auto" w:val="clear"/>
        </w:rPr>
        <w:t>«</w:t>
      </w:r>
      <w:r>
        <w:rPr>
          <w:rFonts w:eastAsia="Calibri" w:ascii="PT Astra Serif" w:hAnsi="PT Astra Serif"/>
          <w:color w:val="000000"/>
          <w:sz w:val="28"/>
          <w:szCs w:val="28"/>
          <w:shd w:fill="auto" w:val="clear"/>
          <w:lang w:eastAsia="en-US"/>
        </w:rPr>
        <w:t>1.5. Должностными лицами Министерства, уполномоченными</w:t>
        <w:br/>
        <w:t>на осуществление регионального геологического надзора (далее – должностные лица Министерства), являются:</w:t>
      </w:r>
    </w:p>
    <w:p>
      <w:pPr>
        <w:pStyle w:val="ListParagraph"/>
        <w:numPr>
          <w:ilvl w:val="0"/>
          <w:numId w:val="3"/>
        </w:numPr>
        <w:spacing w:before="0" w:after="0"/>
        <w:contextualSpacing/>
        <w:jc w:val="both"/>
        <w:rPr>
          <w:highlight w:val="none"/>
          <w:shd w:fill="auto" w:val="clear"/>
        </w:rPr>
      </w:pPr>
      <w:r>
        <w:rPr>
          <w:rFonts w:eastAsia="Calibri" w:ascii="PT Astra Serif" w:hAnsi="PT Astra Serif"/>
          <w:color w:val="000000"/>
          <w:sz w:val="28"/>
          <w:szCs w:val="28"/>
          <w:shd w:fill="auto" w:val="clear"/>
          <w:lang w:eastAsia="en-US"/>
        </w:rPr>
        <w:t>Министр природных ресурсов и экологии Ульяновской области;</w:t>
      </w:r>
    </w:p>
    <w:p>
      <w:pPr>
        <w:pStyle w:val="ListParagraph"/>
        <w:numPr>
          <w:ilvl w:val="0"/>
          <w:numId w:val="3"/>
        </w:numPr>
        <w:spacing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директор департамента природопользования и экологии Ульяновской области Министерства;</w:t>
      </w:r>
    </w:p>
    <w:p>
      <w:pPr>
        <w:pStyle w:val="ListParagraph"/>
        <w:numPr>
          <w:ilvl w:val="0"/>
          <w:numId w:val="3"/>
        </w:numPr>
        <w:spacing w:before="0" w:after="0"/>
        <w:ind w:firstLine="708" w:left="0"/>
        <w:contextualSpacing/>
        <w:jc w:val="both"/>
        <w:rPr>
          <w:highlight w:val="none"/>
          <w:shd w:fill="auto" w:val="clear"/>
        </w:rPr>
      </w:pPr>
      <w:r>
        <w:rPr>
          <w:rFonts w:eastAsia="Calibri" w:ascii="PT Astra Serif" w:hAnsi="PT Astra Serif"/>
          <w:color w:val="000000"/>
          <w:sz w:val="28"/>
          <w:szCs w:val="28"/>
          <w:shd w:fill="auto" w:val="clear"/>
          <w:lang w:eastAsia="en-US"/>
        </w:rPr>
        <w:t>заместитель директора департамента природопользования                       и экологии Ульяновской области - начальник отдела охраны атмосферного воздуха и экологической безопасности Министерства;</w:t>
      </w:r>
    </w:p>
    <w:p>
      <w:pPr>
        <w:pStyle w:val="ListParagraph"/>
        <w:numPr>
          <w:ilvl w:val="0"/>
          <w:numId w:val="3"/>
        </w:numPr>
        <w:spacing w:before="0" w:after="0"/>
        <w:ind w:firstLine="708" w:left="0"/>
        <w:contextualSpacing/>
        <w:jc w:val="both"/>
        <w:rPr>
          <w:highlight w:val="none"/>
          <w:shd w:fill="auto" w:val="clear"/>
        </w:rPr>
      </w:pPr>
      <w:r>
        <w:rPr>
          <w:rFonts w:eastAsia="Calibri" w:ascii="PT Astra Serif" w:hAnsi="PT Astra Serif"/>
          <w:color w:val="000000"/>
          <w:sz w:val="28"/>
          <w:szCs w:val="28"/>
          <w:shd w:fill="auto" w:val="clear"/>
          <w:lang w:eastAsia="en-US"/>
        </w:rPr>
        <w:t>референт отдела охраны атмосферного воздуха и экологической безопасности Министерства;</w:t>
      </w:r>
    </w:p>
    <w:p>
      <w:pPr>
        <w:pStyle w:val="ListParagraph"/>
        <w:numPr>
          <w:ilvl w:val="0"/>
          <w:numId w:val="3"/>
        </w:numPr>
        <w:spacing w:before="0" w:after="0"/>
        <w:ind w:firstLine="708" w:left="0"/>
        <w:contextualSpacing/>
        <w:jc w:val="both"/>
        <w:rPr>
          <w:highlight w:val="none"/>
          <w:shd w:fill="auto" w:val="clear"/>
        </w:rPr>
      </w:pPr>
      <w:r>
        <w:rPr>
          <w:rFonts w:eastAsia="Calibri" w:ascii="PT Astra Serif" w:hAnsi="PT Astra Serif"/>
          <w:color w:val="000000"/>
          <w:sz w:val="28"/>
          <w:szCs w:val="28"/>
          <w:shd w:fill="auto" w:val="clear"/>
          <w:lang w:eastAsia="en-US"/>
        </w:rPr>
        <w:t>главный консультант отдела охраны атмосферного воздуха                         и экологической безопасности Министерства;</w:t>
      </w:r>
    </w:p>
    <w:p>
      <w:pPr>
        <w:pStyle w:val="ListParagraph"/>
        <w:numPr>
          <w:ilvl w:val="0"/>
          <w:numId w:val="3"/>
        </w:numPr>
        <w:spacing w:before="0" w:after="0"/>
        <w:ind w:firstLine="708" w:left="0"/>
        <w:contextualSpacing/>
        <w:jc w:val="both"/>
        <w:rPr>
          <w:highlight w:val="none"/>
          <w:shd w:fill="auto" w:val="clear"/>
        </w:rPr>
      </w:pPr>
      <w:r>
        <w:rPr>
          <w:rFonts w:eastAsia="Calibri" w:ascii="PT Astra Serif" w:hAnsi="PT Astra Serif"/>
          <w:color w:val="000000"/>
          <w:sz w:val="28"/>
          <w:szCs w:val="28"/>
          <w:shd w:fill="auto" w:val="clear"/>
          <w:lang w:eastAsia="en-US"/>
        </w:rPr>
        <w:t>ведущий консультант отдела охраны атмосферного воздуха                     и экологической безопасности Министерства;</w:t>
      </w:r>
    </w:p>
    <w:p>
      <w:pPr>
        <w:pStyle w:val="ListParagraph"/>
        <w:spacing w:lineRule="auto" w:line="240"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7) консультант отдела охраны атмосферного воздуха и экологической безопасности Министерства.»;</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2) в разделе 2:</w:t>
      </w:r>
    </w:p>
    <w:p>
      <w:pPr>
        <w:pStyle w:val="Normal"/>
        <w:spacing w:before="0" w:after="0"/>
        <w:ind w:firstLine="709"/>
        <w:contextualSpacing/>
        <w:jc w:val="both"/>
        <w:rPr>
          <w:highlight w:val="none"/>
          <w:shd w:fill="auto" w:val="clear"/>
        </w:rPr>
      </w:pPr>
      <w:r>
        <w:rPr>
          <w:rFonts w:eastAsia="Calibri" w:ascii="PT Astra Serif" w:hAnsi="PT Astra Serif"/>
          <w:color w:val="000000"/>
          <w:sz w:val="28"/>
          <w:szCs w:val="28"/>
          <w:shd w:fill="auto" w:val="clear"/>
          <w:lang w:eastAsia="en-US"/>
        </w:rPr>
        <w:t>а) пункт 2.1 дополнить словами «</w:t>
      </w:r>
      <w:r>
        <w:rPr>
          <w:rFonts w:eastAsia="Calibri" w:cs="PT Astra Serif" w:ascii="PT Astra Serif" w:hAnsi="PT Astra Serif" w:eastAsiaTheme="minorHAnsi"/>
          <w:color w:val="000000"/>
          <w:sz w:val="28"/>
          <w:szCs w:val="28"/>
          <w:shd w:fill="auto" w:val="clear"/>
          <w:lang w:eastAsia="en-US"/>
        </w:rPr>
        <w:t>причинения вреда (ущерба)»;»;</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абзац первый пункта 2.2 изложить в следующей редакции:</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«2.2. Министерство для целей управления рисками причинения вреда (ущерба) при осуществлении регионального геологического контроля относит объекты контроля к одной из следующих категорий риска причинения вреда (ущерба) (далее - категории риска):»;»;</w:t>
      </w:r>
    </w:p>
    <w:p>
      <w:pPr>
        <w:pStyle w:val="ListParagraph"/>
        <w:spacing w:lineRule="auto" w:line="240"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г) пункт 2.8 изложить в следующей редакции:</w:t>
      </w:r>
    </w:p>
    <w:p>
      <w:pPr>
        <w:pStyle w:val="ListParagraph"/>
        <w:spacing w:lineRule="auto" w:line="240" w:before="0" w:after="0"/>
        <w:ind w:firstLine="709" w:left="0"/>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«2.8. 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вправе представить в Министерство заявление об изменении категории риска,                к которой отнесён объект контроля (далее – заявление об изменении категории риска), в случае его соответствия критериям риска для отнесения к иной категории риска.</w:t>
      </w:r>
    </w:p>
    <w:p>
      <w:pPr>
        <w:pStyle w:val="111111111"/>
        <w:spacing w:before="0" w:after="0"/>
        <w:contextualSpacing/>
        <w:rPr>
          <w:highlight w:val="none"/>
          <w:shd w:fill="auto" w:val="clear"/>
        </w:rPr>
      </w:pPr>
      <w:r>
        <w:rPr>
          <w:rFonts w:cs="PT Astra Serif"/>
          <w:color w:val="000000"/>
          <w:sz w:val="28"/>
          <w:szCs w:val="28"/>
          <w:shd w:fill="auto" w:val="clear"/>
        </w:rPr>
        <w:t>Заявление об изменении категории риска должно содержать следующие сведения:</w:t>
      </w:r>
    </w:p>
    <w:p>
      <w:pPr>
        <w:pStyle w:val="111111111"/>
        <w:spacing w:before="0" w:after="0"/>
        <w:contextualSpacing/>
        <w:rPr>
          <w:highlight w:val="none"/>
          <w:shd w:fill="auto" w:val="clear"/>
        </w:rPr>
      </w:pPr>
      <w:r>
        <w:rPr>
          <w:color w:val="000000"/>
          <w:sz w:val="28"/>
          <w:szCs w:val="28"/>
          <w:shd w:fill="auto" w:val="clear"/>
        </w:rPr>
        <w:t>1) полное наименование юридического лица (в случае, если контролируемое лицо является юридическим лицом) или фамилия, имя               и отчество (последнее – в случае его наличия) (в случае если контролируемое лицо является индивидуальным предпринимателем);</w:t>
      </w:r>
    </w:p>
    <w:p>
      <w:pPr>
        <w:pStyle w:val="111111111"/>
        <w:spacing w:before="0" w:after="0"/>
        <w:contextualSpacing/>
        <w:rPr>
          <w:highlight w:val="none"/>
          <w:shd w:fill="auto" w:val="clear"/>
        </w:rPr>
      </w:pPr>
      <w:r>
        <w:rPr>
          <w:color w:val="000000"/>
          <w:sz w:val="28"/>
          <w:szCs w:val="28"/>
          <w:shd w:fill="auto" w:val="clear"/>
        </w:rPr>
        <w:t>2) основной государственный регистрационный номер контролируемого лица (в случае, если контролируемое лицо является юридическим лицом);</w:t>
      </w:r>
    </w:p>
    <w:p>
      <w:pPr>
        <w:pStyle w:val="111111111"/>
        <w:spacing w:before="0" w:after="0"/>
        <w:contextualSpacing/>
        <w:rPr>
          <w:highlight w:val="none"/>
          <w:shd w:fill="auto" w:val="clear"/>
        </w:rPr>
      </w:pPr>
      <w:r>
        <w:rPr>
          <w:color w:val="000000"/>
          <w:sz w:val="28"/>
          <w:szCs w:val="28"/>
          <w:shd w:fill="auto" w:val="clear"/>
        </w:rPr>
        <w:t>3) идентификационный номер налогоплательщика, присвоенный контролируемому лицу;</w:t>
      </w:r>
    </w:p>
    <w:p>
      <w:pPr>
        <w:pStyle w:val="111111111"/>
        <w:spacing w:before="0" w:after="0"/>
        <w:contextualSpacing/>
        <w:rPr>
          <w:highlight w:val="none"/>
          <w:shd w:fill="auto" w:val="clear"/>
        </w:rPr>
      </w:pPr>
      <w:r>
        <w:rPr>
          <w:color w:val="000000"/>
          <w:sz w:val="28"/>
          <w:szCs w:val="28"/>
          <w:shd w:fill="auto" w:val="clear"/>
        </w:rPr>
        <w:t>4) информация о категории риска, к которой отнесён объект контроля;</w:t>
      </w:r>
    </w:p>
    <w:p>
      <w:pPr>
        <w:pStyle w:val="111111111"/>
        <w:spacing w:before="0" w:after="0"/>
        <w:contextualSpacing/>
        <w:rPr>
          <w:highlight w:val="none"/>
          <w:shd w:fill="auto" w:val="clear"/>
        </w:rPr>
      </w:pPr>
      <w:r>
        <w:rPr>
          <w:color w:val="000000"/>
          <w:sz w:val="28"/>
          <w:szCs w:val="28"/>
          <w:shd w:fill="auto" w:val="clear"/>
        </w:rPr>
        <w:t>5) адрес юридического лица (в случае, если контролируемое лицо является юридическим лицом) или адрес места жительства индивидуального предпринимателя (при необходимости иной почтовый адрес для связи)              (в случае если контролируемое лицо является индивидуальным предпринимателем), а также абонентский номер телефонной связи и адрес электронной почты (при наличии) контролируемого лица;</w:t>
      </w:r>
    </w:p>
    <w:p>
      <w:pPr>
        <w:pStyle w:val="Normal"/>
        <w:spacing w:before="0" w:after="0"/>
        <w:ind w:firstLine="708"/>
        <w:contextualSpacing/>
        <w:jc w:val="both"/>
        <w:rPr>
          <w:highlight w:val="none"/>
          <w:shd w:fill="auto" w:val="clear"/>
        </w:rPr>
      </w:pPr>
      <w:r>
        <w:rPr>
          <w:rFonts w:ascii="PT Astra Serif" w:hAnsi="PT Astra Serif"/>
          <w:color w:val="000000"/>
          <w:sz w:val="28"/>
          <w:szCs w:val="28"/>
          <w:shd w:fill="auto" w:val="clear"/>
        </w:rPr>
        <w:t>6) учётный номер объекта контроля в</w:t>
      </w:r>
      <w:r>
        <w:rPr>
          <w:rFonts w:eastAsia="Calibri" w:cs="PT Astra Serif" w:ascii="PT Astra Serif" w:hAnsi="PT Astra Serif" w:eastAsiaTheme="minorHAnsi"/>
          <w:color w:val="000000"/>
          <w:sz w:val="28"/>
          <w:szCs w:val="28"/>
          <w:shd w:fill="auto" w:val="clear"/>
          <w:lang w:eastAsia="en-US"/>
        </w:rPr>
        <w:t xml:space="preserve"> реестре.</w:t>
      </w:r>
    </w:p>
    <w:p>
      <w:pPr>
        <w:pStyle w:val="BodyText"/>
        <w:spacing w:lineRule="auto" w:line="240" w:before="0" w:after="0"/>
        <w:ind w:firstLine="709"/>
        <w:contextualSpacing/>
        <w:jc w:val="both"/>
        <w:rPr>
          <w:highlight w:val="none"/>
          <w:shd w:fill="auto" w:val="clear"/>
        </w:rPr>
      </w:pPr>
      <w:r>
        <w:rPr>
          <w:rFonts w:cs="PT Astra Serif" w:ascii="PT Astra Serif" w:hAnsi="PT Astra Serif"/>
          <w:color w:val="000000"/>
          <w:sz w:val="28"/>
          <w:szCs w:val="28"/>
          <w:shd w:fill="auto" w:val="clear"/>
        </w:rPr>
        <w:t xml:space="preserve">К заявлению об изменении категории риска </w:t>
      </w:r>
      <w:r>
        <w:rPr>
          <w:rFonts w:ascii="PT Astra Serif" w:hAnsi="PT Astra Serif"/>
          <w:color w:val="000000"/>
          <w:sz w:val="28"/>
          <w:szCs w:val="28"/>
          <w:shd w:fill="auto" w:val="clear"/>
        </w:rPr>
        <w:t>должны быть приложены документы, подтверждающие соответствие объекта контроля критериям риска для отнесения его к иной категории риска, документированные сведения           о проведении мероприятий по снижению риска причинения вреда (ущерба)            и предотвращению вреда (ущерба) охраняемым законом ценностям. Контролируемое лицо представляет доступ Министерству к своим информационным ресурсам.</w:t>
      </w:r>
    </w:p>
    <w:p>
      <w:pPr>
        <w:pStyle w:val="111111111"/>
        <w:spacing w:before="0" w:after="0"/>
        <w:contextualSpacing/>
        <w:rPr>
          <w:highlight w:val="none"/>
          <w:shd w:fill="auto" w:val="clear"/>
        </w:rPr>
      </w:pPr>
      <w:r>
        <w:rPr>
          <w:rFonts w:cs="PT Astra Serif"/>
          <w:color w:val="000000"/>
          <w:sz w:val="28"/>
          <w:szCs w:val="28"/>
          <w:shd w:fill="auto" w:val="clear"/>
        </w:rPr>
        <w:t xml:space="preserve">Министерство </w:t>
      </w:r>
      <w:r>
        <w:rPr>
          <w:color w:val="000000"/>
          <w:sz w:val="28"/>
          <w:szCs w:val="28"/>
          <w:shd w:fill="auto" w:val="clear"/>
        </w:rPr>
        <w:t>рассматривает заявление об изменении категории риска          и прилагаемые к нему документы и документированные сведения, а также документы, имеющиеся в распоряжении Министерства, и по итогам                      их рассмотрения в срок не позднее 5 рабочих дней со дня регистрации заявления об изменении категории риска принимает решение об изменении категории риска, к которой отнесён объект контроля, или об отказе в таком изменении.</w:t>
      </w:r>
    </w:p>
    <w:p>
      <w:pPr>
        <w:pStyle w:val="111111111"/>
        <w:spacing w:before="0" w:after="0"/>
        <w:contextualSpacing/>
        <w:rPr>
          <w:highlight w:val="none"/>
          <w:shd w:fill="auto" w:val="clear"/>
        </w:rPr>
      </w:pPr>
      <w:r>
        <w:rPr>
          <w:color w:val="000000"/>
          <w:sz w:val="28"/>
          <w:szCs w:val="28"/>
          <w:shd w:fill="auto" w:val="clear"/>
        </w:rPr>
        <w:t>Основаниями для принятия решения об отказе в изменении категории риска, к которой отнесён объект контроля, являются:</w:t>
      </w:r>
    </w:p>
    <w:p>
      <w:pPr>
        <w:pStyle w:val="111111111"/>
        <w:spacing w:before="0" w:after="0"/>
        <w:contextualSpacing/>
        <w:rPr>
          <w:highlight w:val="none"/>
          <w:shd w:fill="auto" w:val="clear"/>
        </w:rPr>
      </w:pPr>
      <w:r>
        <w:rPr>
          <w:color w:val="000000"/>
          <w:sz w:val="28"/>
          <w:szCs w:val="28"/>
          <w:shd w:fill="auto" w:val="clear"/>
        </w:rPr>
        <w:t xml:space="preserve">1) недостоверность сведений о контролируемом лице, содержащихся </w:t>
        <w:br/>
        <w:t>в заявлении об изменении категории риска;</w:t>
      </w:r>
    </w:p>
    <w:p>
      <w:pPr>
        <w:pStyle w:val="111111111"/>
        <w:spacing w:before="0" w:after="0"/>
        <w:contextualSpacing/>
        <w:rPr>
          <w:highlight w:val="none"/>
          <w:shd w:fill="auto" w:val="clear"/>
        </w:rPr>
      </w:pPr>
      <w:r>
        <w:rPr>
          <w:color w:val="000000"/>
          <w:sz w:val="28"/>
          <w:szCs w:val="28"/>
          <w:shd w:fill="auto" w:val="clear"/>
        </w:rPr>
        <w:t>2) непредставление контролируемым лицом документов, подтверждающих соответствие объекта контроля критериям риска для отнесения его к иной категории риска, и (или) документированных сведений        о проведении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111111111"/>
        <w:spacing w:before="0" w:after="0"/>
        <w:contextualSpacing/>
        <w:rPr>
          <w:highlight w:val="none"/>
          <w:shd w:fill="auto" w:val="clear"/>
        </w:rPr>
      </w:pPr>
      <w:r>
        <w:rPr>
          <w:color w:val="000000"/>
          <w:sz w:val="28"/>
          <w:szCs w:val="28"/>
          <w:shd w:fill="auto" w:val="clear"/>
        </w:rPr>
        <w:t xml:space="preserve">3) непредставление контролируемым лицом доступа Министерству </w:t>
        <w:br/>
        <w:t>к своим информационным ресурсам.</w:t>
      </w:r>
    </w:p>
    <w:p>
      <w:pPr>
        <w:pStyle w:val="BodyText"/>
        <w:spacing w:lineRule="auto" w:line="240" w:before="0" w:after="0"/>
        <w:ind w:firstLine="709"/>
        <w:contextualSpacing/>
        <w:jc w:val="both"/>
        <w:rPr/>
      </w:pPr>
      <w:r>
        <w:rPr>
          <w:rFonts w:eastAsia="Calibri" w:ascii="PT Astra Serif" w:hAnsi="PT Astra Serif"/>
          <w:color w:val="000000"/>
          <w:sz w:val="28"/>
          <w:szCs w:val="28"/>
          <w:shd w:fill="auto" w:val="clear"/>
          <w:lang w:eastAsia="en-US"/>
        </w:rPr>
        <w:t xml:space="preserve">Решение об изменении категории риска, </w:t>
      </w:r>
      <w:r>
        <w:rPr>
          <w:rFonts w:ascii="PT Astra Serif" w:hAnsi="PT Astra Serif"/>
          <w:color w:val="000000"/>
          <w:sz w:val="28"/>
          <w:szCs w:val="28"/>
          <w:shd w:fill="auto" w:val="clear"/>
        </w:rPr>
        <w:t>к которой отнесён объект контроля,</w:t>
      </w:r>
      <w:r>
        <w:rPr>
          <w:rFonts w:eastAsia="Calibri" w:ascii="PT Astra Serif" w:hAnsi="PT Astra Serif"/>
          <w:color w:val="000000"/>
          <w:sz w:val="28"/>
          <w:szCs w:val="28"/>
          <w:shd w:fill="auto" w:val="clear"/>
          <w:lang w:eastAsia="en-US"/>
        </w:rPr>
        <w:t xml:space="preserve"> принимается путём подписания данных об объекте контроля                    в реестре в порядке, установленном </w:t>
      </w:r>
      <w:hyperlink r:id="rId12">
        <w:r>
          <w:rPr>
            <w:rStyle w:val="Hyperlink"/>
            <w:rFonts w:eastAsia="Calibri" w:ascii="PT Astra Serif" w:hAnsi="PT Astra Serif"/>
            <w:color w:val="000000"/>
            <w:sz w:val="28"/>
            <w:szCs w:val="28"/>
            <w:u w:val="none"/>
            <w:shd w:fill="auto" w:val="clear"/>
            <w:lang w:eastAsia="en-US"/>
          </w:rPr>
          <w:t>пунктом 13</w:t>
        </w:r>
      </w:hyperlink>
      <w:r>
        <w:rPr>
          <w:rFonts w:eastAsia="Calibri" w:ascii="PT Astra Serif" w:hAnsi="PT Astra Serif"/>
          <w:color w:val="000000"/>
          <w:sz w:val="28"/>
          <w:szCs w:val="28"/>
          <w:shd w:fill="auto" w:val="clear"/>
          <w:lang w:eastAsia="en-US"/>
        </w:rPr>
        <w:t xml:space="preserve"> Правил формирования                     и ведения единого реестра видов контроля.</w:t>
      </w:r>
    </w:p>
    <w:p>
      <w:pPr>
        <w:pStyle w:val="111111111"/>
        <w:spacing w:before="0" w:after="0"/>
        <w:contextualSpacing/>
        <w:rPr>
          <w:highlight w:val="none"/>
          <w:shd w:fill="auto" w:val="clear"/>
        </w:rPr>
      </w:pPr>
      <w:r>
        <w:rPr>
          <w:color w:val="000000"/>
          <w:sz w:val="28"/>
          <w:szCs w:val="28"/>
          <w:shd w:fill="auto" w:val="clear"/>
        </w:rPr>
        <w:t xml:space="preserve">Министерство в течение 5 рабочих дней со дня принятия одного </w:t>
        <w:br/>
      </w:r>
      <w:bookmarkStart w:id="48" w:name="_GoBack_Копия_1_Копия_3"/>
      <w:bookmarkEnd w:id="48"/>
      <w:r>
        <w:rPr>
          <w:color w:val="000000"/>
          <w:sz w:val="28"/>
          <w:szCs w:val="28"/>
          <w:shd w:fill="auto" w:val="clear"/>
        </w:rPr>
        <w:t>из решений, указанных в абзаце десятом настоящего пункта, информирует контролируемое лицо о принятом решении посредством направления уведомления по почтовому адресу, указанному в заявлении об изменении категории риска, или в форме электронного документа, подписанного усиленной квалифицированной электронной подписью Министра,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сведения      об адресе электронной почты (в том числе документально оформленные) были ранее представлены контролируемым лицом в Министерство.</w:t>
      </w:r>
    </w:p>
    <w:p>
      <w:pPr>
        <w:pStyle w:val="ListParagraph"/>
        <w:spacing w:lineRule="auto" w:line="240" w:before="0" w:after="0"/>
        <w:ind w:firstLine="709" w:left="0"/>
        <w:contextualSpacing/>
        <w:jc w:val="both"/>
        <w:rPr>
          <w:highlight w:val="none"/>
          <w:shd w:fill="auto" w:val="clear"/>
        </w:rPr>
      </w:pPr>
      <w:r>
        <w:rPr>
          <w:rFonts w:eastAsia="Calibri" w:ascii="PT Astra Serif" w:hAnsi="PT Astra Serif"/>
          <w:color w:val="000000"/>
          <w:sz w:val="28"/>
          <w:szCs w:val="28"/>
          <w:shd w:fill="auto" w:val="clear"/>
          <w:lang w:eastAsia="en-US"/>
        </w:rPr>
        <w:t>В случае принятия Министерством решения об отказе в изменении категории риска, к которой отнесён объект, в уведомлении должны быть указаны обстоятельства, послужившие основанием для принятия такого решения.»;</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г) пункт 2.9 дополнить подпунктом 3 следующего содержания:</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«3) отсутствие на территории в границах участка недр объектов капитального строительства, оборудования, горных выработок и иных сооружений, необходимых для ведения работ в соответствии с согласованными                  и утверждёнными в порядке, предусмотренном статьей 23</w:t>
      </w:r>
      <w:r>
        <w:rPr>
          <w:rFonts w:eastAsia="Calibri" w:ascii="PT Astra Serif" w:hAnsi="PT Astra Serif"/>
          <w:color w:val="000000"/>
          <w:sz w:val="28"/>
          <w:szCs w:val="28"/>
          <w:shd w:fill="auto" w:val="clear"/>
          <w:vertAlign w:val="superscript"/>
          <w:lang w:eastAsia="en-US"/>
        </w:rPr>
        <w:t>2</w:t>
      </w:r>
      <w:r>
        <w:rPr>
          <w:rFonts w:eastAsia="Calibri" w:ascii="PT Astra Serif" w:hAnsi="PT Astra Serif"/>
          <w:color w:val="000000"/>
          <w:sz w:val="28"/>
          <w:szCs w:val="28"/>
          <w:shd w:fill="auto" w:val="clear"/>
          <w:lang w:eastAsia="en-US"/>
        </w:rPr>
        <w:t xml:space="preserve"> Закона Российской Федерации от 21.02.1992 № 2395-1 «О недрах», техническими проектами разработки месторождений полезных ископаемых, техническими проектами строительства и эксплуатации подземных сооружений, техническими проектами ликвидации и консервации горных выработок, буровых скважин                 и иных сооружений, связанных с пользованием недрами, по истечении 30 дней со дня наступления сроков начала работ, предусмотренных лицензией                     на пользование недрами и указанной проектной документацией.»;</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3) раздел 3 признать утратившим силу;</w:t>
      </w:r>
    </w:p>
    <w:p>
      <w:pPr>
        <w:pStyle w:val="ListParagraph"/>
        <w:spacing w:lineRule="auto" w:line="240" w:before="0" w:after="0"/>
        <w:ind w:firstLine="709" w:left="0"/>
        <w:contextualSpacing/>
        <w:jc w:val="both"/>
        <w:rPr>
          <w:highlight w:val="none"/>
          <w:shd w:fill="auto" w:val="clear"/>
        </w:rPr>
      </w:pPr>
      <w:r>
        <w:rPr>
          <w:rFonts w:ascii="PT Astra Serif" w:hAnsi="PT Astra Serif"/>
          <w:color w:val="000000"/>
          <w:sz w:val="28"/>
          <w:szCs w:val="28"/>
          <w:shd w:fill="auto" w:val="clear"/>
        </w:rPr>
        <w:t>4) в разделе 4:</w:t>
      </w:r>
    </w:p>
    <w:p>
      <w:pPr>
        <w:pStyle w:val="ListParagraph"/>
        <w:spacing w:lineRule="auto" w:line="240" w:before="0" w:after="0"/>
        <w:ind w:firstLine="709" w:left="0"/>
        <w:contextualSpacing/>
        <w:jc w:val="both"/>
        <w:rPr>
          <w:highlight w:val="none"/>
          <w:shd w:fill="auto" w:val="clear"/>
        </w:rPr>
      </w:pPr>
      <w:r>
        <w:rPr>
          <w:rFonts w:ascii="PT Astra Serif" w:hAnsi="PT Astra Serif"/>
          <w:color w:val="000000"/>
          <w:sz w:val="28"/>
          <w:szCs w:val="28"/>
          <w:shd w:fill="auto" w:val="clear"/>
        </w:rPr>
        <w:t>а) в пункте 4.1 слова «разработки и утверждения» заменить словами «разработки, утверждения и актуализации»;</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в пункте 4.3:</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подпункте 4 слова «в формате, допускающем их использование для самообследования» исключить;</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подпункте 7 слова «, учитываемых в рамках формирования ежегодного плана контрольных (надзорных) мероприятий,» исключить;</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подпункт 14 признать утратившим силу»;»;</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 xml:space="preserve">в) </w:t>
      </w:r>
      <w:r>
        <w:rPr>
          <w:rFonts w:ascii="PT Astra Serif" w:hAnsi="PT Astra Serif"/>
          <w:color w:val="000000"/>
          <w:sz w:val="28"/>
          <w:szCs w:val="28"/>
          <w:shd w:fill="auto" w:val="clear"/>
        </w:rPr>
        <w:t>абзацы четвёртый – седьмой пункта 4.5 изложить в следующей редакции:</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«1) фамилия, имя, отчество (последнее - при наличии), сведения о месте жительства контролируемого лица – для индивидуальных предпринимателей, либо наименование, сведения о месте нахождения контролируемого лица – для юридических лиц;</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2) идентификационный номер налогоплательщика, присвоенный контролируемому лицу, а также абонентский номер телефонной связи (при наличии), адрес (адреса) электронной почты (при наличии) и почтовый адрес, по которым должен быть направлен ответ;</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3) сведения о предостережении и должностном лице, направившем такое предостережение;</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4) доводы, на основании которых контролируемое лицо не согласно              с предостережением.»;</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г) в абзаце первом пункта 4.6 слово «инспектором» заменить словами «должностным лицом Министерства» и дополнить его после слов «видео-конференц-связи» словами «(при наличии технической возможности Министерства и контролируемого лица)»;</w:t>
      </w:r>
    </w:p>
    <w:p>
      <w:pPr>
        <w:pStyle w:val="ListParagraph"/>
        <w:spacing w:lineRule="auto" w:line="240" w:before="0" w:after="0"/>
        <w:ind w:firstLine="709" w:left="0"/>
        <w:contextualSpacing w:val="false"/>
        <w:jc w:val="both"/>
        <w:rPr>
          <w:highlight w:val="none"/>
          <w:shd w:fill="auto" w:val="clear"/>
        </w:rPr>
      </w:pPr>
      <w:r>
        <w:rPr>
          <w:rFonts w:ascii="PT Astra Serif" w:hAnsi="PT Astra Serif"/>
          <w:color w:val="000000"/>
          <w:sz w:val="28"/>
          <w:szCs w:val="28"/>
          <w:shd w:fill="auto" w:val="clear"/>
        </w:rPr>
        <w:t xml:space="preserve">д) пункт 4.7 изложить в следующей редакции: </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«4.7. Профилактический визит проводится в форме профилактической беседы </w:t>
      </w:r>
      <w:bookmarkStart w:id="49" w:name="_Hlk190941320_Копия_2"/>
      <w:r>
        <w:rPr>
          <w:rFonts w:cs="PT Astra Serif" w:ascii="PT Astra Serif" w:hAnsi="PT Astra Serif"/>
          <w:color w:val="000000"/>
          <w:sz w:val="28"/>
          <w:szCs w:val="28"/>
          <w:shd w:fill="auto" w:val="clear"/>
        </w:rPr>
        <w:t xml:space="preserve">должностным лицом Министерства </w:t>
      </w:r>
      <w:bookmarkEnd w:id="49"/>
      <w:r>
        <w:rPr>
          <w:rFonts w:cs="PT Astra Serif" w:ascii="PT Astra Serif" w:hAnsi="PT Astra Serif"/>
          <w:color w:val="000000"/>
          <w:sz w:val="28"/>
          <w:szCs w:val="28"/>
          <w:shd w:fill="auto" w:val="clear"/>
        </w:rPr>
        <w:t xml:space="preserve">по месту осуществления деятельности контролируемого лица либо путём использования видео-конференц-связи </w:t>
      </w:r>
      <w:r>
        <w:rPr>
          <w:rFonts w:eastAsia="Calibri" w:cs="PT Astra Serif" w:ascii="PT Astra Serif" w:hAnsi="PT Astra Serif" w:eastAsiaTheme="minorHAnsi"/>
          <w:color w:val="000000"/>
          <w:sz w:val="28"/>
          <w:szCs w:val="28"/>
          <w:shd w:fill="auto" w:val="clear"/>
          <w:lang w:eastAsia="en-US"/>
        </w:rPr>
        <w:t>(при наличии технической возможности Министерства                   и контролируемого лица)</w:t>
      </w:r>
      <w:r>
        <w:rPr>
          <w:rFonts w:cs="PT Astra Serif" w:ascii="PT Astra Serif" w:hAnsi="PT Astra Serif"/>
          <w:color w:val="000000"/>
          <w:sz w:val="28"/>
          <w:szCs w:val="28"/>
          <w:shd w:fill="auto" w:val="clear"/>
        </w:rPr>
        <w:t xml:space="preserve"> или мобильного приложения «Инспектор».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В ходе профилактического визита контролируемое лицо информируется об обязательных требованиях, предъявляемых к его деятельности либо </w:t>
        <w:br/>
        <w:t xml:space="preserve">связанных с ним объектам контроля, их соответствии критериям риска, </w:t>
        <w:br/>
        <w:t xml:space="preserve">о рекомендуемых способах снижения категории риска, видах, содержании </w:t>
        <w:br/>
        <w:t xml:space="preserve">и об интенсивности мероприятий, проводимых в отношении объекта контроля исходя из его отнесения к соответствующей категории риска, а должностное лицо Министерства осуществляет ознакомление с объектом контроля, сбор сведений, необходимых для отнесения объектов контроля к категориям риска, </w:t>
        <w:br/>
        <w:t>и проводит оценку уровня соблюдения контролируемым лицом обязательных требований.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Профилактический визит проводится по инициативе Министерства (обязательный профилактический визит) или по инициативе контролируемого лица.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е)дополнить подпунктами 4.8</w:t>
      </w:r>
      <w:r>
        <w:rPr>
          <w:rFonts w:cs="PT Astra Serif" w:ascii="PT Astra Serif" w:hAnsi="PT Astra Serif"/>
          <w:color w:val="000000"/>
          <w:sz w:val="28"/>
          <w:szCs w:val="28"/>
          <w:shd w:fill="auto" w:val="clear"/>
          <w:vertAlign w:val="superscript"/>
        </w:rPr>
        <w:t xml:space="preserve"> </w:t>
      </w:r>
      <w:r>
        <w:rPr>
          <w:rFonts w:cs="PT Astra Serif" w:ascii="PT Astra Serif" w:hAnsi="PT Astra Serif"/>
          <w:color w:val="000000"/>
          <w:sz w:val="28"/>
          <w:szCs w:val="28"/>
          <w:shd w:fill="auto" w:val="clear"/>
        </w:rPr>
        <w:t>и 4.9 следующего содержания: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«4.8. Обязательный профилактический визит проводится в соответствии    со статьёй 52</w:t>
      </w:r>
      <w:r>
        <w:rPr>
          <w:rFonts w:cs="PT Astra Serif" w:ascii="PT Astra Serif" w:hAnsi="PT Astra Serif"/>
          <w:color w:val="000000"/>
          <w:sz w:val="28"/>
          <w:szCs w:val="28"/>
          <w:shd w:fill="auto" w:val="clear"/>
          <w:vertAlign w:val="superscript"/>
        </w:rPr>
        <w:t>1</w:t>
      </w:r>
      <w:r>
        <w:rPr>
          <w:rFonts w:cs="PT Astra Serif" w:ascii="PT Astra Serif" w:hAnsi="PT Astra Serif"/>
          <w:color w:val="000000"/>
          <w:sz w:val="28"/>
          <w:szCs w:val="28"/>
          <w:shd w:fill="auto" w:val="clear"/>
        </w:rPr>
        <w:t xml:space="preserve"> </w:t>
      </w:r>
      <w:r>
        <w:rPr>
          <w:rFonts w:cs="PT Astra Serif" w:ascii="PT Astra Serif" w:hAnsi="PT Astra Serif"/>
          <w:bCs/>
          <w:color w:val="000000"/>
          <w:sz w:val="28"/>
          <w:szCs w:val="28"/>
          <w:shd w:fill="auto" w:val="clear"/>
        </w:rPr>
        <w:t>Федерального закона № 248-ФЗ</w:t>
      </w:r>
      <w:r>
        <w:rPr>
          <w:rFonts w:cs="PT Astra Serif" w:ascii="PT Astra Serif" w:hAnsi="PT Astra Serif"/>
          <w:color w:val="000000"/>
          <w:sz w:val="28"/>
          <w:szCs w:val="28"/>
          <w:shd w:fill="auto" w:val="clear"/>
        </w:rPr>
        <w:t xml:space="preserve">: </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1) в отношении контролируемых лиц и </w:t>
      </w:r>
      <w:r>
        <w:rPr>
          <w:rFonts w:eastAsia="Calibri" w:cs="PT Astra Serif" w:ascii="PT Astra Serif" w:hAnsi="PT Astra Serif" w:eastAsiaTheme="minorHAnsi"/>
          <w:color w:val="000000"/>
          <w:sz w:val="28"/>
          <w:szCs w:val="28"/>
          <w:shd w:fill="auto" w:val="clear"/>
          <w:lang w:eastAsia="en-US"/>
        </w:rPr>
        <w:t>принадлежащих им</w:t>
      </w:r>
      <w:r>
        <w:rPr>
          <w:rFonts w:cs="PT Astra Serif" w:ascii="PT Astra Serif" w:hAnsi="PT Astra Serif"/>
          <w:color w:val="000000"/>
          <w:sz w:val="28"/>
          <w:szCs w:val="28"/>
          <w:shd w:fill="auto" w:val="clear"/>
        </w:rPr>
        <w:t xml:space="preserve"> объектов контроля, отнесённых к средней, умеренной категориям риска, с учётом периодичности проведения обязательных профилактических мероприятий, установленной частью 2 статьи 25 </w:t>
      </w:r>
      <w:r>
        <w:rPr>
          <w:rFonts w:cs="PT Astra Serif" w:ascii="PT Astra Serif" w:hAnsi="PT Astra Serif"/>
          <w:bCs/>
          <w:color w:val="000000"/>
          <w:sz w:val="28"/>
          <w:szCs w:val="28"/>
          <w:shd w:fill="auto" w:val="clear"/>
        </w:rPr>
        <w:t>Федерального закона № 248-ФЗ</w:t>
      </w:r>
      <w:r>
        <w:rPr>
          <w:rFonts w:cs="PT Astra Serif" w:ascii="PT Astra Serif" w:hAnsi="PT Astra Serif"/>
          <w:color w:val="000000"/>
          <w:sz w:val="28"/>
          <w:szCs w:val="28"/>
          <w:shd w:fill="auto" w:val="clear"/>
        </w:rPr>
        <w:t>;</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в отношении контролируемых лиц, представивших уведомление</w:t>
        <w:br/>
        <w:t xml:space="preserve">о начале осуществления отдельных видов предпринимательской деятельности </w:t>
        <w:br/>
        <w:t>в соответствии со статьей 8 Федерального закона от 26.12.2008</w:t>
        <w:br/>
        <w:t>№ 294-ФЗ «О защите прав юридических лиц и индивидуальных предпринимателей при осуществлении государственного контроля (надзора)</w:t>
        <w:br/>
        <w:t>и муниципального контроля». Обязательный профилактический визит</w:t>
        <w:br/>
        <w:t>в указанном случае проводится не позднее шести месяцев с даты представления такого уведомления;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по поручению:</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а) Президента Российской Федерации;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б) Председателя Правительства Российской Федерации или Заместителя Председателя Правительства Российской Федерации, согласованному </w:t>
        <w:br/>
        <w:t>с Заместителем Председателя Правительства Российской Федерации - Руководителем Аппарата Правительства Российской Федерации;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Губернатора Ульяновской области.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Обязательный профилактический визит не предусматривает отказ контролируемого лица от его проведения.</w:t>
      </w:r>
    </w:p>
    <w:p>
      <w:pPr>
        <w:pStyle w:val="Normal"/>
        <w:spacing w:lineRule="auto" w:line="240" w:before="0" w:after="0"/>
        <w:ind w:firstLine="708"/>
        <w:contextualSpacing/>
        <w:jc w:val="both"/>
        <w:rPr>
          <w:highlight w:val="none"/>
          <w:shd w:fill="auto" w:val="clear"/>
        </w:rPr>
      </w:pPr>
      <w:r>
        <w:rPr>
          <w:rFonts w:cs="PT Astra Serif" w:ascii="PT Astra Serif" w:hAnsi="PT Astra Serif"/>
          <w:color w:val="000000"/>
          <w:sz w:val="28"/>
          <w:szCs w:val="28"/>
          <w:shd w:fill="auto" w:val="clear"/>
        </w:rPr>
        <w:t xml:space="preserve">В ходе обязательного профилактического визита должностное лицо Министерства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pPr>
        <w:pStyle w:val="Normal"/>
        <w:spacing w:lineRule="auto" w:line="240" w:before="0" w:after="0"/>
        <w:ind w:firstLine="708"/>
        <w:contextualSpacing/>
        <w:jc w:val="both"/>
        <w:rPr/>
      </w:pPr>
      <w:r>
        <w:rPr>
          <w:rFonts w:ascii="PT Astra Serif" w:hAnsi="PT Astra Serif"/>
          <w:color w:val="000000"/>
          <w:sz w:val="28"/>
          <w:szCs w:val="28"/>
          <w:shd w:fill="auto" w:val="clear"/>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r>
          <w:rPr>
            <w:rStyle w:val="Hyperlink"/>
            <w:rFonts w:ascii="PT Astra Serif" w:hAnsi="PT Astra Serif"/>
            <w:color w:val="000000"/>
            <w:sz w:val="28"/>
            <w:szCs w:val="28"/>
            <w:u w:val="none"/>
            <w:shd w:fill="auto" w:val="clear"/>
          </w:rPr>
          <w:t>статьёй 90</w:t>
        </w:r>
      </w:hyperlink>
      <w:r>
        <w:rPr>
          <w:rFonts w:ascii="PT Astra Serif" w:hAnsi="PT Astra Serif"/>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contextualSpacing/>
        <w:rPr/>
      </w:pPr>
      <w:r>
        <w:rPr>
          <w:color w:val="000000"/>
          <w:sz w:val="28"/>
          <w:szCs w:val="28"/>
          <w:shd w:fill="auto" w:val="clear"/>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r>
          <w:rPr>
            <w:rStyle w:val="Hyperlink"/>
            <w:color w:val="000000"/>
            <w:sz w:val="28"/>
            <w:szCs w:val="28"/>
            <w:u w:val="none"/>
            <w:shd w:fill="auto" w:val="clear"/>
          </w:rPr>
          <w:t>статьёй 88</w:t>
        </w:r>
      </w:hyperlink>
      <w:r>
        <w:rPr>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contextualSpacing/>
        <w:rPr/>
      </w:pPr>
      <w:r>
        <w:rPr>
          <w:color w:val="000000"/>
          <w:sz w:val="28"/>
          <w:szCs w:val="28"/>
          <w:shd w:fill="auto" w:val="clear"/>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Министерства составляется акт о невозможности проведения обязательного профилактического визита в порядке, предусмотренном </w:t>
      </w:r>
      <w:hyperlink r:id="rId15">
        <w:r>
          <w:rPr>
            <w:rStyle w:val="Hyperlink"/>
            <w:color w:val="000000"/>
            <w:sz w:val="28"/>
            <w:szCs w:val="28"/>
            <w:u w:val="none"/>
            <w:shd w:fill="auto" w:val="clear"/>
          </w:rPr>
          <w:t>частью 10 статьи 65</w:t>
        </w:r>
      </w:hyperlink>
      <w:r>
        <w:rPr>
          <w:color w:val="000000"/>
          <w:sz w:val="28"/>
          <w:szCs w:val="28"/>
          <w:shd w:fill="auto" w:val="clear"/>
        </w:rPr>
        <w:t xml:space="preserve"> Федерального закона № 248-ФЗ для контрольных (надзорных) мероприятий.</w:t>
      </w:r>
    </w:p>
    <w:p>
      <w:pPr>
        <w:pStyle w:val="111111111"/>
        <w:spacing w:lineRule="auto" w:line="240" w:before="0" w:after="0"/>
        <w:ind w:firstLine="708"/>
        <w:contextualSpacing/>
        <w:rPr>
          <w:highlight w:val="none"/>
          <w:shd w:fill="auto" w:val="clear"/>
        </w:rPr>
      </w:pPr>
      <w:r>
        <w:rPr>
          <w:rFonts w:cs="PT Astra Serif"/>
          <w:color w:val="000000"/>
          <w:sz w:val="28"/>
          <w:szCs w:val="28"/>
          <w:shd w:fill="auto" w:val="clear"/>
        </w:rPr>
        <w:t>В случае невозможности проведения обязательного профилактического визита должностное лицо Министерства вправе не позднее трёх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Web"/>
        <w:suppressAutoHyphens w:val="true"/>
        <w:spacing w:beforeAutospacing="0" w:before="0" w:afterAutospacing="0" w:after="0"/>
        <w:ind w:firstLine="709"/>
        <w:contextualSpacing/>
        <w:jc w:val="both"/>
        <w:rPr>
          <w:highlight w:val="none"/>
          <w:shd w:fill="auto" w:val="clear"/>
        </w:rPr>
      </w:pPr>
      <w:r>
        <w:rPr>
          <w:rFonts w:cs="PT Astra Serif" w:ascii="PT Astra Serif" w:hAnsi="PT Astra Serif"/>
          <w:bCs/>
          <w:color w:val="000000"/>
          <w:sz w:val="28"/>
          <w:szCs w:val="28"/>
          <w:shd w:fill="auto" w:val="clear"/>
        </w:rPr>
        <w:t>Предписание об устранении выявленных нарушений обязательных требований выдаётся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статьёй 90</w:t>
      </w:r>
      <w:r>
        <w:rPr>
          <w:rFonts w:cs="PT Astra Serif" w:ascii="PT Astra Serif" w:hAnsi="PT Astra Serif"/>
          <w:bCs/>
          <w:color w:val="000000"/>
          <w:sz w:val="28"/>
          <w:szCs w:val="28"/>
          <w:shd w:fill="auto" w:val="clear"/>
          <w:vertAlign w:val="superscript"/>
        </w:rPr>
        <w:t>1</w:t>
      </w:r>
      <w:r>
        <w:rPr>
          <w:rFonts w:cs="PT Astra Serif" w:ascii="PT Astra Serif" w:hAnsi="PT Astra Serif"/>
          <w:bCs/>
          <w:color w:val="000000"/>
          <w:sz w:val="28"/>
          <w:szCs w:val="28"/>
          <w:shd w:fill="auto" w:val="clear"/>
        </w:rPr>
        <w:t xml:space="preserve"> Федерального закона</w:t>
        <w:br/>
        <w:t>№ 248-ФЗ.</w:t>
      </w:r>
    </w:p>
    <w:p>
      <w:pPr>
        <w:pStyle w:val="Normal"/>
        <w:spacing w:lineRule="auto" w:line="240" w:before="0" w:after="0"/>
        <w:ind w:firstLine="708"/>
        <w:jc w:val="both"/>
        <w:rPr>
          <w:highlight w:val="none"/>
          <w:shd w:fill="auto" w:val="clear"/>
        </w:rPr>
      </w:pPr>
      <w:r>
        <w:rPr>
          <w:rFonts w:cs="PT Astra Serif" w:ascii="PT Astra Serif" w:hAnsi="PT Astra Serif"/>
          <w:bCs/>
          <w:color w:val="000000"/>
          <w:sz w:val="28"/>
          <w:szCs w:val="28"/>
          <w:shd w:fill="auto" w:val="clear"/>
        </w:rPr>
        <w:t>Срок проведения обязательного профилактического визита не может превышать 10 рабочих дней и может быть продлён на срок, необходимый для проведения экспертизы, испытаний.</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 xml:space="preserve">4.9. </w:t>
      </w:r>
      <w:r>
        <w:rPr>
          <w:rFonts w:ascii="PT Astra Serif" w:hAnsi="PT Astra Serif"/>
          <w:color w:val="000000"/>
          <w:sz w:val="28"/>
          <w:szCs w:val="28"/>
          <w:shd w:fill="auto" w:val="clear"/>
        </w:rPr>
        <w:t>Профилактический визит по инициативе контролируемого лица проводятся в соответствии со статьёй 52</w:t>
      </w:r>
      <w:r>
        <w:rPr>
          <w:rFonts w:ascii="PT Astra Serif" w:hAnsi="PT Astra Serif"/>
          <w:color w:val="000000"/>
          <w:sz w:val="28"/>
          <w:szCs w:val="28"/>
          <w:shd w:fill="auto" w:val="clear"/>
          <w:vertAlign w:val="superscript"/>
        </w:rPr>
        <w:t>2</w:t>
      </w:r>
      <w:r>
        <w:rPr>
          <w:rFonts w:ascii="PT Astra Serif" w:hAnsi="PT Astra Serif"/>
          <w:color w:val="000000"/>
          <w:sz w:val="28"/>
          <w:szCs w:val="28"/>
          <w:shd w:fill="auto" w:val="clear"/>
        </w:rPr>
        <w:t xml:space="preserve"> Федерального закона                                    № 248-ФЗ. Профилактический визит по инициативе контролируемого лица проводятся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pPr>
        <w:pStyle w:val="111111111"/>
        <w:spacing w:lineRule="auto" w:line="240" w:before="0" w:after="0"/>
        <w:contextualSpacing/>
        <w:rPr>
          <w:highlight w:val="none"/>
          <w:shd w:fill="auto" w:val="clear"/>
        </w:rPr>
      </w:pPr>
      <w:r>
        <w:rPr>
          <w:color w:val="000000"/>
          <w:sz w:val="28"/>
          <w:szCs w:val="28"/>
          <w:shd w:fill="auto" w:val="clear"/>
        </w:rPr>
        <w:t xml:space="preserve">Контролируемое лицо представляет заявление </w:t>
      </w:r>
      <w:bookmarkStart w:id="50" w:name="_Hlk193367272_Копия_3"/>
      <w:bookmarkStart w:id="51" w:name="_Hlk193367124_Копия_3"/>
      <w:r>
        <w:rPr>
          <w:color w:val="000000"/>
          <w:sz w:val="28"/>
          <w:szCs w:val="28"/>
          <w:shd w:fill="auto" w:val="clear"/>
        </w:rPr>
        <w:t xml:space="preserve">о проведении профилактического </w:t>
      </w:r>
      <w:bookmarkEnd w:id="51"/>
      <w:r>
        <w:rPr>
          <w:color w:val="000000"/>
          <w:sz w:val="28"/>
          <w:szCs w:val="28"/>
          <w:shd w:fill="auto" w:val="clear"/>
        </w:rPr>
        <w:t>визита</w:t>
      </w:r>
      <w:bookmarkEnd w:id="50"/>
      <w:r>
        <w:rPr>
          <w:color w:val="000000"/>
          <w:sz w:val="28"/>
          <w:szCs w:val="28"/>
          <w:shd w:fill="auto" w:val="clear"/>
        </w:rPr>
        <w:t xml:space="preserve"> посредством Единого портала. Министерство рассматривает заявление о проведении профилактического визита в течение 10 рабочих дней со дня его регистрации и принимает решение о проведении профилактического визита или об отказе в его проведении, о чём уведомляет контролируемое лицо в порядке, предусмотренном статьёй 21 Федерального закона № 248-ФЗ.</w:t>
      </w:r>
    </w:p>
    <w:p>
      <w:pPr>
        <w:pStyle w:val="111111111"/>
        <w:spacing w:lineRule="auto" w:line="240" w:before="0" w:after="0"/>
        <w:contextualSpacing/>
        <w:rPr>
          <w:highlight w:val="none"/>
          <w:shd w:fill="auto" w:val="clear"/>
        </w:rPr>
      </w:pPr>
      <w:r>
        <w:rPr>
          <w:color w:val="000000"/>
          <w:sz w:val="28"/>
          <w:szCs w:val="28"/>
          <w:shd w:fill="auto" w:val="clear"/>
        </w:rPr>
        <w:t>В случае принятия решения о проведении профилактического визита Министерство в течение 20 рабочих дней со дня принятия такого решения согласовывает дату его проведения с контролируемым лицом любым способом, обеспечивающим фиксирование такого согласования.</w:t>
      </w:r>
    </w:p>
    <w:p>
      <w:pPr>
        <w:pStyle w:val="111111111"/>
        <w:spacing w:lineRule="auto" w:line="240" w:before="0" w:after="0"/>
        <w:contextualSpacing/>
        <w:rPr>
          <w:highlight w:val="none"/>
          <w:shd w:fill="auto" w:val="clear"/>
        </w:rPr>
      </w:pPr>
      <w:r>
        <w:rPr>
          <w:color w:val="000000"/>
          <w:sz w:val="28"/>
          <w:szCs w:val="28"/>
          <w:shd w:fill="auto" w:val="clear"/>
        </w:rPr>
        <w:t>Решение об отказе в проведении профилактического визита принимается  в следующих случаях:</w:t>
      </w:r>
    </w:p>
    <w:p>
      <w:pPr>
        <w:pStyle w:val="111111111"/>
        <w:spacing w:lineRule="auto" w:line="240" w:before="0" w:after="0"/>
        <w:contextualSpacing/>
        <w:rPr>
          <w:highlight w:val="none"/>
          <w:shd w:fill="auto" w:val="clear"/>
        </w:rPr>
      </w:pPr>
      <w:r>
        <w:rPr>
          <w:color w:val="000000"/>
          <w:sz w:val="28"/>
          <w:szCs w:val="28"/>
          <w:shd w:fill="auto" w:val="clear"/>
        </w:rPr>
        <w:t>1) от контролируемого лица поступило уведомление об отзыве заявления о проведении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2) в течение 6 месяцев до даты представления повторного заявления             о проведении профилактического визита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повлёкшими невозможность проведения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3) в течение года до даты представления заявления Министерством проведён профилактический визит по ранее представленному заявлению                о проведении профилактического визита;</w:t>
      </w:r>
    </w:p>
    <w:p>
      <w:pPr>
        <w:pStyle w:val="111111111"/>
        <w:spacing w:lineRule="auto" w:line="240" w:before="0" w:after="0"/>
        <w:contextualSpacing/>
        <w:rPr>
          <w:highlight w:val="none"/>
          <w:shd w:fill="auto" w:val="clear"/>
        </w:rPr>
      </w:pPr>
      <w:r>
        <w:rPr>
          <w:color w:val="000000"/>
          <w:sz w:val="28"/>
          <w:szCs w:val="28"/>
          <w:shd w:fill="auto" w:val="clear"/>
        </w:rPr>
        <w:t>4) заявление о проведении профилактического визита содержит нецензурные либо оскорбительные выражения, угрозы жизни, здоровью             и имуществу лиц, указанных в пунктах 1.4 и 1.5 раздела 1 настоящего Положения, либо членов их семей.</w:t>
      </w:r>
    </w:p>
    <w:p>
      <w:pPr>
        <w:pStyle w:val="111111111"/>
        <w:spacing w:lineRule="auto" w:line="240" w:before="0" w:after="0"/>
        <w:contextualSpacing/>
        <w:rPr>
          <w:highlight w:val="none"/>
          <w:shd w:fill="auto" w:val="clear"/>
        </w:rPr>
      </w:pPr>
      <w:r>
        <w:rPr>
          <w:color w:val="000000"/>
          <w:sz w:val="28"/>
          <w:szCs w:val="28"/>
          <w:shd w:fill="auto" w:val="clear"/>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Министерство не позднее чем           за 5 рабочих дней до даты его проведения.</w:t>
      </w:r>
    </w:p>
    <w:p>
      <w:pPr>
        <w:pStyle w:val="111111111"/>
        <w:spacing w:lineRule="auto" w:line="240" w:before="0" w:after="0"/>
        <w:contextualSpacing/>
        <w:rPr>
          <w:highlight w:val="none"/>
          <w:shd w:fill="auto" w:val="clear"/>
        </w:rPr>
      </w:pPr>
      <w:r>
        <w:rPr>
          <w:color w:val="000000"/>
          <w:sz w:val="28"/>
          <w:szCs w:val="28"/>
          <w:shd w:fill="auto" w:val="clear"/>
        </w:rPr>
        <w:t>Разъяснения и рекомендации, полученные контролируемым лицом в ходе профилактического визита, носят рекомендательный характер.</w:t>
      </w:r>
    </w:p>
    <w:p>
      <w:pPr>
        <w:pStyle w:val="111111111"/>
        <w:spacing w:lineRule="auto" w:line="240" w:before="0" w:after="0"/>
        <w:contextualSpacing/>
        <w:rPr>
          <w:highlight w:val="none"/>
          <w:shd w:fill="auto" w:val="clear"/>
        </w:rPr>
      </w:pPr>
      <w:r>
        <w:rPr>
          <w:color w:val="000000"/>
          <w:sz w:val="28"/>
          <w:szCs w:val="28"/>
          <w:shd w:fill="auto" w:val="clear"/>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pPr>
        <w:pStyle w:val="Normal"/>
        <w:spacing w:lineRule="auto" w:line="240" w:before="0" w:after="0"/>
        <w:ind w:firstLine="708"/>
        <w:jc w:val="both"/>
        <w:rPr>
          <w:highlight w:val="none"/>
          <w:shd w:fill="auto" w:val="clear"/>
        </w:rPr>
      </w:pPr>
      <w:r>
        <w:rPr>
          <w:rFonts w:eastAsia="Calibri" w:cs="PT Astra Serif" w:ascii="PT Astra Serif" w:hAnsi="PT Astra Serif"/>
          <w:bCs/>
          <w:color w:val="000000"/>
          <w:sz w:val="28"/>
          <w:szCs w:val="28"/>
          <w:shd w:fill="auto" w:val="clear"/>
          <w:lang w:eastAsia="en-US"/>
        </w:rPr>
        <w:t xml:space="preserve">В случае, если при проведении профилактического визита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причинён, должностное лицо Министерства незамедлительно направляет информацию </w:t>
      </w:r>
      <w:r>
        <w:rPr>
          <w:rFonts w:eastAsia="Calibri" w:cs="PT Astra Serif" w:ascii="PT Astra Serif" w:hAnsi="PT Astra Serif"/>
          <w:bCs/>
          <w:color w:val="000000"/>
          <w:spacing w:val="-4"/>
          <w:sz w:val="28"/>
          <w:szCs w:val="28"/>
          <w:shd w:fill="auto" w:val="clear"/>
          <w:lang w:eastAsia="en-US"/>
        </w:rPr>
        <w:t xml:space="preserve">об этом должностному лицу Министерства, уполномоченному принимать решения </w:t>
      </w:r>
      <w:r>
        <w:rPr>
          <w:rFonts w:eastAsia="Calibri" w:cs="PT Astra Serif" w:ascii="PT Astra Serif" w:hAnsi="PT Astra Serif"/>
          <w:bCs/>
          <w:color w:val="000000"/>
          <w:sz w:val="28"/>
          <w:szCs w:val="28"/>
          <w:shd w:fill="auto" w:val="clear"/>
          <w:lang w:eastAsia="en-US"/>
        </w:rPr>
        <w:t>о проведении контрольных (надзорных) мероприятий</w:t>
      </w:r>
      <w:r>
        <w:rPr>
          <w:rFonts w:eastAsia="Calibri" w:cs="PT Astra Serif" w:ascii="PT Astra Serif" w:hAnsi="PT Astra Serif"/>
          <w:bCs/>
          <w:color w:val="000000"/>
          <w:spacing w:val="-4"/>
          <w:sz w:val="28"/>
          <w:szCs w:val="28"/>
          <w:shd w:fill="auto" w:val="clear"/>
          <w:lang w:eastAsia="en-US"/>
        </w:rPr>
        <w:t xml:space="preserve">, </w:t>
      </w:r>
      <w:r>
        <w:rPr>
          <w:rFonts w:eastAsia="Calibri" w:cs="PT Astra Serif" w:ascii="PT Astra Serif" w:hAnsi="PT Astra Serif"/>
          <w:bCs/>
          <w:color w:val="000000"/>
          <w:sz w:val="28"/>
          <w:szCs w:val="28"/>
          <w:shd w:fill="auto" w:val="clear"/>
          <w:lang w:eastAsia="en-US"/>
        </w:rPr>
        <w:t>для принятия такого решения.»;</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5) в разделе 5:</w:t>
      </w:r>
    </w:p>
    <w:p>
      <w:pPr>
        <w:pStyle w:val="ListParagraph"/>
        <w:spacing w:lineRule="auto" w:line="240" w:before="0" w:after="0"/>
        <w:ind w:firstLine="709" w:left="0"/>
        <w:contextualSpacing w:val="false"/>
        <w:jc w:val="both"/>
        <w:rPr>
          <w:highlight w:val="none"/>
          <w:shd w:fill="auto" w:val="clear"/>
        </w:rPr>
      </w:pPr>
      <w:r>
        <w:rPr>
          <w:rFonts w:eastAsia="Calibri" w:ascii="PT Astra Serif" w:hAnsi="PT Astra Serif"/>
          <w:color w:val="000000"/>
          <w:sz w:val="28"/>
          <w:szCs w:val="28"/>
          <w:shd w:fill="auto" w:val="clear"/>
          <w:lang w:eastAsia="en-US"/>
        </w:rPr>
        <w:t xml:space="preserve">а) </w:t>
      </w:r>
      <w:r>
        <w:rPr>
          <w:rFonts w:eastAsia="Calibri" w:cs="PT Astra Serif" w:ascii="PT Astra Serif" w:hAnsi="PT Astra Serif"/>
          <w:color w:val="000000"/>
          <w:sz w:val="28"/>
          <w:szCs w:val="28"/>
          <w:shd w:fill="auto" w:val="clear"/>
          <w:lang w:eastAsia="en-US"/>
        </w:rPr>
        <w:t>пункт 5.1 признать утратившим силу;</w:t>
      </w:r>
    </w:p>
    <w:p>
      <w:pPr>
        <w:pStyle w:val="ListParagraph"/>
        <w:spacing w:lineRule="auto" w:line="240" w:before="0" w:after="0"/>
        <w:ind w:firstLine="709" w:left="0"/>
        <w:contextualSpacing w:val="false"/>
        <w:jc w:val="both"/>
        <w:rPr>
          <w:highlight w:val="none"/>
          <w:shd w:fill="auto" w:val="clear"/>
        </w:rPr>
      </w:pPr>
      <w:r>
        <w:rPr>
          <w:rFonts w:eastAsia="Calibri" w:cs="PT Astra Serif" w:ascii="PT Astra Serif" w:hAnsi="PT Astra Serif"/>
          <w:color w:val="000000"/>
          <w:sz w:val="28"/>
          <w:szCs w:val="28"/>
          <w:shd w:fill="auto" w:val="clear"/>
          <w:lang w:eastAsia="en-US"/>
        </w:rPr>
        <w:t>б) пункт 5.2 после слов «пунктах 1, 3 — 5» дополнить словами «, 7 — 9»;</w:t>
      </w:r>
    </w:p>
    <w:p>
      <w:pPr>
        <w:pStyle w:val="Normal"/>
        <w:spacing w:before="0" w:after="198"/>
        <w:ind w:left="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в пункте 5.4:</w:t>
      </w:r>
    </w:p>
    <w:p>
      <w:pPr>
        <w:pStyle w:val="Normal"/>
        <w:spacing w:before="0" w:after="198"/>
        <w:ind w:firstLine="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первом слово «инспектором» заменить словами «должностным лицом Министерства»;</w:t>
      </w:r>
    </w:p>
    <w:p>
      <w:pPr>
        <w:pStyle w:val="Normal"/>
        <w:spacing w:before="0" w:after="0"/>
        <w:ind w:firstLine="709"/>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в абзаце втором слово «инспектора» заменить словами «должностного лица Министерства»;»;</w:t>
      </w:r>
    </w:p>
    <w:p>
      <w:pPr>
        <w:pStyle w:val="ListParagraph"/>
        <w:spacing w:lineRule="auto" w:line="240" w:before="0" w:after="0"/>
        <w:ind w:firstLine="709" w:left="0"/>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 xml:space="preserve">г) </w:t>
      </w:r>
      <w:r>
        <w:rPr>
          <w:rFonts w:eastAsia="Calibri" w:cs="PT Astra Serif" w:ascii="PT Astra Serif" w:hAnsi="PT Astra Serif" w:eastAsiaTheme="minorHAnsi"/>
          <w:color w:val="000000"/>
          <w:sz w:val="28"/>
          <w:szCs w:val="28"/>
          <w:shd w:fill="auto" w:val="clear"/>
          <w:lang w:eastAsia="en-US"/>
        </w:rPr>
        <w:t>пункт 5.7 дополнить абзацем шестым следующего содержания:</w:t>
      </w:r>
    </w:p>
    <w:p>
      <w:pPr>
        <w:pStyle w:val="ListParagraph"/>
        <w:spacing w:lineRule="auto" w:line="240" w:before="0" w:after="0"/>
        <w:ind w:firstLine="709" w:left="0"/>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w:t>
      </w:r>
      <w:r>
        <w:rPr>
          <w:rFonts w:eastAsia="Calibri" w:cs="PT Astra Serif" w:ascii="PT Astra Serif" w:hAnsi="PT Astra Serif"/>
          <w:color w:val="000000"/>
          <w:sz w:val="28"/>
          <w:szCs w:val="28"/>
          <w:shd w:fill="auto" w:val="clear"/>
          <w:lang w:eastAsia="en-US"/>
        </w:rPr>
        <w:t xml:space="preserve">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w:t>
      </w:r>
      <w:r>
        <w:rPr>
          <w:rFonts w:eastAsia="Calibri" w:cs="PT Astra Serif" w:ascii="PT Astra Serif" w:hAnsi="PT Astra Serif" w:eastAsiaTheme="minorHAnsi"/>
          <w:color w:val="000000"/>
          <w:sz w:val="28"/>
          <w:szCs w:val="28"/>
          <w:shd w:fill="auto" w:val="clear"/>
          <w:lang w:eastAsia="en-US"/>
        </w:rPr>
        <w:t>(при наличии технической возможности Министерства и контролируемого лица)</w:t>
      </w:r>
      <w:r>
        <w:rPr>
          <w:rFonts w:eastAsia="Calibri" w:cs="PT Astra Serif" w:ascii="PT Astra Serif" w:hAnsi="PT Astra Serif"/>
          <w:color w:val="000000"/>
          <w:sz w:val="28"/>
          <w:szCs w:val="28"/>
          <w:shd w:fill="auto" w:val="clear"/>
          <w:lang w:eastAsia="en-US"/>
        </w:rPr>
        <w:t>, а также                                  с использованием мобильного приложения «Инспектор»</w:t>
      </w:r>
      <w:bookmarkStart w:id="52" w:name="_GoBack"/>
      <w:r>
        <w:rPr>
          <w:rFonts w:eastAsia="Calibri" w:cs="PT Astra Serif" w:ascii="PT Astra Serif" w:hAnsi="PT Astra Serif"/>
          <w:color w:val="000000"/>
          <w:sz w:val="28"/>
          <w:szCs w:val="28"/>
          <w:shd w:fill="auto" w:val="clear"/>
          <w:lang w:eastAsia="en-US"/>
        </w:rPr>
        <w:t>.»;</w:t>
      </w:r>
      <w:bookmarkEnd w:id="52"/>
    </w:p>
    <w:p>
      <w:pPr>
        <w:pStyle w:val="Normal"/>
        <w:spacing w:before="0" w:after="0"/>
        <w:ind w:firstLine="708"/>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д) пункты 5.8 - 5-10 изложить в следующей редакции: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инспекционного визита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опрос;</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 инструментальное обследование;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Инспекционный визит проводится без предварительного уведомления контролируемого лица и собственника производственного объекта.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Контролируемые лица или их представители обязаны обеспечить беспрепятственный доступ должностного лица Министерства в здания, сооружения, помещения.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Инспекционный визит может проводиться только</w:t>
        <w:br/>
        <w:t>по согласованию с органами прокуратуры, за исключением случаев</w:t>
        <w:br/>
        <w:t>его проведения в соответствии с пунктами 3, 4, 8 части 1 статьи 57 и частью 12 статьи 66 Федерального закона №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5.9.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Рейдовый осмотр может проводиться в форме совместного (межведомственного) контрольного (надзорного) мероприятия.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рейдового осмотра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досмотр;</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опрос;</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4)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 истребование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6) отбор проб (образцов);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7) инструментальное обследование;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8) испытание;</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9) экспертиза.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При проведении рейдового осмотра должностные лица вправе взаимодействовать с находящимися на производственных объектах лицами.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 Министерства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в результате рейдового осмотра были выявлены нарушения обязательных требований, должностное лицо Министерства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5.10. 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экологического контроля.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ходе документарной проверки могут совершаться следующие контрольные (надзорные) действия: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1) получение письменных объяснений;</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2) истребование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3) экспертиза.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контролируемым лицом обязательных требований, Министерство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Министерство указанные в требовании документы.</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Министерство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вправе дополнительно представить в Министерство документы, подтверждающие достоверность ранее представленных документов.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При проведении документарной проверки Министерство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Срок проведения документарной проверки не может превышать 10 рабочих дней.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экологического контроля,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
    <w:p>
      <w:pPr>
        <w:pStyle w:val="Normal"/>
        <w:spacing w:lineRule="auto" w:line="240" w:before="0" w:after="0"/>
        <w:ind w:firstLine="708"/>
        <w:jc w:val="both"/>
        <w:rPr>
          <w:highlight w:val="none"/>
          <w:shd w:fill="auto" w:val="clear"/>
        </w:rPr>
      </w:pPr>
      <w:r>
        <w:rPr>
          <w:rFonts w:eastAsia="Calibri" w:cs="PT Astra Serif" w:ascii="PT Astra Serif" w:hAnsi="PT Astra Serif"/>
          <w:color w:val="000000"/>
          <w:sz w:val="28"/>
          <w:szCs w:val="28"/>
          <w:shd w:fill="auto" w:val="clear"/>
          <w:lang w:eastAsia="en-US"/>
        </w:rPr>
        <w:t>Документарная проверка может проводиться только по согласованию               с органами прокуратуры, за исключением случая  её проведения в соответствии с пунктами 3, 4, 8 части 1 статьи 57 Федерального закона № 248-ФЗ.»;</w:t>
      </w:r>
    </w:p>
    <w:p>
      <w:pPr>
        <w:pStyle w:val="Normal"/>
        <w:spacing w:lineRule="auto" w:line="240" w:before="0" w:after="0"/>
        <w:ind w:firstLine="708"/>
        <w:jc w:val="both"/>
        <w:rPr>
          <w:highlight w:val="none"/>
          <w:shd w:fill="auto" w:val="clear"/>
        </w:rPr>
      </w:pPr>
      <w:r>
        <w:rPr>
          <w:rFonts w:eastAsia="Calibri" w:cs="PT Astra Serif" w:ascii="PT Astra Serif" w:hAnsi="PT Astra Serif"/>
          <w:color w:val="000000"/>
          <w:sz w:val="28"/>
          <w:szCs w:val="28"/>
          <w:shd w:fill="auto" w:val="clear"/>
          <w:lang w:eastAsia="en-US"/>
        </w:rPr>
        <w:t>е) в пункте 5.11:</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абзац одиннадцатый после цифр «1, 3-5» дополнить цифрами «, 7 — 9»;</w:t>
      </w:r>
    </w:p>
    <w:p>
      <w:pPr>
        <w:pStyle w:val="Normal"/>
        <w:spacing w:lineRule="auto" w:line="240" w:before="0" w:after="0"/>
        <w:ind w:firstLine="708"/>
        <w:jc w:val="both"/>
        <w:rPr>
          <w:highlight w:val="none"/>
          <w:shd w:fill="auto" w:val="clear"/>
        </w:rPr>
      </w:pPr>
      <w:r>
        <w:rPr>
          <w:rFonts w:eastAsia="Calibri" w:cs="PT Astra Serif" w:ascii="PT Astra Serif" w:hAnsi="PT Astra Serif"/>
          <w:color w:val="000000"/>
          <w:sz w:val="28"/>
          <w:szCs w:val="28"/>
          <w:shd w:fill="auto" w:val="clear"/>
          <w:lang w:eastAsia="en-US"/>
        </w:rPr>
        <w:t>в абзаце двенадцатом слова «пунктами 3-5» заменить словами «пунктами 3, 4», слова «частью 12» заменить словами «частями 12 и 12</w:t>
      </w:r>
      <w:r>
        <w:rPr>
          <w:rFonts w:eastAsia="Calibri" w:cs="PT Astra Serif" w:ascii="PT Astra Serif" w:hAnsi="PT Astra Serif"/>
          <w:color w:val="000000"/>
          <w:sz w:val="28"/>
          <w:szCs w:val="28"/>
          <w:shd w:fill="auto" w:val="clear"/>
          <w:vertAlign w:val="superscript"/>
          <w:lang w:eastAsia="en-US"/>
        </w:rPr>
        <w:t>1</w:t>
      </w:r>
      <w:r>
        <w:rPr>
          <w:rFonts w:eastAsia="Calibri" w:cs="PT Astra Serif" w:ascii="PT Astra Serif" w:hAnsi="PT Astra Serif"/>
          <w:color w:val="000000"/>
          <w:sz w:val="28"/>
          <w:szCs w:val="28"/>
          <w:shd w:fill="auto" w:val="clear"/>
          <w:lang w:eastAsia="en-US"/>
        </w:rPr>
        <w:t>»;</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ж) дополнить пунктами 5.12-5.15 следующего содержания:</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5.12.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Министерства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w:t>
        <w:br/>
        <w:t>№ 248-ФЗ. В этом случае должностное лицо Министерства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 xml:space="preserve"> </w:t>
      </w:r>
      <w:r>
        <w:rPr>
          <w:rFonts w:cs="PT Astra Serif" w:ascii="PT Astra Serif" w:hAnsi="PT Astra Serif"/>
          <w:color w:val="000000"/>
          <w:sz w:val="28"/>
          <w:szCs w:val="28"/>
          <w:shd w:fill="auto" w:val="clear"/>
        </w:rPr>
        <w:t>Уполномоченное должностное лицо Министерства вправе не позднее трёх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BodyText"/>
        <w:shd w:val="clear" w:color="auto" w:fill="FFFFFF"/>
        <w:spacing w:lineRule="auto" w:line="240" w:before="0" w:after="0"/>
        <w:ind w:firstLine="709"/>
        <w:jc w:val="both"/>
        <w:rPr>
          <w:highlight w:val="none"/>
          <w:shd w:fill="auto" w:val="clear"/>
        </w:rPr>
      </w:pPr>
      <w:r>
        <w:rPr>
          <w:rFonts w:cs="PT Astra Serif" w:ascii="PT Astra Serif" w:hAnsi="PT Astra Serif"/>
          <w:color w:val="000000"/>
          <w:sz w:val="28"/>
          <w:szCs w:val="28"/>
          <w:shd w:fill="auto" w:val="clear"/>
        </w:rPr>
        <w:t>5.13. Досмотр проводится в соответствии со статьёй 77 Федерального закона № 248-ФЗ и осуществляется должностным лицом Министерства                      в присутствии контролируемого лица или его представителя и (или)                             с применением видеозаписи.</w:t>
      </w:r>
    </w:p>
    <w:p>
      <w:pPr>
        <w:pStyle w:val="BodyText"/>
        <w:shd w:val="clear" w:color="auto" w:fill="FFFFFF"/>
        <w:spacing w:lineRule="auto" w:line="240" w:before="0" w:after="0"/>
        <w:ind w:firstLine="709"/>
        <w:jc w:val="both"/>
        <w:rPr>
          <w:highlight w:val="none"/>
          <w:shd w:fill="auto" w:val="clear"/>
        </w:rPr>
      </w:pPr>
      <w:bookmarkStart w:id="53" w:name="P004A_1_Копия_2_Копия_1"/>
      <w:bookmarkEnd w:id="53"/>
      <w:r>
        <w:rPr>
          <w:rFonts w:cs="PT Astra Serif" w:ascii="PT Astra Serif" w:hAnsi="PT Astra Serif"/>
          <w:color w:val="000000"/>
          <w:sz w:val="28"/>
          <w:szCs w:val="28"/>
          <w:shd w:fill="auto" w:val="clear"/>
        </w:rPr>
        <w:t>Досмотр в отсутствие контролируемого лица или его представителя может осуществляться только в случае наличия у Министерства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pPr>
        <w:pStyle w:val="BodyText"/>
        <w:spacing w:lineRule="auto" w:line="240" w:before="0" w:after="0"/>
        <w:ind w:firstLine="709"/>
        <w:jc w:val="both"/>
        <w:rPr>
          <w:highlight w:val="none"/>
          <w:shd w:fill="auto" w:val="clear"/>
        </w:rPr>
      </w:pPr>
      <w:bookmarkStart w:id="54" w:name="P004B_Копия_2_Копия_1"/>
      <w:bookmarkEnd w:id="54"/>
      <w:r>
        <w:rPr>
          <w:rFonts w:cs="PT Astra Serif" w:ascii="PT Astra Serif" w:hAnsi="PT Astra Serif"/>
          <w:color w:val="000000"/>
          <w:sz w:val="28"/>
          <w:szCs w:val="28"/>
          <w:shd w:fill="auto" w:val="clear"/>
        </w:rPr>
        <w:t>5.14. Отбор проб (образцов) проводится в соответствии со статьёй 81 Федерального закона № 248-ФЗ и осуществляется в присутствии контролируемого лица или его представителя и (или) с применением видеозаписи.</w:t>
      </w:r>
    </w:p>
    <w:p>
      <w:pPr>
        <w:pStyle w:val="BodyText"/>
        <w:shd w:val="clear" w:color="auto" w:fill="FFFFFF"/>
        <w:spacing w:lineRule="auto" w:line="240" w:before="0" w:after="0"/>
        <w:ind w:firstLine="709"/>
        <w:jc w:val="both"/>
        <w:rPr>
          <w:highlight w:val="none"/>
          <w:shd w:fill="auto" w:val="clear"/>
        </w:rPr>
      </w:pPr>
      <w:bookmarkStart w:id="55" w:name="P004B_1_Копия_3_Копия_1"/>
      <w:bookmarkEnd w:id="55"/>
      <w:r>
        <w:rPr>
          <w:rFonts w:cs="PT Astra Serif" w:ascii="PT Astra Serif" w:hAnsi="PT Astra Serif"/>
          <w:color w:val="000000"/>
          <w:sz w:val="28"/>
          <w:szCs w:val="28"/>
          <w:shd w:fill="auto" w:val="clear"/>
        </w:rPr>
        <w:t>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BodyText"/>
        <w:shd w:val="clear" w:color="auto" w:fill="FFFFFF"/>
        <w:spacing w:lineRule="auto" w:line="240" w:before="0" w:after="0"/>
        <w:ind w:firstLine="709"/>
        <w:jc w:val="both"/>
        <w:rPr>
          <w:highlight w:val="none"/>
          <w:shd w:fill="auto" w:val="clear"/>
        </w:rPr>
      </w:pPr>
      <w:bookmarkStart w:id="56" w:name="P004B_2_Копия_3_Копия_1"/>
      <w:bookmarkEnd w:id="56"/>
      <w:r>
        <w:rPr>
          <w:rFonts w:cs="PT Astra Serif" w:ascii="PT Astra Serif" w:hAnsi="PT Astra Serif"/>
          <w:color w:val="000000"/>
          <w:sz w:val="28"/>
          <w:szCs w:val="28"/>
          <w:shd w:fill="auto" w:val="clear"/>
        </w:rPr>
        <w:t>Отбор проб (образцов) осуществляется непосредственно в ходе проведения контрольного (надзорного) мероприятия экспертом (специалистом), привлеченным к проведению контрольного (надзорного) мероприятия,                       в соответствии со стандартами, утвержденными уполномоченным федеральным органом исполнительной власти Российской Федерации, осуществляющим функции по выработке государственной политики и нормативно-правовому регулированию в сфере технического регулирования и метрологии.</w:t>
      </w:r>
    </w:p>
    <w:p>
      <w:pPr>
        <w:pStyle w:val="BodyText"/>
        <w:shd w:val="clear" w:color="auto" w:fill="FFFFFF"/>
        <w:spacing w:lineRule="auto" w:line="240" w:before="0" w:after="0"/>
        <w:ind w:firstLine="709"/>
        <w:jc w:val="both"/>
        <w:rPr>
          <w:highlight w:val="none"/>
          <w:shd w:fill="auto" w:val="clear"/>
        </w:rPr>
      </w:pPr>
      <w:bookmarkStart w:id="57" w:name="P004B_3_Копия_3_Копия_1"/>
      <w:bookmarkEnd w:id="57"/>
      <w:r>
        <w:rPr>
          <w:rFonts w:cs="PT Astra Serif" w:ascii="PT Astra Serif" w:hAnsi="PT Astra Serif"/>
          <w:color w:val="000000"/>
          <w:sz w:val="28"/>
          <w:szCs w:val="28"/>
          <w:shd w:fill="auto" w:val="clear"/>
        </w:rPr>
        <w:t>Отбор проб (образцов) включает в себя последовательность следующих действий:</w:t>
      </w:r>
    </w:p>
    <w:p>
      <w:pPr>
        <w:pStyle w:val="BodyText"/>
        <w:shd w:val="clear" w:color="auto" w:fill="FFFFFF"/>
        <w:spacing w:lineRule="auto" w:line="240" w:before="0" w:after="0"/>
        <w:ind w:firstLine="709"/>
        <w:jc w:val="both"/>
        <w:rPr>
          <w:highlight w:val="none"/>
          <w:shd w:fill="auto" w:val="clear"/>
        </w:rPr>
      </w:pPr>
      <w:bookmarkStart w:id="58" w:name="P004B_4_Копия_3_Копия_1"/>
      <w:bookmarkEnd w:id="58"/>
      <w:r>
        <w:rPr>
          <w:rFonts w:cs="PT Astra Serif" w:ascii="PT Astra Serif" w:hAnsi="PT Astra Serif"/>
          <w:color w:val="000000"/>
          <w:sz w:val="28"/>
          <w:szCs w:val="28"/>
          <w:shd w:fill="auto" w:val="clear"/>
        </w:rPr>
        <w:t>1) определение (выбор) проб (образцов), подлежащих отбору, и точек отбора;</w:t>
      </w:r>
    </w:p>
    <w:p>
      <w:pPr>
        <w:pStyle w:val="BodyText"/>
        <w:shd w:val="clear" w:color="auto" w:fill="FFFFFF"/>
        <w:spacing w:lineRule="auto" w:line="240" w:before="0" w:after="0"/>
        <w:ind w:firstLine="709"/>
        <w:jc w:val="both"/>
        <w:rPr>
          <w:highlight w:val="none"/>
          <w:shd w:fill="auto" w:val="clear"/>
        </w:rPr>
      </w:pPr>
      <w:bookmarkStart w:id="59" w:name="P004B_5_Копия_3_Копия_1"/>
      <w:bookmarkEnd w:id="59"/>
      <w:r>
        <w:rPr>
          <w:rFonts w:cs="PT Astra Serif" w:ascii="PT Astra Serif" w:hAnsi="PT Astra Serif"/>
          <w:color w:val="000000"/>
          <w:sz w:val="28"/>
          <w:szCs w:val="28"/>
          <w:shd w:fill="auto" w:val="clear"/>
        </w:rPr>
        <w:t>2) определение метода отбора пробы (образца), подготовка или обработка проб (образцов) вещества, материала с целью получения требуемой пробы (образца);</w:t>
      </w:r>
    </w:p>
    <w:p>
      <w:pPr>
        <w:pStyle w:val="BodyText"/>
        <w:shd w:val="clear" w:color="auto" w:fill="FFFFFF"/>
        <w:spacing w:lineRule="auto" w:line="240" w:before="0" w:after="0"/>
        <w:ind w:firstLine="709"/>
        <w:jc w:val="both"/>
        <w:rPr>
          <w:highlight w:val="none"/>
          <w:shd w:fill="auto" w:val="clear"/>
        </w:rPr>
      </w:pPr>
      <w:bookmarkStart w:id="60" w:name="P004B_6_Копия_3_Копия_1"/>
      <w:bookmarkEnd w:id="60"/>
      <w:r>
        <w:rPr>
          <w:rFonts w:cs="PT Astra Serif" w:ascii="PT Astra Serif" w:hAnsi="PT Astra Serif"/>
          <w:color w:val="000000"/>
          <w:sz w:val="28"/>
          <w:szCs w:val="28"/>
          <w:shd w:fill="auto" w:val="clear"/>
        </w:rPr>
        <w:t>3) отбор пробы (образца) и её упаковка.</w:t>
      </w:r>
    </w:p>
    <w:p>
      <w:pPr>
        <w:pStyle w:val="BodyText"/>
        <w:shd w:val="clear" w:color="auto" w:fill="FFFFFF"/>
        <w:spacing w:lineRule="auto" w:line="240" w:before="0" w:after="0"/>
        <w:ind w:firstLine="709"/>
        <w:jc w:val="both"/>
        <w:rPr>
          <w:highlight w:val="none"/>
          <w:shd w:fill="auto" w:val="clear"/>
        </w:rPr>
      </w:pPr>
      <w:bookmarkStart w:id="61" w:name="P004B_7_Копия_3_Копия_1"/>
      <w:bookmarkEnd w:id="61"/>
      <w:r>
        <w:rPr>
          <w:rFonts w:cs="PT Astra Serif" w:ascii="PT Astra Serif" w:hAnsi="PT Astra Serif"/>
          <w:color w:val="000000"/>
          <w:sz w:val="28"/>
          <w:szCs w:val="28"/>
          <w:shd w:fill="auto" w:val="clear"/>
        </w:rPr>
        <w:t>Способ упаковки отобранной пробы (образца) должен обеспечивать                 ее сохранность и пригодность для дальнейшего соответствующего инструментального обследования, испытания, экспертизы.</w:t>
      </w:r>
    </w:p>
    <w:p>
      <w:pPr>
        <w:pStyle w:val="BodyText"/>
        <w:shd w:val="clear" w:color="auto" w:fill="FFFFFF"/>
        <w:spacing w:lineRule="auto" w:line="240" w:before="0" w:after="0"/>
        <w:ind w:firstLine="709"/>
        <w:jc w:val="both"/>
        <w:rPr>
          <w:highlight w:val="none"/>
          <w:shd w:fill="auto" w:val="clear"/>
        </w:rPr>
      </w:pPr>
      <w:bookmarkStart w:id="62" w:name="P004B_8_Копия_3_Копия_1"/>
      <w:bookmarkEnd w:id="62"/>
      <w:r>
        <w:rPr>
          <w:rFonts w:cs="PT Astra Serif" w:ascii="PT Astra Serif" w:hAnsi="PT Astra Serif"/>
          <w:color w:val="000000"/>
          <w:sz w:val="28"/>
          <w:szCs w:val="28"/>
          <w:shd w:fill="auto" w:val="clear"/>
        </w:rPr>
        <w:t>После отбора проб (образцов) составляется протокол отбора проб (образцов), в котором указываются:</w:t>
      </w:r>
    </w:p>
    <w:p>
      <w:pPr>
        <w:pStyle w:val="BodyText"/>
        <w:shd w:val="clear" w:color="auto" w:fill="FFFFFF"/>
        <w:spacing w:lineRule="auto" w:line="240" w:before="0" w:after="0"/>
        <w:ind w:firstLine="709"/>
        <w:jc w:val="both"/>
        <w:rPr>
          <w:highlight w:val="none"/>
          <w:shd w:fill="auto" w:val="clear"/>
        </w:rPr>
      </w:pPr>
      <w:bookmarkStart w:id="63" w:name="P004B_9_Копия_3_Копия_1"/>
      <w:bookmarkEnd w:id="63"/>
      <w:r>
        <w:rPr>
          <w:rFonts w:cs="PT Astra Serif" w:ascii="PT Astra Serif" w:hAnsi="PT Astra Serif"/>
          <w:color w:val="000000"/>
          <w:sz w:val="28"/>
          <w:szCs w:val="28"/>
          <w:shd w:fill="auto" w:val="clear"/>
        </w:rPr>
        <w:t>1) дата и место составления протокола;</w:t>
      </w:r>
    </w:p>
    <w:p>
      <w:pPr>
        <w:pStyle w:val="BodyText"/>
        <w:shd w:val="clear" w:color="auto" w:fill="FFFFFF"/>
        <w:spacing w:lineRule="auto" w:line="240" w:before="0" w:after="0"/>
        <w:ind w:firstLine="709"/>
        <w:jc w:val="both"/>
        <w:rPr>
          <w:highlight w:val="none"/>
          <w:shd w:fill="auto" w:val="clear"/>
        </w:rPr>
      </w:pPr>
      <w:bookmarkStart w:id="64" w:name="P004B_10_Копия_3_Копия_1"/>
      <w:bookmarkEnd w:id="64"/>
      <w:r>
        <w:rPr>
          <w:rFonts w:cs="PT Astra Serif" w:ascii="PT Astra Serif" w:hAnsi="PT Astra Serif"/>
          <w:color w:val="000000"/>
          <w:sz w:val="28"/>
          <w:szCs w:val="28"/>
          <w:shd w:fill="auto" w:val="clear"/>
        </w:rPr>
        <w:t>2) должность, фамилия и инициалы должностного лица Министерства, эксперта или специалиста, составивших протокол;</w:t>
      </w:r>
    </w:p>
    <w:p>
      <w:pPr>
        <w:pStyle w:val="BodyText"/>
        <w:shd w:val="clear" w:color="auto" w:fill="FFFFFF"/>
        <w:spacing w:lineRule="auto" w:line="240" w:before="0" w:after="0"/>
        <w:ind w:firstLine="709"/>
        <w:jc w:val="both"/>
        <w:rPr>
          <w:highlight w:val="none"/>
          <w:shd w:fill="auto" w:val="clear"/>
        </w:rPr>
      </w:pPr>
      <w:bookmarkStart w:id="65" w:name="P004B_11_Копия_3_Копия_1"/>
      <w:bookmarkEnd w:id="65"/>
      <w:r>
        <w:rPr>
          <w:rFonts w:cs="PT Astra Serif" w:ascii="PT Astra Serif" w:hAnsi="PT Astra Serif"/>
          <w:color w:val="000000"/>
          <w:sz w:val="28"/>
          <w:szCs w:val="28"/>
          <w:shd w:fill="auto" w:val="clear"/>
        </w:rPr>
        <w:t>3) сведения о контролируемом лице или его представителе, присутствовавших при отборе проб (образцов);</w:t>
      </w:r>
    </w:p>
    <w:p>
      <w:pPr>
        <w:pStyle w:val="BodyText"/>
        <w:shd w:val="clear" w:color="auto" w:fill="FFFFFF"/>
        <w:spacing w:lineRule="auto" w:line="240" w:before="0" w:after="0"/>
        <w:ind w:firstLine="709"/>
        <w:jc w:val="both"/>
        <w:rPr>
          <w:highlight w:val="none"/>
          <w:shd w:fill="auto" w:val="clear"/>
        </w:rPr>
      </w:pPr>
      <w:bookmarkStart w:id="66" w:name="P004B_12_Копия_3_Копия_1"/>
      <w:bookmarkEnd w:id="66"/>
      <w:r>
        <w:rPr>
          <w:rFonts w:cs="PT Astra Serif" w:ascii="PT Astra Serif" w:hAnsi="PT Astra Serif"/>
          <w:color w:val="000000"/>
          <w:sz w:val="28"/>
          <w:szCs w:val="28"/>
          <w:shd w:fill="auto" w:val="clear"/>
        </w:rPr>
        <w:t>4) использованные методики отбора проб (образцов);</w:t>
      </w:r>
    </w:p>
    <w:p>
      <w:pPr>
        <w:pStyle w:val="BodyText"/>
        <w:shd w:val="clear" w:color="auto" w:fill="FFFFFF"/>
        <w:spacing w:lineRule="auto" w:line="240" w:before="0" w:after="0"/>
        <w:ind w:firstLine="709"/>
        <w:jc w:val="both"/>
        <w:rPr>
          <w:highlight w:val="none"/>
          <w:shd w:fill="auto" w:val="clear"/>
        </w:rPr>
      </w:pPr>
      <w:bookmarkStart w:id="67" w:name="P004B_13_Копия_3_Копия_1"/>
      <w:bookmarkEnd w:id="67"/>
      <w:r>
        <w:rPr>
          <w:rFonts w:cs="PT Astra Serif" w:ascii="PT Astra Serif" w:hAnsi="PT Astra Serif"/>
          <w:color w:val="000000"/>
          <w:sz w:val="28"/>
          <w:szCs w:val="28"/>
          <w:shd w:fill="auto" w:val="clear"/>
        </w:rPr>
        <w:t>5) иные сведения, имеющие значение для идентификации проб (образцов).</w:t>
      </w:r>
    </w:p>
    <w:p>
      <w:pPr>
        <w:pStyle w:val="BodyText"/>
        <w:shd w:val="clear" w:color="auto" w:fill="FFFFFF"/>
        <w:spacing w:lineRule="auto" w:line="240" w:before="0" w:after="0"/>
        <w:ind w:firstLine="709"/>
        <w:jc w:val="both"/>
        <w:rPr>
          <w:highlight w:val="none"/>
          <w:shd w:fill="auto" w:val="clear"/>
        </w:rPr>
      </w:pPr>
      <w:bookmarkStart w:id="68" w:name="P004B_15_Копия_3_Копия_1"/>
      <w:bookmarkEnd w:id="68"/>
      <w:r>
        <w:rPr>
          <w:rFonts w:cs="PT Astra Serif" w:ascii="PT Astra Serif" w:hAnsi="PT Astra Serif"/>
          <w:color w:val="000000"/>
          <w:sz w:val="28"/>
          <w:szCs w:val="28"/>
          <w:shd w:fill="auto" w:val="clear"/>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pPr>
        <w:pStyle w:val="BodyText"/>
        <w:shd w:val="clear" w:color="auto" w:fill="FFFFFF"/>
        <w:spacing w:lineRule="auto" w:line="240" w:before="0" w:after="0"/>
        <w:ind w:firstLine="709"/>
        <w:jc w:val="both"/>
        <w:rPr>
          <w:highlight w:val="none"/>
          <w:shd w:fill="auto" w:val="clear"/>
        </w:rPr>
      </w:pPr>
      <w:bookmarkStart w:id="69" w:name="_Hlk197494786_Копия_3_Копия_1"/>
      <w:bookmarkStart w:id="70" w:name="_Hlk197494737_Копия_3_Копия_1"/>
      <w:bookmarkStart w:id="71" w:name="P004B_16_Копия_3_Копия_1"/>
      <w:bookmarkEnd w:id="71"/>
      <w:r>
        <w:rPr>
          <w:rFonts w:cs="PT Astra Serif" w:ascii="PT Astra Serif" w:hAnsi="PT Astra Serif"/>
          <w:color w:val="000000"/>
          <w:sz w:val="28"/>
          <w:szCs w:val="28"/>
          <w:shd w:fill="auto" w:val="clear"/>
        </w:rPr>
        <w:t>В случае отказа контролируемого лица или его представителя                          от подписания протокола должностное лицо Министерства, проводивший контрольное (надзорное) мероприятие, эксперт или специалист делает соответствующую отметку.</w:t>
      </w:r>
      <w:bookmarkEnd w:id="69"/>
      <w:bookmarkEnd w:id="70"/>
    </w:p>
    <w:p>
      <w:pPr>
        <w:pStyle w:val="Normal"/>
        <w:spacing w:before="0" w:after="0"/>
        <w:ind w:firstLine="708"/>
        <w:contextualSpacing/>
        <w:jc w:val="both"/>
        <w:rPr>
          <w:highlight w:val="none"/>
          <w:shd w:fill="auto" w:val="clear"/>
        </w:rPr>
      </w:pPr>
      <w:r>
        <w:rPr>
          <w:rFonts w:cs="PT Astra Serif" w:ascii="PT Astra Serif" w:hAnsi="PT Astra Serif"/>
          <w:color w:val="000000"/>
          <w:sz w:val="28"/>
          <w:szCs w:val="28"/>
          <w:shd w:fill="auto" w:val="clear"/>
        </w:rPr>
        <w:t xml:space="preserve">5.15. В случае необходимости проведения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должностным лицом Министерства </w:t>
      </w:r>
      <w:r>
        <w:rPr>
          <w:rFonts w:eastAsia="Calibri" w:cs="PT Astra Serif" w:ascii="PT Astra Serif" w:hAnsi="PT Astra Serif"/>
          <w:color w:val="000000"/>
          <w:sz w:val="28"/>
          <w:szCs w:val="28"/>
          <w:shd w:fill="auto" w:val="clear"/>
          <w:lang w:eastAsia="en-US"/>
        </w:rPr>
        <w:t>в рамках контрольного (надзорного) мероприятия в целях оценки соблюдения контролируемым лицом обязательных требований,</w:t>
      </w:r>
      <w:r>
        <w:rPr>
          <w:rFonts w:cs="PT Astra Serif" w:ascii="PT Astra Serif" w:hAnsi="PT Astra Serif"/>
          <w:color w:val="000000"/>
          <w:sz w:val="28"/>
          <w:szCs w:val="28"/>
          <w:shd w:fill="auto" w:val="clear"/>
        </w:rPr>
        <w:t xml:space="preserve"> проводится экспертиза               в соответствии со статьёй 84 Федерального закона № 248-ФЗ</w:t>
      </w:r>
      <w:r>
        <w:rPr>
          <w:rFonts w:eastAsia="Calibri" w:cs="PT Astra Serif" w:ascii="PT Astra Serif" w:hAnsi="PT Astra Serif"/>
          <w:color w:val="000000"/>
          <w:sz w:val="28"/>
          <w:szCs w:val="28"/>
          <w:shd w:fill="auto" w:val="clear"/>
          <w:lang w:eastAsia="en-US"/>
        </w:rPr>
        <w:t>.</w:t>
      </w:r>
    </w:p>
    <w:p>
      <w:pPr>
        <w:pStyle w:val="BodyText"/>
        <w:shd w:val="clear" w:color="auto" w:fill="FFFFFF"/>
        <w:spacing w:before="0" w:after="0"/>
        <w:ind w:firstLine="709"/>
        <w:contextualSpacing/>
        <w:jc w:val="both"/>
        <w:rPr>
          <w:highlight w:val="none"/>
          <w:shd w:fill="auto" w:val="clear"/>
        </w:rPr>
      </w:pPr>
      <w:r>
        <w:rPr>
          <w:rFonts w:cs="PT Astra Serif" w:ascii="PT Astra Serif" w:hAnsi="PT Astra Serif"/>
          <w:b w:val="false"/>
          <w:i w:val="false"/>
          <w:caps w:val="false"/>
          <w:smallCaps w:val="false"/>
          <w:color w:val="000000"/>
          <w:spacing w:val="0"/>
          <w:sz w:val="28"/>
          <w:szCs w:val="28"/>
          <w:shd w:fill="auto" w:val="clear"/>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w:t>
      </w:r>
      <w:r>
        <w:rPr>
          <w:rFonts w:cs="PT Astra Serif" w:ascii="PT Astra Serif" w:hAnsi="PT Astra Serif"/>
          <w:b w:val="false"/>
          <w:i w:val="false"/>
          <w:caps w:val="false"/>
          <w:smallCaps w:val="false"/>
          <w:color w:val="000000"/>
          <w:spacing w:val="0"/>
          <w:sz w:val="28"/>
          <w:szCs w:val="28"/>
          <w:shd w:fill="auto" w:val="clear"/>
        </w:rPr>
        <w:t>изации.</w:t>
      </w:r>
      <w:r>
        <w:rPr>
          <w:rFonts w:cs="PT Astra Serif" w:ascii="PT Astra Serif" w:hAnsi="PT Astra Serif"/>
          <w:color w:val="000000"/>
          <w:sz w:val="28"/>
          <w:szCs w:val="28"/>
          <w:shd w:fill="auto" w:val="clear"/>
        </w:rPr>
        <w:t>»;</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6) в разделе 6:</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а) в пункте 6.1 слово «Инспектор» заменить словами «Должностное лицо Министерства»;</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б) в пункте 6.2:</w:t>
      </w:r>
    </w:p>
    <w:p>
      <w:pPr>
        <w:pStyle w:val="Normal"/>
        <w:spacing w:before="0" w:after="0"/>
        <w:ind w:firstLine="708"/>
        <w:contextualSpacing/>
        <w:jc w:val="both"/>
        <w:rPr>
          <w:highlight w:val="none"/>
          <w:shd w:fill="auto" w:val="clear"/>
        </w:rPr>
      </w:pPr>
      <w:r>
        <w:rPr>
          <w:rFonts w:eastAsia="Calibri" w:cs="PT Astra Serif" w:ascii="PT Astra Serif" w:hAnsi="PT Astra Serif" w:eastAsiaTheme="minorHAnsi"/>
          <w:color w:val="000000"/>
          <w:sz w:val="28"/>
          <w:szCs w:val="28"/>
          <w:shd w:fill="auto" w:val="clear"/>
          <w:lang w:eastAsia="en-US"/>
        </w:rPr>
        <w:t>абзац первый дополнить словами «, если иной порядок оформления акта не установлен Правительством Российской Федерации»;</w:t>
      </w:r>
    </w:p>
    <w:p>
      <w:pPr>
        <w:pStyle w:val="Normal"/>
        <w:spacing w:lineRule="auto" w:line="240" w:before="0" w:after="0"/>
        <w:ind w:firstLine="708"/>
        <w:contextualSpacing/>
        <w:jc w:val="both"/>
        <w:rPr>
          <w:highlight w:val="none"/>
          <w:shd w:fill="auto" w:val="clear"/>
        </w:rPr>
      </w:pPr>
      <w:r>
        <w:rPr>
          <w:rFonts w:eastAsia="Calibri" w:cs="PT Astra Serif" w:ascii="PT Astra Serif" w:hAnsi="PT Astra Serif"/>
          <w:color w:val="000000"/>
          <w:sz w:val="28"/>
          <w:szCs w:val="28"/>
          <w:shd w:fill="auto" w:val="clear"/>
          <w:lang w:eastAsia="en-US"/>
        </w:rPr>
        <w:t>в абзаце втором слово «инспектор» заменить словами «должностное лицо Министерства»;</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7) пункт 7.4 раздела 7 изложить в следующей редакции:</w:t>
      </w:r>
    </w:p>
    <w:p>
      <w:pPr>
        <w:pStyle w:val="Normal"/>
        <w:spacing w:lineRule="auto" w:line="240" w:before="0" w:after="0"/>
        <w:ind w:firstLine="708"/>
        <w:jc w:val="both"/>
        <w:rPr>
          <w:highlight w:val="none"/>
          <w:shd w:fill="auto" w:val="clear"/>
        </w:rPr>
      </w:pPr>
      <w:r>
        <w:rPr>
          <w:rFonts w:cs="PT Astra Serif" w:ascii="PT Astra Serif" w:hAnsi="PT Astra Serif"/>
          <w:color w:val="000000"/>
          <w:sz w:val="28"/>
          <w:szCs w:val="28"/>
          <w:shd w:fill="auto" w:val="clear"/>
        </w:rPr>
        <w:t>«Жалоба подлежит рассмотрению Министром в течение 15 рабочих дней со дня её регистрации в подсистеме досудебного обжалования.</w:t>
      </w:r>
    </w:p>
    <w:p>
      <w:pPr>
        <w:pStyle w:val="Normal"/>
        <w:spacing w:lineRule="auto" w:line="240" w:before="0" w:after="0"/>
        <w:ind w:firstLine="708"/>
        <w:jc w:val="both"/>
        <w:rPr>
          <w:highlight w:val="none"/>
          <w:shd w:fill="auto" w:val="clear"/>
        </w:rPr>
      </w:pPr>
      <w:r>
        <w:rPr>
          <w:rFonts w:eastAsia="Calibri" w:cs="PT Astra Serif" w:ascii="PT Astra Serif" w:hAnsi="PT Astra Serif"/>
          <w:color w:val="000000"/>
          <w:sz w:val="28"/>
          <w:szCs w:val="28"/>
          <w:shd w:fill="auto" w:val="clear"/>
          <w:lang w:eastAsia="en-US"/>
        </w:rPr>
        <w:t>Жалоба контролируемого лица на решение об отнесении объекта контроля к соответствующей категории риска рассматривается в срок не более 5 рабочих дней.»;</w:t>
      </w:r>
    </w:p>
    <w:p>
      <w:pPr>
        <w:pStyle w:val="Normal"/>
        <w:spacing w:lineRule="auto" w:line="240" w:before="0" w:after="0"/>
        <w:ind w:firstLine="708"/>
        <w:jc w:val="both"/>
        <w:rPr>
          <w:highlight w:val="none"/>
          <w:shd w:fill="auto" w:val="clear"/>
        </w:rPr>
      </w:pPr>
      <w:r>
        <w:rPr>
          <w:rFonts w:eastAsia="Calibri" w:cs="PT Astra Serif" w:ascii="PT Astra Serif" w:hAnsi="PT Astra Serif"/>
          <w:color w:val="000000"/>
          <w:sz w:val="28"/>
          <w:szCs w:val="28"/>
          <w:shd w:fill="auto" w:val="clear"/>
          <w:lang w:eastAsia="en-US"/>
        </w:rPr>
        <w:t>8) строку 4 таблицы приложения признать утратившей силу.</w:t>
      </w:r>
    </w:p>
    <w:p>
      <w:pPr>
        <w:pStyle w:val="Normal"/>
        <w:shd w:val="clear" w:color="auto" w:fill="FFFFFF"/>
        <w:spacing w:lineRule="auto" w:line="240" w:before="0" w:after="0"/>
        <w:ind w:firstLine="709"/>
        <w:jc w:val="both"/>
        <w:rPr>
          <w:highlight w:val="none"/>
          <w:shd w:fill="auto" w:val="clear"/>
        </w:rPr>
      </w:pPr>
      <w:r>
        <w:rPr>
          <w:rFonts w:ascii="PT Astra Serif" w:hAnsi="PT Astra Serif"/>
          <w:color w:val="000000"/>
          <w:sz w:val="28"/>
          <w:szCs w:val="28"/>
          <w:shd w:fill="auto" w:val="clear"/>
        </w:rPr>
        <w:t>4. Признать утратившими силу подпункт 3 и строку 4 таблицы подпункта 6 пункта 1, подпункт 3 и строку 4 таблицы подпункта 5 пункта 2, подпункт 3                   и строку 4 подпункта 5 пункта 3 постановления Правительства Ульяновской области от 27.04.2024 № 231-П «О внесении изменений в отдельные нормативные правовые акты Правительства Ульяновской области».</w:t>
      </w:r>
    </w:p>
    <w:p>
      <w:pPr>
        <w:pStyle w:val="Normal"/>
        <w:shd w:val="clear" w:color="auto" w:fill="FFFFFF"/>
        <w:spacing w:lineRule="auto" w:line="240" w:before="0" w:after="0"/>
        <w:ind w:firstLine="709"/>
        <w:jc w:val="both"/>
        <w:rPr>
          <w:rFonts w:ascii="PT Astra Serif" w:hAnsi="PT Astra Serif"/>
          <w:color w:val="000000"/>
          <w:highlight w:val="none"/>
          <w:shd w:fill="auto" w:val="clear"/>
        </w:rPr>
      </w:pPr>
      <w:r>
        <w:rPr>
          <w:rFonts w:ascii="PT Astra Serif" w:hAnsi="PT Astra Serif"/>
          <w:color w:val="000000"/>
          <w:shd w:fill="auto" w:val="clear"/>
        </w:rPr>
      </w:r>
    </w:p>
    <w:p>
      <w:pPr>
        <w:pStyle w:val="Normal"/>
        <w:spacing w:lineRule="auto" w:line="240" w:before="0" w:after="0"/>
        <w:ind w:firstLine="709"/>
        <w:rPr>
          <w:rFonts w:ascii="PT Astra Serif" w:hAnsi="PT Astra Serif"/>
          <w:color w:val="000000"/>
          <w:sz w:val="28"/>
          <w:szCs w:val="28"/>
          <w:highlight w:val="none"/>
          <w:shd w:fill="auto" w:val="clear"/>
        </w:rPr>
      </w:pPr>
      <w:r>
        <w:rPr>
          <w:rFonts w:ascii="PT Astra Serif" w:hAnsi="PT Astra Serif"/>
          <w:color w:val="000000"/>
          <w:sz w:val="28"/>
          <w:szCs w:val="28"/>
          <w:shd w:fill="auto" w:val="clear"/>
        </w:rPr>
      </w:r>
    </w:p>
    <w:p>
      <w:pPr>
        <w:pStyle w:val="Normal"/>
        <w:spacing w:lineRule="auto" w:line="240" w:before="0" w:after="0"/>
        <w:ind w:firstLine="709"/>
        <w:rPr>
          <w:rFonts w:ascii="PT Astra Serif" w:hAnsi="PT Astra Serif"/>
          <w:color w:val="000000"/>
          <w:sz w:val="28"/>
          <w:szCs w:val="28"/>
          <w:highlight w:val="none"/>
          <w:shd w:fill="auto" w:val="clear"/>
        </w:rPr>
      </w:pPr>
      <w:r>
        <w:rPr>
          <w:rFonts w:ascii="PT Astra Serif" w:hAnsi="PT Astra Serif"/>
          <w:color w:val="000000"/>
          <w:sz w:val="28"/>
          <w:szCs w:val="28"/>
          <w:shd w:fill="auto" w:val="clear"/>
        </w:rPr>
      </w:r>
    </w:p>
    <w:p>
      <w:pPr>
        <w:pStyle w:val="Normal"/>
        <w:widowControl w:val="false"/>
        <w:spacing w:lineRule="auto" w:line="240" w:before="0" w:after="0"/>
        <w:rPr>
          <w:highlight w:val="none"/>
          <w:shd w:fill="auto" w:val="clear"/>
        </w:rPr>
      </w:pPr>
      <w:r>
        <w:rPr>
          <w:rFonts w:ascii="PT Astra Serif" w:hAnsi="PT Astra Serif"/>
          <w:color w:val="000000"/>
          <w:sz w:val="28"/>
          <w:szCs w:val="28"/>
          <w:shd w:fill="auto" w:val="clear"/>
        </w:rPr>
        <w:t xml:space="preserve">Председатель </w:t>
      </w:r>
    </w:p>
    <w:p>
      <w:pPr>
        <w:pStyle w:val="Normal"/>
        <w:widowControl w:val="false"/>
        <w:spacing w:lineRule="auto" w:line="240" w:before="0" w:after="0"/>
        <w:rPr/>
      </w:pPr>
      <w:hyperlink r:id="rId16">
        <w:r>
          <w:rPr>
            <w:rStyle w:val="Style9"/>
            <w:rFonts w:ascii="PT Astra Serif" w:hAnsi="PT Astra Serif"/>
            <w:color w:val="000000"/>
            <w:sz w:val="28"/>
            <w:szCs w:val="28"/>
            <w:shd w:fill="auto" w:val="clear"/>
          </w:rPr>
          <w:t xml:space="preserve">Правительства области                                                                        </w:t>
        </w:r>
        <w:r>
          <w:rPr>
            <w:rStyle w:val="Style9"/>
            <w:rFonts w:cs="PT Astra Serif" w:ascii="PT Astra Serif" w:hAnsi="PT Astra Serif"/>
            <w:color w:val="000000"/>
            <w:sz w:val="28"/>
            <w:szCs w:val="28"/>
            <w:shd w:fill="auto" w:val="clear"/>
          </w:rPr>
          <w:t>Г.С.Спирчагов</w:t>
        </w:r>
        <w:r>
          <w:rPr>
            <w:rStyle w:val="Style9"/>
            <w:rFonts w:ascii="PT Astra Serif" w:hAnsi="PT Astra Serif"/>
            <w:color w:val="000000"/>
            <w:sz w:val="28"/>
            <w:szCs w:val="28"/>
            <w:shd w:fill="auto" w:val="clear"/>
          </w:rPr>
          <w:t xml:space="preserve">   </w:t>
        </w:r>
      </w:hyperlink>
    </w:p>
    <w:sectPr>
      <w:headerReference w:type="even" r:id="rId17"/>
      <w:headerReference w:type="default" r:id="rId18"/>
      <w:headerReference w:type="first" r:id="rId19"/>
      <w:type w:val="nextPage"/>
      <w:pgSz w:w="11906" w:h="16838"/>
      <w:pgMar w:left="1701" w:right="566" w:gutter="0" w:header="840" w:top="1392" w:footer="0" w:bottom="80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Tahoma">
    <w:charset w:val="01"/>
    <w:family w:val="swiss"/>
    <w:pitch w:val="variable"/>
  </w:font>
  <w:font w:name="PT Astra Serif">
    <w:charset w:val="01"/>
    <w:family w:val="roman"/>
    <w:pitch w:val="variable"/>
  </w:font>
  <w:font w:name="Liberation Sans">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84048309"/>
    </w:sdtPr>
    <w:sdtContent>
      <w:p>
        <w:pPr>
          <w:pStyle w:val="4"/>
          <w:jc w:val="center"/>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36</w:t>
        </w:r>
        <w:r>
          <w:rPr>
            <w:sz w:val="28"/>
            <w:rFonts w:ascii="PT Astra Serif" w:hAnsi="PT Astra Serif"/>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sz w:val="28"/>
        <w:rFonts w:ascii="PT Astra Serif" w:hAnsi="PT Astra Serif"/>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decimal"/>
      <w:lvlText w:val="%1)"/>
      <w:lvlJc w:val="left"/>
      <w:pPr>
        <w:tabs>
          <w:tab w:val="num" w:pos="0"/>
        </w:tabs>
        <w:ind w:left="1068" w:hanging="360"/>
      </w:pPr>
      <w:rPr>
        <w:sz w:val="28"/>
        <w:szCs w:val="28"/>
        <w:rFonts w:ascii="PT Astra Serif" w:hAnsi="PT Astra Serif"/>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decimal"/>
      <w:lvlText w:val="%1)"/>
      <w:lvlJc w:val="left"/>
      <w:pPr>
        <w:tabs>
          <w:tab w:val="num" w:pos="0"/>
        </w:tabs>
        <w:ind w:left="1069" w:hanging="360"/>
      </w:pPr>
      <w:rPr>
        <w:sz w:val="28"/>
        <w:szCs w:val="28"/>
        <w:rFonts w:ascii="PT Astra Serif" w:hAnsi="PT Astra Serif" w:eastAsia="Calibri"/>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43be"/>
    <w:pPr>
      <w:widowControl/>
      <w:suppressAutoHyphens w:val="true"/>
      <w:bidi w:val="0"/>
      <w:spacing w:lineRule="auto" w:line="276" w:before="0" w:after="200"/>
      <w:jc w:val="left"/>
    </w:pPr>
    <w:rPr>
      <w:rFonts w:ascii="Calibri" w:hAnsi="Calibri" w:eastAsia="Times New Roman" w:cs="Times New Roman"/>
      <w:color w:val="00000A"/>
      <w:kern w:val="0"/>
      <w:sz w:val="22"/>
      <w:szCs w:val="22"/>
      <w:lang w:val="ru-RU" w:eastAsia="ru-RU" w:bidi="ar-SA"/>
    </w:rPr>
  </w:style>
  <w:style w:type="character" w:styleId="DefaultParagraphFont" w:default="1">
    <w:name w:val="Default Paragraph Font"/>
    <w:uiPriority w:val="1"/>
    <w:semiHidden/>
    <w:unhideWhenUsed/>
    <w:qFormat/>
    <w:rPr/>
  </w:style>
  <w:style w:type="character" w:styleId="1" w:customStyle="1">
    <w:name w:val="Гиперссылка1"/>
    <w:qFormat/>
    <w:rsid w:val="00e143be"/>
    <w:rPr>
      <w:color w:val="0000FF"/>
      <w:u w:val="single"/>
    </w:rPr>
  </w:style>
  <w:style w:type="character" w:styleId="FootnoteTextChar" w:customStyle="1">
    <w:name w:val="Footnote Text Char"/>
    <w:basedOn w:val="DefaultParagraphFont"/>
    <w:qFormat/>
    <w:rsid w:val="00e143be"/>
    <w:rPr>
      <w:sz w:val="20"/>
    </w:rPr>
  </w:style>
  <w:style w:type="character" w:styleId="Style14" w:customStyle="1">
    <w:name w:val="Символ сноски"/>
    <w:qFormat/>
    <w:rsid w:val="00296158"/>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qFormat/>
    <w:rsid w:val="00e143be"/>
    <w:rPr>
      <w:vertAlign w:val="superscript"/>
    </w:rPr>
  </w:style>
  <w:style w:type="character" w:styleId="apple-converted-space" w:customStyle="1">
    <w:name w:val="apple-converted-space"/>
    <w:basedOn w:val="DefaultParagraphFont"/>
    <w:qFormat/>
    <w:rsid w:val="00e143be"/>
    <w:rPr/>
  </w:style>
  <w:style w:type="character" w:styleId="Style15" w:customStyle="1">
    <w:name w:val="Верхний колонтитул Знак"/>
    <w:basedOn w:val="DefaultParagraphFont"/>
    <w:uiPriority w:val="99"/>
    <w:qFormat/>
    <w:rsid w:val="00e143be"/>
    <w:rPr>
      <w:rFonts w:ascii="Calibri" w:hAnsi="Calibri" w:eastAsia="Times New Roman" w:cs="Times New Roman"/>
      <w:lang w:eastAsia="ru-RU"/>
    </w:rPr>
  </w:style>
  <w:style w:type="character" w:styleId="Style16" w:customStyle="1">
    <w:name w:val="Нижний колонтитул Знак"/>
    <w:basedOn w:val="DefaultParagraphFont"/>
    <w:qFormat/>
    <w:rsid w:val="00e143be"/>
    <w:rPr>
      <w:rFonts w:ascii="Calibri" w:hAnsi="Calibri" w:eastAsia="Times New Roman" w:cs="Times New Roman"/>
      <w:lang w:eastAsia="ru-RU"/>
    </w:rPr>
  </w:style>
  <w:style w:type="character" w:styleId="ConsPlusNormal" w:customStyle="1">
    <w:name w:val="ConsPlusNormal Знак"/>
    <w:qFormat/>
    <w:rsid w:val="00e143be"/>
    <w:rPr>
      <w:rFonts w:ascii="Times New Roman" w:hAnsi="Times New Roman" w:cs="Times New Roman"/>
      <w:sz w:val="28"/>
      <w:szCs w:val="28"/>
    </w:rPr>
  </w:style>
  <w:style w:type="character" w:styleId="Style17" w:customStyle="1">
    <w:name w:val="Текст выноски Знак"/>
    <w:basedOn w:val="DefaultParagraphFont"/>
    <w:qFormat/>
    <w:rsid w:val="00e143be"/>
    <w:rPr>
      <w:rFonts w:ascii="Tahoma" w:hAnsi="Tahoma" w:eastAsia="Times New Roman" w:cs="Tahoma"/>
      <w:sz w:val="16"/>
      <w:szCs w:val="16"/>
      <w:lang w:eastAsia="ru-RU"/>
    </w:rPr>
  </w:style>
  <w:style w:type="character" w:styleId="Style18" w:customStyle="1">
    <w:name w:val="Гипертекстовая ссылка"/>
    <w:qFormat/>
    <w:rsid w:val="00e143be"/>
    <w:rPr>
      <w:rFonts w:cs="Times New Roman"/>
      <w:color w:val="106BBE"/>
    </w:rPr>
  </w:style>
  <w:style w:type="character" w:styleId="Style19" w:customStyle="1">
    <w:name w:val="Символ нумерации"/>
    <w:qFormat/>
    <w:rsid w:val="00e143be"/>
    <w:rPr/>
  </w:style>
  <w:style w:type="character" w:styleId="11" w:customStyle="1">
    <w:name w:val="Верхний колонтитул Знак1"/>
    <w:basedOn w:val="DefaultParagraphFont"/>
    <w:uiPriority w:val="99"/>
    <w:semiHidden/>
    <w:qFormat/>
    <w:rsid w:val="0080005d"/>
    <w:rPr>
      <w:rFonts w:eastAsia="Times New Roman" w:cs="Times New Roman"/>
      <w:sz w:val="22"/>
      <w:lang w:eastAsia="ru-RU"/>
    </w:rPr>
  </w:style>
  <w:style w:type="character" w:styleId="12" w:customStyle="1">
    <w:name w:val="Нижний колонтитул Знак1"/>
    <w:basedOn w:val="DefaultParagraphFont"/>
    <w:uiPriority w:val="99"/>
    <w:semiHidden/>
    <w:qFormat/>
    <w:rsid w:val="0080005d"/>
    <w:rPr>
      <w:rFonts w:eastAsia="Times New Roman" w:cs="Times New Roman"/>
      <w:sz w:val="22"/>
      <w:lang w:eastAsia="ru-RU"/>
    </w:rPr>
  </w:style>
  <w:style w:type="character" w:styleId="FontStyle21" w:customStyle="1">
    <w:name w:val="Font Style21"/>
    <w:basedOn w:val="DefaultParagraphFont"/>
    <w:qFormat/>
    <w:rsid w:val="009b5d06"/>
    <w:rPr>
      <w:rFonts w:ascii="Times New Roman" w:hAnsi="Times New Roman" w:cs="Times New Roman"/>
      <w:sz w:val="26"/>
      <w:szCs w:val="26"/>
    </w:rPr>
  </w:style>
  <w:style w:type="character" w:styleId="Strong">
    <w:name w:val="Strong"/>
    <w:basedOn w:val="DefaultParagraphFont"/>
    <w:uiPriority w:val="22"/>
    <w:qFormat/>
    <w:rsid w:val="003a0e7d"/>
    <w:rPr>
      <w:b/>
      <w:bCs/>
    </w:rPr>
  </w:style>
  <w:style w:type="character" w:styleId="Hyperlink">
    <w:name w:val="Hyperlink"/>
    <w:rPr>
      <w:color w:val="000080"/>
      <w:u w:val="single"/>
    </w:rPr>
  </w:style>
  <w:style w:type="character" w:styleId="FollowedHyperlink">
    <w:name w:val="FollowedHyperlink"/>
    <w:rPr>
      <w:color w:val="800000"/>
      <w:u w:val="single"/>
    </w:rPr>
  </w:style>
  <w:style w:type="paragraph" w:styleId="Style20" w:customStyle="1">
    <w:name w:val="Заголовок"/>
    <w:basedOn w:val="Normal"/>
    <w:next w:val="BodyText"/>
    <w:qFormat/>
    <w:rsid w:val="00296158"/>
    <w:pPr>
      <w:keepNext w:val="true"/>
      <w:spacing w:before="240" w:after="120"/>
    </w:pPr>
    <w:rPr>
      <w:rFonts w:ascii="PT Astra Serif" w:hAnsi="PT Astra Serif" w:eastAsia="Tahoma" w:cs="Noto Sans Devanagari"/>
      <w:sz w:val="28"/>
      <w:szCs w:val="28"/>
    </w:rPr>
  </w:style>
  <w:style w:type="paragraph" w:styleId="BodyText">
    <w:name w:val="Body Text"/>
    <w:basedOn w:val="Normal"/>
    <w:rsid w:val="00e143be"/>
    <w:pPr>
      <w:spacing w:before="0" w:after="140"/>
    </w:pPr>
    <w:rPr/>
  </w:style>
  <w:style w:type="paragraph" w:styleId="List">
    <w:name w:val="List"/>
    <w:basedOn w:val="BodyText"/>
    <w:rsid w:val="00e143be"/>
    <w:pPr/>
    <w:rPr>
      <w:rFonts w:cs="Noto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1">
    <w:name w:val="Указатель"/>
    <w:basedOn w:val="Normal"/>
    <w:qFormat/>
    <w:pPr>
      <w:suppressLineNumbers/>
    </w:pPr>
    <w:rPr/>
  </w:style>
  <w:style w:type="paragraph" w:styleId="user" w:customStyle="1">
    <w:name w:val="Заголовок (user)"/>
    <w:basedOn w:val="Normal"/>
    <w:next w:val="BodyText"/>
    <w:qFormat/>
    <w:pPr>
      <w:keepNext w:val="true"/>
      <w:spacing w:before="240" w:after="120"/>
    </w:pPr>
    <w:rPr>
      <w:rFonts w:ascii="Liberation Sans" w:hAnsi="Liberation Sans" w:eastAsia="Tahoma" w:cs="Droid Sans"/>
      <w:sz w:val="28"/>
      <w:szCs w:val="28"/>
    </w:rPr>
  </w:style>
  <w:style w:type="paragraph" w:styleId="user1" w:customStyle="1">
    <w:name w:val="Указатель (user)"/>
    <w:basedOn w:val="Normal"/>
    <w:qFormat/>
    <w:pPr>
      <w:suppressLineNumbers/>
    </w:pPr>
    <w:rPr>
      <w:rFonts w:cs="Droid Sans"/>
    </w:rPr>
  </w:style>
  <w:style w:type="paragraph" w:styleId="IndexHeading">
    <w:name w:val="index heading"/>
    <w:basedOn w:val="Normal"/>
    <w:qFormat/>
    <w:rsid w:val="00e143be"/>
    <w:pPr/>
    <w:rPr>
      <w:rFonts w:cs="Noto Sans Devanagari"/>
    </w:rPr>
  </w:style>
  <w:style w:type="paragraph" w:styleId="13" w:customStyle="1">
    <w:name w:val="Указатель1"/>
    <w:basedOn w:val="Normal"/>
    <w:qFormat/>
    <w:pPr>
      <w:suppressLineNumbers/>
    </w:pPr>
    <w:rPr/>
  </w:style>
  <w:style w:type="paragraph" w:styleId="caption1" w:customStyle="1">
    <w:name w:val="caption1"/>
    <w:basedOn w:val="Normal"/>
    <w:qFormat/>
    <w:pPr>
      <w:suppressLineNumbers/>
      <w:spacing w:before="120" w:after="120"/>
    </w:pPr>
    <w:rPr>
      <w:rFonts w:cs="Droid Sans Devanagari"/>
      <w:i/>
      <w:iCs/>
      <w:sz w:val="24"/>
      <w:szCs w:val="24"/>
    </w:rPr>
  </w:style>
  <w:style w:type="paragraph" w:styleId="Title">
    <w:name w:val="Title"/>
    <w:basedOn w:val="Normal"/>
    <w:next w:val="BodyText"/>
    <w:qFormat/>
    <w:rsid w:val="00e143be"/>
    <w:pPr>
      <w:pBdr>
        <w:bottom w:val="single" w:sz="24" w:space="0" w:color="000001"/>
      </w:pBdr>
      <w:spacing w:lineRule="auto" w:line="240" w:before="300" w:after="80"/>
    </w:pPr>
    <w:rPr>
      <w:b/>
      <w:color w:val="000000"/>
      <w:sz w:val="72"/>
    </w:rPr>
  </w:style>
  <w:style w:type="paragraph" w:styleId="caption11" w:customStyle="1">
    <w:name w:val="caption11"/>
    <w:basedOn w:val="Normal"/>
    <w:qFormat/>
    <w:rsid w:val="00e143be"/>
    <w:pPr>
      <w:suppressLineNumbers/>
      <w:spacing w:before="120" w:after="120"/>
    </w:pPr>
    <w:rPr>
      <w:rFonts w:cs="Noto Sans Devanagari"/>
      <w:i/>
      <w:iCs/>
      <w:sz w:val="24"/>
      <w:szCs w:val="24"/>
    </w:rPr>
  </w:style>
  <w:style w:type="paragraph" w:styleId="14" w:customStyle="1">
    <w:name w:val="Заголовок1"/>
    <w:basedOn w:val="Normal"/>
    <w:next w:val="BodyText"/>
    <w:qFormat/>
    <w:rsid w:val="00e143be"/>
    <w:pPr>
      <w:keepNext w:val="true"/>
      <w:spacing w:before="240" w:after="120"/>
    </w:pPr>
    <w:rPr>
      <w:rFonts w:ascii="Liberation Sans" w:hAnsi="Liberation Sans" w:eastAsia="Tahoma" w:cs="Noto Sans Devanagari"/>
      <w:sz w:val="28"/>
      <w:szCs w:val="28"/>
    </w:rPr>
  </w:style>
  <w:style w:type="paragraph" w:styleId="15" w:customStyle="1">
    <w:name w:val="Название объекта1"/>
    <w:basedOn w:val="Normal"/>
    <w:qFormat/>
    <w:rsid w:val="00e143be"/>
    <w:pPr>
      <w:spacing w:before="120" w:after="120"/>
    </w:pPr>
    <w:rPr>
      <w:rFonts w:cs="Noto Sans Devanagari"/>
      <w:i/>
      <w:iCs/>
      <w:sz w:val="24"/>
      <w:szCs w:val="24"/>
    </w:rPr>
  </w:style>
  <w:style w:type="paragraph" w:styleId="111" w:customStyle="1">
    <w:name w:val="Заголовок 11"/>
    <w:basedOn w:val="Normal"/>
    <w:qFormat/>
    <w:rsid w:val="00e143be"/>
    <w:pPr>
      <w:keepNext w:val="true"/>
      <w:keepLines/>
      <w:spacing w:before="480" w:after="0"/>
    </w:pPr>
    <w:rPr>
      <w:rFonts w:ascii="Arial" w:hAnsi="Arial" w:eastAsia="Arial" w:cs="Arial"/>
      <w:b/>
      <w:bCs/>
      <w:color w:val="000000"/>
      <w:sz w:val="48"/>
      <w:szCs w:val="48"/>
    </w:rPr>
  </w:style>
  <w:style w:type="paragraph" w:styleId="21" w:customStyle="1">
    <w:name w:val="Заголовок 21"/>
    <w:basedOn w:val="Normal"/>
    <w:qFormat/>
    <w:rsid w:val="00e143be"/>
    <w:pPr>
      <w:keepNext w:val="true"/>
      <w:keepLines/>
      <w:spacing w:before="200" w:after="0"/>
    </w:pPr>
    <w:rPr>
      <w:rFonts w:ascii="Arial" w:hAnsi="Arial" w:eastAsia="Arial" w:cs="Arial"/>
      <w:b/>
      <w:bCs/>
      <w:color w:val="000000"/>
      <w:sz w:val="40"/>
    </w:rPr>
  </w:style>
  <w:style w:type="paragraph" w:styleId="31" w:customStyle="1">
    <w:name w:val="Заголовок 31"/>
    <w:basedOn w:val="Normal"/>
    <w:qFormat/>
    <w:rsid w:val="00e143be"/>
    <w:pPr>
      <w:keepNext w:val="true"/>
      <w:keepLines/>
      <w:spacing w:before="200" w:after="0"/>
    </w:pPr>
    <w:rPr>
      <w:rFonts w:ascii="Arial" w:hAnsi="Arial" w:eastAsia="Arial" w:cs="Arial"/>
      <w:b/>
      <w:bCs/>
      <w:i/>
      <w:iCs/>
      <w:color w:val="000000"/>
      <w:sz w:val="36"/>
      <w:szCs w:val="36"/>
    </w:rPr>
  </w:style>
  <w:style w:type="paragraph" w:styleId="41" w:customStyle="1">
    <w:name w:val="Заголовок 41"/>
    <w:basedOn w:val="Normal"/>
    <w:qFormat/>
    <w:rsid w:val="00e143be"/>
    <w:pPr>
      <w:keepNext w:val="true"/>
      <w:keepLines/>
      <w:spacing w:before="200" w:after="0"/>
    </w:pPr>
    <w:rPr>
      <w:rFonts w:ascii="Arial" w:hAnsi="Arial" w:eastAsia="Arial" w:cs="Arial"/>
      <w:color w:val="232323"/>
      <w:sz w:val="32"/>
      <w:szCs w:val="32"/>
    </w:rPr>
  </w:style>
  <w:style w:type="paragraph" w:styleId="51" w:customStyle="1">
    <w:name w:val="Заголовок 51"/>
    <w:basedOn w:val="Normal"/>
    <w:qFormat/>
    <w:rsid w:val="00e143be"/>
    <w:pPr>
      <w:keepNext w:val="true"/>
      <w:keepLines/>
      <w:spacing w:before="200" w:after="0"/>
    </w:pPr>
    <w:rPr>
      <w:rFonts w:ascii="Arial" w:hAnsi="Arial" w:eastAsia="Arial" w:cs="Arial"/>
      <w:b/>
      <w:bCs/>
      <w:color w:val="444444"/>
      <w:sz w:val="28"/>
      <w:szCs w:val="28"/>
    </w:rPr>
  </w:style>
  <w:style w:type="paragraph" w:styleId="61" w:customStyle="1">
    <w:name w:val="Заголовок 61"/>
    <w:basedOn w:val="Normal"/>
    <w:qFormat/>
    <w:rsid w:val="00e143be"/>
    <w:pPr>
      <w:keepNext w:val="true"/>
      <w:keepLines/>
      <w:spacing w:before="200" w:after="0"/>
    </w:pPr>
    <w:rPr>
      <w:rFonts w:ascii="Arial" w:hAnsi="Arial" w:eastAsia="Arial" w:cs="Arial"/>
      <w:i/>
      <w:iCs/>
      <w:color w:val="232323"/>
      <w:sz w:val="28"/>
      <w:szCs w:val="28"/>
    </w:rPr>
  </w:style>
  <w:style w:type="paragraph" w:styleId="71" w:customStyle="1">
    <w:name w:val="Заголовок 71"/>
    <w:basedOn w:val="Normal"/>
    <w:qFormat/>
    <w:rsid w:val="00e143be"/>
    <w:pPr>
      <w:keepNext w:val="true"/>
      <w:keepLines/>
      <w:spacing w:before="200" w:after="0"/>
    </w:pPr>
    <w:rPr>
      <w:rFonts w:ascii="Arial" w:hAnsi="Arial" w:eastAsia="Arial" w:cs="Arial"/>
      <w:b/>
      <w:bCs/>
      <w:color w:val="606060"/>
      <w:sz w:val="24"/>
      <w:szCs w:val="24"/>
    </w:rPr>
  </w:style>
  <w:style w:type="paragraph" w:styleId="81" w:customStyle="1">
    <w:name w:val="Заголовок 81"/>
    <w:basedOn w:val="Normal"/>
    <w:qFormat/>
    <w:rsid w:val="00e143be"/>
    <w:pPr>
      <w:keepNext w:val="true"/>
      <w:keepLines/>
      <w:spacing w:before="200" w:after="0"/>
    </w:pPr>
    <w:rPr>
      <w:rFonts w:ascii="Arial" w:hAnsi="Arial" w:eastAsia="Arial" w:cs="Arial"/>
      <w:color w:val="444444"/>
      <w:sz w:val="24"/>
      <w:szCs w:val="24"/>
    </w:rPr>
  </w:style>
  <w:style w:type="paragraph" w:styleId="91" w:customStyle="1">
    <w:name w:val="Заголовок 91"/>
    <w:basedOn w:val="Normal"/>
    <w:qFormat/>
    <w:rsid w:val="00e143be"/>
    <w:pPr>
      <w:keepNext w:val="true"/>
      <w:keepLines/>
      <w:spacing w:before="200" w:after="0"/>
    </w:pPr>
    <w:rPr>
      <w:rFonts w:ascii="Arial" w:hAnsi="Arial" w:eastAsia="Arial" w:cs="Arial"/>
      <w:i/>
      <w:iCs/>
      <w:color w:val="444444"/>
      <w:sz w:val="23"/>
      <w:szCs w:val="23"/>
    </w:rPr>
  </w:style>
  <w:style w:type="paragraph" w:styleId="NoSpacing">
    <w:name w:val="No Spacing"/>
    <w:basedOn w:val="Normal"/>
    <w:qFormat/>
    <w:rsid w:val="00e143be"/>
    <w:pPr>
      <w:spacing w:lineRule="auto" w:line="240" w:before="0" w:after="0"/>
    </w:pPr>
    <w:rPr>
      <w:color w:val="000000"/>
    </w:rPr>
  </w:style>
  <w:style w:type="paragraph" w:styleId="Subtitle">
    <w:name w:val="Subtitle"/>
    <w:basedOn w:val="Normal"/>
    <w:qFormat/>
    <w:rsid w:val="00e143be"/>
    <w:pPr>
      <w:spacing w:lineRule="auto" w:line="240"/>
    </w:pPr>
    <w:rPr>
      <w:i/>
      <w:color w:val="444444"/>
      <w:sz w:val="52"/>
    </w:rPr>
  </w:style>
  <w:style w:type="paragraph" w:styleId="Quote">
    <w:name w:val="Quote"/>
    <w:basedOn w:val="Normal"/>
    <w:qFormat/>
    <w:rsid w:val="00e143be"/>
    <w:pPr>
      <w:pBdr>
        <w:left w:val="single" w:sz="12" w:space="11" w:color="A6A6A6"/>
        <w:bottom w:val="single" w:sz="12" w:space="3" w:color="A6A6A6"/>
      </w:pBdr>
      <w:ind w:left="3402"/>
    </w:pPr>
    <w:rPr>
      <w:i/>
      <w:color w:val="373737"/>
      <w:sz w:val="18"/>
    </w:rPr>
  </w:style>
  <w:style w:type="paragraph" w:styleId="IntenseQuote">
    <w:name w:val="Intense Quote"/>
    <w:basedOn w:val="Normal"/>
    <w:qFormat/>
    <w:rsid w:val="00e143be"/>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16" w:customStyle="1">
    <w:name w:val="Текст сноски1"/>
    <w:basedOn w:val="Normal"/>
    <w:qFormat/>
    <w:rsid w:val="00e143be"/>
    <w:pPr>
      <w:spacing w:lineRule="auto" w:line="240" w:before="0" w:after="0"/>
    </w:pPr>
    <w:rPr>
      <w:sz w:val="20"/>
    </w:rPr>
  </w:style>
  <w:style w:type="paragraph" w:styleId="FORMATTEXT" w:customStyle="1">
    <w:name w:val=".FORMATTEXT"/>
    <w:qFormat/>
    <w:rsid w:val="00e143be"/>
    <w:pPr>
      <w:widowControl w:val="false"/>
      <w:suppressAutoHyphens w:val="true"/>
      <w:bidi w:val="0"/>
      <w:spacing w:before="0" w:after="0"/>
      <w:jc w:val="left"/>
    </w:pPr>
    <w:rPr>
      <w:rFonts w:ascii="Times New Roman" w:hAnsi="Times New Roman" w:eastAsia="Times New Roman" w:cs="Times New Roman"/>
      <w:color w:val="00000A"/>
      <w:kern w:val="0"/>
      <w:sz w:val="24"/>
      <w:szCs w:val="24"/>
      <w:lang w:val="ru-RU" w:eastAsia="ru-RU" w:bidi="ar-SA"/>
    </w:rPr>
  </w:style>
  <w:style w:type="paragraph" w:styleId="HEADERTEXT" w:customStyle="1">
    <w:name w:val=".HEADERTEXT"/>
    <w:qFormat/>
    <w:rsid w:val="00e143be"/>
    <w:pPr>
      <w:widowControl w:val="false"/>
      <w:suppressAutoHyphens w:val="true"/>
      <w:bidi w:val="0"/>
      <w:spacing w:before="0" w:after="0"/>
      <w:jc w:val="left"/>
    </w:pPr>
    <w:rPr>
      <w:rFonts w:ascii="Arial" w:hAnsi="Arial" w:eastAsia="Times New Roman" w:cs="Arial"/>
      <w:color w:val="2B4279"/>
      <w:kern w:val="0"/>
      <w:sz w:val="22"/>
      <w:szCs w:val="22"/>
      <w:lang w:val="ru-RU" w:eastAsia="ru-RU" w:bidi="ar-SA"/>
    </w:rPr>
  </w:style>
  <w:style w:type="paragraph" w:styleId="formattext1" w:customStyle="1">
    <w:name w:val="formattext"/>
    <w:basedOn w:val="Normal"/>
    <w:qFormat/>
    <w:rsid w:val="00e143be"/>
    <w:pPr>
      <w:spacing w:lineRule="auto" w:line="240" w:before="280" w:after="280"/>
    </w:pPr>
    <w:rPr>
      <w:rFonts w:ascii="Times New Roman" w:hAnsi="Times New Roman"/>
      <w:sz w:val="24"/>
      <w:szCs w:val="24"/>
    </w:rPr>
  </w:style>
  <w:style w:type="paragraph" w:styleId="17" w:customStyle="1">
    <w:name w:val="Верхний колонтитул1"/>
    <w:basedOn w:val="Normal"/>
    <w:qFormat/>
    <w:rsid w:val="00e143be"/>
    <w:pPr>
      <w:tabs>
        <w:tab w:val="clear" w:pos="720"/>
        <w:tab w:val="center" w:pos="4677" w:leader="none"/>
        <w:tab w:val="right" w:pos="9355" w:leader="none"/>
      </w:tabs>
      <w:spacing w:lineRule="auto" w:line="240" w:before="0" w:after="0"/>
    </w:pPr>
    <w:rPr/>
  </w:style>
  <w:style w:type="paragraph" w:styleId="18" w:customStyle="1">
    <w:name w:val="Нижний колонтитул1"/>
    <w:basedOn w:val="Normal"/>
    <w:qFormat/>
    <w:rsid w:val="00e143be"/>
    <w:pPr>
      <w:tabs>
        <w:tab w:val="clear" w:pos="720"/>
        <w:tab w:val="center" w:pos="4677" w:leader="none"/>
        <w:tab w:val="right" w:pos="9355" w:leader="none"/>
      </w:tabs>
      <w:spacing w:lineRule="auto" w:line="240" w:before="0" w:after="0"/>
    </w:pPr>
    <w:rPr/>
  </w:style>
  <w:style w:type="paragraph" w:styleId="ListParagraph">
    <w:name w:val="List Paragraph"/>
    <w:basedOn w:val="Normal"/>
    <w:qFormat/>
    <w:rsid w:val="00e143be"/>
    <w:pPr>
      <w:spacing w:before="0" w:after="200"/>
      <w:ind w:left="720"/>
      <w:contextualSpacing/>
    </w:pPr>
    <w:rPr/>
  </w:style>
  <w:style w:type="paragraph" w:styleId="ConsPlusNormal1" w:customStyle="1">
    <w:name w:val="ConsPlusNormal"/>
    <w:qFormat/>
    <w:rsid w:val="00e143be"/>
    <w:pPr>
      <w:widowControl/>
      <w:suppressAutoHyphens w:val="true"/>
      <w:bidi w:val="0"/>
      <w:spacing w:before="0" w:after="0"/>
      <w:jc w:val="left"/>
    </w:pPr>
    <w:rPr>
      <w:rFonts w:ascii="Times New Roman" w:hAnsi="Times New Roman" w:eastAsia="Calibri" w:cs="Times New Roman"/>
      <w:color w:val="00000A"/>
      <w:kern w:val="0"/>
      <w:sz w:val="28"/>
      <w:szCs w:val="28"/>
      <w:lang w:val="ru-RU" w:eastAsia="en-US" w:bidi="ar-SA"/>
    </w:rPr>
  </w:style>
  <w:style w:type="paragraph" w:styleId="BalloonText">
    <w:name w:val="Balloon Text"/>
    <w:basedOn w:val="Normal"/>
    <w:qFormat/>
    <w:rsid w:val="00e143be"/>
    <w:pPr>
      <w:spacing w:lineRule="auto" w:line="240" w:before="0" w:after="0"/>
    </w:pPr>
    <w:rPr>
      <w:rFonts w:ascii="Tahoma" w:hAnsi="Tahoma" w:cs="Tahoma"/>
      <w:sz w:val="16"/>
      <w:szCs w:val="16"/>
    </w:rPr>
  </w:style>
  <w:style w:type="paragraph" w:styleId="Style22" w:customStyle="1">
    <w:name w:val="Содержимое таблицы"/>
    <w:basedOn w:val="Normal"/>
    <w:qFormat/>
    <w:rsid w:val="00e143be"/>
    <w:pPr>
      <w:suppressLineNumbers/>
    </w:pPr>
    <w:rPr/>
  </w:style>
  <w:style w:type="paragraph" w:styleId="Style23" w:customStyle="1">
    <w:name w:val="Заголовок таблицы"/>
    <w:basedOn w:val="Style22"/>
    <w:qFormat/>
    <w:rsid w:val="00e143be"/>
    <w:pPr>
      <w:jc w:val="center"/>
    </w:pPr>
    <w:rPr>
      <w:b/>
      <w:bCs/>
    </w:rPr>
  </w:style>
  <w:style w:type="paragraph" w:styleId="Style24" w:customStyle="1">
    <w:name w:val="Верхний и нижний колонтитулы"/>
    <w:basedOn w:val="Normal"/>
    <w:qFormat/>
    <w:rsid w:val="00e143be"/>
    <w:pPr/>
    <w:rPr/>
  </w:style>
  <w:style w:type="paragraph" w:styleId="2" w:customStyle="1">
    <w:name w:val="Верхний колонтитул2"/>
    <w:basedOn w:val="Normal"/>
    <w:qFormat/>
    <w:rsid w:val="00e143be"/>
    <w:pPr/>
    <w:rPr/>
  </w:style>
  <w:style w:type="paragraph" w:styleId="3" w:customStyle="1">
    <w:name w:val="Верхний колонтитул3"/>
    <w:basedOn w:val="Normal"/>
    <w:qFormat/>
    <w:rsid w:val="00e143be"/>
    <w:pPr/>
    <w:rPr/>
  </w:style>
  <w:style w:type="paragraph" w:styleId="4" w:customStyle="1">
    <w:name w:val="Верхний колонтитул4"/>
    <w:basedOn w:val="Normal"/>
    <w:uiPriority w:val="99"/>
    <w:unhideWhenUsed/>
    <w:qFormat/>
    <w:rsid w:val="0080005d"/>
    <w:pPr>
      <w:tabs>
        <w:tab w:val="clear" w:pos="720"/>
        <w:tab w:val="center" w:pos="4677" w:leader="none"/>
        <w:tab w:val="right" w:pos="9355" w:leader="none"/>
      </w:tabs>
      <w:spacing w:lineRule="auto" w:line="240" w:before="0" w:after="0"/>
    </w:pPr>
    <w:rPr/>
  </w:style>
  <w:style w:type="paragraph" w:styleId="22" w:customStyle="1">
    <w:name w:val="Нижний колонтитул2"/>
    <w:basedOn w:val="Normal"/>
    <w:uiPriority w:val="99"/>
    <w:semiHidden/>
    <w:unhideWhenUsed/>
    <w:qFormat/>
    <w:rsid w:val="0080005d"/>
    <w:pPr>
      <w:tabs>
        <w:tab w:val="clear" w:pos="720"/>
        <w:tab w:val="center" w:pos="4677" w:leader="none"/>
        <w:tab w:val="right" w:pos="9355" w:leader="none"/>
      </w:tabs>
      <w:spacing w:lineRule="auto" w:line="240" w:before="0" w:after="0"/>
    </w:pPr>
    <w:rPr/>
  </w:style>
  <w:style w:type="paragraph" w:styleId="Style25" w:customStyle="1">
    <w:name w:val="Колонтитул"/>
    <w:basedOn w:val="Normal"/>
    <w:qFormat/>
    <w:pPr/>
    <w:rPr/>
  </w:style>
  <w:style w:type="paragraph" w:styleId="HeaderandFooter" w:customStyle="1">
    <w:name w:val="Header and Footer"/>
    <w:basedOn w:val="Normal"/>
    <w:qFormat/>
    <w:pPr/>
    <w:rPr/>
  </w:style>
  <w:style w:type="paragraph" w:styleId="Header">
    <w:name w:val="header"/>
    <w:basedOn w:val="Normal"/>
    <w:rsid w:val="00296158"/>
    <w:pPr/>
    <w:rPr/>
  </w:style>
  <w:style w:type="paragraph" w:styleId="NormalWeb">
    <w:name w:val="Normal (Web)"/>
    <w:basedOn w:val="Normal"/>
    <w:uiPriority w:val="99"/>
    <w:semiHidden/>
    <w:unhideWhenUsed/>
    <w:qFormat/>
    <w:rsid w:val="003a0e7d"/>
    <w:pPr>
      <w:suppressAutoHyphens w:val="false"/>
      <w:spacing w:lineRule="auto" w:line="240" w:beforeAutospacing="1" w:afterAutospacing="1"/>
    </w:pPr>
    <w:rPr>
      <w:rFonts w:ascii="Times New Roman" w:hAnsi="Times New Roman"/>
      <w:color w:val="auto"/>
      <w:sz w:val="24"/>
      <w:szCs w:val="24"/>
    </w:rPr>
  </w:style>
  <w:style w:type="paragraph" w:styleId="111111111" w:customStyle="1">
    <w:name w:val="111111111"/>
    <w:basedOn w:val="Normal"/>
    <w:qFormat/>
    <w:pPr>
      <w:ind w:firstLine="709"/>
      <w:jc w:val="both"/>
    </w:pPr>
    <w:rPr>
      <w:rFonts w:ascii="PT Astra Serif" w:hAnsi="PT Astra Serif"/>
    </w:rPr>
  </w:style>
  <w:style w:type="numbering" w:styleId="Style26" w:customStyle="1">
    <w:name w:val="Без списка"/>
    <w:uiPriority w:val="99"/>
    <w:semiHidden/>
    <w:unhideWhenUsed/>
    <w:qFormat/>
    <w:rsid w:val="00296158"/>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502786&amp;dst=491&amp;field=134&amp;date=21.05.2025" TargetMode="External"/><Relationship Id="rId3" Type="http://schemas.openxmlformats.org/officeDocument/2006/relationships/hyperlink" Target="https://login.consultant.ru/link/?req=doc&amp;base=LAW&amp;n=495001&amp;dst=100996" TargetMode="External"/><Relationship Id="rId4" Type="http://schemas.openxmlformats.org/officeDocument/2006/relationships/hyperlink" Target="https://login.consultant.ru/link/?req=doc&amp;base=LAW&amp;n=495001&amp;dst=100987" TargetMode="External"/><Relationship Id="rId5" Type="http://schemas.openxmlformats.org/officeDocument/2006/relationships/hyperlink" Target="https://login.consultant.ru/link/?req=doc&amp;base=LAW&amp;n=495001&amp;dst=101185" TargetMode="External"/><Relationship Id="rId6" Type="http://schemas.openxmlformats.org/officeDocument/2006/relationships/hyperlink" Target="https://login.consultant.ru/link/?req=doc&amp;base=LAW&amp;n=481407&amp;dst=139&amp;field=134&amp;date=12.05.2025" TargetMode="External"/><Relationship Id="rId7" Type="http://schemas.openxmlformats.org/officeDocument/2006/relationships/hyperlink" Target="https://login.consultant.ru/link/?req=doc&amp;base=LAW&amp;n=502786&amp;dst=491&amp;field=134&amp;date=21.05.2025" TargetMode="External"/><Relationship Id="rId8" Type="http://schemas.openxmlformats.org/officeDocument/2006/relationships/hyperlink" Target="https://login.consultant.ru/link/?req=doc&amp;base=LAW&amp;n=495001&amp;dst=100996" TargetMode="External"/><Relationship Id="rId9" Type="http://schemas.openxmlformats.org/officeDocument/2006/relationships/hyperlink" Target="https://login.consultant.ru/link/?req=doc&amp;base=LAW&amp;n=495001&amp;dst=100987" TargetMode="External"/><Relationship Id="rId10" Type="http://schemas.openxmlformats.org/officeDocument/2006/relationships/hyperlink" Target="https://login.consultant.ru/link/?req=doc&amp;base=LAW&amp;n=495001&amp;dst=101185" TargetMode="External"/><Relationship Id="rId11" Type="http://schemas.openxmlformats.org/officeDocument/2006/relationships/hyperlink" Target="file://C:\Users\kozina_mk.ADM\AppData\Local\Microsoft\C:\Users\kozina_mk.ADM\AppData\Local\Microsoft\Windows\INetCache\Content.Outlook\obmen\&#1052;&#1048;&#1053;&#1048;&#1057;&#1058;&#1045;&#1056;&#1057;&#1058;&#1042;&#1054;%20&#1055;&#1056;&#1048;&#1056;&#1054;&#1044;&#1053;&#1067;&#1061;%20&#1056;&#1045;&#1057;&#1059;&#1056;&#1057;&#1054;&#1042;%20&#1048;%20&#1069;&#1050;&#1054;&#1051;&#1054;&#1043;&#1048;&#1048;%20&#1059;&#1051;&#1068;&#1071;&#1053;&#1054;&#1042;&#1057;&#1050;&#1054;&#1049;%20&#1054;&#1041;&#1051;&#1040;&#1057;&#1058;&#1048;\&#1044;&#1077;&#1087;&#1072;&#1088;&#1090;&#1072;&#1084;&#1077;&#1085;&#1090;%20&#1087;&#1088;&#1080;&#1088;&#1086;&#1076;&#1086;&#1087;&#1086;&#1083;&#1100;&#1079;&#1086;&#1074;&#1072;&#1085;&#1080;&#1103;%20&#1080;%20&#1101;&#1082;&#1086;&#1083;&#1086;&#1075;&#1080;&#1080;%20&#1059;&#1083;&#1100;&#1103;&#1085;&#1086;&#1074;&#1089;&#1082;&#1086;&#1081;%20&#1086;&#1073;&#1083;&#1072;&#1089;&#1090;&#1080;\&#1040;&#1081;&#1085;&#1077;&#1090;&#1076;&#1080;&#1085;&#1086;&#1074;%20&#1056;&#1077;&#1085;&#1072;&#1090;%20&#1040;&#1085;&#1074;&#1072;&#1088;&#1086;&#1074;&#1080;&#1095;\%7B&#1050;&#1086;&#1085;&#1089;&#1091;&#1083;&#1100;&#1090;&#1072;&#1085;&#1090;&#1055;&#1083;&#1102;&#1089;%7D" TargetMode="External"/><Relationship Id="rId12" Type="http://schemas.openxmlformats.org/officeDocument/2006/relationships/hyperlink" Target="https://login.consultant.ru/link/?req=doc&amp;base=LAW&amp;n=502786&amp;dst=491&amp;field=134&amp;date=21.05.2025" TargetMode="External"/><Relationship Id="rId13" Type="http://schemas.openxmlformats.org/officeDocument/2006/relationships/hyperlink" Target="https://login.consultant.ru/link/?req=doc&amp;base=LAW&amp;n=495001&amp;dst=100996" TargetMode="External"/><Relationship Id="rId14" Type="http://schemas.openxmlformats.org/officeDocument/2006/relationships/hyperlink" Target="https://login.consultant.ru/link/?req=doc&amp;base=LAW&amp;n=495001&amp;dst=100987" TargetMode="External"/><Relationship Id="rId15" Type="http://schemas.openxmlformats.org/officeDocument/2006/relationships/hyperlink" Target="https://login.consultant.ru/link/?req=doc&amp;base=LAW&amp;n=495001&amp;dst=101185" TargetMode="External"/><Relationship Id="rId16" Type="http://schemas.openxmlformats.org/officeDocument/2006/relationships/hyperlink" Target="https://login.consultant.ru/link/?req=doc&amp;base=LAW&amp;n=397476&amp;dst=100010"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174</TotalTime>
  <Application>LibreOffice/24.8.5.2$Linux_X86_64 LibreOffice_project/480$Build-2</Application>
  <AppVersion>15.0000</AppVersion>
  <Pages>39</Pages>
  <Words>11039</Words>
  <Characters>81461</Characters>
  <CharactersWithSpaces>94802</CharactersWithSpaces>
  <Paragraphs>526</Paragraphs>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2025-07-01T08:25:00Z</dcterms:created>
  <dc:creator>АлееваЛилия</dc:creator>
  <dc:description/>
  <dc:language>ru-RU</dc:language>
  <cp:lastModifiedBy/>
  <cp:lastPrinted>2025-07-02T11:29:03Z</cp:lastPrinted>
  <dcterms:modified xsi:type="dcterms:W3CDTF">2025-08-19T09:38:52Z</dcterms:modified>
  <cp:revision>35</cp:revision>
  <dc:subject/>
  <dc:title>Постановление Правительства Ульяновской области от 28.10.2021 N 560-П(ред. от 12.09.2023)"Об утверждении Положения о региональном государственном геологическом контроле (надзоре)"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