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BFD38" w14:textId="77777777" w:rsidR="00090C72" w:rsidRDefault="00090C72" w:rsidP="009663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EDB595" w14:textId="7A3B2EB6" w:rsidR="00DB3C20" w:rsidRDefault="00B80BD9" w:rsidP="009663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ТРАНСПОРТА УЛЬЯНОВСКОЙ ОБЛАСТИ </w:t>
      </w:r>
    </w:p>
    <w:p w14:paraId="7A5BE6F3" w14:textId="77777777" w:rsidR="00DB3C20" w:rsidRDefault="00DB3C20" w:rsidP="009663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B7DF9B" w14:textId="77777777" w:rsidR="00DB3C20" w:rsidRDefault="00DB3C20" w:rsidP="0096631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6AEFE" w14:textId="2D3D13F6" w:rsidR="004A1687" w:rsidRPr="004B64AC" w:rsidRDefault="004A1687" w:rsidP="004A1687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B64AC">
        <w:rPr>
          <w:rFonts w:ascii="PT Astra Serif" w:hAnsi="PT Astra Serif" w:cs="Times New Roman"/>
          <w:b/>
          <w:sz w:val="28"/>
          <w:szCs w:val="28"/>
        </w:rPr>
        <w:t>О конкурсной (аттестационной) комиссии по проведению</w:t>
      </w:r>
    </w:p>
    <w:p w14:paraId="2DA42549" w14:textId="0E72DEB1" w:rsidR="004A1687" w:rsidRPr="004B64AC" w:rsidRDefault="004F1B91" w:rsidP="004A1687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к</w:t>
      </w:r>
      <w:r w:rsidR="004A1687" w:rsidRPr="004B64AC">
        <w:rPr>
          <w:rFonts w:ascii="PT Astra Serif" w:hAnsi="PT Astra Serif" w:cs="Times New Roman"/>
          <w:b/>
          <w:sz w:val="28"/>
          <w:szCs w:val="28"/>
        </w:rPr>
        <w:t>онкурса на замещение вакантных должностей государственной</w:t>
      </w:r>
    </w:p>
    <w:p w14:paraId="0D372149" w14:textId="69A636EA" w:rsidR="004A1687" w:rsidRPr="004B64AC" w:rsidRDefault="004F1B91" w:rsidP="004A1687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</w:t>
      </w:r>
      <w:r w:rsidR="004A1687" w:rsidRPr="004B64AC">
        <w:rPr>
          <w:rFonts w:ascii="PT Astra Serif" w:hAnsi="PT Astra Serif" w:cs="Times New Roman"/>
          <w:b/>
          <w:sz w:val="28"/>
          <w:szCs w:val="28"/>
        </w:rPr>
        <w:t>ражданской службы, формированию кадрового резерва,</w:t>
      </w:r>
    </w:p>
    <w:p w14:paraId="1704B71A" w14:textId="65CF2CEE" w:rsidR="004A1687" w:rsidRPr="004B64AC" w:rsidRDefault="004F1B91" w:rsidP="004A1687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</w:t>
      </w:r>
      <w:r w:rsidR="004A1687" w:rsidRPr="004B64AC">
        <w:rPr>
          <w:rFonts w:ascii="PT Astra Serif" w:hAnsi="PT Astra Serif" w:cs="Times New Roman"/>
          <w:b/>
          <w:sz w:val="28"/>
          <w:szCs w:val="28"/>
        </w:rPr>
        <w:t>роведению аттестации государственных гражданских служащих</w:t>
      </w:r>
    </w:p>
    <w:p w14:paraId="0E4154BA" w14:textId="163281B9" w:rsidR="00966313" w:rsidRPr="004B64AC" w:rsidRDefault="004F1B91" w:rsidP="004A1687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в</w:t>
      </w:r>
      <w:r w:rsidR="004A1687" w:rsidRPr="004B64AC"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</w:rPr>
        <w:t>Министерстве транспорта</w:t>
      </w:r>
      <w:r w:rsidR="004A1687" w:rsidRPr="004B64AC"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</w:rPr>
        <w:t>У</w:t>
      </w:r>
      <w:r w:rsidR="004A1687" w:rsidRPr="004B64AC">
        <w:rPr>
          <w:rFonts w:ascii="PT Astra Serif" w:hAnsi="PT Astra Serif" w:cs="Times New Roman"/>
          <w:b/>
          <w:sz w:val="28"/>
          <w:szCs w:val="28"/>
        </w:rPr>
        <w:t xml:space="preserve">льяновской </w:t>
      </w:r>
      <w:r>
        <w:rPr>
          <w:rFonts w:ascii="PT Astra Serif" w:hAnsi="PT Astra Serif" w:cs="Times New Roman"/>
          <w:b/>
          <w:sz w:val="28"/>
          <w:szCs w:val="28"/>
        </w:rPr>
        <w:t>о</w:t>
      </w:r>
      <w:r w:rsidR="004A1687" w:rsidRPr="004B64AC">
        <w:rPr>
          <w:rFonts w:ascii="PT Astra Serif" w:hAnsi="PT Astra Serif" w:cs="Times New Roman"/>
          <w:b/>
          <w:sz w:val="28"/>
          <w:szCs w:val="28"/>
        </w:rPr>
        <w:t>бласти</w:t>
      </w:r>
    </w:p>
    <w:p w14:paraId="5F4E9002" w14:textId="77777777" w:rsidR="004A1687" w:rsidRPr="004B64AC" w:rsidRDefault="004A1687" w:rsidP="004A1687">
      <w:pPr>
        <w:suppressAutoHyphens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22BACB3C" w14:textId="1FEECB39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В целях обеспечения конституционного права граждан Российской Федерации на равный доступ к государственной гражданской службе Ульяновской области и права государственных гражданских служащих на должностной рост на конкурсной основе, в соответствии с Федеральным </w:t>
      </w:r>
      <w:hyperlink r:id="rId8">
        <w:r w:rsidRPr="004B64AC">
          <w:rPr>
            <w:rFonts w:ascii="PT Astra Serif" w:hAnsi="PT Astra Serif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 от 27.07.2004 </w:t>
      </w:r>
      <w:r w:rsidR="00CD49AA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№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 79-ФЗ </w:t>
      </w:r>
      <w:r w:rsidR="00090C72"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«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О государственной гражданской службе в Российской Федерации</w:t>
      </w:r>
      <w:r w:rsidR="001C0D14"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»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9">
        <w:r w:rsidRPr="004B64AC">
          <w:rPr>
            <w:rFonts w:ascii="PT Astra Serif" w:hAnsi="PT Astra Serif" w:cs="Times New Roman"/>
            <w:color w:val="000000" w:themeColor="text1"/>
            <w:sz w:val="28"/>
            <w:szCs w:val="28"/>
            <w:lang w:eastAsia="ru-RU"/>
          </w:rPr>
          <w:t>Указом</w:t>
        </w:r>
      </w:hyperlink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 Президента Российской Федерации от 01.02.2005 </w:t>
      </w:r>
      <w:r w:rsid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№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 110 </w:t>
      </w:r>
      <w:r w:rsidR="001C0D14"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«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О проведении аттестации государственных гражданских служащих Российской Федерации</w:t>
      </w:r>
      <w:r w:rsidR="001C0D14"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»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0">
        <w:r w:rsidRPr="004B64AC">
          <w:rPr>
            <w:rFonts w:ascii="PT Astra Serif" w:hAnsi="PT Astra Serif" w:cs="Times New Roman"/>
            <w:color w:val="000000" w:themeColor="text1"/>
            <w:sz w:val="28"/>
            <w:szCs w:val="28"/>
            <w:lang w:eastAsia="ru-RU"/>
          </w:rPr>
          <w:t>Указом</w:t>
        </w:r>
      </w:hyperlink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 Президента Российской Федерации от 01.02.2005 </w:t>
      </w:r>
      <w:r w:rsid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№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 112 </w:t>
      </w:r>
      <w:r w:rsidR="001C0D14"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«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О конкурсе на замещение вакантной должности государственной гражданской службы Российской Федерации</w:t>
      </w:r>
      <w:r w:rsidR="001C0D14"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»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, приказываю:</w:t>
      </w:r>
    </w:p>
    <w:p w14:paraId="7313828D" w14:textId="4A83316B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1. Создать конкурсную (аттестационную) комиссию </w:t>
      </w:r>
      <w:bookmarkStart w:id="0" w:name="_Hlk201842539"/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Министерства </w:t>
      </w:r>
      <w:r w:rsidR="00090C72" w:rsidRPr="004B64AC">
        <w:rPr>
          <w:rFonts w:ascii="PT Astra Serif" w:hAnsi="PT Astra Serif" w:cs="Times New Roman"/>
          <w:sz w:val="28"/>
          <w:szCs w:val="28"/>
          <w:lang w:eastAsia="ru-RU"/>
        </w:rPr>
        <w:t>т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ранспорта Ульяновской области</w:t>
      </w:r>
      <w:bookmarkEnd w:id="0"/>
      <w:r w:rsidR="001A1417" w:rsidRPr="004B64AC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14:paraId="4E845F8C" w14:textId="156C3D08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2. Утвердить прилагаемое </w:t>
      </w:r>
      <w:hyperlink w:anchor="P39">
        <w:r w:rsidRPr="004B64AC">
          <w:rPr>
            <w:rFonts w:ascii="PT Astra Serif" w:hAnsi="PT Astra Serif" w:cs="Times New Roman"/>
            <w:color w:val="000000" w:themeColor="text1"/>
            <w:sz w:val="28"/>
            <w:szCs w:val="28"/>
            <w:lang w:eastAsia="ru-RU"/>
          </w:rPr>
          <w:t>Положение</w:t>
        </w:r>
      </w:hyperlink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 о конкурсной (аттестационной) комиссии по проведению конкурса на замещение вакантных должностей государственной гражданской службы, формированию кадрового резерва, проведению аттестации государственных гражданских служащих в </w:t>
      </w:r>
      <w:bookmarkStart w:id="1" w:name="_Hlk201842795"/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Министерстве </w:t>
      </w:r>
      <w:r w:rsidR="00090C72" w:rsidRPr="004B64AC">
        <w:rPr>
          <w:rFonts w:ascii="PT Astra Serif" w:hAnsi="PT Astra Serif" w:cs="Times New Roman"/>
          <w:sz w:val="28"/>
          <w:szCs w:val="28"/>
          <w:lang w:eastAsia="ru-RU"/>
        </w:rPr>
        <w:t>т</w:t>
      </w:r>
      <w:r w:rsidR="001A1417"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ранспорта 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Ульяновской области</w:t>
      </w:r>
      <w:bookmarkEnd w:id="1"/>
      <w:r w:rsidRPr="004B64AC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14:paraId="47524F4E" w14:textId="07A1D61A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3. </w:t>
      </w:r>
      <w:r w:rsidR="00F03588" w:rsidRPr="00F03588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Д</w:t>
      </w:r>
      <w:r w:rsidR="00090C72" w:rsidRPr="00F03588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епартамент</w:t>
      </w:r>
      <w:r w:rsidR="00F03588" w:rsidRPr="00F03588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у</w:t>
      </w:r>
      <w:r w:rsidR="001C0D14" w:rsidRPr="00F03588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 финансового, правового и административного обеспечения</w:t>
      </w:r>
      <w:r w:rsidR="00090C72" w:rsidRPr="00F03588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F03588" w:rsidRPr="00F03588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="00C15143">
        <w:rPr>
          <w:rFonts w:ascii="PT Astra Serif" w:hAnsi="PT Astra Serif" w:cs="Times New Roman"/>
          <w:sz w:val="28"/>
          <w:szCs w:val="28"/>
          <w:lang w:eastAsia="ru-RU"/>
        </w:rPr>
        <w:t>а</w:t>
      </w:r>
      <w:r w:rsidR="00F03588" w:rsidRPr="00F03588">
        <w:rPr>
          <w:rFonts w:ascii="PT Astra Serif" w:hAnsi="PT Astra Serif" w:cs="Times New Roman"/>
          <w:sz w:val="28"/>
          <w:szCs w:val="28"/>
          <w:lang w:eastAsia="ru-RU"/>
        </w:rPr>
        <w:t xml:space="preserve"> транспорта Ульяновской области 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осуществлять финансирование расходов, связанных с проведением конкурсов на замещение вакантных должностей государственной гражданской службы Ульяновской области, формированием кадрового резерва, аттестацией государственных гражданских служащих в </w:t>
      </w:r>
      <w:r w:rsidR="001A1417"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Министерстве </w:t>
      </w:r>
      <w:r w:rsidR="00C86A31">
        <w:rPr>
          <w:rFonts w:ascii="PT Astra Serif" w:hAnsi="PT Astra Serif" w:cs="Times New Roman"/>
          <w:sz w:val="28"/>
          <w:szCs w:val="28"/>
          <w:lang w:eastAsia="ru-RU"/>
        </w:rPr>
        <w:t>т</w:t>
      </w:r>
      <w:r w:rsidR="001A1417"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ранспорта 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Ульяновской области и оплатой труда независимых экспертов, в соответствии с </w:t>
      </w:r>
      <w:hyperlink r:id="rId11">
        <w:r w:rsidRPr="004B64AC">
          <w:rPr>
            <w:rFonts w:ascii="PT Astra Serif" w:hAnsi="PT Astra Serif" w:cs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 Правительства Ульяновской области от 20.10.2010 </w:t>
      </w:r>
      <w:r w:rsidR="004B64AC">
        <w:rPr>
          <w:rFonts w:ascii="PT Astra Serif" w:hAnsi="PT Astra Serif" w:cs="Times New Roman"/>
          <w:sz w:val="28"/>
          <w:szCs w:val="28"/>
          <w:lang w:eastAsia="ru-RU"/>
        </w:rPr>
        <w:t>№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 351-П </w:t>
      </w:r>
      <w:r w:rsidR="004B64AC"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Об оплате труда независимых экспертов, включаемых в составы аттестационной и конкурсной комиссий, образуемых Правительством Ульяновской области и возглавляемыми им исполнительными органами Ульяновской области</w:t>
      </w:r>
      <w:r w:rsidR="004B64AC">
        <w:rPr>
          <w:rFonts w:ascii="PT Astra Serif" w:hAnsi="PT Astra Serif" w:cs="Times New Roman"/>
          <w:sz w:val="28"/>
          <w:szCs w:val="28"/>
          <w:lang w:eastAsia="ru-RU"/>
        </w:rPr>
        <w:t>»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, в пределах средств, предусмотренных в областном бюджете Ульяновской области на содержание </w:t>
      </w:r>
      <w:r w:rsidR="001A1417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="00593BA9" w:rsidRPr="004B64AC">
        <w:rPr>
          <w:rFonts w:ascii="PT Astra Serif" w:hAnsi="PT Astra Serif" w:cs="Times New Roman"/>
          <w:sz w:val="28"/>
          <w:szCs w:val="28"/>
          <w:lang w:eastAsia="ru-RU"/>
        </w:rPr>
        <w:t>а</w:t>
      </w:r>
      <w:r w:rsidR="001A1417"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C86A31">
        <w:rPr>
          <w:rFonts w:ascii="PT Astra Serif" w:hAnsi="PT Astra Serif" w:cs="Times New Roman"/>
          <w:sz w:val="28"/>
          <w:szCs w:val="28"/>
          <w:lang w:eastAsia="ru-RU"/>
        </w:rPr>
        <w:t>т</w:t>
      </w:r>
      <w:r w:rsidR="001A1417" w:rsidRPr="004B64AC">
        <w:rPr>
          <w:rFonts w:ascii="PT Astra Serif" w:hAnsi="PT Astra Serif" w:cs="Times New Roman"/>
          <w:sz w:val="28"/>
          <w:szCs w:val="28"/>
          <w:lang w:eastAsia="ru-RU"/>
        </w:rPr>
        <w:t>ранспорта Ульяновской области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14:paraId="4EF93BA9" w14:textId="669F453C" w:rsidR="004A1687" w:rsidRPr="004B64AC" w:rsidRDefault="004A1687" w:rsidP="007C02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>5. Признать утратившим силу</w:t>
      </w:r>
      <w:r w:rsidR="00090C72"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hyperlink r:id="rId12">
        <w:r w:rsidRPr="004B64AC">
          <w:rPr>
            <w:rFonts w:ascii="PT Astra Serif" w:hAnsi="PT Astra Serif" w:cs="Times New Roman"/>
            <w:color w:val="000000" w:themeColor="text1"/>
            <w:sz w:val="28"/>
            <w:szCs w:val="28"/>
            <w:lang w:eastAsia="ru-RU"/>
          </w:rPr>
          <w:t>приказ</w:t>
        </w:r>
      </w:hyperlink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1A1417"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Министерства </w:t>
      </w:r>
      <w:r w:rsidR="00C86A31">
        <w:rPr>
          <w:rFonts w:ascii="PT Astra Serif" w:hAnsi="PT Astra Serif" w:cs="Times New Roman"/>
          <w:sz w:val="28"/>
          <w:szCs w:val="28"/>
          <w:lang w:eastAsia="ru-RU"/>
        </w:rPr>
        <w:t>т</w:t>
      </w:r>
      <w:r w:rsidR="001A1417"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ранспорта Ульяновской области 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от </w:t>
      </w:r>
      <w:r w:rsidR="004B64AC" w:rsidRPr="004B64AC">
        <w:rPr>
          <w:rFonts w:ascii="PT Astra Serif" w:hAnsi="PT Astra Serif" w:cs="Times New Roman"/>
          <w:sz w:val="28"/>
          <w:szCs w:val="28"/>
          <w:lang w:eastAsia="ru-RU"/>
        </w:rPr>
        <w:t>09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.0</w:t>
      </w:r>
      <w:r w:rsidR="004B64AC" w:rsidRPr="004B64AC">
        <w:rPr>
          <w:rFonts w:ascii="PT Astra Serif" w:hAnsi="PT Astra Serif" w:cs="Times New Roman"/>
          <w:sz w:val="28"/>
          <w:szCs w:val="28"/>
          <w:lang w:eastAsia="ru-RU"/>
        </w:rPr>
        <w:t>3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.202</w:t>
      </w:r>
      <w:r w:rsidR="004B64AC" w:rsidRPr="004B64AC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4B64AC" w:rsidRPr="004B64AC">
        <w:rPr>
          <w:rFonts w:ascii="PT Astra Serif" w:hAnsi="PT Astra Serif" w:cs="Times New Roman"/>
          <w:sz w:val="28"/>
          <w:szCs w:val="28"/>
          <w:lang w:eastAsia="ru-RU"/>
        </w:rPr>
        <w:t>№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4B64AC" w:rsidRPr="004B64AC">
        <w:rPr>
          <w:rFonts w:ascii="PT Astra Serif" w:hAnsi="PT Astra Serif" w:cs="Times New Roman"/>
          <w:sz w:val="28"/>
          <w:szCs w:val="28"/>
          <w:lang w:eastAsia="ru-RU"/>
        </w:rPr>
        <w:t>4-од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4B64AC">
        <w:rPr>
          <w:rFonts w:ascii="PT Astra Serif" w:hAnsi="PT Astra Serif" w:cs="Times New Roman"/>
          <w:sz w:val="28"/>
          <w:szCs w:val="28"/>
          <w:lang w:eastAsia="ru-RU"/>
        </w:rPr>
        <w:t>«О</w:t>
      </w:r>
      <w:r w:rsidR="004B64AC"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 конкурсной (аттестационной) комиссии по проведению</w:t>
      </w:r>
      <w:r w:rsidR="004B64AC">
        <w:rPr>
          <w:rFonts w:ascii="PT Astra Serif" w:hAnsi="PT Astra Serif" w:cs="Times New Roman"/>
          <w:sz w:val="28"/>
          <w:szCs w:val="28"/>
          <w:lang w:eastAsia="ru-RU"/>
        </w:rPr>
        <w:t xml:space="preserve"> к</w:t>
      </w:r>
      <w:r w:rsidR="004B64AC" w:rsidRPr="004B64AC">
        <w:rPr>
          <w:rFonts w:ascii="PT Astra Serif" w:hAnsi="PT Astra Serif" w:cs="Times New Roman"/>
          <w:sz w:val="28"/>
          <w:szCs w:val="28"/>
          <w:lang w:eastAsia="ru-RU"/>
        </w:rPr>
        <w:t>онкурса на замещение вакантных должностей государственной</w:t>
      </w:r>
      <w:r w:rsidR="004B64AC">
        <w:rPr>
          <w:rFonts w:ascii="PT Astra Serif" w:hAnsi="PT Astra Serif" w:cs="Times New Roman"/>
          <w:sz w:val="28"/>
          <w:szCs w:val="28"/>
          <w:lang w:eastAsia="ru-RU"/>
        </w:rPr>
        <w:t xml:space="preserve"> г</w:t>
      </w:r>
      <w:r w:rsidR="004B64AC"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ражданской службы, формированию кадрового резерва, </w:t>
      </w:r>
      <w:r w:rsidR="004B64AC" w:rsidRPr="004B64AC">
        <w:rPr>
          <w:rFonts w:ascii="PT Astra Serif" w:hAnsi="PT Astra Serif" w:cs="Times New Roman"/>
          <w:sz w:val="28"/>
          <w:szCs w:val="28"/>
          <w:lang w:eastAsia="ru-RU"/>
        </w:rPr>
        <w:lastRenderedPageBreak/>
        <w:t>сдаче</w:t>
      </w:r>
      <w:r w:rsidR="004B64AC">
        <w:rPr>
          <w:rFonts w:ascii="PT Astra Serif" w:hAnsi="PT Astra Serif" w:cs="Times New Roman"/>
          <w:sz w:val="28"/>
          <w:szCs w:val="28"/>
          <w:lang w:eastAsia="ru-RU"/>
        </w:rPr>
        <w:t xml:space="preserve"> к</w:t>
      </w:r>
      <w:r w:rsidR="004B64AC" w:rsidRPr="004B64AC">
        <w:rPr>
          <w:rFonts w:ascii="PT Astra Serif" w:hAnsi="PT Astra Serif" w:cs="Times New Roman"/>
          <w:sz w:val="28"/>
          <w:szCs w:val="28"/>
          <w:lang w:eastAsia="ru-RU"/>
        </w:rPr>
        <w:t>валификационного экзамена государственными гражданскими</w:t>
      </w:r>
      <w:r w:rsidR="004B64AC">
        <w:rPr>
          <w:rFonts w:ascii="PT Astra Serif" w:hAnsi="PT Astra Serif" w:cs="Times New Roman"/>
          <w:sz w:val="28"/>
          <w:szCs w:val="28"/>
          <w:lang w:eastAsia="ru-RU"/>
        </w:rPr>
        <w:t xml:space="preserve"> с</w:t>
      </w:r>
      <w:r w:rsidR="004B64AC" w:rsidRPr="004B64AC">
        <w:rPr>
          <w:rFonts w:ascii="PT Astra Serif" w:hAnsi="PT Astra Serif" w:cs="Times New Roman"/>
          <w:sz w:val="28"/>
          <w:szCs w:val="28"/>
          <w:lang w:eastAsia="ru-RU"/>
        </w:rPr>
        <w:t>лужащими, проведению аттестации государственных гражданских</w:t>
      </w:r>
      <w:r w:rsidR="004B64AC">
        <w:rPr>
          <w:rFonts w:ascii="PT Astra Serif" w:hAnsi="PT Astra Serif" w:cs="Times New Roman"/>
          <w:sz w:val="28"/>
          <w:szCs w:val="28"/>
          <w:lang w:eastAsia="ru-RU"/>
        </w:rPr>
        <w:t xml:space="preserve"> с</w:t>
      </w:r>
      <w:r w:rsidR="004B64AC"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лужащих </w:t>
      </w:r>
      <w:r w:rsidR="00C86A31">
        <w:rPr>
          <w:rFonts w:ascii="PT Astra Serif" w:hAnsi="PT Astra Serif" w:cs="Times New Roman"/>
          <w:sz w:val="28"/>
          <w:szCs w:val="28"/>
          <w:lang w:eastAsia="ru-RU"/>
        </w:rPr>
        <w:t>М</w:t>
      </w:r>
      <w:r w:rsidR="004B64AC"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инистерства транспорта </w:t>
      </w:r>
      <w:r w:rsidR="00C86A31">
        <w:rPr>
          <w:rFonts w:ascii="PT Astra Serif" w:hAnsi="PT Astra Serif" w:cs="Times New Roman"/>
          <w:sz w:val="28"/>
          <w:szCs w:val="28"/>
          <w:lang w:eastAsia="ru-RU"/>
        </w:rPr>
        <w:t>У</w:t>
      </w:r>
      <w:r w:rsidR="004B64AC"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льяновской </w:t>
      </w:r>
      <w:r w:rsidR="004F1B91">
        <w:rPr>
          <w:rFonts w:ascii="PT Astra Serif" w:hAnsi="PT Astra Serif" w:cs="Times New Roman"/>
          <w:sz w:val="28"/>
          <w:szCs w:val="28"/>
          <w:lang w:eastAsia="ru-RU"/>
        </w:rPr>
        <w:t>о</w:t>
      </w:r>
      <w:r w:rsidR="004B64AC" w:rsidRPr="004B64AC">
        <w:rPr>
          <w:rFonts w:ascii="PT Astra Serif" w:hAnsi="PT Astra Serif" w:cs="Times New Roman"/>
          <w:sz w:val="28"/>
          <w:szCs w:val="28"/>
          <w:lang w:eastAsia="ru-RU"/>
        </w:rPr>
        <w:t>бласти</w:t>
      </w:r>
      <w:r w:rsidR="004B64AC">
        <w:rPr>
          <w:rFonts w:ascii="PT Astra Serif" w:hAnsi="PT Astra Serif" w:cs="Times New Roman"/>
          <w:sz w:val="28"/>
          <w:szCs w:val="28"/>
          <w:lang w:eastAsia="ru-RU"/>
        </w:rPr>
        <w:t>».</w:t>
      </w:r>
    </w:p>
    <w:p w14:paraId="3EEB5433" w14:textId="77777777" w:rsidR="004A1687" w:rsidRPr="004B64AC" w:rsidRDefault="004A1687" w:rsidP="007C026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>6. Настоящий приказ вступает в силу на следующий день после дня его официального опубликования.</w:t>
      </w:r>
    </w:p>
    <w:p w14:paraId="6509F76D" w14:textId="275987D1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14:paraId="30BC2A1A" w14:textId="3DA804BB" w:rsidR="00090C72" w:rsidRPr="004B64AC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14:paraId="5E57B36D" w14:textId="77777777" w:rsidR="00090C72" w:rsidRPr="004B64AC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14:paraId="44696AA4" w14:textId="6E4F7B54" w:rsidR="004A1687" w:rsidRPr="004B64AC" w:rsidRDefault="005603D1" w:rsidP="00090C7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Министр </w:t>
      </w:r>
      <w:r w:rsidR="00090C72"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proofErr w:type="spellStart"/>
      <w:r w:rsidRPr="004B64AC">
        <w:rPr>
          <w:rFonts w:ascii="PT Astra Serif" w:hAnsi="PT Astra Serif" w:cs="Times New Roman"/>
          <w:sz w:val="28"/>
          <w:szCs w:val="28"/>
          <w:lang w:eastAsia="ru-RU"/>
        </w:rPr>
        <w:t>Е.А.</w:t>
      </w:r>
      <w:r w:rsidR="00090C72" w:rsidRPr="004B64AC">
        <w:rPr>
          <w:rFonts w:ascii="PT Astra Serif" w:hAnsi="PT Astra Serif" w:cs="Times New Roman"/>
          <w:sz w:val="28"/>
          <w:szCs w:val="28"/>
          <w:lang w:eastAsia="ru-RU"/>
        </w:rPr>
        <w:t>Лазарев</w:t>
      </w:r>
      <w:proofErr w:type="spellEnd"/>
    </w:p>
    <w:p w14:paraId="1B2CF9D6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14:paraId="27793B92" w14:textId="77777777" w:rsidR="004A1687" w:rsidRPr="004A1687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EF05AF" w14:textId="77777777" w:rsidR="004A1687" w:rsidRPr="004A1687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BA0CE1" w14:textId="77777777" w:rsidR="004A1687" w:rsidRPr="004A1687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8CC26C" w14:textId="26AF2B30" w:rsidR="004A1687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18899C" w14:textId="2D63EFDA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F5514A" w14:textId="773C6E94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6B16C7" w14:textId="7B55C999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23F5B5" w14:textId="6F95F5CC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703732A" w14:textId="0A660D5E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1B9356" w14:textId="24F008F6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947A1E" w14:textId="061DA5F2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73EE9C" w14:textId="0C95AB45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D82C50" w14:textId="5428E662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1B17F7" w14:textId="6A733AD1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A446D4" w14:textId="763E2A39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E6CC89" w14:textId="3641791D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D0231B" w14:textId="33DF86EB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47C37C" w14:textId="592324EB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4C200B" w14:textId="67760336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6617D1" w14:textId="28AC87AA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DD5D52" w14:textId="30520774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F4BFEF" w14:textId="29742904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563539" w14:textId="4E44C371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0AA9EE" w14:textId="1725EE2C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2ED83E" w14:textId="112A763A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064F49" w14:textId="7E1C708B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4167A36" w14:textId="0D5B2AE2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88DB97" w14:textId="065D389A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513274" w14:textId="550AEEB6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74A0D3" w14:textId="77777777" w:rsidR="00C86A31" w:rsidRDefault="00C86A31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2A04E5" w14:textId="390ACC37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4919BE" w14:textId="4BC4A9EF" w:rsidR="00090C72" w:rsidRDefault="00090C72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B805C6" w14:textId="77777777" w:rsidR="007C0261" w:rsidRDefault="007C0261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C12562" w14:textId="77777777" w:rsidR="00C86A31" w:rsidRDefault="00C86A31" w:rsidP="001C0D14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0714F0" w14:textId="584A76EC" w:rsidR="001C0D14" w:rsidRDefault="001C0D14" w:rsidP="001C0D14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D491A" w:rsidRPr="003D491A" w14:paraId="0B3AD9CB" w14:textId="77777777" w:rsidTr="003D491A">
        <w:tc>
          <w:tcPr>
            <w:tcW w:w="4672" w:type="dxa"/>
          </w:tcPr>
          <w:p w14:paraId="77CDCF21" w14:textId="77777777" w:rsidR="003D491A" w:rsidRDefault="003D491A" w:rsidP="004B64A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031759A5" w14:textId="3FB3F380" w:rsidR="003D491A" w:rsidRPr="003D491A" w:rsidRDefault="003D491A" w:rsidP="003D49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3D491A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УТВЕРЖДЕНО</w:t>
            </w:r>
          </w:p>
          <w:p w14:paraId="7591510F" w14:textId="77777777" w:rsidR="003D491A" w:rsidRPr="003D491A" w:rsidRDefault="003D491A" w:rsidP="003D49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  <w:p w14:paraId="761EE89F" w14:textId="485AC3CD" w:rsidR="003D491A" w:rsidRPr="003D491A" w:rsidRDefault="003D491A" w:rsidP="003D49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3D491A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приказом Министерства транспорта Ульяновской области</w:t>
            </w:r>
          </w:p>
          <w:p w14:paraId="5D166D6E" w14:textId="532274EB" w:rsidR="003D491A" w:rsidRPr="003D491A" w:rsidRDefault="003D491A" w:rsidP="003D49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3D491A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от_________№</w:t>
            </w: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_____</w:t>
            </w:r>
          </w:p>
          <w:p w14:paraId="2D901322" w14:textId="551573D9" w:rsidR="003D491A" w:rsidRPr="003D491A" w:rsidRDefault="003D491A" w:rsidP="003D491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14:paraId="369C7F9A" w14:textId="77777777" w:rsidR="001C0D14" w:rsidRDefault="001C0D14" w:rsidP="001C0D14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8B42D7" w14:textId="29947AE8" w:rsidR="004A1687" w:rsidRPr="00090C72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bookmarkStart w:id="2" w:name="P39"/>
      <w:bookmarkEnd w:id="2"/>
      <w:r w:rsidRPr="00090C72">
        <w:rPr>
          <w:rFonts w:ascii="PT Astra Serif" w:hAnsi="PT Astra Serif" w:cs="Times New Roman"/>
          <w:b/>
          <w:sz w:val="28"/>
          <w:szCs w:val="28"/>
          <w:lang w:eastAsia="ru-RU"/>
        </w:rPr>
        <w:t>Положение</w:t>
      </w:r>
      <w:r w:rsidR="00090C72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</w:t>
      </w:r>
    </w:p>
    <w:p w14:paraId="0A9002F5" w14:textId="4FAC6A28" w:rsidR="004A1687" w:rsidRPr="00090C72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090C72">
        <w:rPr>
          <w:rFonts w:ascii="PT Astra Serif" w:hAnsi="PT Astra Serif" w:cs="Times New Roman"/>
          <w:b/>
          <w:sz w:val="28"/>
          <w:szCs w:val="28"/>
          <w:lang w:eastAsia="ru-RU"/>
        </w:rPr>
        <w:t>О конкурсной (аттестационной) комиссии по проведению</w:t>
      </w:r>
    </w:p>
    <w:p w14:paraId="51CE241B" w14:textId="22EFBEF4" w:rsidR="004A1687" w:rsidRPr="00090C72" w:rsidRDefault="00C86A31" w:rsidP="004A168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>
        <w:rPr>
          <w:rFonts w:ascii="PT Astra Serif" w:hAnsi="PT Astra Serif" w:cs="Times New Roman"/>
          <w:b/>
          <w:sz w:val="28"/>
          <w:szCs w:val="28"/>
          <w:lang w:eastAsia="ru-RU"/>
        </w:rPr>
        <w:t>к</w:t>
      </w:r>
      <w:r w:rsidR="004A1687" w:rsidRPr="00090C72">
        <w:rPr>
          <w:rFonts w:ascii="PT Astra Serif" w:hAnsi="PT Astra Serif" w:cs="Times New Roman"/>
          <w:b/>
          <w:sz w:val="28"/>
          <w:szCs w:val="28"/>
          <w:lang w:eastAsia="ru-RU"/>
        </w:rPr>
        <w:t>онкурса на замещение вакантных должностей государственной</w:t>
      </w:r>
    </w:p>
    <w:p w14:paraId="6C4BF500" w14:textId="7BCD8FDA" w:rsidR="004A1687" w:rsidRPr="00090C72" w:rsidRDefault="00C86A31" w:rsidP="004A168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>
        <w:rPr>
          <w:rFonts w:ascii="PT Astra Serif" w:hAnsi="PT Astra Serif" w:cs="Times New Roman"/>
          <w:b/>
          <w:sz w:val="28"/>
          <w:szCs w:val="28"/>
          <w:lang w:eastAsia="ru-RU"/>
        </w:rPr>
        <w:t>г</w:t>
      </w:r>
      <w:r w:rsidR="004A1687" w:rsidRPr="00090C72">
        <w:rPr>
          <w:rFonts w:ascii="PT Astra Serif" w:hAnsi="PT Astra Serif" w:cs="Times New Roman"/>
          <w:b/>
          <w:sz w:val="28"/>
          <w:szCs w:val="28"/>
          <w:lang w:eastAsia="ru-RU"/>
        </w:rPr>
        <w:t>ражданской службы, формированию кадрового резерва,</w:t>
      </w:r>
    </w:p>
    <w:p w14:paraId="3902EEFF" w14:textId="6883B298" w:rsidR="004A1687" w:rsidRPr="00090C72" w:rsidRDefault="00C86A31" w:rsidP="004A168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>
        <w:rPr>
          <w:rFonts w:ascii="PT Astra Serif" w:hAnsi="PT Astra Serif" w:cs="Times New Roman"/>
          <w:b/>
          <w:sz w:val="28"/>
          <w:szCs w:val="28"/>
          <w:lang w:eastAsia="ru-RU"/>
        </w:rPr>
        <w:t>п</w:t>
      </w:r>
      <w:r w:rsidR="004A1687" w:rsidRPr="00090C72">
        <w:rPr>
          <w:rFonts w:ascii="PT Astra Serif" w:hAnsi="PT Astra Serif" w:cs="Times New Roman"/>
          <w:b/>
          <w:sz w:val="28"/>
          <w:szCs w:val="28"/>
          <w:lang w:eastAsia="ru-RU"/>
        </w:rPr>
        <w:t>роведению аттестации государственных гражданских служащих</w:t>
      </w:r>
    </w:p>
    <w:p w14:paraId="409778FD" w14:textId="00F5C559" w:rsidR="004A1687" w:rsidRPr="00090C72" w:rsidRDefault="004F1B91" w:rsidP="004A168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>
        <w:rPr>
          <w:rFonts w:ascii="PT Astra Serif" w:hAnsi="PT Astra Serif" w:cs="Times New Roman"/>
          <w:b/>
          <w:sz w:val="28"/>
          <w:szCs w:val="28"/>
          <w:lang w:eastAsia="ru-RU"/>
        </w:rPr>
        <w:t>в</w:t>
      </w:r>
      <w:r w:rsidR="004A1687" w:rsidRPr="00090C72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</w:t>
      </w:r>
      <w:r w:rsidR="00C86A31">
        <w:rPr>
          <w:rFonts w:ascii="PT Astra Serif" w:hAnsi="PT Astra Serif" w:cs="Times New Roman"/>
          <w:b/>
          <w:sz w:val="28"/>
          <w:szCs w:val="28"/>
          <w:lang w:eastAsia="ru-RU"/>
        </w:rPr>
        <w:t>Министерстве транспорта</w:t>
      </w:r>
      <w:r w:rsidR="004A1687" w:rsidRPr="00090C72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</w:t>
      </w:r>
      <w:r w:rsidR="00C86A31">
        <w:rPr>
          <w:rFonts w:ascii="PT Astra Serif" w:hAnsi="PT Astra Serif" w:cs="Times New Roman"/>
          <w:b/>
          <w:sz w:val="28"/>
          <w:szCs w:val="28"/>
          <w:lang w:eastAsia="ru-RU"/>
        </w:rPr>
        <w:t>У</w:t>
      </w:r>
      <w:r w:rsidR="004A1687" w:rsidRPr="00090C72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льяновской </w:t>
      </w:r>
      <w:r>
        <w:rPr>
          <w:rFonts w:ascii="PT Astra Serif" w:hAnsi="PT Astra Serif" w:cs="Times New Roman"/>
          <w:b/>
          <w:sz w:val="28"/>
          <w:szCs w:val="28"/>
          <w:lang w:eastAsia="ru-RU"/>
        </w:rPr>
        <w:t>о</w:t>
      </w:r>
      <w:r w:rsidR="004A1687" w:rsidRPr="00090C72">
        <w:rPr>
          <w:rFonts w:ascii="PT Astra Serif" w:hAnsi="PT Astra Serif" w:cs="Times New Roman"/>
          <w:b/>
          <w:sz w:val="28"/>
          <w:szCs w:val="28"/>
          <w:lang w:eastAsia="ru-RU"/>
        </w:rPr>
        <w:t>бласти</w:t>
      </w:r>
    </w:p>
    <w:p w14:paraId="0E095F46" w14:textId="77777777" w:rsidR="004A1687" w:rsidRPr="004A1687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98C059" w14:textId="594669F9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1. Настоящее Положение определяет порядок формирования состава и работы конкурсной (аттестационной) комиссии по проведению конкурса на замещение вакантной должности государственной гражданской службы Ульяновской области в </w:t>
      </w:r>
      <w:r w:rsidR="001A1417"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Министерстве </w:t>
      </w:r>
      <w:r w:rsidR="004F1B91">
        <w:rPr>
          <w:rFonts w:ascii="PT Astra Serif" w:hAnsi="PT Astra Serif" w:cs="Times New Roman"/>
          <w:sz w:val="28"/>
          <w:szCs w:val="28"/>
          <w:lang w:eastAsia="ru-RU"/>
        </w:rPr>
        <w:t>т</w:t>
      </w:r>
      <w:r w:rsidR="001A1417"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ранспорта Ульяновской области 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(далее - </w:t>
      </w:r>
      <w:r w:rsidR="001A1417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Министерство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) или конкурса на включение в кадровый резерв на замещение должности государственной гражданской службы Ульяновской области в </w:t>
      </w:r>
      <w:r w:rsidR="001A1417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="00C15143">
        <w:rPr>
          <w:rFonts w:ascii="PT Astra Serif" w:hAnsi="PT Astra Serif" w:cs="Times New Roman"/>
          <w:sz w:val="28"/>
          <w:szCs w:val="28"/>
          <w:lang w:eastAsia="ru-RU"/>
        </w:rPr>
        <w:t>е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, или проведению аттестации государственных гражданских служащих </w:t>
      </w:r>
      <w:r w:rsidR="001A1417"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Министерства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 (далее при совместном упоминании - Комиссия).</w:t>
      </w:r>
    </w:p>
    <w:p w14:paraId="3717C77C" w14:textId="5EC4872D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2. Комиссия является коллегиальным органом, действует на постоянной основе и образуется распоряжением руководителя </w:t>
      </w:r>
      <w:r w:rsidR="001A1417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Министерства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 для проведения конкурса на замещение вакантной должности государственной гражданской службы Ульяновской области или конкурса на включение в кадровый резерв на замещение должности государственной гражданской службы Ульяновской области в </w:t>
      </w:r>
      <w:bookmarkStart w:id="3" w:name="_Hlk201843270"/>
      <w:r w:rsidR="001A1417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bookmarkEnd w:id="3"/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е, или проведения аттестации государственных гражданских служащих </w:t>
      </w:r>
      <w:r w:rsidR="001A1417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а.</w:t>
      </w:r>
    </w:p>
    <w:p w14:paraId="264CBFE2" w14:textId="0784E298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3. Комиссия в своей деятельности руководствуется </w:t>
      </w:r>
      <w:hyperlink r:id="rId13">
        <w:r w:rsidRPr="004B64AC">
          <w:rPr>
            <w:rFonts w:ascii="PT Astra Serif" w:hAnsi="PT Astra Serif" w:cs="Times New Roman"/>
            <w:color w:val="000000" w:themeColor="text1"/>
            <w:sz w:val="28"/>
            <w:szCs w:val="28"/>
            <w:lang w:eastAsia="ru-RU"/>
          </w:rPr>
          <w:t>Конституцией</w:t>
        </w:r>
      </w:hyperlink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 Российской Федерации, Федеральным </w:t>
      </w:r>
      <w:hyperlink r:id="rId14">
        <w:r w:rsidRPr="004B64AC">
          <w:rPr>
            <w:rFonts w:ascii="PT Astra Serif" w:hAnsi="PT Astra Serif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 от 27.07.2004 </w:t>
      </w:r>
      <w:r w:rsid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№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 79-ФЗ </w:t>
      </w:r>
      <w:r w:rsid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«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О государственной гражданской службе Российской Федерации</w:t>
      </w:r>
      <w:r w:rsid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»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5">
        <w:r w:rsidRPr="004B64AC">
          <w:rPr>
            <w:rFonts w:ascii="PT Astra Serif" w:hAnsi="PT Astra Serif" w:cs="Times New Roman"/>
            <w:color w:val="000000" w:themeColor="text1"/>
            <w:sz w:val="28"/>
            <w:szCs w:val="28"/>
            <w:lang w:eastAsia="ru-RU"/>
          </w:rPr>
          <w:t>Указом</w:t>
        </w:r>
      </w:hyperlink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 Президента Российской Федерации от 01.02.2005 </w:t>
      </w:r>
      <w:r w:rsid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№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 110 </w:t>
      </w:r>
      <w:r w:rsid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«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О проведении аттестации государственных гражданских служащих Российской Федерации</w:t>
      </w:r>
      <w:r w:rsid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»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6">
        <w:r w:rsidRPr="004B64AC">
          <w:rPr>
            <w:rFonts w:ascii="PT Astra Serif" w:hAnsi="PT Astra Serif" w:cs="Times New Roman"/>
            <w:color w:val="000000" w:themeColor="text1"/>
            <w:sz w:val="28"/>
            <w:szCs w:val="28"/>
            <w:lang w:eastAsia="ru-RU"/>
          </w:rPr>
          <w:t>Указом</w:t>
        </w:r>
      </w:hyperlink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 Президента Российской Федерации от 01.02.2005 </w:t>
      </w:r>
      <w:r w:rsid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№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 112 </w:t>
      </w:r>
      <w:r w:rsid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«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О конкурсе на замещение вакантной должности государственной гражданской службы Российской Федерации</w:t>
      </w:r>
      <w:r w:rsid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»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17">
        <w:r w:rsidRPr="004B64AC">
          <w:rPr>
            <w:rFonts w:ascii="PT Astra Serif" w:hAnsi="PT Astra Serif" w:cs="Times New Roman"/>
            <w:color w:val="000000" w:themeColor="text1"/>
            <w:sz w:val="28"/>
            <w:szCs w:val="28"/>
            <w:lang w:eastAsia="ru-RU"/>
          </w:rPr>
          <w:t>указом</w:t>
        </w:r>
      </w:hyperlink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 Губернатора Ульяновской области от 08.02.2018 </w:t>
      </w:r>
      <w:r w:rsid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№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 16 </w:t>
      </w:r>
      <w:r w:rsid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«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Об утверждении Положения о кадровом резерве на государственной гражданской службе Ульяновской области</w:t>
      </w:r>
      <w:r w:rsid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»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, а также настоящим Положением.</w:t>
      </w:r>
    </w:p>
    <w:p w14:paraId="696A00CA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4. Основные задачи 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Комиссии:</w:t>
      </w:r>
    </w:p>
    <w:p w14:paraId="22AD2E5C" w14:textId="36B271CC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а) оценка представленных кандидатами на замещение вакантной должности государственной гражданской службы Ульяновской области или на включение в кадровый резерв на замещение должности государственной 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lastRenderedPageBreak/>
        <w:t xml:space="preserve">гражданской службы Ульяновской области в </w:t>
      </w:r>
      <w:r w:rsidR="001A1417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Министерстве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 (далее - 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кандидаты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) документов на предмет их соответствия формальным требованиям к вакантной должности государственной гражданской службы Ульяновской области и резервируемой должности государственной гражданской службы Ульяновской области по образовательному статусу и профессиональному опыту;</w:t>
      </w:r>
    </w:p>
    <w:p w14:paraId="68D84541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>б) оценка профессиональных и деловых качеств кандидатов;</w:t>
      </w:r>
    </w:p>
    <w:p w14:paraId="4BE5B38B" w14:textId="3A38799E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в) определение победителя конкурса на замещение вакантной должности государственной гражданской службы Ульяновской области в </w:t>
      </w:r>
      <w:r w:rsidR="001A1417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е или принятие решения об отсутствии победителя;</w:t>
      </w:r>
    </w:p>
    <w:p w14:paraId="4625A8AC" w14:textId="2A96ED85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г) определение победителя конкурса на включение в кадровый резерв на замещение должности государственной гражданской службы Ульяновской области в </w:t>
      </w:r>
      <w:r w:rsidR="001A1417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е или принятие решения об отсутствии победителя;</w:t>
      </w:r>
    </w:p>
    <w:p w14:paraId="2DC4ABC6" w14:textId="1F817A04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д) принятие решения о признании конкурса на замещение вакантной должности государственной гражданской службы Ульяновской области в </w:t>
      </w:r>
      <w:r w:rsidR="001A1417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е или конкурса на включение в кадровый резерв на замещение должности государственной гражданской службы Ульяновской области в </w:t>
      </w:r>
      <w:r w:rsidR="001A1417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е несостоявшимся ввиду отсутствия необходимого числа кандидатов, отвечающих требованиям законодательства о государственной гражданской службе Российской Федерации, либо ввиду отсутствия заявлений кандидатов на участие в конкурсах;</w:t>
      </w:r>
    </w:p>
    <w:p w14:paraId="6CFE83DF" w14:textId="3CC6C5AA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е) проведение аттестации гражданских служащих в целях определения их соответствия замещаемым должностям государственной гражданской службы Ульяновской области в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е на основе оценки их профессиональной служебной деятельности.</w:t>
      </w:r>
    </w:p>
    <w:p w14:paraId="7B160402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5. 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Комиссия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 для выполнения возложенных на нее задач:</w:t>
      </w:r>
    </w:p>
    <w:p w14:paraId="16A4C6A0" w14:textId="4D7CBB74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а) обеспечивает кандидатам равные условия участия в конкурсе на замещение вакантной должности государственной гражданской службы Ульяновской области в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е или конкурсе на включение в кадровый резерв на замещение должности государственной гражданской службы Ульяновской области в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е, или прохождения аттестации;</w:t>
      </w:r>
    </w:p>
    <w:p w14:paraId="4A64B261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>б) заслушивает кандидатов;</w:t>
      </w:r>
    </w:p>
    <w:p w14:paraId="141C0D4E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>в) использует в установленном порядке различные методы оценки профессиональных и личностных качеств кандидатов.</w:t>
      </w:r>
    </w:p>
    <w:p w14:paraId="1337298D" w14:textId="3A01C26B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6. Состав 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Комиссии 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утверждается распоряжением руководителя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Министерства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 не позднее чем за три дня до проведения конкурса на замещение вакантной должности государственной гражданской службы Ульяновской области или конкурса на включение в кадровый резерв на замещение должности государственной гражданской службы Ульяновской области в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е, или проведения аттестации государственных гражданских служащих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а.</w:t>
      </w:r>
    </w:p>
    <w:p w14:paraId="226A2626" w14:textId="77777777" w:rsidR="00C15143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Состав </w:t>
      </w:r>
      <w:r w:rsidRPr="004B64AC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Комиссии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 для проведения аттестации или проведения конкурса на замещение вакантной должности государственной гражданской службы Ульяновской области в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е, или конкурса на включение в кадровый резерв на замещение должности государственной гражданской службы </w:t>
      </w:r>
    </w:p>
    <w:p w14:paraId="4641D340" w14:textId="200B4A9C" w:rsidR="004A1687" w:rsidRPr="004B64AC" w:rsidRDefault="004A1687" w:rsidP="00C151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lastRenderedPageBreak/>
        <w:t xml:space="preserve">Ульяновской области в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е, исполнение</w:t>
      </w:r>
      <w:r w:rsidR="00C15143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14:paraId="66520D99" w14:textId="77777777" w:rsidR="004A1687" w:rsidRPr="004B64AC" w:rsidRDefault="004A1687" w:rsidP="00C151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>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14:paraId="74E08E21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>7. Комиссия состоит из председателя, заместителя председателя, секретаря и членов Комиссии.</w:t>
      </w:r>
    </w:p>
    <w:p w14:paraId="65B9893D" w14:textId="374B8F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Председателем Комиссии является руководитель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Министерства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14:paraId="19D2CFBD" w14:textId="247DDFB1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В состав Комиссии включаются представители структурного подразделения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а, в котором проводится конкурс на замещение вакантной должности государственной гражданской службы Ульяновской области в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е либо конкурс на включение в кадровый резерв на замещение должности государственной гражданской службы Ульяновской области в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е, представители управления по вопросам государственной службы и кадров администрации Губернатора Ульяновской области, представители научных и образовательных организаций, других организаций, приглашаемые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Министерством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 по запросу представителя нанимателя в качестве независимых экспертов по вопросам, связанным с государственной гражданской службой, без указания персональных данных экспертов, а также представители общественного совета по решению соответствующего общественного совета в случае, если он образован при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е. Общее число таких представителей и независимых экспертов должно составлять не менее одной четверти от общего числа членов Комиссии.</w:t>
      </w:r>
    </w:p>
    <w:p w14:paraId="477852B0" w14:textId="0BFE5C8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Общий срок пребывания независимого эксперта в Комиссии не может превышать три года. Исчисление данного срока осуществляется с момента первого включения независимого эксперта в состав Комиссии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Министерства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. Повторное включение данного независимого эксперта в состав Комиссии может быть осуществлено не ранее чем через три года после окончания срока пребывания в Комиссии.</w:t>
      </w:r>
    </w:p>
    <w:p w14:paraId="6E08F949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>Независимый эксперт, пребывающий в Комиссии более трех лет, сохраняет свои полномочия до истечения шести месяцев со дня вступления в силу настоящего приказа.</w:t>
      </w:r>
    </w:p>
    <w:p w14:paraId="69504D11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>Независимый эксперт, пребывающий на день вступления в силу настоящего приказа в Комиссии менее трех лет, сохраняет свои полномочия до истечения трех лет с момента его первого включения в состав Комиссии.</w:t>
      </w:r>
    </w:p>
    <w:p w14:paraId="48A98694" w14:textId="1A770EDA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Приглашение представителей общественного совета и независимых экспертов осуществляется за пятнадцать дней до проведения конкурса на замещение вакантной должности государственной гражданской службы Ульяновской области или конкурса на включение в кадровый резерв на замещение должности государственной гражданской службы Ульяновской области в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е, или проведения аттестации.</w:t>
      </w:r>
    </w:p>
    <w:p w14:paraId="2A9CA9D8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>8. Председатель Комиссии:</w:t>
      </w:r>
    </w:p>
    <w:p w14:paraId="572C8149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lastRenderedPageBreak/>
        <w:t>а) осуществляет общее руководство деятельностью Комиссии;</w:t>
      </w:r>
    </w:p>
    <w:p w14:paraId="6168A1BD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>б) объявляет заседание Комиссии правомочным или выносит решение о его переносе из-за отсутствия необходимого количества членов Комиссии;</w:t>
      </w:r>
    </w:p>
    <w:p w14:paraId="0611AFCC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>в) открывает, ведет и закрывает заседания Комиссии.</w:t>
      </w:r>
    </w:p>
    <w:p w14:paraId="6F91DA4E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>9. В период временного отсутствия председателя Комиссии (временная нетрудоспособность, нахождение в служебной командировке или пребывания в отпуске) руководство деятельностью Комиссии осуществляет заместитель председателя Комиссии.</w:t>
      </w:r>
    </w:p>
    <w:p w14:paraId="4970E130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>10. Секретарь Комиссии имеет право голоса и участвует в голосовании. Секретарь Комиссии обеспечивает регистрацию и прием заявлений, ведение их учета, формирование дел, ведение протокола заседания Комиссии.</w:t>
      </w:r>
    </w:p>
    <w:p w14:paraId="0A7BDC36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>11. Заседание Комиссии считается правомочным, если на нем присутствует не менее двух третьих от общего числа ее членов.</w:t>
      </w:r>
    </w:p>
    <w:p w14:paraId="4CBBBB10" w14:textId="7379C279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12. Заседания Комиссии по проведению конкурса на замещение вакантной должности государственной гражданской службы Ульяновской области в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е или конкурса на включение в кадровый резерв на замещение должности государственной гражданской службы Ульяновской области в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е проводятся при наличии не менее двух кандидатов.</w:t>
      </w:r>
    </w:p>
    <w:p w14:paraId="59043E89" w14:textId="7337B5E5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Заседания Комиссии по проведению аттестации государственных гражданских служащих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а проводятся в соответствии с графиком проведения аттестации, утверждаемым распоряжением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а.</w:t>
      </w:r>
    </w:p>
    <w:p w14:paraId="12DFF2ED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>Проведение заседания Комиссии с участием только ее членов, замещающих должности государственной гражданской службы, не допускается.</w:t>
      </w:r>
    </w:p>
    <w:p w14:paraId="347729D1" w14:textId="5618DB13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13. Решение Комиссии по проведению конкурса на замещение вакантной должности государственной гражданской службы Ульяновской области в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е или конкурса на включение в кадровый резерв на замещение должности государственной гражданской службы Ульяновской области в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е принимается открытым голосованием простым большинством голосов присутствующих на заседании членов Комиссии.</w:t>
      </w:r>
    </w:p>
    <w:p w14:paraId="5A8C07D9" w14:textId="3D34A713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При голосовании мнение членов Комиссии по проведению конкурса на замещение вакантной должности государственной гражданской службы Ульяновской области в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е или конкурса на включение в кадровый резерв на замещение должности государственной гражданской службы Ульяновской области в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е выражается словами </w:t>
      </w:r>
      <w:r w:rsidR="004B64AC"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за</w:t>
      </w:r>
      <w:r w:rsidR="004B64AC">
        <w:rPr>
          <w:rFonts w:ascii="PT Astra Serif" w:hAnsi="PT Astra Serif" w:cs="Times New Roman"/>
          <w:sz w:val="28"/>
          <w:szCs w:val="28"/>
          <w:lang w:eastAsia="ru-RU"/>
        </w:rPr>
        <w:t>»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, </w:t>
      </w:r>
      <w:r w:rsidR="004B64AC"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против</w:t>
      </w:r>
      <w:r w:rsidR="004B64AC">
        <w:rPr>
          <w:rFonts w:ascii="PT Astra Serif" w:hAnsi="PT Astra Serif" w:cs="Times New Roman"/>
          <w:sz w:val="28"/>
          <w:szCs w:val="28"/>
          <w:lang w:eastAsia="ru-RU"/>
        </w:rPr>
        <w:t>»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 или </w:t>
      </w:r>
      <w:r w:rsidR="004B64AC"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воздержался</w:t>
      </w:r>
      <w:r w:rsidR="004B64AC">
        <w:rPr>
          <w:rFonts w:ascii="PT Astra Serif" w:hAnsi="PT Astra Serif" w:cs="Times New Roman"/>
          <w:sz w:val="28"/>
          <w:szCs w:val="28"/>
          <w:lang w:eastAsia="ru-RU"/>
        </w:rPr>
        <w:t>»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. При равенстве голосов решающим является голос председательствующего на заседании Комиссии по проведению конкурса на замещение вакантной должности государственной гражданской службы Ульяновской области в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е или конкурса на включение в кадровый резерв на замещение должности государственной гражданской службы Ульяновской области в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е.</w:t>
      </w:r>
    </w:p>
    <w:p w14:paraId="4915F044" w14:textId="7DAEC60A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Решение Комиссии по проведению конкурса на замещение вакантной должности государственной гражданской службы Ульяновской области в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е или конкурса на включение в кадровый резерв на замещение 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lastRenderedPageBreak/>
        <w:t xml:space="preserve">должности государственной гражданской службы Ульяновской области в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е принимается в отсутствие кандидата и является основанием для назначения его на вакантную должность государственной гражданской службы Ульяновской области в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е либо отказа в таком назначении, а при проведении конкурса на включение в кадровый резерв - для включения его в кадровый резерв на замещение должности государственной гражданской службы Ульяновской области в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>е либо отказа в таком включении.</w:t>
      </w:r>
    </w:p>
    <w:p w14:paraId="69AF31C6" w14:textId="2105D2D5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14. Решение Комиссии по проведению аттестации государственных гражданских служащих </w:t>
      </w:r>
      <w:r w:rsidR="009A1E8B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а принимается в отсутствие аттестуемого гражданского служащего </w:t>
      </w:r>
      <w:r w:rsidR="001A44BE" w:rsidRPr="004B64AC">
        <w:rPr>
          <w:rFonts w:ascii="PT Astra Serif" w:hAnsi="PT Astra Serif" w:cs="Times New Roman"/>
          <w:sz w:val="28"/>
          <w:szCs w:val="28"/>
          <w:lang w:eastAsia="ru-RU"/>
        </w:rPr>
        <w:t>Министерства</w:t>
      </w:r>
      <w:r w:rsidRPr="004B64AC">
        <w:rPr>
          <w:rFonts w:ascii="PT Astra Serif" w:hAnsi="PT Astra Serif" w:cs="Times New Roman"/>
          <w:sz w:val="28"/>
          <w:szCs w:val="28"/>
          <w:lang w:eastAsia="ru-RU"/>
        </w:rPr>
        <w:t xml:space="preserve">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гражданский служащий признается соответствующим замещаемой должности гражданской службы.</w:t>
      </w:r>
    </w:p>
    <w:p w14:paraId="0115674E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>15. По результатам аттестации Комиссией принимается одно из следующих решений:</w:t>
      </w:r>
    </w:p>
    <w:p w14:paraId="2D28BDCE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>а) гражданский служащий соответствует замещаемой должности государственной гражданской службы Ульяновской области;</w:t>
      </w:r>
    </w:p>
    <w:p w14:paraId="0F065099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>б) гражданский служащий соответствует замещаемой должности государственной гражданской службы Ульяновской области при условии успешного получения дополнительного профессионального образования;</w:t>
      </w:r>
    </w:p>
    <w:p w14:paraId="004EA483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>в) гражданский служащий соответствует замещаемой должности государственной гражданской службы Ульяновской области и рекомендуется к включению в кадровый резерв для замещения вакантной должности государственной гражданской службы Ульяновской области в порядке должностного роста;</w:t>
      </w:r>
    </w:p>
    <w:p w14:paraId="6409E3C8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>г) гражданский служащий не соответствует замещаемой должности государственной гражданской службы Ульяновской области.</w:t>
      </w:r>
    </w:p>
    <w:p w14:paraId="6A745BF7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>16. Результаты голосования и решение Комиссии заносятся в протокол заседания, который подписывается всеми членами Комиссии, присутствовавшими на заседании.</w:t>
      </w:r>
    </w:p>
    <w:p w14:paraId="0CF8FD48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4B64AC">
        <w:rPr>
          <w:rFonts w:ascii="PT Astra Serif" w:hAnsi="PT Astra Serif" w:cs="Times New Roman"/>
          <w:sz w:val="28"/>
          <w:szCs w:val="28"/>
          <w:lang w:eastAsia="ru-RU"/>
        </w:rPr>
        <w:t>17. Организация и обеспечение работы Комиссии возлагается на управление по вопросам государственной службы и кадров администрации Губернатора Ульяновской области.</w:t>
      </w:r>
    </w:p>
    <w:p w14:paraId="471971DF" w14:textId="77777777" w:rsidR="004A1687" w:rsidRPr="004B64AC" w:rsidRDefault="004A1687" w:rsidP="004A16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14:paraId="766A21DC" w14:textId="77777777" w:rsidR="004A1687" w:rsidRPr="004B64AC" w:rsidRDefault="004A1687" w:rsidP="004A1687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sectPr w:rsidR="004A1687" w:rsidRPr="004B64AC" w:rsidSect="004A1687">
      <w:headerReference w:type="even" r:id="rId18"/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B2BA2" w14:textId="77777777" w:rsidR="00AD312A" w:rsidRDefault="00AD312A" w:rsidP="00475E22">
      <w:pPr>
        <w:spacing w:after="0" w:line="240" w:lineRule="auto"/>
      </w:pPr>
      <w:r>
        <w:separator/>
      </w:r>
    </w:p>
  </w:endnote>
  <w:endnote w:type="continuationSeparator" w:id="0">
    <w:p w14:paraId="7CC53B9C" w14:textId="77777777" w:rsidR="00AD312A" w:rsidRDefault="00AD312A" w:rsidP="0047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E7CDC" w14:textId="77777777" w:rsidR="00AD312A" w:rsidRDefault="00AD312A" w:rsidP="00475E22">
      <w:pPr>
        <w:spacing w:after="0" w:line="240" w:lineRule="auto"/>
      </w:pPr>
      <w:r>
        <w:separator/>
      </w:r>
    </w:p>
  </w:footnote>
  <w:footnote w:type="continuationSeparator" w:id="0">
    <w:p w14:paraId="00BB3BAA" w14:textId="77777777" w:rsidR="00AD312A" w:rsidRDefault="00AD312A" w:rsidP="0047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FB4D" w14:textId="77777777" w:rsidR="00825538" w:rsidRDefault="00825538" w:rsidP="00281D1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33599B5" w14:textId="77777777" w:rsidR="00825538" w:rsidRDefault="008255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6C51" w14:textId="0D553A5A" w:rsidR="00825538" w:rsidRPr="00FF6B95" w:rsidRDefault="007C0261" w:rsidP="007C0261">
    <w:pPr>
      <w:pStyle w:val="a3"/>
      <w:framePr w:wrap="around" w:vAnchor="text" w:hAnchor="page" w:x="9818" w:y="-43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4" w15:restartNumberingAfterBreak="0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 w16cid:durableId="639775362">
    <w:abstractNumId w:val="3"/>
  </w:num>
  <w:num w:numId="2" w16cid:durableId="1632437432">
    <w:abstractNumId w:val="2"/>
  </w:num>
  <w:num w:numId="3" w16cid:durableId="11342524">
    <w:abstractNumId w:val="4"/>
  </w:num>
  <w:num w:numId="4" w16cid:durableId="1608195758">
    <w:abstractNumId w:val="1"/>
  </w:num>
  <w:num w:numId="5" w16cid:durableId="76874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66"/>
    <w:rsid w:val="00012227"/>
    <w:rsid w:val="00046D29"/>
    <w:rsid w:val="00066763"/>
    <w:rsid w:val="00070F04"/>
    <w:rsid w:val="00084DBB"/>
    <w:rsid w:val="000867F5"/>
    <w:rsid w:val="00090C72"/>
    <w:rsid w:val="000A6E04"/>
    <w:rsid w:val="000C02DF"/>
    <w:rsid w:val="000C363E"/>
    <w:rsid w:val="000D0EA8"/>
    <w:rsid w:val="000E1B7C"/>
    <w:rsid w:val="000E3FCC"/>
    <w:rsid w:val="000E749F"/>
    <w:rsid w:val="00105E33"/>
    <w:rsid w:val="001178DF"/>
    <w:rsid w:val="0017533C"/>
    <w:rsid w:val="001A1417"/>
    <w:rsid w:val="001A44BE"/>
    <w:rsid w:val="001A5E6E"/>
    <w:rsid w:val="001B13BB"/>
    <w:rsid w:val="001C0D14"/>
    <w:rsid w:val="001C6BBD"/>
    <w:rsid w:val="001D76E9"/>
    <w:rsid w:val="001E25FF"/>
    <w:rsid w:val="001E372A"/>
    <w:rsid w:val="001E4614"/>
    <w:rsid w:val="001F642E"/>
    <w:rsid w:val="00215C90"/>
    <w:rsid w:val="00272BAD"/>
    <w:rsid w:val="00281D17"/>
    <w:rsid w:val="002877E3"/>
    <w:rsid w:val="00294281"/>
    <w:rsid w:val="002A3A82"/>
    <w:rsid w:val="002B7A9B"/>
    <w:rsid w:val="002C0539"/>
    <w:rsid w:val="002C337D"/>
    <w:rsid w:val="002E21B1"/>
    <w:rsid w:val="003070C1"/>
    <w:rsid w:val="00327178"/>
    <w:rsid w:val="0033372D"/>
    <w:rsid w:val="0035284C"/>
    <w:rsid w:val="00362465"/>
    <w:rsid w:val="00370CC9"/>
    <w:rsid w:val="003839D4"/>
    <w:rsid w:val="003A08B7"/>
    <w:rsid w:val="003A0F1B"/>
    <w:rsid w:val="003A4E80"/>
    <w:rsid w:val="003B2BD2"/>
    <w:rsid w:val="003D2280"/>
    <w:rsid w:val="003D491A"/>
    <w:rsid w:val="003E0902"/>
    <w:rsid w:val="00431A4F"/>
    <w:rsid w:val="00455D54"/>
    <w:rsid w:val="00475E22"/>
    <w:rsid w:val="004A1687"/>
    <w:rsid w:val="004B5C66"/>
    <w:rsid w:val="004B64AC"/>
    <w:rsid w:val="004D60C8"/>
    <w:rsid w:val="004D7621"/>
    <w:rsid w:val="004F1B91"/>
    <w:rsid w:val="00501645"/>
    <w:rsid w:val="005017F6"/>
    <w:rsid w:val="00512D1F"/>
    <w:rsid w:val="00521374"/>
    <w:rsid w:val="00526559"/>
    <w:rsid w:val="005555D8"/>
    <w:rsid w:val="00555DE3"/>
    <w:rsid w:val="005603D1"/>
    <w:rsid w:val="00566444"/>
    <w:rsid w:val="00570962"/>
    <w:rsid w:val="00593BA9"/>
    <w:rsid w:val="005B67FF"/>
    <w:rsid w:val="005F06EC"/>
    <w:rsid w:val="00601004"/>
    <w:rsid w:val="00610D50"/>
    <w:rsid w:val="00627793"/>
    <w:rsid w:val="00635D94"/>
    <w:rsid w:val="00640621"/>
    <w:rsid w:val="00657FB1"/>
    <w:rsid w:val="00676FD0"/>
    <w:rsid w:val="006A4A5F"/>
    <w:rsid w:val="006A770E"/>
    <w:rsid w:val="006E27BD"/>
    <w:rsid w:val="006F426A"/>
    <w:rsid w:val="006F6070"/>
    <w:rsid w:val="007464A2"/>
    <w:rsid w:val="00755552"/>
    <w:rsid w:val="007609D4"/>
    <w:rsid w:val="00762B44"/>
    <w:rsid w:val="00774492"/>
    <w:rsid w:val="00775898"/>
    <w:rsid w:val="007810C7"/>
    <w:rsid w:val="007907AD"/>
    <w:rsid w:val="00795CA3"/>
    <w:rsid w:val="007B6065"/>
    <w:rsid w:val="007B7A38"/>
    <w:rsid w:val="007C0261"/>
    <w:rsid w:val="007C786B"/>
    <w:rsid w:val="007D04E2"/>
    <w:rsid w:val="007F2D6C"/>
    <w:rsid w:val="007F3F38"/>
    <w:rsid w:val="007F5C4B"/>
    <w:rsid w:val="007F76B1"/>
    <w:rsid w:val="007F788A"/>
    <w:rsid w:val="00802833"/>
    <w:rsid w:val="00807C41"/>
    <w:rsid w:val="00813406"/>
    <w:rsid w:val="00820FE3"/>
    <w:rsid w:val="00825538"/>
    <w:rsid w:val="008325A3"/>
    <w:rsid w:val="00844E86"/>
    <w:rsid w:val="00846AFA"/>
    <w:rsid w:val="0084797D"/>
    <w:rsid w:val="00864705"/>
    <w:rsid w:val="008924BC"/>
    <w:rsid w:val="008974BE"/>
    <w:rsid w:val="008C1AF7"/>
    <w:rsid w:val="008D51FF"/>
    <w:rsid w:val="008E1BEC"/>
    <w:rsid w:val="009029EC"/>
    <w:rsid w:val="00903D1A"/>
    <w:rsid w:val="00913500"/>
    <w:rsid w:val="00916CD7"/>
    <w:rsid w:val="009212EF"/>
    <w:rsid w:val="0095669A"/>
    <w:rsid w:val="009637FF"/>
    <w:rsid w:val="00966313"/>
    <w:rsid w:val="009742AB"/>
    <w:rsid w:val="0097517F"/>
    <w:rsid w:val="0097758D"/>
    <w:rsid w:val="00985CA6"/>
    <w:rsid w:val="00987809"/>
    <w:rsid w:val="009A1E8B"/>
    <w:rsid w:val="009C59AC"/>
    <w:rsid w:val="009C5B00"/>
    <w:rsid w:val="009D61CE"/>
    <w:rsid w:val="009E6FCD"/>
    <w:rsid w:val="009F67EF"/>
    <w:rsid w:val="00A010AE"/>
    <w:rsid w:val="00A06F94"/>
    <w:rsid w:val="00A07F9C"/>
    <w:rsid w:val="00A1310E"/>
    <w:rsid w:val="00A219A4"/>
    <w:rsid w:val="00A25434"/>
    <w:rsid w:val="00A25841"/>
    <w:rsid w:val="00A40403"/>
    <w:rsid w:val="00A623C6"/>
    <w:rsid w:val="00A63634"/>
    <w:rsid w:val="00A64E61"/>
    <w:rsid w:val="00A65DC3"/>
    <w:rsid w:val="00A822A7"/>
    <w:rsid w:val="00A901E9"/>
    <w:rsid w:val="00AD312A"/>
    <w:rsid w:val="00AD4A2F"/>
    <w:rsid w:val="00AD6E35"/>
    <w:rsid w:val="00B04DAE"/>
    <w:rsid w:val="00B15D9B"/>
    <w:rsid w:val="00B346CC"/>
    <w:rsid w:val="00B364F1"/>
    <w:rsid w:val="00B413DE"/>
    <w:rsid w:val="00B45E0F"/>
    <w:rsid w:val="00B647DF"/>
    <w:rsid w:val="00B64DA2"/>
    <w:rsid w:val="00B80BD9"/>
    <w:rsid w:val="00B85D15"/>
    <w:rsid w:val="00B87674"/>
    <w:rsid w:val="00BB0194"/>
    <w:rsid w:val="00BB625F"/>
    <w:rsid w:val="00BD192B"/>
    <w:rsid w:val="00BE6BB6"/>
    <w:rsid w:val="00C02701"/>
    <w:rsid w:val="00C066F9"/>
    <w:rsid w:val="00C15143"/>
    <w:rsid w:val="00C17589"/>
    <w:rsid w:val="00C328F6"/>
    <w:rsid w:val="00C446CD"/>
    <w:rsid w:val="00C558D5"/>
    <w:rsid w:val="00C61D13"/>
    <w:rsid w:val="00C8558B"/>
    <w:rsid w:val="00C86A31"/>
    <w:rsid w:val="00CA4F03"/>
    <w:rsid w:val="00CC7E02"/>
    <w:rsid w:val="00CD40E5"/>
    <w:rsid w:val="00CD49AA"/>
    <w:rsid w:val="00D065F2"/>
    <w:rsid w:val="00D13EBA"/>
    <w:rsid w:val="00D21032"/>
    <w:rsid w:val="00D25F74"/>
    <w:rsid w:val="00D35430"/>
    <w:rsid w:val="00D4381B"/>
    <w:rsid w:val="00D540B6"/>
    <w:rsid w:val="00D61B7F"/>
    <w:rsid w:val="00D76392"/>
    <w:rsid w:val="00D824F5"/>
    <w:rsid w:val="00D8376C"/>
    <w:rsid w:val="00D853C4"/>
    <w:rsid w:val="00D944F2"/>
    <w:rsid w:val="00DA1A90"/>
    <w:rsid w:val="00DA1F1B"/>
    <w:rsid w:val="00DB3C20"/>
    <w:rsid w:val="00DB778C"/>
    <w:rsid w:val="00DC3A27"/>
    <w:rsid w:val="00DE6640"/>
    <w:rsid w:val="00E04874"/>
    <w:rsid w:val="00E065F9"/>
    <w:rsid w:val="00E20F72"/>
    <w:rsid w:val="00E27249"/>
    <w:rsid w:val="00E37F9E"/>
    <w:rsid w:val="00E40D68"/>
    <w:rsid w:val="00E44431"/>
    <w:rsid w:val="00E508DE"/>
    <w:rsid w:val="00E5138A"/>
    <w:rsid w:val="00E54AB7"/>
    <w:rsid w:val="00E6487C"/>
    <w:rsid w:val="00E660DA"/>
    <w:rsid w:val="00E91B6E"/>
    <w:rsid w:val="00EA6A44"/>
    <w:rsid w:val="00EC380B"/>
    <w:rsid w:val="00EC3E98"/>
    <w:rsid w:val="00EE0855"/>
    <w:rsid w:val="00EE5D63"/>
    <w:rsid w:val="00F03588"/>
    <w:rsid w:val="00F2608A"/>
    <w:rsid w:val="00F3034A"/>
    <w:rsid w:val="00F3422A"/>
    <w:rsid w:val="00F45AE1"/>
    <w:rsid w:val="00F56209"/>
    <w:rsid w:val="00FA6315"/>
    <w:rsid w:val="00FE07AC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458D77"/>
  <w15:docId w15:val="{9603A6E8-479C-41F1-A1BA-9F60BB58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372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5E22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4">
    <w:name w:val="Верхний колонтитул Знак"/>
    <w:link w:val="a3"/>
    <w:uiPriority w:val="99"/>
    <w:locked/>
    <w:rsid w:val="00475E22"/>
    <w:rPr>
      <w:rFonts w:cs="Times New Roman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475E22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6">
    <w:name w:val="Нижний колонтитул Знак"/>
    <w:link w:val="a5"/>
    <w:uiPriority w:val="99"/>
    <w:locked/>
    <w:rsid w:val="00475E22"/>
    <w:rPr>
      <w:rFonts w:cs="Times New Roman"/>
      <w:sz w:val="22"/>
      <w:szCs w:val="22"/>
      <w:lang w:eastAsia="en-US"/>
    </w:rPr>
  </w:style>
  <w:style w:type="paragraph" w:customStyle="1" w:styleId="headertext">
    <w:name w:val="header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B15D9B"/>
    <w:rPr>
      <w:rFonts w:cs="Times New Roman"/>
      <w:color w:val="0000FF"/>
      <w:u w:val="single"/>
    </w:rPr>
  </w:style>
  <w:style w:type="character" w:styleId="a8">
    <w:name w:val="page number"/>
    <w:basedOn w:val="a0"/>
    <w:rsid w:val="0084797D"/>
  </w:style>
  <w:style w:type="paragraph" w:customStyle="1" w:styleId="ConsPlusNormal">
    <w:name w:val="ConsPlusNormal"/>
    <w:rsid w:val="00795C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Default">
    <w:name w:val="Default"/>
    <w:rsid w:val="002942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9">
    <w:name w:val="Цветовое выделение"/>
    <w:rsid w:val="00294281"/>
    <w:rPr>
      <w:b/>
      <w:bCs/>
      <w:color w:val="000080"/>
    </w:rPr>
  </w:style>
  <w:style w:type="paragraph" w:styleId="aa">
    <w:name w:val="List Paragraph"/>
    <w:basedOn w:val="a"/>
    <w:link w:val="ab"/>
    <w:uiPriority w:val="99"/>
    <w:qFormat/>
    <w:rsid w:val="00E44431"/>
    <w:pPr>
      <w:ind w:left="720"/>
      <w:contextualSpacing/>
      <w:jc w:val="both"/>
    </w:pPr>
    <w:rPr>
      <w:rFonts w:ascii="Times New Roman" w:eastAsia="Calibri" w:hAnsi="Times New Roman" w:cs="Times New Roman"/>
      <w:color w:val="0000FF"/>
      <w:sz w:val="28"/>
      <w:u w:val="single"/>
    </w:rPr>
  </w:style>
  <w:style w:type="character" w:customStyle="1" w:styleId="ab">
    <w:name w:val="Абзац списка Знак"/>
    <w:link w:val="aa"/>
    <w:uiPriority w:val="99"/>
    <w:locked/>
    <w:rsid w:val="00E44431"/>
    <w:rPr>
      <w:rFonts w:ascii="Times New Roman" w:hAnsi="Times New Roman"/>
      <w:color w:val="0000FF"/>
      <w:sz w:val="28"/>
      <w:szCs w:val="22"/>
      <w:u w:val="single"/>
      <w:lang w:eastAsia="en-US"/>
    </w:rPr>
  </w:style>
  <w:style w:type="paragraph" w:styleId="ac">
    <w:name w:val="Normal (Web)"/>
    <w:basedOn w:val="a"/>
    <w:uiPriority w:val="99"/>
    <w:rsid w:val="00E44431"/>
    <w:pPr>
      <w:suppressAutoHyphens/>
      <w:spacing w:before="30" w:after="30" w:line="240" w:lineRule="auto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customStyle="1" w:styleId="2">
    <w:name w:val="Абзац списка2"/>
    <w:basedOn w:val="a"/>
    <w:uiPriority w:val="99"/>
    <w:rsid w:val="00E44431"/>
    <w:pPr>
      <w:ind w:left="720"/>
      <w:contextualSpacing/>
    </w:pPr>
    <w:rPr>
      <w:rFonts w:cs="Times New Roman"/>
      <w:lang w:eastAsia="ru-RU"/>
    </w:rPr>
  </w:style>
  <w:style w:type="paragraph" w:styleId="ad">
    <w:name w:val="Balloon Text"/>
    <w:basedOn w:val="a"/>
    <w:link w:val="ae"/>
    <w:uiPriority w:val="99"/>
    <w:unhideWhenUsed/>
    <w:rsid w:val="00E44431"/>
    <w:pPr>
      <w:spacing w:after="0" w:line="240" w:lineRule="auto"/>
      <w:jc w:val="both"/>
    </w:pPr>
    <w:rPr>
      <w:rFonts w:ascii="Segoe UI" w:eastAsia="Calibri" w:hAnsi="Segoe UI" w:cs="Times New Roman"/>
      <w:color w:val="0000FF"/>
      <w:sz w:val="18"/>
      <w:szCs w:val="18"/>
      <w:u w:val="single"/>
    </w:rPr>
  </w:style>
  <w:style w:type="character" w:customStyle="1" w:styleId="ae">
    <w:name w:val="Текст выноски Знак"/>
    <w:link w:val="ad"/>
    <w:uiPriority w:val="99"/>
    <w:rsid w:val="00E44431"/>
    <w:rPr>
      <w:rFonts w:ascii="Segoe UI" w:hAnsi="Segoe UI" w:cs="Segoe UI"/>
      <w:color w:val="0000FF"/>
      <w:sz w:val="18"/>
      <w:szCs w:val="18"/>
      <w:u w:val="single"/>
      <w:lang w:eastAsia="en-US"/>
    </w:rPr>
  </w:style>
  <w:style w:type="table" w:styleId="af">
    <w:name w:val="Table Grid"/>
    <w:basedOn w:val="a1"/>
    <w:uiPriority w:val="99"/>
    <w:locked/>
    <w:rsid w:val="00E4443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uiPriority w:val="99"/>
    <w:rsid w:val="00E44431"/>
    <w:rPr>
      <w:color w:val="000000"/>
      <w:sz w:val="17"/>
    </w:rPr>
  </w:style>
  <w:style w:type="paragraph" w:customStyle="1" w:styleId="rvps3">
    <w:name w:val="rvps3"/>
    <w:basedOn w:val="a"/>
    <w:uiPriority w:val="99"/>
    <w:rsid w:val="00E44431"/>
    <w:pPr>
      <w:spacing w:after="0" w:line="240" w:lineRule="auto"/>
      <w:jc w:val="both"/>
    </w:pPr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E44431"/>
  </w:style>
  <w:style w:type="paragraph" w:customStyle="1" w:styleId="ConsPlusTitle">
    <w:name w:val="ConsPlusTitle"/>
    <w:rsid w:val="001E25FF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paragraph" w:customStyle="1" w:styleId="ConsPlusNonformat">
    <w:name w:val="ConsPlusNonformat"/>
    <w:rsid w:val="00512D1F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styleId="af0">
    <w:name w:val="Unresolved Mention"/>
    <w:basedOn w:val="a0"/>
    <w:uiPriority w:val="99"/>
    <w:semiHidden/>
    <w:unhideWhenUsed/>
    <w:rsid w:val="00A13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13" TargetMode="External"/><Relationship Id="rId13" Type="http://schemas.openxmlformats.org/officeDocument/2006/relationships/hyperlink" Target="https://login.consultant.ru/link/?req=doc&amp;base=LAW&amp;n=287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77695" TargetMode="External"/><Relationship Id="rId17" Type="http://schemas.openxmlformats.org/officeDocument/2006/relationships/hyperlink" Target="https://login.consultant.ru/link/?req=doc&amp;base=RLAW076&amp;n=790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790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731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306" TargetMode="External"/><Relationship Id="rId10" Type="http://schemas.openxmlformats.org/officeDocument/2006/relationships/hyperlink" Target="https://login.consultant.ru/link/?req=doc&amp;base=LAW&amp;n=487905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306" TargetMode="External"/><Relationship Id="rId14" Type="http://schemas.openxmlformats.org/officeDocument/2006/relationships/hyperlink" Target="https://login.consultant.ru/link/?req=doc&amp;base=LAW&amp;n=483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253D2-3FCB-4AE2-AE3F-013670CD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9064</TotalTime>
  <Pages>7</Pages>
  <Words>1755</Words>
  <Characters>14588</Characters>
  <Application>Microsoft Office Word</Application>
  <DocSecurity>0</DocSecurity>
  <Lines>121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16311</CharactersWithSpaces>
  <SharedDoc>false</SharedDoc>
  <HLinks>
    <vt:vector size="108" baseType="variant">
      <vt:variant>
        <vt:i4>1966088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consultantplus://offline/ref=B6BD57CD5728BE3A9D6FF1B70901581C9F3B2BEF352B0FB23CBF9B1A219FE52FBA02DAA28BD409B5D06F33c9n3K</vt:lpwstr>
      </vt:variant>
      <vt:variant>
        <vt:lpwstr/>
      </vt:variant>
      <vt:variant>
        <vt:i4>5701635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consultantplus://offline/ref=99E0BC356B2C1E075D297272EAD7F83CF46A247E92E990AEA3654CS9C8J</vt:lpwstr>
      </vt:variant>
      <vt:variant>
        <vt:lpwstr/>
      </vt:variant>
      <vt:variant>
        <vt:i4>5373962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consultantplus://offline/ref=B01AFD511E0C455618CECE9A307A6DE62215D56B6900D4AA64470B6D46FE9968FC1650430F4EF248442C4DZ5a2K</vt:lpwstr>
      </vt:variant>
      <vt:variant>
        <vt:lpwstr/>
      </vt:variant>
      <vt:variant>
        <vt:i4>5963790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consultantplus://offline/ref=59A7837C332BCE9BF5125C183D6C76694C05796881EB11CA56715FCF7D3086F1471646666E7E140C7343A86A1D26E2059496D1072CDB83833C9B08wEj0L</vt:lpwstr>
      </vt:variant>
      <vt:variant>
        <vt:lpwstr/>
      </vt:variant>
      <vt:variant>
        <vt:i4>5963777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consultantplus://offline/ref=59A7837C332BCE9BF5125C183D6C76694C05796881EB11CA56715FCF7D3086F1471646666E7E140C7342A36D1D26E2059496D1072CDB83833C9B08wEj0L</vt:lpwstr>
      </vt:variant>
      <vt:variant>
        <vt:lpwstr/>
      </vt:variant>
      <vt:variant>
        <vt:i4>6357055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consultantplus://offline/ref=59A7837C332BCE9BF5125C183D6C76694C05796881EB19CD54715FCF7D3086F1471646746E26180E765EAA6B0870B340wCj8L</vt:lpwstr>
      </vt:variant>
      <vt:variant>
        <vt:lpwstr/>
      </vt:variant>
      <vt:variant>
        <vt:i4>5898253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consultantplus://offline/ref=59A7837C332BCE9BF51242152B002863480620608EBB449F587B0A972269D6B616101020347314127140ABw6j3L</vt:lpwstr>
      </vt:variant>
      <vt:variant>
        <vt:lpwstr/>
      </vt:variant>
      <vt:variant>
        <vt:i4>4194388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consultantplus://offline/ref=C418BD18C89FE1B5D6ACFE422A15C3B1CE58FFD742CC0199951426117826E698BE85F47B8A88EABDABC6AAC92E8A40D1A37924CFB6B4AAFE4FD5EFm303K</vt:lpwstr>
      </vt:variant>
      <vt:variant>
        <vt:lpwstr/>
      </vt:variant>
      <vt:variant>
        <vt:i4>4194398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consultantplus://offline/ref=C418BD18C89FE1B5D6ACFE422A15C3B1CE58FFD742CC0199951426117826E698BE85F47B8A88EABDABC6A6CD2E8A40D1A37924CFB6B4AAFE4FD5EFm303K</vt:lpwstr>
      </vt:variant>
      <vt:variant>
        <vt:lpwstr/>
      </vt:variant>
      <vt:variant>
        <vt:i4>4194395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consultantplus://offline/ref=C418BD18C89FE1B5D6ACFE422A15C3B1CE58FFD742CC0199951426117826E698BE85F47B8A88EABDABC6A1CF2E8A40D1A37924CFB6B4AAFE4FD5EFm303K</vt:lpwstr>
      </vt:variant>
      <vt:variant>
        <vt:lpwstr/>
      </vt:variant>
      <vt:variant>
        <vt:i4>6750305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consultantplus://offline/ref=D2FF6D8E75FFDDF326BC09A7FCAA5A073EAF242C3A64D17F0360345EBBE6D224FDFBC8C02F3663F91AEBB91EAF835D10F635F6B8j6q9K</vt:lpwstr>
      </vt:variant>
      <vt:variant>
        <vt:lpwstr/>
      </vt:variant>
      <vt:variant>
        <vt:i4>6750263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consultantplus://offline/ref=D2FF6D8E75FFDDF326BC09A7FCAA5A073EAF242C3A64D17F0360345EBBE6D224FDFBC8C0203663F91AEBB91EAF835D10F635F6B8j6q9K</vt:lpwstr>
      </vt:variant>
      <vt:variant>
        <vt:lpwstr/>
      </vt:variant>
      <vt:variant>
        <vt:i4>3670117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consultantplus://offline/ref=D2FF6D8E75FFDDF326BC09A7FCAA5A073EAF242C3A64D17F0360345EBBE6D224FDFBC8C4273D31AD5DB5E04DEEC85013ED29F6B87E675959j8qBK</vt:lpwstr>
      </vt:variant>
      <vt:variant>
        <vt:lpwstr/>
      </vt:variant>
      <vt:variant>
        <vt:i4>3670114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consultantplus://offline/ref=D2FF6D8E75FFDDF326BC09A7FCAA5A073EAF242C3A64D17F0360345EBBE6D224FDFBC8C4273D31AD5CB5E04DEEC85013ED29F6B87E675959j8qBK</vt:lpwstr>
      </vt:variant>
      <vt:variant>
        <vt:lpwstr/>
      </vt:variant>
      <vt:variant>
        <vt:i4>851982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consultantplus://offline/ref=D2FF6D8E75FFDDF326BC17AAEAC6040D3BA47A293964D3285C3F6F03ECEFD873BAB49186633036A85EBFB01DA1C90C55BD3AF4BC7E655846806991j6q8K</vt:lpwstr>
      </vt:variant>
      <vt:variant>
        <vt:lpwstr/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</vt:lpwstr>
      </vt:variant>
      <vt:variant>
        <vt:i4>5308418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5242885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consultantplus://offline/ref=D2FF6D8E75FFDDF326BC09A7FCAA5A073EAF242C3A64D17F0360345EBBE6D224EFFB90C8253829A85FA0B61CABj9q4K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кадров</dc:creator>
  <cp:lastModifiedBy>Анастасия Н. Боброва</cp:lastModifiedBy>
  <cp:revision>35</cp:revision>
  <cp:lastPrinted>2025-05-28T11:55:00Z</cp:lastPrinted>
  <dcterms:created xsi:type="dcterms:W3CDTF">2024-06-21T06:30:00Z</dcterms:created>
  <dcterms:modified xsi:type="dcterms:W3CDTF">2025-07-01T07:05:00Z</dcterms:modified>
</cp:coreProperties>
</file>