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C03E7E" w:rsidRDefault="007A7C46" w:rsidP="00C03E7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03E7E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C03E7E" w:rsidRDefault="007A7C46" w:rsidP="00C03E7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03E7E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C03E7E" w:rsidRDefault="007A7C46" w:rsidP="00C03E7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03E7E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DB29B7" w:rsidRPr="00DB29B7" w:rsidRDefault="00DB29B7" w:rsidP="00DB29B7">
      <w:pPr>
        <w:pStyle w:val="ConsPlusTitle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B29B7">
        <w:rPr>
          <w:rFonts w:ascii="PT Astra Serif" w:hAnsi="PT Astra Serif" w:cs="Times New Roman"/>
          <w:b w:val="0"/>
          <w:sz w:val="28"/>
          <w:szCs w:val="28"/>
        </w:rPr>
        <w:t>Проект приказа Министерства экономического развития Ульяновской области «</w:t>
      </w:r>
      <w:r w:rsidRPr="00DB29B7">
        <w:rPr>
          <w:rFonts w:ascii="PT Astra Serif" w:hAnsi="PT Astra Serif"/>
          <w:b w:val="0"/>
          <w:sz w:val="28"/>
          <w:szCs w:val="28"/>
        </w:rPr>
        <w:t>Об утверждении Правил разработки и утверждения органами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Pr="00DB29B7">
        <w:rPr>
          <w:rFonts w:ascii="PT Astra Serif" w:hAnsi="PT Astra Serif"/>
          <w:b w:val="0"/>
          <w:sz w:val="28"/>
          <w:szCs w:val="28"/>
        </w:rPr>
        <w:t xml:space="preserve">местного самоуправления муниципальных </w:t>
      </w:r>
      <w:proofErr w:type="gramStart"/>
      <w:r w:rsidRPr="00DB29B7">
        <w:rPr>
          <w:rFonts w:ascii="PT Astra Serif" w:hAnsi="PT Astra Serif"/>
          <w:b w:val="0"/>
          <w:sz w:val="28"/>
          <w:szCs w:val="28"/>
        </w:rPr>
        <w:t>образований Ульяновской области  схем размещения нестационарных торговых объектов</w:t>
      </w:r>
      <w:proofErr w:type="gramEnd"/>
      <w:r w:rsidRPr="00DB29B7">
        <w:rPr>
          <w:rFonts w:ascii="PT Astra Serif" w:hAnsi="PT Astra Serif"/>
          <w:b w:val="0"/>
          <w:sz w:val="28"/>
          <w:szCs w:val="28"/>
        </w:rPr>
        <w:t xml:space="preserve"> на территории Ульяновской области»</w:t>
      </w:r>
    </w:p>
    <w:p w:rsidR="007A7C46" w:rsidRPr="00C03E7E" w:rsidRDefault="007A7C46" w:rsidP="00C03E7E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C03E7E" w:rsidRDefault="00DB29B7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1 марта 2025 </w:t>
      </w:r>
      <w:r w:rsidR="00787DFB" w:rsidRPr="00C03E7E">
        <w:rPr>
          <w:rFonts w:ascii="PT Astra Serif" w:hAnsi="PT Astra Serif" w:cs="Times New Roman"/>
          <w:sz w:val="28"/>
          <w:szCs w:val="28"/>
        </w:rPr>
        <w:t xml:space="preserve">года 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C03E7E" w:rsidRDefault="00787DFB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 xml:space="preserve">Министерство экономического развития Ульяновской области 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 xml:space="preserve">Ф.И.О.: </w:t>
      </w:r>
      <w:proofErr w:type="spellStart"/>
      <w:r w:rsidR="00787DFB" w:rsidRPr="00C03E7E">
        <w:rPr>
          <w:rFonts w:ascii="PT Astra Serif" w:hAnsi="PT Astra Serif" w:cs="Times New Roman"/>
          <w:sz w:val="28"/>
          <w:szCs w:val="28"/>
        </w:rPr>
        <w:t>Катрачева</w:t>
      </w:r>
      <w:proofErr w:type="spellEnd"/>
      <w:r w:rsidR="00787DFB" w:rsidRPr="00C03E7E">
        <w:rPr>
          <w:rFonts w:ascii="PT Astra Serif" w:hAnsi="PT Astra Serif" w:cs="Times New Roman"/>
          <w:sz w:val="28"/>
          <w:szCs w:val="28"/>
        </w:rPr>
        <w:t xml:space="preserve"> Светлана Игоревна 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Должность:</w:t>
      </w:r>
      <w:r w:rsidR="00DB29B7">
        <w:rPr>
          <w:rFonts w:ascii="PT Astra Serif" w:hAnsi="PT Astra Serif" w:cs="Times New Roman"/>
          <w:sz w:val="28"/>
          <w:szCs w:val="28"/>
        </w:rPr>
        <w:t xml:space="preserve"> </w:t>
      </w:r>
      <w:r w:rsidR="00787DFB" w:rsidRPr="00C03E7E">
        <w:rPr>
          <w:rFonts w:ascii="PT Astra Serif" w:hAnsi="PT Astra Serif" w:cs="Times New Roman"/>
          <w:sz w:val="28"/>
          <w:szCs w:val="28"/>
        </w:rPr>
        <w:t xml:space="preserve">заместитель директора департамента финансового обеспечения и юридического сопровождения Министерства экономического развития Ульяновской области 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787DFB" w:rsidRPr="00C03E7E">
        <w:rPr>
          <w:rFonts w:ascii="PT Astra Serif" w:hAnsi="PT Astra Serif" w:cs="Times New Roman"/>
          <w:sz w:val="28"/>
          <w:szCs w:val="28"/>
        </w:rPr>
        <w:t>8 (8422) 241685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787DFB" w:rsidRPr="00C03E7E">
        <w:rPr>
          <w:rFonts w:ascii="PT Astra Serif" w:hAnsi="PT Astra Serif" w:cs="Times New Roman"/>
          <w:sz w:val="28"/>
          <w:szCs w:val="28"/>
          <w:lang w:val="en-US"/>
        </w:rPr>
        <w:t>pravo</w:t>
      </w:r>
      <w:proofErr w:type="spellEnd"/>
      <w:r w:rsidR="00787DFB" w:rsidRPr="00C03E7E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787DFB" w:rsidRPr="00C03E7E">
        <w:rPr>
          <w:rFonts w:ascii="PT Astra Serif" w:hAnsi="PT Astra Serif" w:cs="Times New Roman"/>
          <w:sz w:val="28"/>
          <w:szCs w:val="28"/>
          <w:lang w:val="en-US"/>
        </w:rPr>
        <w:t>ekonom</w:t>
      </w:r>
      <w:proofErr w:type="spellEnd"/>
      <w:r w:rsidR="00787DFB" w:rsidRPr="00C03E7E">
        <w:rPr>
          <w:rFonts w:ascii="PT Astra Serif" w:hAnsi="PT Astra Serif" w:cs="Times New Roman"/>
          <w:sz w:val="28"/>
          <w:szCs w:val="28"/>
        </w:rPr>
        <w:t>.73@</w:t>
      </w:r>
      <w:r w:rsidR="00787DFB" w:rsidRPr="00C03E7E">
        <w:rPr>
          <w:rFonts w:ascii="PT Astra Serif" w:hAnsi="PT Astra Serif" w:cs="Times New Roman"/>
          <w:sz w:val="28"/>
          <w:szCs w:val="28"/>
          <w:lang w:val="en-US"/>
        </w:rPr>
        <w:t>mail</w:t>
      </w:r>
      <w:r w:rsidR="00787DFB" w:rsidRPr="00C03E7E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787DFB" w:rsidRPr="00C03E7E">
        <w:rPr>
          <w:rFonts w:ascii="PT Astra Serif" w:hAnsi="PT Astra Serif" w:cs="Times New Roman"/>
          <w:sz w:val="28"/>
          <w:szCs w:val="28"/>
          <w:lang w:val="en-US"/>
        </w:rPr>
        <w:t>ru</w:t>
      </w:r>
      <w:proofErr w:type="spellEnd"/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DB29B7" w:rsidRPr="00F61021" w:rsidRDefault="00DB29B7" w:rsidP="00DB29B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DB29B7">
        <w:rPr>
          <w:rFonts w:ascii="PT Astra Serif" w:hAnsi="PT Astra Serif" w:cs="Times New Roman"/>
          <w:sz w:val="28"/>
          <w:szCs w:val="28"/>
        </w:rPr>
        <w:t xml:space="preserve">Настоящим приказом </w:t>
      </w:r>
      <w:r w:rsidR="001D4690">
        <w:rPr>
          <w:rFonts w:ascii="PT Astra Serif" w:hAnsi="PT Astra Serif" w:cs="Times New Roman"/>
          <w:sz w:val="28"/>
          <w:szCs w:val="28"/>
        </w:rPr>
        <w:t xml:space="preserve">утверждаются Правила определяющие </w:t>
      </w:r>
      <w:r w:rsidRPr="00DB29B7">
        <w:rPr>
          <w:rFonts w:ascii="PT Astra Serif" w:hAnsi="PT Astra Serif" w:cs="Times New Roman"/>
          <w:sz w:val="28"/>
          <w:szCs w:val="28"/>
        </w:rPr>
        <w:t xml:space="preserve">единый порядок разработки и утверждения органами местного самоуправления муниципальных </w:t>
      </w:r>
      <w:proofErr w:type="gramStart"/>
      <w:r w:rsidRPr="00DB29B7">
        <w:rPr>
          <w:rFonts w:ascii="PT Astra Serif" w:hAnsi="PT Astra Serif" w:cs="Times New Roman"/>
          <w:sz w:val="28"/>
          <w:szCs w:val="28"/>
        </w:rPr>
        <w:t>образований Ульяновской области схем размещения нестационарных торговых объектов</w:t>
      </w:r>
      <w:proofErr w:type="gramEnd"/>
      <w:r w:rsidRPr="00DB29B7">
        <w:rPr>
          <w:rFonts w:ascii="PT Astra Serif" w:hAnsi="PT Astra Serif" w:cs="Times New Roman"/>
          <w:sz w:val="28"/>
          <w:szCs w:val="28"/>
        </w:rPr>
        <w:t xml:space="preserve"> на территории муниципальных </w:t>
      </w:r>
      <w:proofErr w:type="gramStart"/>
      <w:r w:rsidRPr="00DB29B7">
        <w:rPr>
          <w:rFonts w:ascii="PT Astra Serif" w:hAnsi="PT Astra Serif" w:cs="Times New Roman"/>
          <w:sz w:val="28"/>
          <w:szCs w:val="28"/>
        </w:rPr>
        <w:t xml:space="preserve">образований Ульяновской области в целях реализации части 3 статьи 10 Федерального закона от 28.12.2009 № 381-ФЗ «Об основах государственного регулирования торговой деятельности в Российской Федерации», статей 39.33 и 39.36 Земельного кодекса Российской Федерации, статьи 2 Закона Ульяновской области от 30.11.2011 № 208-ЗО «О некоторых вопросах регулирования торговой деятельности на </w:t>
      </w:r>
      <w:r>
        <w:rPr>
          <w:rFonts w:ascii="PT Astra Serif" w:hAnsi="PT Astra Serif" w:cs="Times New Roman"/>
          <w:sz w:val="28"/>
          <w:szCs w:val="28"/>
        </w:rPr>
        <w:t xml:space="preserve">территории Ульяновской области» в целях </w:t>
      </w:r>
      <w:r w:rsidRPr="00F61021">
        <w:rPr>
          <w:rFonts w:ascii="PT Astra Serif" w:hAnsi="PT Astra Serif"/>
          <w:sz w:val="28"/>
          <w:szCs w:val="28"/>
        </w:rPr>
        <w:t>формировани</w:t>
      </w:r>
      <w:r>
        <w:rPr>
          <w:rFonts w:ascii="PT Astra Serif" w:hAnsi="PT Astra Serif"/>
          <w:sz w:val="28"/>
          <w:szCs w:val="28"/>
        </w:rPr>
        <w:t>я</w:t>
      </w:r>
      <w:r w:rsidRPr="00F61021">
        <w:rPr>
          <w:rFonts w:ascii="PT Astra Serif" w:hAnsi="PT Astra Serif"/>
          <w:sz w:val="28"/>
          <w:szCs w:val="28"/>
        </w:rPr>
        <w:t xml:space="preserve"> един</w:t>
      </w:r>
      <w:r w:rsidRPr="00742003">
        <w:rPr>
          <w:rFonts w:ascii="PT Astra Serif" w:hAnsi="PT Astra Serif"/>
          <w:sz w:val="28"/>
          <w:szCs w:val="28"/>
        </w:rPr>
        <w:t>ого</w:t>
      </w:r>
      <w:r w:rsidRPr="00F61021">
        <w:rPr>
          <w:rFonts w:ascii="PT Astra Serif" w:hAnsi="PT Astra Serif"/>
          <w:sz w:val="28"/>
          <w:szCs w:val="28"/>
        </w:rPr>
        <w:t xml:space="preserve"> </w:t>
      </w:r>
      <w:r w:rsidRPr="00742003">
        <w:rPr>
          <w:rFonts w:ascii="PT Astra Serif" w:hAnsi="PT Astra Serif"/>
          <w:sz w:val="28"/>
          <w:szCs w:val="28"/>
        </w:rPr>
        <w:t xml:space="preserve">порядка </w:t>
      </w:r>
      <w:r w:rsidRPr="00F61021">
        <w:rPr>
          <w:rFonts w:ascii="PT Astra Serif" w:hAnsi="PT Astra Serif"/>
          <w:sz w:val="28"/>
          <w:szCs w:val="28"/>
        </w:rPr>
        <w:t>размещения нестационарных торговых объектов на</w:t>
      </w:r>
      <w:proofErr w:type="gramEnd"/>
      <w:r w:rsidRPr="00F61021">
        <w:rPr>
          <w:rFonts w:ascii="PT Astra Serif" w:hAnsi="PT Astra Serif"/>
          <w:sz w:val="28"/>
          <w:szCs w:val="28"/>
        </w:rPr>
        <w:t xml:space="preserve"> территории Ульяновской области.</w:t>
      </w:r>
    </w:p>
    <w:p w:rsidR="00DB29B7" w:rsidRPr="00C03E7E" w:rsidRDefault="00DB29B7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1D4690" w:rsidRPr="00F61021" w:rsidRDefault="00DB29B7" w:rsidP="001D4690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С 1 мая 202</w:t>
      </w:r>
      <w:r w:rsidR="0025604B">
        <w:rPr>
          <w:rFonts w:ascii="PT Astra Serif" w:hAnsi="PT Astra Serif"/>
          <w:sz w:val="28"/>
          <w:szCs w:val="28"/>
        </w:rPr>
        <w:t>4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 года Министерство экономического развития Ульяновской области является уполномоченным органом на осуществление регулирования в торговой деятельности на территории Ульяновской области. </w:t>
      </w:r>
      <w:proofErr w:type="gramStart"/>
      <w:r w:rsidR="001D4690">
        <w:rPr>
          <w:rFonts w:ascii="PT Astra Serif" w:hAnsi="PT Astra Serif"/>
          <w:sz w:val="28"/>
          <w:szCs w:val="28"/>
        </w:rPr>
        <w:t>У</w:t>
      </w:r>
      <w:proofErr w:type="gramEnd"/>
      <w:r w:rsidR="001D469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1D4690">
        <w:rPr>
          <w:rFonts w:ascii="PT Astra Serif" w:hAnsi="PT Astra Serif"/>
          <w:sz w:val="28"/>
          <w:szCs w:val="28"/>
        </w:rPr>
        <w:t>Министерству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="001D4690">
        <w:rPr>
          <w:rFonts w:ascii="PT Astra Serif" w:hAnsi="PT Astra Serif"/>
          <w:sz w:val="28"/>
          <w:szCs w:val="28"/>
        </w:rPr>
        <w:t>переданы</w:t>
      </w:r>
      <w:r>
        <w:rPr>
          <w:rFonts w:ascii="PT Astra Serif" w:hAnsi="PT Astra Serif"/>
          <w:sz w:val="28"/>
          <w:szCs w:val="28"/>
        </w:rPr>
        <w:t xml:space="preserve"> полномочия в части установления единых правил по утверждению порядка разработки и утверждения схемы размещения нестационарных торговых объектов на территории муниципальных образований Ульяновской области. Данным</w:t>
      </w:r>
      <w:r w:rsidR="001D4690">
        <w:rPr>
          <w:rFonts w:ascii="PT Astra Serif" w:hAnsi="PT Astra Serif"/>
          <w:sz w:val="28"/>
          <w:szCs w:val="28"/>
        </w:rPr>
        <w:t>и П</w:t>
      </w:r>
      <w:r>
        <w:rPr>
          <w:rFonts w:ascii="PT Astra Serif" w:hAnsi="PT Astra Serif"/>
          <w:sz w:val="28"/>
          <w:szCs w:val="28"/>
        </w:rPr>
        <w:t xml:space="preserve">равилами </w:t>
      </w:r>
      <w:r w:rsidR="001D4690">
        <w:rPr>
          <w:rFonts w:ascii="PT Astra Serif" w:hAnsi="PT Astra Serif"/>
          <w:sz w:val="28"/>
          <w:szCs w:val="28"/>
        </w:rPr>
        <w:t xml:space="preserve">определяется единый порядок </w:t>
      </w:r>
      <w:proofErr w:type="gramStart"/>
      <w:r w:rsidR="001D4690" w:rsidRPr="00DB29B7">
        <w:rPr>
          <w:rFonts w:ascii="PT Astra Serif" w:hAnsi="PT Astra Serif" w:cs="Times New Roman"/>
          <w:sz w:val="28"/>
          <w:szCs w:val="28"/>
        </w:rPr>
        <w:t>разработки</w:t>
      </w:r>
      <w:proofErr w:type="gramEnd"/>
      <w:r w:rsidR="001D4690" w:rsidRPr="00DB29B7">
        <w:rPr>
          <w:rFonts w:ascii="PT Astra Serif" w:hAnsi="PT Astra Serif" w:cs="Times New Roman"/>
          <w:sz w:val="28"/>
          <w:szCs w:val="28"/>
        </w:rPr>
        <w:t xml:space="preserve"> и утверждения органами местного самоуправления муниципальных образований Ульяновской области схем размещения нестационарных торговых объектов на территории муниципальных образований Ульяновской области в целях реализации части 3 статьи 10 Федерального закона от 28.12.2009 № 381-ФЗ «Об основах государственного регулирования торговой деятельности в Российской Федерации», статей 39.33 и 39.36 Земельного кодекса Российской Федерации, статьи 2 Закона Ульяновской области от 30.11.2011 № 208-ЗО «О некоторых вопросах регулирования торговой деятельности на </w:t>
      </w:r>
      <w:r w:rsidR="001D4690">
        <w:rPr>
          <w:rFonts w:ascii="PT Astra Serif" w:hAnsi="PT Astra Serif" w:cs="Times New Roman"/>
          <w:sz w:val="28"/>
          <w:szCs w:val="28"/>
        </w:rPr>
        <w:t xml:space="preserve">территории Ульяновской области». Принятия приказа необходимо в целях </w:t>
      </w:r>
      <w:r w:rsidR="001D4690" w:rsidRPr="00F61021">
        <w:rPr>
          <w:rFonts w:ascii="PT Astra Serif" w:hAnsi="PT Astra Serif"/>
          <w:sz w:val="28"/>
          <w:szCs w:val="28"/>
        </w:rPr>
        <w:t>формировани</w:t>
      </w:r>
      <w:r w:rsidR="001D4690">
        <w:rPr>
          <w:rFonts w:ascii="PT Astra Serif" w:hAnsi="PT Astra Serif"/>
          <w:sz w:val="28"/>
          <w:szCs w:val="28"/>
        </w:rPr>
        <w:t>я</w:t>
      </w:r>
      <w:r w:rsidR="001D4690" w:rsidRPr="00F61021">
        <w:rPr>
          <w:rFonts w:ascii="PT Astra Serif" w:hAnsi="PT Astra Serif"/>
          <w:sz w:val="28"/>
          <w:szCs w:val="28"/>
        </w:rPr>
        <w:t xml:space="preserve"> един</w:t>
      </w:r>
      <w:r w:rsidR="001D4690" w:rsidRPr="00742003">
        <w:rPr>
          <w:rFonts w:ascii="PT Astra Serif" w:hAnsi="PT Astra Serif"/>
          <w:sz w:val="28"/>
          <w:szCs w:val="28"/>
        </w:rPr>
        <w:t>ого</w:t>
      </w:r>
      <w:r w:rsidR="001D4690" w:rsidRPr="00F61021">
        <w:rPr>
          <w:rFonts w:ascii="PT Astra Serif" w:hAnsi="PT Astra Serif"/>
          <w:sz w:val="28"/>
          <w:szCs w:val="28"/>
        </w:rPr>
        <w:t xml:space="preserve"> </w:t>
      </w:r>
      <w:r w:rsidR="001D4690" w:rsidRPr="00742003">
        <w:rPr>
          <w:rFonts w:ascii="PT Astra Serif" w:hAnsi="PT Astra Serif"/>
          <w:sz w:val="28"/>
          <w:szCs w:val="28"/>
        </w:rPr>
        <w:t xml:space="preserve">порядка </w:t>
      </w:r>
      <w:r w:rsidR="001D4690" w:rsidRPr="00F61021">
        <w:rPr>
          <w:rFonts w:ascii="PT Astra Serif" w:hAnsi="PT Astra Serif"/>
          <w:sz w:val="28"/>
          <w:szCs w:val="28"/>
        </w:rPr>
        <w:t>размещения нестационарных торговых объектов на территории Ульяновской области.</w:t>
      </w:r>
    </w:p>
    <w:p w:rsidR="00DB29B7" w:rsidRPr="00CF7F87" w:rsidRDefault="00DB29B7" w:rsidP="00CF7F87">
      <w:pPr>
        <w:pStyle w:val="a3"/>
        <w:suppressAutoHyphens/>
        <w:spacing w:after="0" w:line="240" w:lineRule="auto"/>
        <w:ind w:left="709"/>
        <w:jc w:val="both"/>
        <w:rPr>
          <w:rFonts w:ascii="PT Astra Serif" w:hAnsi="PT Astra Serif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C03E7E" w:rsidRDefault="001D4690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Индивидуальные предприниматели, юридические лица 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7A7C46" w:rsidRPr="00C03E7E" w:rsidRDefault="00C03E7E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 xml:space="preserve">до 1 марта 2025 года 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C03E7E" w:rsidRPr="00C03E7E" w:rsidRDefault="00C03E7E" w:rsidP="00C03E7E">
      <w:pPr>
        <w:suppressAutoHyphens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r w:rsidRPr="00C03E7E">
        <w:rPr>
          <w:rFonts w:ascii="PT Astra Serif" w:hAnsi="PT Astra Serif"/>
          <w:sz w:val="28"/>
          <w:szCs w:val="28"/>
        </w:rPr>
        <w:t xml:space="preserve">Целью </w:t>
      </w:r>
      <w:r w:rsidR="001D4690">
        <w:rPr>
          <w:rFonts w:ascii="PT Astra Serif" w:hAnsi="PT Astra Serif"/>
          <w:sz w:val="28"/>
          <w:szCs w:val="28"/>
        </w:rPr>
        <w:t xml:space="preserve">проекта приказа </w:t>
      </w:r>
      <w:r w:rsidRPr="00C03E7E">
        <w:rPr>
          <w:rFonts w:ascii="PT Astra Serif" w:hAnsi="PT Astra Serif" w:cs="PT Astra Serif"/>
          <w:sz w:val="28"/>
          <w:szCs w:val="28"/>
        </w:rPr>
        <w:t>является</w:t>
      </w:r>
      <w:r w:rsidRPr="00C03E7E">
        <w:rPr>
          <w:rFonts w:ascii="PT Astra Serif" w:hAnsi="PT Astra Serif"/>
          <w:sz w:val="28"/>
          <w:szCs w:val="28"/>
        </w:rPr>
        <w:t>:</w:t>
      </w:r>
    </w:p>
    <w:p w:rsidR="00C03E7E" w:rsidRDefault="00C03E7E" w:rsidP="00C03E7E">
      <w:pPr>
        <w:suppressAutoHyphens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r w:rsidRPr="00C03E7E">
        <w:rPr>
          <w:rFonts w:ascii="PT Astra Serif" w:hAnsi="PT Astra Serif"/>
          <w:sz w:val="28"/>
          <w:szCs w:val="28"/>
        </w:rPr>
        <w:t xml:space="preserve">установить </w:t>
      </w:r>
      <w:r w:rsidR="001D4690">
        <w:rPr>
          <w:rFonts w:ascii="PT Astra Serif" w:hAnsi="PT Astra Serif"/>
          <w:sz w:val="28"/>
          <w:szCs w:val="28"/>
        </w:rPr>
        <w:t xml:space="preserve">единые требования к порядку разработки и утверждения схемы размещения нестационарных торговых объектов на территории Ульяновской области, а также внесение изменений в указанную схему; </w:t>
      </w:r>
    </w:p>
    <w:p w:rsidR="001D4690" w:rsidRPr="00C03E7E" w:rsidRDefault="001D4690" w:rsidP="00C03E7E">
      <w:pPr>
        <w:suppressAutoHyphens/>
        <w:spacing w:after="0" w:line="240" w:lineRule="auto"/>
        <w:ind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также проектом предлагается органам местного самоуправления в договорах размещения нестационарных торговых объектов предусмотреть положения, устанавливающие требования к внешнему облику нестационарного торгового объекта, требования к участникам аукциона на право заключения договора на размещение нестационарного торгового объекта, а также определить условия расторжения такого договора.  </w:t>
      </w:r>
    </w:p>
    <w:p w:rsidR="00C03E7E" w:rsidRDefault="00CF7F87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1D4690">
        <w:rPr>
          <w:rFonts w:ascii="PT Astra Serif" w:hAnsi="PT Astra Serif" w:cs="Times New Roman"/>
          <w:sz w:val="28"/>
          <w:szCs w:val="28"/>
        </w:rPr>
        <w:t xml:space="preserve">Проектом приказа рекомендуется органам местного самоуправления </w:t>
      </w:r>
      <w:r w:rsidR="005D2E90">
        <w:rPr>
          <w:rFonts w:ascii="PT Astra Serif" w:hAnsi="PT Astra Serif" w:cs="Times New Roman"/>
          <w:sz w:val="28"/>
          <w:szCs w:val="28"/>
        </w:rPr>
        <w:t xml:space="preserve">принять нормативный правовой акт, утверждающий порядок </w:t>
      </w:r>
      <w:r w:rsidR="005D2E90" w:rsidRPr="00F61021">
        <w:rPr>
          <w:rFonts w:ascii="PT Astra Serif" w:hAnsi="PT Astra Serif"/>
          <w:sz w:val="28"/>
          <w:szCs w:val="28"/>
        </w:rPr>
        <w:t>расторжения договора</w:t>
      </w:r>
      <w:r w:rsidR="005D2E90">
        <w:rPr>
          <w:rFonts w:ascii="PT Astra Serif" w:hAnsi="PT Astra Serif"/>
          <w:sz w:val="28"/>
          <w:szCs w:val="28"/>
        </w:rPr>
        <w:t xml:space="preserve"> размещения нестационарного торгового </w:t>
      </w:r>
      <w:proofErr w:type="gramStart"/>
      <w:r w:rsidR="005D2E90">
        <w:rPr>
          <w:rFonts w:ascii="PT Astra Serif" w:hAnsi="PT Astra Serif"/>
          <w:sz w:val="28"/>
          <w:szCs w:val="28"/>
        </w:rPr>
        <w:t>объекта</w:t>
      </w:r>
      <w:proofErr w:type="gramEnd"/>
      <w:r w:rsidR="005D2E90">
        <w:rPr>
          <w:rFonts w:ascii="PT Astra Serif" w:hAnsi="PT Astra Serif"/>
          <w:sz w:val="28"/>
          <w:szCs w:val="28"/>
        </w:rPr>
        <w:t xml:space="preserve"> </w:t>
      </w:r>
      <w:r w:rsidR="005D2E90" w:rsidRPr="00F61021">
        <w:rPr>
          <w:rFonts w:ascii="PT Astra Serif" w:hAnsi="PT Astra Serif"/>
          <w:sz w:val="28"/>
          <w:szCs w:val="28"/>
        </w:rPr>
        <w:t xml:space="preserve">в случае если деятельность в </w:t>
      </w:r>
      <w:r w:rsidR="005D2E90">
        <w:rPr>
          <w:rFonts w:ascii="PT Astra Serif" w:hAnsi="PT Astra Serif"/>
          <w:sz w:val="28"/>
          <w:szCs w:val="28"/>
        </w:rPr>
        <w:t xml:space="preserve">нестационарном торговом объекте </w:t>
      </w:r>
      <w:r w:rsidR="005D2E90" w:rsidRPr="00F61021">
        <w:rPr>
          <w:rFonts w:ascii="PT Astra Serif" w:hAnsi="PT Astra Serif"/>
          <w:sz w:val="28"/>
          <w:szCs w:val="28"/>
        </w:rPr>
        <w:t xml:space="preserve">не ведётся более </w:t>
      </w:r>
      <w:r w:rsidR="005D2E90">
        <w:rPr>
          <w:rFonts w:ascii="PT Astra Serif" w:hAnsi="PT Astra Serif"/>
          <w:sz w:val="28"/>
          <w:szCs w:val="28"/>
        </w:rPr>
        <w:t xml:space="preserve">30 календарных </w:t>
      </w:r>
      <w:r w:rsidR="005D2E90" w:rsidRPr="00F61021">
        <w:rPr>
          <w:rFonts w:ascii="PT Astra Serif" w:hAnsi="PT Astra Serif"/>
          <w:sz w:val="28"/>
          <w:szCs w:val="28"/>
        </w:rPr>
        <w:t>дней</w:t>
      </w:r>
      <w:r w:rsidR="005D2E90">
        <w:rPr>
          <w:rFonts w:ascii="PT Astra Serif" w:hAnsi="PT Astra Serif"/>
          <w:sz w:val="28"/>
          <w:szCs w:val="28"/>
        </w:rPr>
        <w:t xml:space="preserve">; привести в соответствие с настоящими проектом действующие нормативные правовые акты органов местного самоуправления. </w:t>
      </w:r>
    </w:p>
    <w:p w:rsidR="00CF7F87" w:rsidRPr="00C03E7E" w:rsidRDefault="00CF7F87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5D2E90" w:rsidRDefault="00C03E7E" w:rsidP="00C03E7E">
      <w:pPr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C03E7E">
        <w:rPr>
          <w:rFonts w:ascii="PT Astra Serif" w:hAnsi="PT Astra Serif" w:cs="PT Astra Serif"/>
          <w:sz w:val="28"/>
          <w:szCs w:val="28"/>
        </w:rPr>
        <w:t xml:space="preserve">Предметом правового регулирования законопроекта являются отношения, возникающие в сфере </w:t>
      </w:r>
      <w:r w:rsidRPr="00C03E7E">
        <w:rPr>
          <w:rFonts w:ascii="PT Astra Serif" w:hAnsi="PT Astra Serif" w:cs="PT Astra Serif"/>
          <w:bCs/>
          <w:sz w:val="28"/>
          <w:szCs w:val="28"/>
        </w:rPr>
        <w:t>государственного регулирования</w:t>
      </w:r>
      <w:r w:rsidR="005D2E90">
        <w:rPr>
          <w:rFonts w:ascii="PT Astra Serif" w:hAnsi="PT Astra Serif" w:cs="PT Astra Serif"/>
          <w:bCs/>
          <w:sz w:val="28"/>
          <w:szCs w:val="28"/>
        </w:rPr>
        <w:t xml:space="preserve"> в сфере торговой деятельности.</w:t>
      </w:r>
    </w:p>
    <w:p w:rsidR="00C03E7E" w:rsidRPr="00C03E7E" w:rsidRDefault="00C03E7E" w:rsidP="00C03E7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03E7E">
        <w:rPr>
          <w:rFonts w:ascii="PT Astra Serif" w:hAnsi="PT Astra Serif" w:cs="PT Astra Serif"/>
          <w:bCs/>
          <w:sz w:val="28"/>
          <w:szCs w:val="28"/>
        </w:rPr>
        <w:t xml:space="preserve">Отрасль законодательства, к которой относится настоящий законопроект – хозяйственная деятельность. </w:t>
      </w:r>
    </w:p>
    <w:p w:rsidR="007A7C46" w:rsidRPr="00C03E7E" w:rsidRDefault="007A7C46" w:rsidP="005D2E90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5D2E90">
        <w:rPr>
          <w:rFonts w:ascii="PT Astra Serif" w:hAnsi="PT Astra Serif" w:cs="Times New Roman"/>
          <w:sz w:val="28"/>
          <w:szCs w:val="28"/>
        </w:rPr>
        <w:t xml:space="preserve">29 января </w:t>
      </w:r>
      <w:r w:rsidRPr="00C03E7E">
        <w:rPr>
          <w:rFonts w:ascii="PT Astra Serif" w:hAnsi="PT Astra Serif" w:cs="Times New Roman"/>
          <w:sz w:val="28"/>
          <w:szCs w:val="28"/>
        </w:rPr>
        <w:t>20</w:t>
      </w:r>
      <w:r w:rsidR="005D2E90">
        <w:rPr>
          <w:rFonts w:ascii="PT Astra Serif" w:hAnsi="PT Astra Serif" w:cs="Times New Roman"/>
          <w:sz w:val="28"/>
          <w:szCs w:val="28"/>
        </w:rPr>
        <w:t>25</w:t>
      </w:r>
      <w:r w:rsidR="00C03E7E" w:rsidRPr="00C03E7E">
        <w:rPr>
          <w:rFonts w:ascii="PT Astra Serif" w:hAnsi="PT Astra Serif" w:cs="Times New Roman"/>
          <w:sz w:val="28"/>
          <w:szCs w:val="28"/>
        </w:rPr>
        <w:t xml:space="preserve"> </w:t>
      </w:r>
      <w:r w:rsidRPr="00C03E7E">
        <w:rPr>
          <w:rFonts w:ascii="PT Astra Serif" w:hAnsi="PT Astra Serif" w:cs="Times New Roman"/>
          <w:sz w:val="28"/>
          <w:szCs w:val="28"/>
        </w:rPr>
        <w:t xml:space="preserve">г.; окончание: </w:t>
      </w:r>
      <w:r w:rsidR="005D2E90">
        <w:rPr>
          <w:rFonts w:ascii="PT Astra Serif" w:hAnsi="PT Astra Serif" w:cs="Times New Roman"/>
          <w:sz w:val="28"/>
          <w:szCs w:val="28"/>
        </w:rPr>
        <w:t xml:space="preserve">7 февраля </w:t>
      </w:r>
      <w:r w:rsidR="00C03E7E" w:rsidRPr="00C03E7E">
        <w:rPr>
          <w:rFonts w:ascii="PT Astra Serif" w:hAnsi="PT Astra Serif" w:cs="Times New Roman"/>
          <w:sz w:val="28"/>
          <w:szCs w:val="28"/>
        </w:rPr>
        <w:t>202</w:t>
      </w:r>
      <w:r w:rsidR="005D2E90">
        <w:rPr>
          <w:rFonts w:ascii="PT Astra Serif" w:hAnsi="PT Astra Serif" w:cs="Times New Roman"/>
          <w:sz w:val="28"/>
          <w:szCs w:val="28"/>
        </w:rPr>
        <w:t>5</w:t>
      </w:r>
      <w:r w:rsidR="00C03E7E" w:rsidRPr="00C03E7E">
        <w:rPr>
          <w:rFonts w:ascii="PT Astra Serif" w:hAnsi="PT Astra Serif" w:cs="Times New Roman"/>
          <w:sz w:val="28"/>
          <w:szCs w:val="28"/>
        </w:rPr>
        <w:t xml:space="preserve"> </w:t>
      </w:r>
      <w:r w:rsidRPr="00C03E7E">
        <w:rPr>
          <w:rFonts w:ascii="PT Astra Serif" w:hAnsi="PT Astra Serif" w:cs="Times New Roman"/>
          <w:sz w:val="28"/>
          <w:szCs w:val="28"/>
        </w:rPr>
        <w:t xml:space="preserve">г. </w:t>
      </w: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C03E7E" w:rsidRDefault="007A7C46" w:rsidP="00C03E7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03E7E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C03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034B"/>
    <w:multiLevelType w:val="hybridMultilevel"/>
    <w:tmpl w:val="065A0A1A"/>
    <w:lvl w:ilvl="0" w:tplc="135AA492">
      <w:start w:val="1"/>
      <w:numFmt w:val="decimal"/>
      <w:lvlText w:val="%1.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2CA15565"/>
    <w:multiLevelType w:val="hybridMultilevel"/>
    <w:tmpl w:val="BA223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D170B"/>
    <w:multiLevelType w:val="hybridMultilevel"/>
    <w:tmpl w:val="B9EE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1D4690"/>
    <w:rsid w:val="0025604B"/>
    <w:rsid w:val="003106B4"/>
    <w:rsid w:val="005D2E90"/>
    <w:rsid w:val="00787DFB"/>
    <w:rsid w:val="007A202B"/>
    <w:rsid w:val="007A7C46"/>
    <w:rsid w:val="00A74411"/>
    <w:rsid w:val="00C03E7E"/>
    <w:rsid w:val="00CF7F87"/>
    <w:rsid w:val="00DB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F87"/>
    <w:pPr>
      <w:ind w:left="720"/>
      <w:contextualSpacing/>
    </w:pPr>
  </w:style>
  <w:style w:type="paragraph" w:customStyle="1" w:styleId="ConsPlusTitle">
    <w:name w:val="ConsPlusTitle"/>
    <w:rsid w:val="00DB29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DB29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F87"/>
    <w:pPr>
      <w:ind w:left="720"/>
      <w:contextualSpacing/>
    </w:pPr>
  </w:style>
  <w:style w:type="paragraph" w:customStyle="1" w:styleId="ConsPlusTitle">
    <w:name w:val="ConsPlusTitle"/>
    <w:rsid w:val="00DB29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DB29B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2025-01-29T05:54:00Z</dcterms:created>
  <dcterms:modified xsi:type="dcterms:W3CDTF">2025-01-29T05:54:00Z</dcterms:modified>
</cp:coreProperties>
</file>