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9173D" w14:textId="77777777" w:rsidR="00814EE3" w:rsidRPr="00417247" w:rsidRDefault="00814EE3" w:rsidP="00814EE3">
      <w:pPr>
        <w:widowControl w:val="0"/>
        <w:autoSpaceDE w:val="0"/>
        <w:jc w:val="right"/>
        <w:rPr>
          <w:rFonts w:ascii="PT Astra Serif" w:hAnsi="PT Astra Serif"/>
          <w:bCs/>
          <w:sz w:val="28"/>
          <w:szCs w:val="36"/>
          <w:lang w:eastAsia="ar-SA"/>
        </w:rPr>
      </w:pPr>
      <w:bookmarkStart w:id="0" w:name="__DdeLink__428060_2144257882"/>
      <w:r w:rsidRPr="00417247">
        <w:rPr>
          <w:rFonts w:ascii="PT Astra Serif" w:hAnsi="PT Astra Serif"/>
          <w:bCs/>
          <w:sz w:val="28"/>
          <w:szCs w:val="36"/>
          <w:lang w:eastAsia="ar-SA"/>
        </w:rPr>
        <w:t>проект</w:t>
      </w:r>
    </w:p>
    <w:p w14:paraId="540D3435" w14:textId="77777777" w:rsidR="00814EE3" w:rsidRPr="00417247" w:rsidRDefault="00814EE3" w:rsidP="00814EE3">
      <w:pPr>
        <w:widowControl w:val="0"/>
        <w:autoSpaceDE w:val="0"/>
        <w:jc w:val="center"/>
        <w:rPr>
          <w:rFonts w:ascii="PT Astra Serif" w:hAnsi="PT Astra Serif"/>
          <w:bCs/>
          <w:sz w:val="28"/>
          <w:szCs w:val="36"/>
          <w:lang w:eastAsia="ar-SA"/>
        </w:rPr>
      </w:pPr>
    </w:p>
    <w:p w14:paraId="1998C62C" w14:textId="77777777" w:rsidR="00814EE3" w:rsidRPr="00417247" w:rsidRDefault="00814EE3" w:rsidP="00814EE3">
      <w:pPr>
        <w:widowControl w:val="0"/>
        <w:autoSpaceDE w:val="0"/>
        <w:jc w:val="center"/>
        <w:rPr>
          <w:rFonts w:ascii="PT Astra Serif" w:hAnsi="PT Astra Serif"/>
          <w:bCs/>
          <w:sz w:val="28"/>
          <w:szCs w:val="36"/>
          <w:lang w:eastAsia="ar-SA"/>
        </w:rPr>
      </w:pPr>
    </w:p>
    <w:p w14:paraId="14F75590" w14:textId="77777777" w:rsidR="00814EE3" w:rsidRPr="00417247" w:rsidRDefault="00814EE3" w:rsidP="00814EE3">
      <w:pPr>
        <w:widowControl w:val="0"/>
        <w:autoSpaceDE w:val="0"/>
        <w:jc w:val="center"/>
        <w:rPr>
          <w:rFonts w:ascii="PT Astra Serif" w:hAnsi="PT Astra Serif"/>
          <w:bCs/>
          <w:sz w:val="28"/>
          <w:szCs w:val="36"/>
          <w:lang w:eastAsia="ar-SA"/>
        </w:rPr>
      </w:pPr>
    </w:p>
    <w:p w14:paraId="6F9A250A" w14:textId="77777777" w:rsidR="00814EE3" w:rsidRPr="00417247" w:rsidRDefault="00814EE3" w:rsidP="00814EE3">
      <w:pPr>
        <w:widowControl w:val="0"/>
        <w:autoSpaceDE w:val="0"/>
        <w:jc w:val="center"/>
        <w:rPr>
          <w:rFonts w:ascii="PT Astra Serif" w:hAnsi="PT Astra Serif"/>
          <w:bCs/>
          <w:sz w:val="28"/>
          <w:szCs w:val="36"/>
          <w:lang w:eastAsia="ar-SA"/>
        </w:rPr>
      </w:pPr>
      <w:r w:rsidRPr="00417247">
        <w:rPr>
          <w:rFonts w:ascii="PT Astra Serif" w:hAnsi="PT Astra Serif"/>
          <w:bCs/>
          <w:sz w:val="28"/>
          <w:szCs w:val="36"/>
          <w:lang w:eastAsia="ar-SA"/>
        </w:rPr>
        <w:t>ПРАВИТЕЛЬСТВО УЛЬЯНОВСКОЙ ОБЛАСТИ</w:t>
      </w:r>
    </w:p>
    <w:p w14:paraId="078BE586" w14:textId="77777777" w:rsidR="00814EE3" w:rsidRPr="00417247" w:rsidRDefault="00814EE3" w:rsidP="00814EE3">
      <w:pPr>
        <w:widowControl w:val="0"/>
        <w:autoSpaceDE w:val="0"/>
        <w:jc w:val="center"/>
        <w:rPr>
          <w:rFonts w:ascii="PT Astra Serif" w:hAnsi="PT Astra Serif"/>
          <w:bCs/>
          <w:sz w:val="28"/>
          <w:szCs w:val="36"/>
          <w:lang w:eastAsia="ar-SA"/>
        </w:rPr>
      </w:pPr>
    </w:p>
    <w:p w14:paraId="1CF106F2" w14:textId="77777777" w:rsidR="00814EE3" w:rsidRPr="00417247" w:rsidRDefault="00814EE3" w:rsidP="00814EE3">
      <w:pPr>
        <w:widowControl w:val="0"/>
        <w:autoSpaceDE w:val="0"/>
        <w:jc w:val="center"/>
        <w:rPr>
          <w:rFonts w:ascii="PT Astra Serif" w:hAnsi="PT Astra Serif"/>
          <w:bCs/>
          <w:sz w:val="28"/>
          <w:szCs w:val="36"/>
          <w:lang w:eastAsia="ar-SA"/>
        </w:rPr>
      </w:pPr>
      <w:r w:rsidRPr="00417247">
        <w:rPr>
          <w:rFonts w:ascii="PT Astra Serif" w:hAnsi="PT Astra Serif"/>
          <w:bCs/>
          <w:sz w:val="28"/>
          <w:szCs w:val="36"/>
          <w:lang w:eastAsia="ar-SA"/>
        </w:rPr>
        <w:t>ПОСТАНОВЛЕНИЕ</w:t>
      </w:r>
    </w:p>
    <w:p w14:paraId="65A42D68" w14:textId="77777777" w:rsidR="00814EE3" w:rsidRPr="00417247" w:rsidRDefault="00814EE3" w:rsidP="00814EE3">
      <w:pPr>
        <w:widowControl w:val="0"/>
        <w:autoSpaceDE w:val="0"/>
        <w:jc w:val="center"/>
        <w:rPr>
          <w:rFonts w:ascii="PT Astra Serif" w:hAnsi="PT Astra Serif"/>
          <w:bCs/>
          <w:sz w:val="28"/>
          <w:szCs w:val="36"/>
          <w:lang w:eastAsia="ar-SA"/>
        </w:rPr>
      </w:pPr>
    </w:p>
    <w:p w14:paraId="666ED129" w14:textId="77777777" w:rsidR="00814EE3" w:rsidRPr="00417247" w:rsidRDefault="00814EE3" w:rsidP="00814EE3">
      <w:pPr>
        <w:widowControl w:val="0"/>
        <w:autoSpaceDE w:val="0"/>
        <w:jc w:val="center"/>
        <w:rPr>
          <w:rFonts w:ascii="PT Astra Serif" w:hAnsi="PT Astra Serif"/>
          <w:bCs/>
          <w:sz w:val="28"/>
          <w:szCs w:val="36"/>
          <w:lang w:eastAsia="ar-SA"/>
        </w:rPr>
      </w:pPr>
    </w:p>
    <w:p w14:paraId="445AFEB1" w14:textId="77777777" w:rsidR="00814EE3" w:rsidRPr="00417247" w:rsidRDefault="00814EE3" w:rsidP="00814EE3">
      <w:pPr>
        <w:widowControl w:val="0"/>
        <w:autoSpaceDE w:val="0"/>
        <w:jc w:val="center"/>
        <w:rPr>
          <w:rFonts w:ascii="PT Astra Serif" w:hAnsi="PT Astra Serif"/>
          <w:bCs/>
          <w:sz w:val="28"/>
          <w:szCs w:val="36"/>
          <w:lang w:eastAsia="ar-SA"/>
        </w:rPr>
      </w:pPr>
    </w:p>
    <w:p w14:paraId="193A8519" w14:textId="77777777" w:rsidR="00C33476" w:rsidRPr="00417247" w:rsidRDefault="00C33476" w:rsidP="006A78E3">
      <w:pPr>
        <w:suppressAutoHyphens/>
        <w:jc w:val="center"/>
        <w:rPr>
          <w:rFonts w:ascii="PT Astra Serif" w:hAnsi="PT Astra Serif"/>
          <w:sz w:val="28"/>
          <w:szCs w:val="28"/>
          <w:lang w:eastAsia="en-US"/>
        </w:rPr>
      </w:pPr>
    </w:p>
    <w:p w14:paraId="7510C02F" w14:textId="77777777" w:rsidR="006A78E3" w:rsidRPr="00417247" w:rsidRDefault="006A78E3" w:rsidP="006A78E3">
      <w:pPr>
        <w:suppressAutoHyphens/>
        <w:jc w:val="center"/>
        <w:rPr>
          <w:rFonts w:ascii="PT Astra Serif" w:hAnsi="PT Astra Serif"/>
          <w:sz w:val="28"/>
          <w:szCs w:val="28"/>
          <w:lang w:eastAsia="en-US"/>
        </w:rPr>
      </w:pPr>
    </w:p>
    <w:p w14:paraId="1EA9BC71" w14:textId="77777777" w:rsidR="006A78E3" w:rsidRPr="00417247" w:rsidRDefault="006A78E3" w:rsidP="006A78E3">
      <w:pPr>
        <w:suppressAutoHyphens/>
        <w:jc w:val="center"/>
        <w:rPr>
          <w:rFonts w:ascii="PT Astra Serif" w:hAnsi="PT Astra Serif"/>
          <w:sz w:val="28"/>
          <w:szCs w:val="28"/>
          <w:lang w:eastAsia="en-US"/>
        </w:rPr>
      </w:pPr>
    </w:p>
    <w:p w14:paraId="70AF0E25" w14:textId="77777777" w:rsidR="007C3D4B" w:rsidRPr="00417247" w:rsidRDefault="007C3D4B" w:rsidP="006A78E3">
      <w:pPr>
        <w:suppressAutoHyphens/>
        <w:jc w:val="center"/>
        <w:rPr>
          <w:rFonts w:ascii="PT Astra Serif" w:eastAsia="MS Mincho" w:hAnsi="PT Astra Serif"/>
          <w:b/>
          <w:sz w:val="28"/>
          <w:szCs w:val="28"/>
        </w:rPr>
      </w:pPr>
      <w:r w:rsidRPr="00417247">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14:paraId="06BE8C25" w14:textId="77777777" w:rsidR="007C3D4B" w:rsidRPr="00417247" w:rsidRDefault="007C3D4B" w:rsidP="006A78E3">
      <w:pPr>
        <w:suppressAutoHyphens/>
        <w:jc w:val="center"/>
        <w:rPr>
          <w:rFonts w:ascii="PT Astra Serif" w:eastAsia="MS Mincho" w:hAnsi="PT Astra Serif"/>
          <w:sz w:val="28"/>
          <w:szCs w:val="28"/>
        </w:rPr>
      </w:pPr>
    </w:p>
    <w:p w14:paraId="57130DBB" w14:textId="77777777" w:rsidR="00E96C44" w:rsidRPr="00417247" w:rsidRDefault="00E96C44" w:rsidP="006A78E3">
      <w:pPr>
        <w:suppressAutoHyphens/>
        <w:ind w:firstLine="709"/>
        <w:rPr>
          <w:rFonts w:ascii="PT Astra Serif" w:eastAsia="MS Mincho" w:hAnsi="PT Astra Serif"/>
          <w:sz w:val="28"/>
          <w:szCs w:val="28"/>
        </w:rPr>
      </w:pPr>
      <w:r w:rsidRPr="00417247">
        <w:rPr>
          <w:rFonts w:ascii="PT Astra Serif" w:eastAsia="MS Mincho" w:hAnsi="PT Astra Serif"/>
          <w:sz w:val="28"/>
          <w:szCs w:val="28"/>
        </w:rPr>
        <w:t>Правительство Ульяновской области</w:t>
      </w:r>
      <w:r w:rsidR="006A78E3" w:rsidRPr="00417247">
        <w:rPr>
          <w:rFonts w:ascii="PT Astra Serif" w:eastAsia="MS Mincho" w:hAnsi="PT Astra Serif"/>
          <w:sz w:val="28"/>
          <w:szCs w:val="28"/>
        </w:rPr>
        <w:t xml:space="preserve"> </w:t>
      </w:r>
      <w:r w:rsidRPr="00417247">
        <w:rPr>
          <w:rFonts w:ascii="PT Astra Serif" w:eastAsia="MS Mincho" w:hAnsi="PT Astra Serif"/>
          <w:sz w:val="28"/>
          <w:szCs w:val="28"/>
        </w:rPr>
        <w:t>п о с т а н о в л я е т:</w:t>
      </w:r>
    </w:p>
    <w:p w14:paraId="110291CF" w14:textId="77777777" w:rsidR="007C3D4B" w:rsidRPr="00417247" w:rsidRDefault="007C3D4B" w:rsidP="0041177F">
      <w:pPr>
        <w:numPr>
          <w:ilvl w:val="0"/>
          <w:numId w:val="2"/>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417247">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417247">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14:paraId="2AA061A1" w14:textId="77777777" w:rsidR="007C3D4B" w:rsidRPr="00417247" w:rsidRDefault="007C3D4B" w:rsidP="0041177F">
      <w:pPr>
        <w:numPr>
          <w:ilvl w:val="0"/>
          <w:numId w:val="2"/>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417247">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14:paraId="65CE3680" w14:textId="77777777" w:rsidR="007C3D4B" w:rsidRPr="00417247" w:rsidRDefault="007C3D4B" w:rsidP="006A78E3">
      <w:pPr>
        <w:suppressAutoHyphens/>
        <w:contextualSpacing/>
        <w:jc w:val="both"/>
        <w:rPr>
          <w:rFonts w:ascii="PT Astra Serif" w:eastAsia="MS Mincho" w:hAnsi="PT Astra Serif"/>
          <w:sz w:val="28"/>
          <w:szCs w:val="28"/>
        </w:rPr>
      </w:pPr>
    </w:p>
    <w:p w14:paraId="330DC49C" w14:textId="77777777" w:rsidR="007C3D4B" w:rsidRPr="00417247" w:rsidRDefault="007C3D4B" w:rsidP="006A78E3">
      <w:pPr>
        <w:suppressAutoHyphens/>
        <w:jc w:val="both"/>
        <w:rPr>
          <w:rFonts w:ascii="PT Astra Serif" w:eastAsia="MS Mincho" w:hAnsi="PT Astra Serif"/>
          <w:sz w:val="28"/>
          <w:szCs w:val="28"/>
        </w:rPr>
      </w:pPr>
    </w:p>
    <w:p w14:paraId="323C7508" w14:textId="77777777" w:rsidR="007C3D4B" w:rsidRPr="00417247" w:rsidRDefault="007C3D4B" w:rsidP="006A78E3">
      <w:pPr>
        <w:suppressAutoHyphens/>
        <w:jc w:val="both"/>
        <w:rPr>
          <w:rFonts w:ascii="PT Astra Serif" w:eastAsia="MS Mincho" w:hAnsi="PT Astra Serif"/>
          <w:sz w:val="28"/>
          <w:szCs w:val="28"/>
        </w:rPr>
      </w:pPr>
    </w:p>
    <w:p w14:paraId="54627E02" w14:textId="77777777" w:rsidR="007C3D4B" w:rsidRPr="00417247" w:rsidRDefault="007C3D4B" w:rsidP="006A78E3">
      <w:pPr>
        <w:widowControl w:val="0"/>
        <w:suppressAutoHyphens/>
        <w:rPr>
          <w:rFonts w:ascii="PT Astra Serif" w:eastAsia="MS Mincho" w:hAnsi="PT Astra Serif"/>
          <w:sz w:val="28"/>
          <w:szCs w:val="28"/>
        </w:rPr>
      </w:pPr>
      <w:r w:rsidRPr="00417247">
        <w:rPr>
          <w:rFonts w:ascii="PT Astra Serif" w:eastAsia="MS Mincho" w:hAnsi="PT Astra Serif"/>
          <w:sz w:val="28"/>
          <w:szCs w:val="28"/>
        </w:rPr>
        <w:t>Председател</w:t>
      </w:r>
      <w:bookmarkStart w:id="1" w:name="sub_1000"/>
      <w:bookmarkEnd w:id="1"/>
      <w:r w:rsidRPr="00417247">
        <w:rPr>
          <w:rFonts w:ascii="PT Astra Serif" w:eastAsia="MS Mincho" w:hAnsi="PT Astra Serif"/>
          <w:sz w:val="28"/>
          <w:szCs w:val="28"/>
        </w:rPr>
        <w:t>ь</w:t>
      </w:r>
    </w:p>
    <w:p w14:paraId="61890537" w14:textId="00FE9338" w:rsidR="007C3D4B" w:rsidRPr="00417247" w:rsidRDefault="007C3D4B" w:rsidP="006A78E3">
      <w:pPr>
        <w:widowControl w:val="0"/>
        <w:suppressAutoHyphens/>
        <w:jc w:val="both"/>
        <w:rPr>
          <w:rFonts w:ascii="PT Astra Serif" w:eastAsia="MS Mincho" w:hAnsi="PT Astra Serif"/>
          <w:sz w:val="28"/>
          <w:szCs w:val="28"/>
        </w:rPr>
      </w:pPr>
      <w:r w:rsidRPr="00417247">
        <w:rPr>
          <w:rFonts w:ascii="PT Astra Serif" w:eastAsia="MS Mincho" w:hAnsi="PT Astra Serif"/>
          <w:sz w:val="28"/>
          <w:szCs w:val="28"/>
        </w:rPr>
        <w:t xml:space="preserve">Правительства области                                                                          </w:t>
      </w:r>
      <w:r w:rsidR="00814EE3" w:rsidRPr="00417247">
        <w:rPr>
          <w:rFonts w:ascii="PT Astra Serif" w:eastAsia="MS Mincho" w:hAnsi="PT Astra Serif"/>
          <w:sz w:val="28"/>
          <w:szCs w:val="28"/>
        </w:rPr>
        <w:t>Г.С.Спирчагов</w:t>
      </w:r>
    </w:p>
    <w:p w14:paraId="6099FDCC" w14:textId="77777777" w:rsidR="007C3D4B" w:rsidRPr="00417247" w:rsidRDefault="007C3D4B" w:rsidP="006A78E3">
      <w:pPr>
        <w:suppressAutoHyphens/>
        <w:ind w:left="5529"/>
        <w:jc w:val="center"/>
        <w:rPr>
          <w:rFonts w:ascii="PT Astra Serif" w:hAnsi="PT Astra Serif"/>
          <w:sz w:val="28"/>
          <w:szCs w:val="28"/>
          <w:lang w:eastAsia="ar-SA"/>
        </w:rPr>
        <w:sectPr w:rsidR="007C3D4B" w:rsidRPr="00417247" w:rsidSect="00C33476">
          <w:headerReference w:type="even" r:id="rId7"/>
          <w:headerReference w:type="default" r:id="rId8"/>
          <w:pgSz w:w="11906" w:h="16838" w:code="9"/>
          <w:pgMar w:top="1134" w:right="567" w:bottom="1134" w:left="1701" w:header="709" w:footer="709" w:gutter="0"/>
          <w:pgNumType w:start="1"/>
          <w:cols w:space="708"/>
          <w:titlePg/>
          <w:docGrid w:linePitch="360"/>
        </w:sectPr>
      </w:pPr>
    </w:p>
    <w:p w14:paraId="0EAA6DC1" w14:textId="77777777" w:rsidR="007C3D4B" w:rsidRPr="00417247" w:rsidRDefault="007C3D4B" w:rsidP="0068769B">
      <w:pPr>
        <w:suppressAutoHyphens/>
        <w:spacing w:line="235" w:lineRule="auto"/>
        <w:ind w:left="5670"/>
        <w:jc w:val="center"/>
        <w:rPr>
          <w:rFonts w:ascii="PT Astra Serif" w:hAnsi="PT Astra Serif"/>
          <w:sz w:val="28"/>
          <w:szCs w:val="28"/>
          <w:lang w:eastAsia="ar-SA"/>
        </w:rPr>
      </w:pPr>
      <w:r w:rsidRPr="00417247">
        <w:rPr>
          <w:rFonts w:ascii="PT Astra Serif" w:hAnsi="PT Astra Serif"/>
          <w:sz w:val="28"/>
          <w:szCs w:val="28"/>
          <w:lang w:eastAsia="ar-SA"/>
        </w:rPr>
        <w:lastRenderedPageBreak/>
        <w:t>УТВЕРЖДЕНЫ</w:t>
      </w:r>
    </w:p>
    <w:p w14:paraId="3B413525" w14:textId="77777777" w:rsidR="007C3D4B" w:rsidRPr="00417247" w:rsidRDefault="007C3D4B" w:rsidP="0068769B">
      <w:pPr>
        <w:widowControl w:val="0"/>
        <w:suppressAutoHyphens/>
        <w:spacing w:line="235" w:lineRule="auto"/>
        <w:ind w:left="5670"/>
        <w:jc w:val="center"/>
        <w:rPr>
          <w:rFonts w:ascii="PT Astra Serif" w:hAnsi="PT Astra Serif"/>
          <w:sz w:val="28"/>
          <w:szCs w:val="28"/>
          <w:lang w:eastAsia="ar-SA"/>
        </w:rPr>
      </w:pPr>
    </w:p>
    <w:p w14:paraId="4FA0907A" w14:textId="77777777" w:rsidR="007C3D4B" w:rsidRPr="00417247" w:rsidRDefault="007C3D4B" w:rsidP="0068769B">
      <w:pPr>
        <w:widowControl w:val="0"/>
        <w:suppressAutoHyphens/>
        <w:spacing w:line="235" w:lineRule="auto"/>
        <w:ind w:left="5670"/>
        <w:jc w:val="center"/>
        <w:rPr>
          <w:rFonts w:ascii="PT Astra Serif" w:hAnsi="PT Astra Serif"/>
          <w:sz w:val="28"/>
          <w:szCs w:val="28"/>
          <w:lang w:eastAsia="ar-SA"/>
        </w:rPr>
      </w:pPr>
      <w:r w:rsidRPr="00417247">
        <w:rPr>
          <w:rFonts w:ascii="PT Astra Serif" w:hAnsi="PT Astra Serif"/>
          <w:sz w:val="28"/>
          <w:szCs w:val="28"/>
          <w:lang w:eastAsia="ar-SA"/>
        </w:rPr>
        <w:t>постановлением Правительства</w:t>
      </w:r>
    </w:p>
    <w:p w14:paraId="5DD36F76" w14:textId="77777777" w:rsidR="007C3D4B" w:rsidRPr="00417247" w:rsidRDefault="007C3D4B" w:rsidP="0068769B">
      <w:pPr>
        <w:widowControl w:val="0"/>
        <w:suppressAutoHyphens/>
        <w:spacing w:line="235" w:lineRule="auto"/>
        <w:ind w:left="5670"/>
        <w:jc w:val="center"/>
        <w:rPr>
          <w:rFonts w:ascii="PT Astra Serif" w:hAnsi="PT Astra Serif"/>
          <w:sz w:val="28"/>
          <w:szCs w:val="28"/>
          <w:lang w:eastAsia="ar-SA"/>
        </w:rPr>
      </w:pPr>
      <w:r w:rsidRPr="00417247">
        <w:rPr>
          <w:rFonts w:ascii="PT Astra Serif" w:hAnsi="PT Astra Serif"/>
          <w:sz w:val="28"/>
          <w:szCs w:val="28"/>
          <w:lang w:eastAsia="ar-SA"/>
        </w:rPr>
        <w:t>Ульяновской области</w:t>
      </w:r>
    </w:p>
    <w:p w14:paraId="1367E53A" w14:textId="77777777" w:rsidR="007C3D4B" w:rsidRPr="00417247" w:rsidRDefault="007C3D4B" w:rsidP="0068769B">
      <w:pPr>
        <w:widowControl w:val="0"/>
        <w:suppressAutoHyphens/>
        <w:spacing w:line="235" w:lineRule="auto"/>
        <w:ind w:left="5670"/>
        <w:jc w:val="center"/>
        <w:rPr>
          <w:rFonts w:ascii="PT Astra Serif" w:hAnsi="PT Astra Serif"/>
          <w:sz w:val="28"/>
          <w:szCs w:val="26"/>
          <w:lang w:eastAsia="ar-SA"/>
        </w:rPr>
      </w:pPr>
    </w:p>
    <w:p w14:paraId="13D19001" w14:textId="77777777" w:rsidR="007C3D4B" w:rsidRPr="00417247" w:rsidRDefault="007C3D4B" w:rsidP="0068769B">
      <w:pPr>
        <w:widowControl w:val="0"/>
        <w:suppressAutoHyphens/>
        <w:spacing w:line="235" w:lineRule="auto"/>
        <w:ind w:left="5670"/>
        <w:jc w:val="center"/>
        <w:rPr>
          <w:rFonts w:ascii="PT Astra Serif" w:hAnsi="PT Astra Serif"/>
          <w:sz w:val="28"/>
          <w:szCs w:val="26"/>
          <w:lang w:eastAsia="ar-SA"/>
        </w:rPr>
      </w:pPr>
    </w:p>
    <w:p w14:paraId="698E3719" w14:textId="77777777" w:rsidR="007C3D4B" w:rsidRPr="00417247" w:rsidRDefault="007C3D4B" w:rsidP="0068769B">
      <w:pPr>
        <w:widowControl w:val="0"/>
        <w:suppressAutoHyphens/>
        <w:spacing w:line="235" w:lineRule="auto"/>
        <w:ind w:left="5670"/>
        <w:jc w:val="center"/>
        <w:rPr>
          <w:rFonts w:ascii="PT Astra Serif" w:hAnsi="PT Astra Serif"/>
          <w:sz w:val="28"/>
          <w:szCs w:val="26"/>
          <w:lang w:eastAsia="ar-SA"/>
        </w:rPr>
      </w:pPr>
    </w:p>
    <w:p w14:paraId="0FE4B7E4" w14:textId="77777777" w:rsidR="007C3D4B" w:rsidRPr="00417247" w:rsidRDefault="007C3D4B" w:rsidP="0068769B">
      <w:pPr>
        <w:widowControl w:val="0"/>
        <w:suppressAutoHyphens/>
        <w:spacing w:line="235" w:lineRule="auto"/>
        <w:ind w:left="5670"/>
        <w:jc w:val="center"/>
        <w:rPr>
          <w:rFonts w:ascii="PT Astra Serif" w:hAnsi="PT Astra Serif"/>
          <w:sz w:val="28"/>
          <w:szCs w:val="26"/>
          <w:lang w:eastAsia="ar-SA"/>
        </w:rPr>
      </w:pPr>
    </w:p>
    <w:p w14:paraId="546F5854" w14:textId="77777777" w:rsidR="007C3D4B" w:rsidRPr="00417247" w:rsidRDefault="007C3D4B" w:rsidP="0068769B">
      <w:pPr>
        <w:suppressAutoHyphens/>
        <w:spacing w:line="235" w:lineRule="auto"/>
        <w:jc w:val="center"/>
        <w:rPr>
          <w:rFonts w:ascii="PT Astra Serif" w:hAnsi="PT Astra Serif"/>
          <w:b/>
          <w:bCs/>
          <w:sz w:val="28"/>
          <w:szCs w:val="28"/>
          <w:lang w:eastAsia="ar-SA"/>
        </w:rPr>
      </w:pPr>
      <w:r w:rsidRPr="00417247">
        <w:rPr>
          <w:rFonts w:ascii="PT Astra Serif" w:hAnsi="PT Astra Serif"/>
          <w:b/>
          <w:bCs/>
          <w:sz w:val="28"/>
          <w:szCs w:val="28"/>
          <w:lang w:eastAsia="ar-SA"/>
        </w:rPr>
        <w:t>ИЗМЕНЕНИЯ</w:t>
      </w:r>
    </w:p>
    <w:p w14:paraId="4E9C78B0" w14:textId="77777777" w:rsidR="007C3D4B" w:rsidRPr="00417247" w:rsidRDefault="007C3D4B" w:rsidP="0068769B">
      <w:pPr>
        <w:suppressAutoHyphens/>
        <w:spacing w:line="235" w:lineRule="auto"/>
        <w:jc w:val="center"/>
        <w:rPr>
          <w:rFonts w:ascii="PT Astra Serif" w:hAnsi="PT Astra Serif"/>
          <w:b/>
          <w:bCs/>
          <w:sz w:val="28"/>
          <w:szCs w:val="28"/>
          <w:lang w:eastAsia="ar-SA"/>
        </w:rPr>
      </w:pPr>
      <w:r w:rsidRPr="00417247">
        <w:rPr>
          <w:rFonts w:ascii="PT Astra Serif" w:hAnsi="PT Astra Serif"/>
          <w:b/>
          <w:bCs/>
          <w:sz w:val="28"/>
          <w:szCs w:val="28"/>
          <w:lang w:eastAsia="ar-SA"/>
        </w:rPr>
        <w:t>в государственную программу Ульяновской области</w:t>
      </w:r>
    </w:p>
    <w:p w14:paraId="63CEE089" w14:textId="77777777" w:rsidR="007C3D4B" w:rsidRPr="00417247" w:rsidRDefault="007C3D4B" w:rsidP="0068769B">
      <w:pPr>
        <w:suppressAutoHyphens/>
        <w:spacing w:line="235" w:lineRule="auto"/>
        <w:jc w:val="center"/>
        <w:rPr>
          <w:rFonts w:ascii="PT Astra Serif" w:hAnsi="PT Astra Serif"/>
          <w:b/>
          <w:bCs/>
          <w:sz w:val="28"/>
          <w:szCs w:val="28"/>
          <w:lang w:eastAsia="ar-SA"/>
        </w:rPr>
      </w:pPr>
      <w:r w:rsidRPr="00417247">
        <w:rPr>
          <w:rFonts w:ascii="PT Astra Serif" w:hAnsi="PT Astra Serif"/>
          <w:b/>
          <w:bCs/>
          <w:sz w:val="28"/>
          <w:szCs w:val="28"/>
          <w:lang w:eastAsia="ar-SA"/>
        </w:rPr>
        <w:t>«Развитие транспортной системы в Ульяновской области»</w:t>
      </w:r>
    </w:p>
    <w:p w14:paraId="1288D77E" w14:textId="77777777" w:rsidR="007C3D4B" w:rsidRPr="00417247" w:rsidRDefault="007C3D4B" w:rsidP="007A22BF">
      <w:pPr>
        <w:suppressAutoHyphens/>
        <w:spacing w:line="235" w:lineRule="auto"/>
        <w:jc w:val="both"/>
        <w:rPr>
          <w:rFonts w:ascii="PT Astra Serif" w:hAnsi="PT Astra Serif"/>
          <w:b/>
          <w:sz w:val="28"/>
          <w:szCs w:val="28"/>
          <w:lang w:eastAsia="ar-SA"/>
        </w:rPr>
      </w:pPr>
    </w:p>
    <w:p w14:paraId="455D42D9" w14:textId="3E402E92" w:rsidR="007A22BF" w:rsidRPr="00417247" w:rsidRDefault="003435F6" w:rsidP="003435F6">
      <w:pPr>
        <w:suppressAutoHyphens/>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1. </w:t>
      </w:r>
      <w:r w:rsidR="007A22BF" w:rsidRPr="00417247">
        <w:rPr>
          <w:rFonts w:ascii="PT Astra Serif" w:hAnsi="PT Astra Serif"/>
          <w:color w:val="000000"/>
          <w:sz w:val="28"/>
          <w:szCs w:val="28"/>
          <w:lang w:eastAsia="zh-CN"/>
        </w:rPr>
        <w:t xml:space="preserve">В подразделе 4 раздела «Стратегические приоритеты государственной программы Ульяновской области «Развитие транспортной системы </w:t>
      </w:r>
      <w:r w:rsidRPr="00417247">
        <w:rPr>
          <w:rFonts w:ascii="PT Astra Serif" w:hAnsi="PT Astra Serif"/>
          <w:color w:val="000000"/>
          <w:sz w:val="28"/>
          <w:szCs w:val="28"/>
          <w:lang w:eastAsia="zh-CN"/>
        </w:rPr>
        <w:br/>
      </w:r>
      <w:r w:rsidR="007A22BF" w:rsidRPr="00417247">
        <w:rPr>
          <w:rFonts w:ascii="PT Astra Serif" w:hAnsi="PT Astra Serif"/>
          <w:color w:val="000000"/>
          <w:sz w:val="28"/>
          <w:szCs w:val="28"/>
          <w:lang w:eastAsia="zh-CN"/>
        </w:rPr>
        <w:t>в Ульяновской области»:</w:t>
      </w:r>
    </w:p>
    <w:p w14:paraId="25DA6689" w14:textId="160D73F3" w:rsidR="007A22BF" w:rsidRPr="00417247" w:rsidRDefault="003435F6" w:rsidP="003435F6">
      <w:pPr>
        <w:suppressAutoHyphens/>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1) </w:t>
      </w:r>
      <w:r w:rsidR="007A22BF" w:rsidRPr="00417247">
        <w:rPr>
          <w:rFonts w:ascii="PT Astra Serif" w:hAnsi="PT Astra Serif"/>
          <w:color w:val="000000"/>
          <w:sz w:val="28"/>
          <w:szCs w:val="28"/>
          <w:lang w:eastAsia="zh-CN"/>
        </w:rPr>
        <w:t xml:space="preserve">пункт 4.1 изложить в </w:t>
      </w:r>
      <w:r w:rsidR="00924D87" w:rsidRPr="00417247">
        <w:rPr>
          <w:rFonts w:ascii="PT Astra Serif" w:hAnsi="PT Astra Serif"/>
          <w:color w:val="000000"/>
          <w:sz w:val="28"/>
          <w:szCs w:val="28"/>
          <w:lang w:eastAsia="zh-CN"/>
        </w:rPr>
        <w:t>следующей</w:t>
      </w:r>
      <w:r w:rsidR="007A22BF" w:rsidRPr="00417247">
        <w:rPr>
          <w:rFonts w:ascii="PT Astra Serif" w:hAnsi="PT Astra Serif"/>
          <w:color w:val="000000"/>
          <w:sz w:val="28"/>
          <w:szCs w:val="28"/>
          <w:lang w:eastAsia="zh-CN"/>
        </w:rPr>
        <w:t xml:space="preserve"> редакции:</w:t>
      </w:r>
    </w:p>
    <w:p w14:paraId="45BB7A37" w14:textId="56F9799D" w:rsidR="003435F6"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w:t>
      </w:r>
      <w:r w:rsidR="003435F6" w:rsidRPr="00417247">
        <w:rPr>
          <w:rFonts w:ascii="PT Astra Serif" w:hAnsi="PT Astra Serif"/>
          <w:color w:val="000000"/>
          <w:sz w:val="28"/>
          <w:szCs w:val="28"/>
          <w:lang w:eastAsia="zh-CN"/>
        </w:rPr>
        <w:t xml:space="preserve">4.1. Задачами государственного управления, осуществляемого органами публичной власти Ульяновской области в сфере транспортной системы </w:t>
      </w:r>
      <w:r w:rsidR="003435F6" w:rsidRPr="00417247">
        <w:rPr>
          <w:rFonts w:ascii="PT Astra Serif" w:hAnsi="PT Astra Serif"/>
          <w:color w:val="000000"/>
          <w:sz w:val="28"/>
          <w:szCs w:val="28"/>
          <w:lang w:eastAsia="zh-CN"/>
        </w:rPr>
        <w:br/>
        <w:t>в Ульяновской области, являются:</w:t>
      </w:r>
    </w:p>
    <w:p w14:paraId="469C583B" w14:textId="53D33FF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 доведен</w:t>
      </w:r>
      <w:r w:rsidR="003435F6" w:rsidRPr="00417247">
        <w:rPr>
          <w:rFonts w:ascii="PT Astra Serif" w:hAnsi="PT Astra Serif"/>
          <w:color w:val="000000"/>
          <w:sz w:val="28"/>
          <w:szCs w:val="28"/>
          <w:lang w:eastAsia="zh-CN"/>
        </w:rPr>
        <w:t>ие</w:t>
      </w:r>
      <w:r w:rsidRPr="00417247">
        <w:rPr>
          <w:rFonts w:ascii="PT Astra Serif" w:hAnsi="PT Astra Serif"/>
          <w:color w:val="000000"/>
          <w:sz w:val="28"/>
          <w:szCs w:val="28"/>
          <w:lang w:eastAsia="zh-CN"/>
        </w:rPr>
        <w:t xml:space="preserve"> до нормативного состояния 85 % опорной сети, в том числе за счёт строительства и реконструкции автомобильных дорог и искусственных сооружений;</w:t>
      </w:r>
    </w:p>
    <w:p w14:paraId="76F1ADB1" w14:textId="3BBB5E91"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2) повышен</w:t>
      </w:r>
      <w:r w:rsidR="003435F6" w:rsidRPr="00417247">
        <w:rPr>
          <w:rFonts w:ascii="PT Astra Serif" w:hAnsi="PT Astra Serif"/>
          <w:color w:val="000000"/>
          <w:sz w:val="28"/>
          <w:szCs w:val="28"/>
          <w:lang w:eastAsia="zh-CN"/>
        </w:rPr>
        <w:t>ие</w:t>
      </w:r>
      <w:r w:rsidRPr="00417247">
        <w:rPr>
          <w:rFonts w:ascii="PT Astra Serif" w:hAnsi="PT Astra Serif"/>
          <w:color w:val="000000"/>
          <w:sz w:val="28"/>
          <w:szCs w:val="28"/>
          <w:lang w:eastAsia="zh-CN"/>
        </w:rPr>
        <w:t xml:space="preserve"> качеств</w:t>
      </w:r>
      <w:r w:rsidR="003435F6" w:rsidRPr="00417247">
        <w:rPr>
          <w:rFonts w:ascii="PT Astra Serif" w:hAnsi="PT Astra Serif"/>
          <w:color w:val="000000"/>
          <w:sz w:val="28"/>
          <w:szCs w:val="28"/>
          <w:lang w:eastAsia="zh-CN"/>
        </w:rPr>
        <w:t>а</w:t>
      </w:r>
      <w:r w:rsidRPr="00417247">
        <w:rPr>
          <w:rFonts w:ascii="PT Astra Serif" w:hAnsi="PT Astra Serif"/>
          <w:color w:val="000000"/>
          <w:sz w:val="28"/>
          <w:szCs w:val="28"/>
          <w:lang w:eastAsia="zh-CN"/>
        </w:rPr>
        <w:t xml:space="preserve"> дорожной сети, в том числе доведен</w:t>
      </w:r>
      <w:r w:rsidR="003435F6" w:rsidRPr="00417247">
        <w:rPr>
          <w:rFonts w:ascii="PT Astra Serif" w:hAnsi="PT Astra Serif"/>
          <w:color w:val="000000"/>
          <w:sz w:val="28"/>
          <w:szCs w:val="28"/>
          <w:lang w:eastAsia="zh-CN"/>
        </w:rPr>
        <w:t>ие</w:t>
      </w:r>
      <w:r w:rsidRPr="00417247">
        <w:rPr>
          <w:rFonts w:ascii="PT Astra Serif" w:hAnsi="PT Astra Serif"/>
          <w:color w:val="000000"/>
          <w:sz w:val="28"/>
          <w:szCs w:val="28"/>
          <w:lang w:eastAsia="zh-CN"/>
        </w:rPr>
        <w:t xml:space="preserve"> </w:t>
      </w:r>
      <w:r w:rsidR="003435F6" w:rsidRPr="00417247">
        <w:rPr>
          <w:rFonts w:ascii="PT Astra Serif" w:hAnsi="PT Astra Serif"/>
          <w:color w:val="000000"/>
          <w:sz w:val="28"/>
          <w:szCs w:val="28"/>
          <w:lang w:eastAsia="zh-CN"/>
        </w:rPr>
        <w:br/>
      </w:r>
      <w:r w:rsidRPr="00417247">
        <w:rPr>
          <w:rFonts w:ascii="PT Astra Serif" w:hAnsi="PT Astra Serif"/>
          <w:color w:val="000000"/>
          <w:sz w:val="28"/>
          <w:szCs w:val="28"/>
          <w:lang w:eastAsia="zh-CN"/>
        </w:rPr>
        <w:t>до нормативного состояния 60 % региональных дорог и 85 % дорог крупнейших городских агломераций;</w:t>
      </w:r>
    </w:p>
    <w:p w14:paraId="30A14C79"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3) цифровизация дорожной и транспортной отрасли;</w:t>
      </w:r>
    </w:p>
    <w:p w14:paraId="36FF8A76" w14:textId="1A9AB2F5"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4)</w:t>
      </w:r>
      <w:r w:rsidRPr="00417247">
        <w:rPr>
          <w:rFonts w:ascii="PT Astra Serif" w:hAnsi="PT Astra Serif"/>
          <w:color w:val="000000"/>
          <w:sz w:val="28"/>
          <w:szCs w:val="28"/>
        </w:rPr>
        <w:t xml:space="preserve"> </w:t>
      </w:r>
      <w:r w:rsidRPr="00417247">
        <w:rPr>
          <w:rFonts w:ascii="PT Astra Serif" w:hAnsi="PT Astra Serif"/>
          <w:color w:val="000000"/>
          <w:sz w:val="28"/>
          <w:szCs w:val="28"/>
          <w:lang w:eastAsia="zh-CN"/>
        </w:rPr>
        <w:t>снижен</w:t>
      </w:r>
      <w:r w:rsidR="003435F6" w:rsidRPr="00417247">
        <w:rPr>
          <w:rFonts w:ascii="PT Astra Serif" w:hAnsi="PT Astra Serif"/>
          <w:color w:val="000000"/>
          <w:sz w:val="28"/>
          <w:szCs w:val="28"/>
          <w:lang w:eastAsia="zh-CN"/>
        </w:rPr>
        <w:t>ие</w:t>
      </w:r>
      <w:r w:rsidRPr="00417247">
        <w:rPr>
          <w:rFonts w:ascii="PT Astra Serif" w:hAnsi="PT Astra Serif"/>
          <w:color w:val="000000"/>
          <w:sz w:val="28"/>
          <w:szCs w:val="28"/>
          <w:lang w:eastAsia="zh-CN"/>
        </w:rPr>
        <w:t xml:space="preserve"> смертност</w:t>
      </w:r>
      <w:r w:rsidR="003435F6" w:rsidRPr="00417247">
        <w:rPr>
          <w:rFonts w:ascii="PT Astra Serif" w:hAnsi="PT Astra Serif"/>
          <w:color w:val="000000"/>
          <w:sz w:val="28"/>
          <w:szCs w:val="28"/>
          <w:lang w:eastAsia="zh-CN"/>
        </w:rPr>
        <w:t>и</w:t>
      </w:r>
      <w:r w:rsidRPr="00417247">
        <w:rPr>
          <w:rFonts w:ascii="PT Astra Serif" w:hAnsi="PT Astra Serif"/>
          <w:color w:val="000000"/>
          <w:sz w:val="28"/>
          <w:szCs w:val="28"/>
          <w:lang w:eastAsia="zh-CN"/>
        </w:rPr>
        <w:t xml:space="preserve"> в результате дорожно-транспортных происшествий в полтора раза к 2030 году по сравнению с показателем 2023 года;</w:t>
      </w:r>
    </w:p>
    <w:p w14:paraId="046F95CE"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5) обеспечение дорожной деятельности;</w:t>
      </w:r>
    </w:p>
    <w:p w14:paraId="47D2B782"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6) увеличение количества объектов заправки транспортных средств природным газом (метаном);</w:t>
      </w:r>
    </w:p>
    <w:p w14:paraId="79D6CE7D"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7) увеличение количества автомобильного транспорта, использующего природный газ (метан) в качестве моторного топлива;</w:t>
      </w:r>
    </w:p>
    <w:p w14:paraId="40BC9090"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8) развитие регулярных перевозок пассажиров и багажа автомобильным транспортом и городским наземным электрическим транспортом;</w:t>
      </w:r>
    </w:p>
    <w:p w14:paraId="1D02C798"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9) развитие пассажирских перевозок железнодорожным транспортом общего пользования в пригородном сообщении;</w:t>
      </w:r>
    </w:p>
    <w:p w14:paraId="0EAFDF8C"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10) развитие регулярных перевозок пассажиров и багажа внутренним водным транспортом;</w:t>
      </w:r>
    </w:p>
    <w:p w14:paraId="0C1FC2B9"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11) развитие пассажирских перевозок воздушным транспортом;</w:t>
      </w:r>
    </w:p>
    <w:p w14:paraId="397DE3E9"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12) выполнение полномочий, возложенных на Министерство транспорта Ульяновской области.»;</w:t>
      </w:r>
    </w:p>
    <w:p w14:paraId="2D9D3E08"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2) подпункт 2 пункта 4.2. изложить в новой редакции:</w:t>
      </w:r>
    </w:p>
    <w:p w14:paraId="04619153" w14:textId="798E0D30"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«участие исполнительных органов Ульяновской области в реализации федеральных проектов, входящих в состав национального проекта </w:t>
      </w:r>
      <w:r w:rsidRPr="00417247">
        <w:rPr>
          <w:rFonts w:ascii="PT Astra Serif" w:hAnsi="PT Astra Serif"/>
          <w:color w:val="000000"/>
          <w:sz w:val="28"/>
          <w:szCs w:val="28"/>
          <w:lang w:eastAsia="zh-CN"/>
        </w:rPr>
        <w:lastRenderedPageBreak/>
        <w:t xml:space="preserve">«Инфраструктура для жизни» и транспортной части комплексного плана модернизации и расширения магистральной инфраструктуры на период </w:t>
      </w:r>
      <w:r w:rsidR="004824DC" w:rsidRPr="00417247">
        <w:rPr>
          <w:rFonts w:ascii="PT Astra Serif" w:hAnsi="PT Astra Serif"/>
          <w:color w:val="000000"/>
          <w:sz w:val="28"/>
          <w:szCs w:val="28"/>
          <w:lang w:eastAsia="zh-CN"/>
        </w:rPr>
        <w:br/>
      </w:r>
      <w:r w:rsidRPr="00417247">
        <w:rPr>
          <w:rFonts w:ascii="PT Astra Serif" w:hAnsi="PT Astra Serif"/>
          <w:color w:val="000000"/>
          <w:sz w:val="28"/>
          <w:szCs w:val="28"/>
          <w:lang w:eastAsia="zh-CN"/>
        </w:rPr>
        <w:t>до 2030 года, а также других федеральных и ведомственных проектов;»;</w:t>
      </w:r>
    </w:p>
    <w:p w14:paraId="2E10DD84" w14:textId="0001D907" w:rsidR="007A22BF" w:rsidRPr="00417247" w:rsidRDefault="003435F6" w:rsidP="003435F6">
      <w:pPr>
        <w:suppressAutoHyphens/>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3) </w:t>
      </w:r>
      <w:r w:rsidR="007A22BF" w:rsidRPr="00417247">
        <w:rPr>
          <w:rFonts w:ascii="PT Astra Serif" w:hAnsi="PT Astra Serif"/>
          <w:color w:val="000000"/>
          <w:sz w:val="28"/>
          <w:szCs w:val="28"/>
          <w:lang w:eastAsia="zh-CN"/>
        </w:rPr>
        <w:t>в подпункте 2 пункта 4.3 слова «Безопасные качественные дороги» заменить словами «Инфраструктура для жизни».</w:t>
      </w:r>
    </w:p>
    <w:p w14:paraId="580EEBEA" w14:textId="7D41AC28" w:rsidR="007A22BF" w:rsidRPr="00417247" w:rsidRDefault="003435F6" w:rsidP="003435F6">
      <w:pPr>
        <w:suppressAutoHyphens/>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2. </w:t>
      </w:r>
      <w:r w:rsidR="007A22BF" w:rsidRPr="00417247">
        <w:rPr>
          <w:rFonts w:ascii="PT Astra Serif" w:hAnsi="PT Astra Serif"/>
          <w:color w:val="000000"/>
          <w:sz w:val="28"/>
          <w:szCs w:val="28"/>
          <w:lang w:eastAsia="zh-CN"/>
        </w:rPr>
        <w:t>В паспорте:</w:t>
      </w:r>
    </w:p>
    <w:p w14:paraId="4F7D5D7A" w14:textId="6C837F8E" w:rsidR="007A22BF" w:rsidRPr="00417247" w:rsidRDefault="003435F6" w:rsidP="003435F6">
      <w:pPr>
        <w:suppressAutoHyphens/>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1) </w:t>
      </w:r>
      <w:r w:rsidR="007A22BF" w:rsidRPr="00417247">
        <w:rPr>
          <w:rFonts w:ascii="PT Astra Serif" w:hAnsi="PT Astra Serif"/>
          <w:color w:val="000000"/>
          <w:sz w:val="28"/>
          <w:szCs w:val="28"/>
          <w:lang w:eastAsia="zh-CN"/>
        </w:rPr>
        <w:t xml:space="preserve">строку «Показатели государственной программы» изложить </w:t>
      </w:r>
      <w:r w:rsidR="007A22BF" w:rsidRPr="00417247">
        <w:rPr>
          <w:rFonts w:ascii="PT Astra Serif" w:hAnsi="PT Astra Serif"/>
          <w:color w:val="000000"/>
          <w:sz w:val="28"/>
          <w:szCs w:val="28"/>
          <w:lang w:eastAsia="zh-CN"/>
        </w:rPr>
        <w:br/>
        <w:t>в следующей редакции:</w:t>
      </w:r>
    </w:p>
    <w:p w14:paraId="0BC1586F" w14:textId="77777777" w:rsidR="00924D87" w:rsidRPr="00417247" w:rsidRDefault="00924D87" w:rsidP="003435F6">
      <w:pPr>
        <w:suppressAutoHyphens/>
        <w:autoSpaceDE w:val="0"/>
        <w:autoSpaceDN w:val="0"/>
        <w:adjustRightInd w:val="0"/>
        <w:ind w:firstLine="708"/>
        <w:jc w:val="both"/>
        <w:rPr>
          <w:rFonts w:ascii="PT Astra Serif" w:hAnsi="PT Astra Serif"/>
          <w:color w:val="000000"/>
          <w:sz w:val="28"/>
          <w:szCs w:val="28"/>
          <w:lang w:eastAsia="zh-CN"/>
        </w:rPr>
      </w:pPr>
    </w:p>
    <w:tbl>
      <w:tblPr>
        <w:tblStyle w:val="aa"/>
        <w:tblW w:w="0" w:type="auto"/>
        <w:tblLook w:val="04A0" w:firstRow="1" w:lastRow="0" w:firstColumn="1" w:lastColumn="0" w:noHBand="0" w:noVBand="1"/>
      </w:tblPr>
      <w:tblGrid>
        <w:gridCol w:w="356"/>
        <w:gridCol w:w="2408"/>
        <w:gridCol w:w="6440"/>
        <w:gridCol w:w="434"/>
      </w:tblGrid>
      <w:tr w:rsidR="00924D87" w:rsidRPr="00417247" w14:paraId="4920A8EE" w14:textId="77777777" w:rsidTr="00924D87">
        <w:tc>
          <w:tcPr>
            <w:tcW w:w="356" w:type="dxa"/>
            <w:tcBorders>
              <w:top w:val="nil"/>
              <w:left w:val="nil"/>
              <w:bottom w:val="nil"/>
              <w:right w:val="single" w:sz="4" w:space="0" w:color="auto"/>
            </w:tcBorders>
          </w:tcPr>
          <w:p w14:paraId="437A7ABE" w14:textId="5443A745" w:rsidR="00924D87" w:rsidRPr="00417247" w:rsidRDefault="00924D87" w:rsidP="00924D87">
            <w:pPr>
              <w:suppressAutoHyphens/>
              <w:autoSpaceDE w:val="0"/>
              <w:autoSpaceDN w:val="0"/>
              <w:adjustRightInd w:val="0"/>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w:t>
            </w:r>
          </w:p>
        </w:tc>
        <w:tc>
          <w:tcPr>
            <w:tcW w:w="2408" w:type="dxa"/>
            <w:tcBorders>
              <w:left w:val="single" w:sz="4" w:space="0" w:color="auto"/>
            </w:tcBorders>
          </w:tcPr>
          <w:p w14:paraId="4CC3B57F" w14:textId="0C1CDA6C" w:rsidR="00924D87" w:rsidRPr="00417247" w:rsidRDefault="00924D87" w:rsidP="00924D87">
            <w:pPr>
              <w:suppressAutoHyphens/>
              <w:autoSpaceDE w:val="0"/>
              <w:autoSpaceDN w:val="0"/>
              <w:adjustRightInd w:val="0"/>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Показатели государственной программы</w:t>
            </w:r>
          </w:p>
        </w:tc>
        <w:tc>
          <w:tcPr>
            <w:tcW w:w="6445" w:type="dxa"/>
            <w:tcBorders>
              <w:right w:val="single" w:sz="4" w:space="0" w:color="auto"/>
            </w:tcBorders>
          </w:tcPr>
          <w:p w14:paraId="0B16A740" w14:textId="5AB1BC62" w:rsidR="00924D87" w:rsidRPr="00417247" w:rsidRDefault="00E67533" w:rsidP="00924D87">
            <w:pPr>
              <w:suppressAutoHyphens/>
              <w:autoSpaceDE w:val="0"/>
              <w:autoSpaceDN w:val="0"/>
              <w:adjustRightInd w:val="0"/>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Т</w:t>
            </w:r>
            <w:r w:rsidR="00924D87" w:rsidRPr="00417247">
              <w:rPr>
                <w:rFonts w:ascii="PT Astra Serif" w:hAnsi="PT Astra Serif"/>
                <w:color w:val="000000"/>
                <w:sz w:val="28"/>
                <w:szCs w:val="28"/>
                <w:lang w:eastAsia="zh-CN"/>
              </w:rPr>
              <w:t>ранспортная подвижность населения</w:t>
            </w:r>
          </w:p>
        </w:tc>
        <w:tc>
          <w:tcPr>
            <w:tcW w:w="419" w:type="dxa"/>
            <w:tcBorders>
              <w:top w:val="nil"/>
              <w:left w:val="single" w:sz="4" w:space="0" w:color="auto"/>
              <w:bottom w:val="nil"/>
              <w:right w:val="nil"/>
            </w:tcBorders>
          </w:tcPr>
          <w:p w14:paraId="21F5D3B4" w14:textId="77777777" w:rsidR="00924D87" w:rsidRPr="00417247" w:rsidRDefault="00924D87" w:rsidP="00924D87">
            <w:pPr>
              <w:suppressAutoHyphens/>
              <w:autoSpaceDE w:val="0"/>
              <w:autoSpaceDN w:val="0"/>
              <w:adjustRightInd w:val="0"/>
              <w:jc w:val="both"/>
              <w:rPr>
                <w:rFonts w:ascii="PT Astra Serif" w:hAnsi="PT Astra Serif"/>
                <w:color w:val="000000"/>
                <w:sz w:val="28"/>
                <w:szCs w:val="28"/>
                <w:lang w:eastAsia="zh-CN"/>
              </w:rPr>
            </w:pPr>
          </w:p>
          <w:p w14:paraId="72AF3D60" w14:textId="77777777" w:rsidR="00924D87" w:rsidRPr="00417247" w:rsidRDefault="00924D87" w:rsidP="00924D87">
            <w:pPr>
              <w:suppressAutoHyphens/>
              <w:autoSpaceDE w:val="0"/>
              <w:autoSpaceDN w:val="0"/>
              <w:adjustRightInd w:val="0"/>
              <w:jc w:val="both"/>
              <w:rPr>
                <w:rFonts w:ascii="PT Astra Serif" w:hAnsi="PT Astra Serif"/>
                <w:color w:val="000000"/>
                <w:sz w:val="28"/>
                <w:szCs w:val="28"/>
                <w:lang w:eastAsia="zh-CN"/>
              </w:rPr>
            </w:pPr>
          </w:p>
          <w:p w14:paraId="7F1AFB1E" w14:textId="038E6560" w:rsidR="00924D87" w:rsidRPr="00417247" w:rsidRDefault="00924D87" w:rsidP="00924D87">
            <w:pPr>
              <w:suppressAutoHyphens/>
              <w:autoSpaceDE w:val="0"/>
              <w:autoSpaceDN w:val="0"/>
              <w:adjustRightInd w:val="0"/>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w:t>
            </w:r>
          </w:p>
        </w:tc>
      </w:tr>
    </w:tbl>
    <w:p w14:paraId="040C7224" w14:textId="77777777" w:rsidR="00924D87" w:rsidRPr="00417247" w:rsidRDefault="00924D87" w:rsidP="007A22BF">
      <w:pPr>
        <w:suppressAutoHyphens/>
        <w:autoSpaceDE w:val="0"/>
        <w:autoSpaceDN w:val="0"/>
        <w:adjustRightInd w:val="0"/>
        <w:ind w:firstLine="709"/>
        <w:jc w:val="both"/>
        <w:rPr>
          <w:rFonts w:ascii="PT Astra Serif" w:hAnsi="PT Astra Serif"/>
          <w:color w:val="000000"/>
          <w:sz w:val="28"/>
          <w:szCs w:val="28"/>
          <w:lang w:eastAsia="zh-CN"/>
        </w:rPr>
      </w:pPr>
    </w:p>
    <w:p w14:paraId="369052B0" w14:textId="1C304D26" w:rsidR="007A22BF" w:rsidRPr="00417247" w:rsidRDefault="00924D87"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2)</w:t>
      </w:r>
      <w:r w:rsidR="007A22BF" w:rsidRPr="00417247">
        <w:rPr>
          <w:rFonts w:ascii="PT Astra Serif" w:hAnsi="PT Astra Serif"/>
          <w:color w:val="000000"/>
          <w:sz w:val="28"/>
          <w:szCs w:val="28"/>
          <w:lang w:eastAsia="zh-CN"/>
        </w:rPr>
        <w:t xml:space="preserve"> </w:t>
      </w:r>
      <w:r w:rsidRPr="00417247">
        <w:rPr>
          <w:rFonts w:ascii="PT Astra Serif" w:hAnsi="PT Astra Serif"/>
          <w:color w:val="000000"/>
          <w:sz w:val="28"/>
          <w:szCs w:val="28"/>
          <w:lang w:eastAsia="zh-CN"/>
        </w:rPr>
        <w:t>в</w:t>
      </w:r>
      <w:r w:rsidR="007A22BF" w:rsidRPr="00417247">
        <w:rPr>
          <w:rFonts w:ascii="PT Astra Serif" w:hAnsi="PT Astra Serif"/>
          <w:color w:val="000000"/>
          <w:sz w:val="28"/>
          <w:szCs w:val="28"/>
          <w:lang w:eastAsia="zh-CN"/>
        </w:rPr>
        <w:t xml:space="preserve"> строке «Ресурсное обеспечение государственной программы </w:t>
      </w:r>
      <w:r w:rsidR="007A22BF" w:rsidRPr="00417247">
        <w:rPr>
          <w:rFonts w:ascii="PT Astra Serif" w:hAnsi="PT Astra Serif"/>
          <w:color w:val="000000"/>
          <w:sz w:val="28"/>
          <w:szCs w:val="28"/>
          <w:lang w:eastAsia="zh-CN"/>
        </w:rPr>
        <w:br/>
        <w:t>с разбивкой по источникам финансового обеспечения и годам реализации»:</w:t>
      </w:r>
    </w:p>
    <w:p w14:paraId="59C0E820" w14:textId="234568CF" w:rsidR="007A22BF" w:rsidRPr="00417247" w:rsidRDefault="00924D87" w:rsidP="007A22BF">
      <w:pPr>
        <w:widowControl w:val="0"/>
        <w:suppressAutoHyphens/>
        <w:overflowPunct w:val="0"/>
        <w:spacing w:line="250"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а</w:t>
      </w:r>
      <w:r w:rsidR="007A22BF" w:rsidRPr="00417247">
        <w:rPr>
          <w:rFonts w:ascii="PT Astra Serif" w:hAnsi="PT Astra Serif"/>
          <w:color w:val="000000"/>
          <w:sz w:val="28"/>
          <w:szCs w:val="28"/>
          <w:lang w:eastAsia="zh-CN"/>
        </w:rPr>
        <w:t>) в абзаце первом цифры «48470165,06116» заменить цифрами «</w:t>
      </w:r>
      <w:r w:rsidR="00660D0C" w:rsidRPr="00417247">
        <w:rPr>
          <w:rFonts w:ascii="PT Astra Serif" w:hAnsi="PT Astra Serif"/>
          <w:color w:val="000000"/>
          <w:sz w:val="28"/>
          <w:szCs w:val="28"/>
          <w:lang w:eastAsia="zh-CN"/>
        </w:rPr>
        <w:t>52749431,44878</w:t>
      </w:r>
      <w:r w:rsidR="007A22BF" w:rsidRPr="00417247">
        <w:rPr>
          <w:rFonts w:ascii="PT Astra Serif" w:hAnsi="PT Astra Serif"/>
          <w:color w:val="000000"/>
          <w:sz w:val="28"/>
          <w:szCs w:val="28"/>
          <w:lang w:eastAsia="zh-CN"/>
        </w:rPr>
        <w:t>»;</w:t>
      </w:r>
    </w:p>
    <w:p w14:paraId="58960AAF" w14:textId="7D1DC481" w:rsidR="007A22BF" w:rsidRPr="00417247" w:rsidRDefault="00924D87" w:rsidP="007A22BF">
      <w:pPr>
        <w:widowControl w:val="0"/>
        <w:suppressAutoHyphens/>
        <w:overflowPunct w:val="0"/>
        <w:spacing w:line="250"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б</w:t>
      </w:r>
      <w:r w:rsidR="007A22BF" w:rsidRPr="00417247">
        <w:rPr>
          <w:rFonts w:ascii="PT Astra Serif" w:hAnsi="PT Astra Serif"/>
          <w:color w:val="000000"/>
          <w:sz w:val="28"/>
          <w:szCs w:val="28"/>
          <w:lang w:eastAsia="zh-CN"/>
        </w:rPr>
        <w:t>) в абзаце третьем цифры «12954624,15» заменить цифрами «</w:t>
      </w:r>
      <w:bookmarkStart w:id="2" w:name="_Hlk188456316"/>
      <w:r w:rsidR="00660D0C" w:rsidRPr="00417247">
        <w:rPr>
          <w:rFonts w:ascii="PT Astra Serif" w:hAnsi="PT Astra Serif"/>
          <w:color w:val="000000"/>
          <w:sz w:val="28"/>
          <w:szCs w:val="28"/>
          <w:lang w:eastAsia="zh-CN"/>
        </w:rPr>
        <w:t>14954866,23762</w:t>
      </w:r>
      <w:bookmarkEnd w:id="2"/>
      <w:r w:rsidR="007A22BF" w:rsidRPr="00417247">
        <w:rPr>
          <w:rFonts w:ascii="PT Astra Serif" w:hAnsi="PT Astra Serif"/>
          <w:color w:val="000000"/>
          <w:sz w:val="28"/>
          <w:szCs w:val="28"/>
          <w:lang w:eastAsia="zh-CN"/>
        </w:rPr>
        <w:t>»;</w:t>
      </w:r>
    </w:p>
    <w:p w14:paraId="0F24CD78" w14:textId="6D682E2E" w:rsidR="007A22BF" w:rsidRPr="00417247" w:rsidRDefault="00924D87" w:rsidP="007A22BF">
      <w:pPr>
        <w:widowControl w:val="0"/>
        <w:suppressAutoHyphens/>
        <w:overflowPunct w:val="0"/>
        <w:spacing w:line="250"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w:t>
      </w:r>
      <w:r w:rsidR="007A22BF" w:rsidRPr="00417247">
        <w:rPr>
          <w:rFonts w:ascii="PT Astra Serif" w:hAnsi="PT Astra Serif"/>
          <w:color w:val="000000"/>
          <w:sz w:val="28"/>
          <w:szCs w:val="28"/>
          <w:lang w:eastAsia="zh-CN"/>
        </w:rPr>
        <w:t>) в абзаце четвёртом цифры «13739660,65» заменить цифрами «12414208,95»;</w:t>
      </w:r>
    </w:p>
    <w:p w14:paraId="11EB2BAB" w14:textId="05B0CF74" w:rsidR="007A22BF" w:rsidRPr="00417247" w:rsidRDefault="00924D87" w:rsidP="007A22BF">
      <w:pPr>
        <w:widowControl w:val="0"/>
        <w:suppressAutoHyphens/>
        <w:overflowPunct w:val="0"/>
        <w:spacing w:line="252" w:lineRule="auto"/>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г</w:t>
      </w:r>
      <w:r w:rsidR="007A22BF" w:rsidRPr="00417247">
        <w:rPr>
          <w:rFonts w:ascii="PT Astra Serif" w:hAnsi="PT Astra Serif"/>
          <w:color w:val="000000"/>
          <w:sz w:val="28"/>
          <w:szCs w:val="28"/>
          <w:lang w:eastAsia="zh-CN"/>
        </w:rPr>
        <w:t>) в абзаце пятом цифры «9889112,55» заменить цифрами «13493588,55»;</w:t>
      </w:r>
    </w:p>
    <w:p w14:paraId="05F70602" w14:textId="02BCC0CC" w:rsidR="007A22BF" w:rsidRPr="00417247" w:rsidRDefault="00924D87" w:rsidP="007A22BF">
      <w:pPr>
        <w:widowControl w:val="0"/>
        <w:suppressAutoHyphens/>
        <w:overflowPunct w:val="0"/>
        <w:spacing w:line="252" w:lineRule="auto"/>
        <w:ind w:firstLine="709"/>
        <w:jc w:val="both"/>
        <w:rPr>
          <w:rFonts w:ascii="PT Astra Serif" w:hAnsi="PT Astra Serif"/>
          <w:sz w:val="28"/>
          <w:szCs w:val="28"/>
        </w:rPr>
      </w:pPr>
      <w:r w:rsidRPr="00417247">
        <w:rPr>
          <w:rFonts w:ascii="PT Astra Serif" w:hAnsi="PT Astra Serif"/>
          <w:sz w:val="28"/>
          <w:szCs w:val="28"/>
        </w:rPr>
        <w:t>д</w:t>
      </w:r>
      <w:r w:rsidR="007A22BF" w:rsidRPr="00417247">
        <w:rPr>
          <w:rFonts w:ascii="PT Astra Serif" w:hAnsi="PT Astra Serif"/>
          <w:sz w:val="28"/>
          <w:szCs w:val="28"/>
        </w:rPr>
        <w:t>) в абзаце десятом цифры «39750956,83885» заменить цифрами «</w:t>
      </w:r>
      <w:r w:rsidR="00660D0C" w:rsidRPr="00417247">
        <w:rPr>
          <w:rFonts w:ascii="PT Astra Serif" w:hAnsi="PT Astra Serif"/>
          <w:sz w:val="28"/>
          <w:szCs w:val="28"/>
        </w:rPr>
        <w:t>40270019,02647</w:t>
      </w:r>
      <w:r w:rsidR="007A22BF" w:rsidRPr="00417247">
        <w:rPr>
          <w:rFonts w:ascii="PT Astra Serif" w:hAnsi="PT Astra Serif"/>
          <w:sz w:val="28"/>
          <w:szCs w:val="28"/>
        </w:rPr>
        <w:t>»;</w:t>
      </w:r>
    </w:p>
    <w:p w14:paraId="70AE27C1" w14:textId="62EE1E71" w:rsidR="007A22BF" w:rsidRPr="00417247" w:rsidRDefault="00924D87" w:rsidP="007A22BF">
      <w:pPr>
        <w:widowControl w:val="0"/>
        <w:suppressAutoHyphens/>
        <w:overflowPunct w:val="0"/>
        <w:spacing w:line="252" w:lineRule="auto"/>
        <w:ind w:firstLine="709"/>
        <w:jc w:val="both"/>
        <w:rPr>
          <w:rFonts w:ascii="PT Astra Serif" w:hAnsi="PT Astra Serif"/>
          <w:sz w:val="28"/>
          <w:szCs w:val="28"/>
        </w:rPr>
      </w:pPr>
      <w:r w:rsidRPr="00417247">
        <w:rPr>
          <w:rFonts w:ascii="PT Astra Serif" w:hAnsi="PT Astra Serif"/>
          <w:sz w:val="28"/>
          <w:szCs w:val="28"/>
        </w:rPr>
        <w:t>е</w:t>
      </w:r>
      <w:r w:rsidR="007A22BF" w:rsidRPr="00417247">
        <w:rPr>
          <w:rFonts w:ascii="PT Astra Serif" w:hAnsi="PT Astra Serif"/>
          <w:sz w:val="28"/>
          <w:szCs w:val="28"/>
        </w:rPr>
        <w:t>) в абзаце двенадцатом цифры «9547248,05» заменить цифрами «</w:t>
      </w:r>
      <w:r w:rsidR="00660D0C" w:rsidRPr="00417247">
        <w:rPr>
          <w:rFonts w:ascii="PT Astra Serif" w:hAnsi="PT Astra Serif"/>
          <w:sz w:val="28"/>
          <w:szCs w:val="28"/>
        </w:rPr>
        <w:t>10066310,23762</w:t>
      </w:r>
      <w:r w:rsidR="007A22BF" w:rsidRPr="00417247">
        <w:rPr>
          <w:rFonts w:ascii="PT Astra Serif" w:hAnsi="PT Astra Serif"/>
          <w:sz w:val="28"/>
          <w:szCs w:val="28"/>
        </w:rPr>
        <w:t>»;</w:t>
      </w:r>
    </w:p>
    <w:p w14:paraId="64381DAF" w14:textId="62F39C82" w:rsidR="007A22BF" w:rsidRPr="00417247" w:rsidRDefault="00924D87" w:rsidP="007A22BF">
      <w:pPr>
        <w:widowControl w:val="0"/>
        <w:suppressAutoHyphens/>
        <w:overflowPunct w:val="0"/>
        <w:spacing w:line="250" w:lineRule="auto"/>
        <w:ind w:firstLine="708"/>
        <w:jc w:val="both"/>
        <w:rPr>
          <w:rFonts w:ascii="PT Astra Serif" w:hAnsi="PT Astra Serif"/>
          <w:sz w:val="28"/>
          <w:szCs w:val="28"/>
        </w:rPr>
      </w:pPr>
      <w:r w:rsidRPr="00417247">
        <w:rPr>
          <w:rFonts w:ascii="PT Astra Serif" w:hAnsi="PT Astra Serif"/>
          <w:sz w:val="28"/>
          <w:szCs w:val="28"/>
        </w:rPr>
        <w:t>ж</w:t>
      </w:r>
      <w:r w:rsidR="007A22BF" w:rsidRPr="00417247">
        <w:rPr>
          <w:rFonts w:ascii="PT Astra Serif" w:hAnsi="PT Astra Serif"/>
          <w:sz w:val="28"/>
          <w:szCs w:val="28"/>
        </w:rPr>
        <w:t>) в абзаце восемнадцатом цифры «8719208,22231» заменить цифрами «</w:t>
      </w:r>
      <w:r w:rsidR="00660D0C" w:rsidRPr="00417247">
        <w:rPr>
          <w:rFonts w:ascii="PT Astra Serif" w:hAnsi="PT Astra Serif"/>
          <w:sz w:val="28"/>
          <w:szCs w:val="28"/>
        </w:rPr>
        <w:t>12479412,42231</w:t>
      </w:r>
      <w:r w:rsidR="007A22BF" w:rsidRPr="00417247">
        <w:rPr>
          <w:rFonts w:ascii="PT Astra Serif" w:hAnsi="PT Astra Serif"/>
          <w:sz w:val="28"/>
          <w:szCs w:val="28"/>
        </w:rPr>
        <w:t>»;</w:t>
      </w:r>
    </w:p>
    <w:p w14:paraId="57D7A51B" w14:textId="314A2081" w:rsidR="007A22BF" w:rsidRPr="00417247" w:rsidRDefault="007A22BF" w:rsidP="007A22BF">
      <w:pPr>
        <w:widowControl w:val="0"/>
        <w:suppressAutoHyphens/>
        <w:overflowPunct w:val="0"/>
        <w:spacing w:line="250" w:lineRule="auto"/>
        <w:ind w:firstLine="708"/>
        <w:jc w:val="both"/>
        <w:rPr>
          <w:rFonts w:ascii="PT Astra Serif" w:hAnsi="PT Astra Serif"/>
          <w:sz w:val="28"/>
          <w:szCs w:val="28"/>
        </w:rPr>
      </w:pPr>
      <w:r w:rsidRPr="00417247">
        <w:rPr>
          <w:rFonts w:ascii="PT Astra Serif" w:hAnsi="PT Astra Serif"/>
          <w:sz w:val="28"/>
          <w:szCs w:val="28"/>
        </w:rPr>
        <w:t>11) в абзаце двадцатом цифры «3407376,1» заменить цифрами «</w:t>
      </w:r>
      <w:r w:rsidR="00660D0C" w:rsidRPr="00417247">
        <w:rPr>
          <w:rFonts w:ascii="PT Astra Serif" w:hAnsi="PT Astra Serif"/>
          <w:sz w:val="28"/>
          <w:szCs w:val="28"/>
        </w:rPr>
        <w:t>4888556,0</w:t>
      </w:r>
      <w:r w:rsidRPr="00417247">
        <w:rPr>
          <w:rFonts w:ascii="PT Astra Serif" w:hAnsi="PT Astra Serif"/>
          <w:sz w:val="28"/>
          <w:szCs w:val="28"/>
        </w:rPr>
        <w:t>»;</w:t>
      </w:r>
    </w:p>
    <w:p w14:paraId="06E5D12F" w14:textId="599CF534" w:rsidR="007A22BF" w:rsidRPr="00417247" w:rsidRDefault="00924D87" w:rsidP="007A22BF">
      <w:pPr>
        <w:widowControl w:val="0"/>
        <w:suppressAutoHyphens/>
        <w:overflowPunct w:val="0"/>
        <w:spacing w:line="250" w:lineRule="auto"/>
        <w:ind w:firstLine="708"/>
        <w:jc w:val="both"/>
        <w:rPr>
          <w:rFonts w:ascii="PT Astra Serif" w:hAnsi="PT Astra Serif"/>
          <w:sz w:val="28"/>
          <w:szCs w:val="28"/>
        </w:rPr>
      </w:pPr>
      <w:r w:rsidRPr="00417247">
        <w:rPr>
          <w:rFonts w:ascii="PT Astra Serif" w:hAnsi="PT Astra Serif"/>
          <w:sz w:val="28"/>
          <w:szCs w:val="28"/>
        </w:rPr>
        <w:t>з</w:t>
      </w:r>
      <w:r w:rsidR="007A22BF" w:rsidRPr="00417247">
        <w:rPr>
          <w:rFonts w:ascii="PT Astra Serif" w:hAnsi="PT Astra Serif"/>
          <w:sz w:val="28"/>
          <w:szCs w:val="28"/>
        </w:rPr>
        <w:t xml:space="preserve">) в абзаце двадцать первом цифры «4169974,1» заменить цифрами </w:t>
      </w:r>
      <w:r w:rsidR="004824DC" w:rsidRPr="00417247">
        <w:rPr>
          <w:rFonts w:ascii="PT Astra Serif" w:hAnsi="PT Astra Serif"/>
          <w:sz w:val="28"/>
          <w:szCs w:val="28"/>
        </w:rPr>
        <w:br/>
      </w:r>
      <w:r w:rsidR="007A22BF" w:rsidRPr="00417247">
        <w:rPr>
          <w:rFonts w:ascii="PT Astra Serif" w:hAnsi="PT Astra Serif"/>
          <w:sz w:val="28"/>
          <w:szCs w:val="28"/>
        </w:rPr>
        <w:t>«2844 522,4»;</w:t>
      </w:r>
    </w:p>
    <w:p w14:paraId="3996996B" w14:textId="13BD216C" w:rsidR="007A22BF" w:rsidRPr="00417247" w:rsidRDefault="00924D87" w:rsidP="007A22BF">
      <w:pPr>
        <w:widowControl w:val="0"/>
        <w:suppressAutoHyphens/>
        <w:overflowPunct w:val="0"/>
        <w:spacing w:line="250" w:lineRule="auto"/>
        <w:ind w:firstLine="708"/>
        <w:jc w:val="both"/>
        <w:rPr>
          <w:rFonts w:ascii="PT Astra Serif" w:hAnsi="PT Astra Serif"/>
          <w:sz w:val="28"/>
          <w:szCs w:val="28"/>
        </w:rPr>
      </w:pPr>
      <w:r w:rsidRPr="00417247">
        <w:rPr>
          <w:rFonts w:ascii="PT Astra Serif" w:hAnsi="PT Astra Serif"/>
          <w:sz w:val="28"/>
          <w:szCs w:val="28"/>
        </w:rPr>
        <w:t>и</w:t>
      </w:r>
      <w:r w:rsidR="007A22BF" w:rsidRPr="00417247">
        <w:rPr>
          <w:rFonts w:ascii="PT Astra Serif" w:hAnsi="PT Astra Serif"/>
          <w:sz w:val="28"/>
          <w:szCs w:val="28"/>
        </w:rPr>
        <w:t>) дополнить абзацем двадцать вторым следующего содержания:</w:t>
      </w:r>
    </w:p>
    <w:p w14:paraId="61887131" w14:textId="58CF1C0C" w:rsidR="007A22BF" w:rsidRPr="00417247" w:rsidRDefault="007A22BF" w:rsidP="007A22BF">
      <w:pPr>
        <w:widowControl w:val="0"/>
        <w:suppressAutoHyphens/>
        <w:overflowPunct w:val="0"/>
        <w:spacing w:line="250" w:lineRule="auto"/>
        <w:ind w:firstLine="708"/>
        <w:jc w:val="both"/>
        <w:rPr>
          <w:rFonts w:ascii="PT Astra Serif" w:hAnsi="PT Astra Serif"/>
          <w:sz w:val="28"/>
          <w:szCs w:val="28"/>
        </w:rPr>
      </w:pPr>
      <w:r w:rsidRPr="00417247">
        <w:rPr>
          <w:rFonts w:ascii="PT Astra Serif" w:hAnsi="PT Astra Serif"/>
          <w:sz w:val="28"/>
          <w:szCs w:val="28"/>
        </w:rPr>
        <w:t>«в 2027 году – 3604476,0 тыс. рублей».</w:t>
      </w:r>
    </w:p>
    <w:p w14:paraId="26ABC4E2" w14:textId="1B84FEA3" w:rsidR="003541D6" w:rsidRPr="00417247" w:rsidRDefault="00660D0C"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3. </w:t>
      </w:r>
      <w:r w:rsidR="003541D6" w:rsidRPr="00417247">
        <w:rPr>
          <w:rFonts w:ascii="PT Astra Serif" w:hAnsi="PT Astra Serif"/>
          <w:color w:val="000000"/>
          <w:sz w:val="28"/>
          <w:szCs w:val="28"/>
          <w:lang w:eastAsia="zh-CN"/>
        </w:rPr>
        <w:t>Строку 1 приложения № 1 признать утратившей силу.</w:t>
      </w:r>
    </w:p>
    <w:p w14:paraId="11007D9C" w14:textId="77777777" w:rsidR="00EB0927" w:rsidRPr="00417247" w:rsidRDefault="003541D6"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4. </w:t>
      </w:r>
      <w:r w:rsidR="00EB0927" w:rsidRPr="00417247">
        <w:rPr>
          <w:rFonts w:ascii="PT Astra Serif" w:hAnsi="PT Astra Serif"/>
          <w:color w:val="000000"/>
          <w:sz w:val="28"/>
          <w:szCs w:val="28"/>
          <w:lang w:eastAsia="zh-CN"/>
        </w:rPr>
        <w:t>В пр</w:t>
      </w:r>
      <w:r w:rsidR="00660D0C" w:rsidRPr="00417247">
        <w:rPr>
          <w:rFonts w:ascii="PT Astra Serif" w:hAnsi="PT Astra Serif"/>
          <w:color w:val="000000"/>
          <w:sz w:val="28"/>
          <w:szCs w:val="28"/>
          <w:lang w:eastAsia="zh-CN"/>
        </w:rPr>
        <w:t>иложени</w:t>
      </w:r>
      <w:r w:rsidR="00EB0927" w:rsidRPr="00417247">
        <w:rPr>
          <w:rFonts w:ascii="PT Astra Serif" w:hAnsi="PT Astra Serif"/>
          <w:color w:val="000000"/>
          <w:sz w:val="28"/>
          <w:szCs w:val="28"/>
          <w:lang w:eastAsia="zh-CN"/>
        </w:rPr>
        <w:t>и</w:t>
      </w:r>
      <w:r w:rsidR="00660D0C" w:rsidRPr="00417247">
        <w:rPr>
          <w:rFonts w:ascii="PT Astra Serif" w:hAnsi="PT Astra Serif"/>
          <w:color w:val="000000"/>
          <w:sz w:val="28"/>
          <w:szCs w:val="28"/>
          <w:lang w:eastAsia="zh-CN"/>
        </w:rPr>
        <w:t xml:space="preserve"> № </w:t>
      </w:r>
      <w:r w:rsidR="00CB7EEB" w:rsidRPr="00417247">
        <w:rPr>
          <w:rFonts w:ascii="PT Astra Serif" w:hAnsi="PT Astra Serif"/>
          <w:color w:val="000000"/>
          <w:sz w:val="28"/>
          <w:szCs w:val="28"/>
          <w:lang w:eastAsia="zh-CN"/>
        </w:rPr>
        <w:t>2</w:t>
      </w:r>
      <w:r w:rsidR="00EB0927" w:rsidRPr="00417247">
        <w:rPr>
          <w:rFonts w:ascii="PT Astra Serif" w:hAnsi="PT Astra Serif"/>
          <w:color w:val="000000"/>
          <w:sz w:val="28"/>
          <w:szCs w:val="28"/>
          <w:lang w:eastAsia="zh-CN"/>
        </w:rPr>
        <w:t>:</w:t>
      </w:r>
    </w:p>
    <w:p w14:paraId="4319005F" w14:textId="3EDD1E11" w:rsidR="00660D0C" w:rsidRPr="00417247" w:rsidRDefault="00EB0927"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1) в строках 1 и 2 цифры «2025» заменить цифрами «2024»;</w:t>
      </w:r>
    </w:p>
    <w:p w14:paraId="43D73589" w14:textId="4DA1E240" w:rsidR="00AB2C55" w:rsidRPr="00417247" w:rsidRDefault="00AB2C55"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2) в строке 4 слова «- 2030 годы» заменить словом «год»;</w:t>
      </w:r>
    </w:p>
    <w:p w14:paraId="09B2888C" w14:textId="011E851E" w:rsidR="00AB2C55" w:rsidRPr="00417247" w:rsidRDefault="00AB2C55"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3</w:t>
      </w:r>
      <w:r w:rsidR="00EB0927" w:rsidRPr="00417247">
        <w:rPr>
          <w:rFonts w:ascii="PT Astra Serif" w:hAnsi="PT Astra Serif"/>
          <w:color w:val="000000"/>
          <w:sz w:val="28"/>
          <w:szCs w:val="28"/>
          <w:lang w:eastAsia="zh-CN"/>
        </w:rPr>
        <w:t>) в строке 5 слова «- 2025 годы» заменить слов</w:t>
      </w:r>
      <w:r w:rsidRPr="00417247">
        <w:rPr>
          <w:rFonts w:ascii="PT Astra Serif" w:hAnsi="PT Astra Serif"/>
          <w:color w:val="000000"/>
          <w:sz w:val="28"/>
          <w:szCs w:val="28"/>
          <w:lang w:eastAsia="zh-CN"/>
        </w:rPr>
        <w:t>о</w:t>
      </w:r>
      <w:r w:rsidR="00EB0927" w:rsidRPr="00417247">
        <w:rPr>
          <w:rFonts w:ascii="PT Astra Serif" w:hAnsi="PT Astra Serif"/>
          <w:color w:val="000000"/>
          <w:sz w:val="28"/>
          <w:szCs w:val="28"/>
          <w:lang w:eastAsia="zh-CN"/>
        </w:rPr>
        <w:t>м «год»</w:t>
      </w:r>
      <w:r w:rsidRPr="00417247">
        <w:rPr>
          <w:rFonts w:ascii="PT Astra Serif" w:hAnsi="PT Astra Serif"/>
          <w:color w:val="000000"/>
          <w:sz w:val="28"/>
          <w:szCs w:val="28"/>
          <w:lang w:eastAsia="zh-CN"/>
        </w:rPr>
        <w:t>;</w:t>
      </w:r>
    </w:p>
    <w:p w14:paraId="5D4FE536" w14:textId="4C21FAA5" w:rsidR="00AB2C55" w:rsidRPr="00417247" w:rsidRDefault="00AB2C55"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4) в строке 6 слова «и 2025 годы» заменить словом «год»;</w:t>
      </w:r>
    </w:p>
    <w:p w14:paraId="79087040" w14:textId="77777777" w:rsidR="00AB2C55" w:rsidRPr="00417247" w:rsidRDefault="00AB2C55"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5) в строке 7 слова «- 2026 годы» заменить словом «год»;</w:t>
      </w:r>
    </w:p>
    <w:p w14:paraId="28384AD4" w14:textId="7B05AB07" w:rsidR="00EB0927" w:rsidRPr="00417247" w:rsidRDefault="00AB2C55" w:rsidP="00660D0C">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6) в строке 8 слова «- 2030 годы» заменить словом «год»</w:t>
      </w:r>
      <w:r w:rsidR="00EB0927" w:rsidRPr="00417247">
        <w:rPr>
          <w:rFonts w:ascii="PT Astra Serif" w:hAnsi="PT Astra Serif"/>
          <w:color w:val="000000"/>
          <w:sz w:val="28"/>
          <w:szCs w:val="28"/>
          <w:lang w:eastAsia="zh-CN"/>
        </w:rPr>
        <w:t>.</w:t>
      </w:r>
    </w:p>
    <w:p w14:paraId="10A83EFA" w14:textId="179AEC8B" w:rsidR="00660D0C" w:rsidRPr="00417247" w:rsidRDefault="00EB0927" w:rsidP="00AB2C55">
      <w:pPr>
        <w:suppressAutoHyphens/>
        <w:autoSpaceDE w:val="0"/>
        <w:autoSpaceDN w:val="0"/>
        <w:adjustRightInd w:val="0"/>
        <w:ind w:firstLine="709"/>
        <w:rPr>
          <w:rFonts w:ascii="PT Astra Serif" w:hAnsi="PT Astra Serif"/>
          <w:color w:val="000000"/>
          <w:sz w:val="28"/>
          <w:szCs w:val="28"/>
          <w:lang w:eastAsia="zh-CN"/>
        </w:rPr>
      </w:pPr>
      <w:r w:rsidRPr="00417247">
        <w:rPr>
          <w:rFonts w:ascii="PT Astra Serif" w:hAnsi="PT Astra Serif"/>
          <w:color w:val="000000"/>
          <w:sz w:val="28"/>
          <w:szCs w:val="28"/>
          <w:lang w:eastAsia="zh-CN"/>
        </w:rPr>
        <w:t>5. Дополнить Приложением № 2</w:t>
      </w:r>
      <w:r w:rsidRPr="00417247">
        <w:rPr>
          <w:rFonts w:ascii="PT Astra Serif" w:hAnsi="PT Astra Serif"/>
          <w:color w:val="000000"/>
          <w:sz w:val="28"/>
          <w:szCs w:val="28"/>
          <w:vertAlign w:val="superscript"/>
          <w:lang w:eastAsia="zh-CN"/>
        </w:rPr>
        <w:t>1</w:t>
      </w:r>
      <w:r w:rsidRPr="00417247">
        <w:rPr>
          <w:rFonts w:ascii="PT Astra Serif" w:hAnsi="PT Astra Serif"/>
          <w:color w:val="000000"/>
          <w:sz w:val="28"/>
          <w:szCs w:val="28"/>
          <w:lang w:eastAsia="zh-CN"/>
        </w:rPr>
        <w:t>:</w:t>
      </w:r>
      <w:r w:rsidR="00AB2C55" w:rsidRPr="00417247">
        <w:rPr>
          <w:rFonts w:ascii="PT Astra Serif" w:hAnsi="PT Astra Serif"/>
          <w:color w:val="000000"/>
          <w:sz w:val="28"/>
          <w:szCs w:val="28"/>
          <w:lang w:eastAsia="zh-CN"/>
        </w:rPr>
        <w:t xml:space="preserve"> </w:t>
      </w:r>
    </w:p>
    <w:p w14:paraId="6DCD6BD9" w14:textId="77777777" w:rsidR="00660D0C" w:rsidRPr="00417247" w:rsidRDefault="00660D0C" w:rsidP="00814EE3">
      <w:pPr>
        <w:widowControl w:val="0"/>
        <w:suppressAutoHyphens/>
        <w:overflowPunct w:val="0"/>
        <w:spacing w:line="235" w:lineRule="auto"/>
        <w:ind w:firstLine="709"/>
        <w:rPr>
          <w:rFonts w:ascii="PT Astra Serif" w:hAnsi="PT Astra Serif"/>
          <w:color w:val="000000"/>
          <w:sz w:val="28"/>
          <w:szCs w:val="28"/>
          <w:lang w:eastAsia="zh-CN"/>
        </w:rPr>
        <w:sectPr w:rsidR="00660D0C" w:rsidRPr="00417247" w:rsidSect="00713F22">
          <w:footerReference w:type="default" r:id="rId9"/>
          <w:pgSz w:w="11906" w:h="16838" w:code="9"/>
          <w:pgMar w:top="1134" w:right="567" w:bottom="1134" w:left="1701" w:header="1134" w:footer="454" w:gutter="0"/>
          <w:pgNumType w:start="1"/>
          <w:cols w:space="708"/>
          <w:titlePg/>
          <w:docGrid w:linePitch="360"/>
        </w:sectPr>
      </w:pPr>
    </w:p>
    <w:p w14:paraId="38CE36AA" w14:textId="52186E09" w:rsidR="00CB7EEB" w:rsidRPr="00417247" w:rsidRDefault="00CB7EEB" w:rsidP="00CB7EEB">
      <w:pPr>
        <w:ind w:left="10206"/>
        <w:jc w:val="center"/>
        <w:rPr>
          <w:rFonts w:ascii="PT Astra Serif" w:eastAsia="Calibri" w:hAnsi="PT Astra Serif"/>
          <w:sz w:val="28"/>
          <w:szCs w:val="28"/>
        </w:rPr>
      </w:pPr>
      <w:r w:rsidRPr="00417247">
        <w:rPr>
          <w:rFonts w:ascii="PT Astra Serif" w:eastAsia="Calibri" w:hAnsi="PT Astra Serif"/>
          <w:sz w:val="28"/>
          <w:szCs w:val="28"/>
        </w:rPr>
        <w:lastRenderedPageBreak/>
        <w:t>ПРИЛОЖЕНИЕ № 2</w:t>
      </w:r>
      <w:r w:rsidR="00EB0927" w:rsidRPr="00417247">
        <w:rPr>
          <w:rFonts w:ascii="PT Astra Serif" w:eastAsia="Calibri" w:hAnsi="PT Astra Serif"/>
          <w:sz w:val="28"/>
          <w:szCs w:val="28"/>
          <w:vertAlign w:val="superscript"/>
        </w:rPr>
        <w:t>1</w:t>
      </w:r>
    </w:p>
    <w:p w14:paraId="5A13EBC0" w14:textId="77777777" w:rsidR="00CB7EEB" w:rsidRPr="00417247" w:rsidRDefault="00CB7EEB" w:rsidP="00CB7EEB">
      <w:pPr>
        <w:ind w:left="10206"/>
        <w:jc w:val="center"/>
        <w:rPr>
          <w:rFonts w:ascii="PT Astra Serif" w:eastAsia="Calibri" w:hAnsi="PT Astra Serif"/>
          <w:sz w:val="28"/>
          <w:szCs w:val="28"/>
        </w:rPr>
      </w:pPr>
    </w:p>
    <w:p w14:paraId="49481657" w14:textId="77777777" w:rsidR="00CB7EEB" w:rsidRPr="00417247" w:rsidRDefault="00CB7EEB" w:rsidP="00CB7EEB">
      <w:pPr>
        <w:ind w:left="10206"/>
        <w:jc w:val="center"/>
        <w:rPr>
          <w:rFonts w:ascii="PT Astra Serif" w:eastAsia="Calibri" w:hAnsi="PT Astra Serif"/>
          <w:sz w:val="28"/>
          <w:szCs w:val="28"/>
        </w:rPr>
      </w:pPr>
      <w:r w:rsidRPr="00417247">
        <w:rPr>
          <w:rFonts w:ascii="PT Astra Serif" w:eastAsia="Calibri" w:hAnsi="PT Astra Serif"/>
          <w:sz w:val="28"/>
          <w:szCs w:val="28"/>
        </w:rPr>
        <w:t>к государственной программе</w:t>
      </w:r>
    </w:p>
    <w:p w14:paraId="6D8DEF87" w14:textId="77777777" w:rsidR="00CB7EEB" w:rsidRPr="00417247" w:rsidRDefault="00CB7EEB" w:rsidP="00CB7EEB">
      <w:pPr>
        <w:ind w:left="10206"/>
        <w:jc w:val="center"/>
        <w:rPr>
          <w:rFonts w:ascii="PT Astra Serif" w:eastAsia="Calibri" w:hAnsi="PT Astra Serif"/>
          <w:sz w:val="28"/>
          <w:szCs w:val="28"/>
        </w:rPr>
      </w:pPr>
    </w:p>
    <w:p w14:paraId="792B0BC5" w14:textId="77777777" w:rsidR="00CB7EEB" w:rsidRPr="00417247" w:rsidRDefault="00CB7EEB" w:rsidP="00CB7EEB">
      <w:pPr>
        <w:ind w:left="10206"/>
        <w:jc w:val="center"/>
        <w:rPr>
          <w:rFonts w:ascii="PT Astra Serif" w:eastAsia="Calibri" w:hAnsi="PT Astra Serif"/>
          <w:sz w:val="28"/>
          <w:szCs w:val="28"/>
        </w:rPr>
      </w:pPr>
    </w:p>
    <w:p w14:paraId="036F7CFB" w14:textId="77777777" w:rsidR="00CB7EEB" w:rsidRPr="00417247" w:rsidRDefault="00CB7EEB" w:rsidP="00CB7EEB">
      <w:pPr>
        <w:ind w:left="10206"/>
        <w:jc w:val="center"/>
        <w:rPr>
          <w:rFonts w:ascii="PT Astra Serif" w:eastAsia="Calibri" w:hAnsi="PT Astra Serif"/>
          <w:sz w:val="28"/>
          <w:szCs w:val="28"/>
        </w:rPr>
      </w:pPr>
    </w:p>
    <w:p w14:paraId="671A58C3" w14:textId="77777777" w:rsidR="00CB7EEB" w:rsidRPr="00417247" w:rsidRDefault="00CB7EEB" w:rsidP="00CB7EEB">
      <w:pPr>
        <w:ind w:left="10206"/>
        <w:jc w:val="center"/>
        <w:rPr>
          <w:rFonts w:ascii="PT Astra Serif" w:eastAsia="Calibri" w:hAnsi="PT Astra Serif"/>
          <w:sz w:val="28"/>
          <w:szCs w:val="28"/>
        </w:rPr>
      </w:pPr>
    </w:p>
    <w:p w14:paraId="78CC17CA" w14:textId="77777777" w:rsidR="00CB7EEB" w:rsidRPr="00417247" w:rsidRDefault="00CB7EEB" w:rsidP="00CB7EEB">
      <w:pPr>
        <w:spacing w:line="235" w:lineRule="auto"/>
        <w:jc w:val="center"/>
        <w:rPr>
          <w:rFonts w:ascii="PT Astra Serif" w:hAnsi="PT Astra Serif"/>
          <w:b/>
          <w:sz w:val="28"/>
          <w:szCs w:val="28"/>
        </w:rPr>
      </w:pPr>
      <w:r w:rsidRPr="00417247">
        <w:rPr>
          <w:rFonts w:ascii="PT Astra Serif" w:hAnsi="PT Astra Serif"/>
          <w:b/>
          <w:sz w:val="28"/>
          <w:szCs w:val="28"/>
        </w:rPr>
        <w:t>СИСТЕМА СТРУКТУРНЫХ ЭЛЕМЕНТОВ</w:t>
      </w:r>
    </w:p>
    <w:p w14:paraId="48B99040" w14:textId="77777777" w:rsidR="00CB7EEB" w:rsidRPr="00417247" w:rsidRDefault="00CB7EEB" w:rsidP="00CB7EEB">
      <w:pPr>
        <w:spacing w:line="235" w:lineRule="auto"/>
        <w:jc w:val="center"/>
        <w:rPr>
          <w:rFonts w:ascii="PT Astra Serif" w:hAnsi="PT Astra Serif"/>
          <w:b/>
          <w:sz w:val="28"/>
          <w:szCs w:val="28"/>
        </w:rPr>
      </w:pPr>
      <w:r w:rsidRPr="00417247">
        <w:rPr>
          <w:rFonts w:ascii="PT Astra Serif" w:hAnsi="PT Astra Serif"/>
          <w:b/>
          <w:sz w:val="28"/>
          <w:szCs w:val="28"/>
        </w:rPr>
        <w:t>государственной программы Ульяновской области</w:t>
      </w:r>
    </w:p>
    <w:p w14:paraId="11DFC86F" w14:textId="77777777" w:rsidR="00CB7EEB" w:rsidRPr="00417247" w:rsidRDefault="00CB7EEB" w:rsidP="00CB7EEB">
      <w:pPr>
        <w:spacing w:line="235" w:lineRule="auto"/>
        <w:jc w:val="center"/>
        <w:rPr>
          <w:rFonts w:ascii="PT Astra Serif" w:hAnsi="PT Astra Serif"/>
          <w:b/>
          <w:sz w:val="28"/>
          <w:szCs w:val="28"/>
        </w:rPr>
      </w:pPr>
      <w:r w:rsidRPr="00417247">
        <w:rPr>
          <w:rFonts w:ascii="PT Astra Serif" w:hAnsi="PT Astra Serif"/>
          <w:b/>
          <w:sz w:val="28"/>
          <w:szCs w:val="28"/>
        </w:rPr>
        <w:t>«Развитие транспортной системы в Ульяновской области»</w:t>
      </w:r>
    </w:p>
    <w:p w14:paraId="5119145A" w14:textId="77777777" w:rsidR="00CB7EEB" w:rsidRPr="00417247" w:rsidRDefault="00CB7EEB" w:rsidP="00CB7EEB">
      <w:pPr>
        <w:spacing w:line="235" w:lineRule="auto"/>
        <w:jc w:val="center"/>
        <w:rPr>
          <w:rFonts w:ascii="PT Astra Serif" w:eastAsia="Calibri" w:hAnsi="PT Astra Serif"/>
          <w:sz w:val="28"/>
        </w:rPr>
      </w:pPr>
    </w:p>
    <w:tbl>
      <w:tblPr>
        <w:tblW w:w="15134" w:type="dxa"/>
        <w:tblBorders>
          <w:top w:val="single" w:sz="4" w:space="0" w:color="auto"/>
          <w:left w:val="single" w:sz="4" w:space="0" w:color="auto"/>
          <w:right w:val="single" w:sz="4" w:space="0" w:color="auto"/>
        </w:tblBorders>
        <w:tblLook w:val="04A0" w:firstRow="1" w:lastRow="0" w:firstColumn="1" w:lastColumn="0" w:noHBand="0" w:noVBand="1"/>
      </w:tblPr>
      <w:tblGrid>
        <w:gridCol w:w="562"/>
        <w:gridCol w:w="4933"/>
        <w:gridCol w:w="5415"/>
        <w:gridCol w:w="4224"/>
      </w:tblGrid>
      <w:tr w:rsidR="00CB7EEB" w:rsidRPr="00417247" w14:paraId="2B45B220" w14:textId="77777777" w:rsidTr="0070155E">
        <w:tc>
          <w:tcPr>
            <w:tcW w:w="562" w:type="dxa"/>
            <w:tcBorders>
              <w:top w:val="single" w:sz="4" w:space="0" w:color="auto"/>
              <w:left w:val="single" w:sz="4" w:space="0" w:color="auto"/>
              <w:bottom w:val="nil"/>
              <w:right w:val="single" w:sz="4" w:space="0" w:color="auto"/>
            </w:tcBorders>
            <w:shd w:val="clear" w:color="auto" w:fill="auto"/>
            <w:vAlign w:val="center"/>
          </w:tcPr>
          <w:p w14:paraId="4A2EAC38"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w:t>
            </w:r>
          </w:p>
          <w:p w14:paraId="7B91ACEB"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п/п</w:t>
            </w:r>
          </w:p>
        </w:tc>
        <w:tc>
          <w:tcPr>
            <w:tcW w:w="4933" w:type="dxa"/>
            <w:tcBorders>
              <w:top w:val="single" w:sz="4" w:space="0" w:color="auto"/>
              <w:left w:val="single" w:sz="4" w:space="0" w:color="auto"/>
              <w:right w:val="single" w:sz="4" w:space="0" w:color="auto"/>
            </w:tcBorders>
            <w:shd w:val="clear" w:color="auto" w:fill="auto"/>
            <w:vAlign w:val="center"/>
          </w:tcPr>
          <w:p w14:paraId="1EA3A5A4"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Задачи структурного элемента</w:t>
            </w:r>
          </w:p>
          <w:p w14:paraId="07163835"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государственной программы</w:t>
            </w:r>
          </w:p>
        </w:tc>
        <w:tc>
          <w:tcPr>
            <w:tcW w:w="5415" w:type="dxa"/>
            <w:tcBorders>
              <w:top w:val="single" w:sz="4" w:space="0" w:color="auto"/>
              <w:left w:val="single" w:sz="4" w:space="0" w:color="auto"/>
              <w:right w:val="single" w:sz="4" w:space="0" w:color="auto"/>
            </w:tcBorders>
            <w:shd w:val="clear" w:color="auto" w:fill="auto"/>
            <w:vAlign w:val="center"/>
          </w:tcPr>
          <w:p w14:paraId="7A77027F"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Краткое описание ожидаемых эффектов</w:t>
            </w:r>
          </w:p>
          <w:p w14:paraId="42A7B9A6"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 xml:space="preserve">от решения задачи структурного элемента </w:t>
            </w:r>
          </w:p>
          <w:p w14:paraId="3789E45B"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государственной программы</w:t>
            </w:r>
          </w:p>
        </w:tc>
        <w:tc>
          <w:tcPr>
            <w:tcW w:w="4224" w:type="dxa"/>
            <w:tcBorders>
              <w:left w:val="single" w:sz="4" w:space="0" w:color="auto"/>
            </w:tcBorders>
            <w:shd w:val="clear" w:color="auto" w:fill="auto"/>
            <w:vAlign w:val="center"/>
          </w:tcPr>
          <w:p w14:paraId="400A42BD"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Связь структурного элемента с показателями</w:t>
            </w:r>
          </w:p>
          <w:p w14:paraId="64AF11AB" w14:textId="77777777" w:rsidR="00CB7EEB" w:rsidRPr="00417247" w:rsidRDefault="00CB7EEB" w:rsidP="00CB7EEB">
            <w:pPr>
              <w:spacing w:line="235" w:lineRule="auto"/>
              <w:jc w:val="center"/>
              <w:rPr>
                <w:rFonts w:ascii="PT Astra Serif" w:hAnsi="PT Astra Serif"/>
                <w:sz w:val="20"/>
                <w:szCs w:val="20"/>
              </w:rPr>
            </w:pPr>
            <w:r w:rsidRPr="00417247">
              <w:rPr>
                <w:rFonts w:ascii="PT Astra Serif" w:hAnsi="PT Astra Serif"/>
                <w:sz w:val="20"/>
                <w:szCs w:val="20"/>
              </w:rPr>
              <w:t>государственной программы</w:t>
            </w:r>
          </w:p>
        </w:tc>
      </w:tr>
    </w:tbl>
    <w:p w14:paraId="2BCF49C5" w14:textId="77777777" w:rsidR="00CB7EEB" w:rsidRPr="00417247" w:rsidRDefault="00CB7EEB" w:rsidP="00CB7EEB">
      <w:pPr>
        <w:spacing w:line="14" w:lineRule="auto"/>
        <w:rPr>
          <w:rFonts w:ascii="PT Astra Serif" w:eastAsia="Calibri" w:hAnsi="PT Astra Serif"/>
          <w:sz w:val="2"/>
          <w:szCs w:val="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33"/>
        <w:gridCol w:w="5415"/>
        <w:gridCol w:w="4224"/>
      </w:tblGrid>
      <w:tr w:rsidR="00CB7EEB" w:rsidRPr="00417247" w14:paraId="662A0D48" w14:textId="77777777" w:rsidTr="0070155E">
        <w:trPr>
          <w:trHeight w:val="210"/>
          <w:tblHeader/>
        </w:trPr>
        <w:tc>
          <w:tcPr>
            <w:tcW w:w="562" w:type="dxa"/>
            <w:shd w:val="clear" w:color="auto" w:fill="auto"/>
          </w:tcPr>
          <w:p w14:paraId="4A4DE3BB"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1</w:t>
            </w:r>
          </w:p>
        </w:tc>
        <w:tc>
          <w:tcPr>
            <w:tcW w:w="4933" w:type="dxa"/>
            <w:shd w:val="clear" w:color="auto" w:fill="auto"/>
          </w:tcPr>
          <w:p w14:paraId="29265C9E"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2</w:t>
            </w:r>
          </w:p>
        </w:tc>
        <w:tc>
          <w:tcPr>
            <w:tcW w:w="5415" w:type="dxa"/>
            <w:shd w:val="clear" w:color="auto" w:fill="auto"/>
          </w:tcPr>
          <w:p w14:paraId="3FBBF184"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3</w:t>
            </w:r>
          </w:p>
        </w:tc>
        <w:tc>
          <w:tcPr>
            <w:tcW w:w="4224" w:type="dxa"/>
            <w:shd w:val="clear" w:color="auto" w:fill="auto"/>
          </w:tcPr>
          <w:p w14:paraId="282D1FCF"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4</w:t>
            </w:r>
          </w:p>
        </w:tc>
      </w:tr>
      <w:tr w:rsidR="00CB7EEB" w:rsidRPr="00417247" w14:paraId="6D501502" w14:textId="77777777" w:rsidTr="001911A3">
        <w:tc>
          <w:tcPr>
            <w:tcW w:w="15134" w:type="dxa"/>
            <w:gridSpan w:val="4"/>
            <w:shd w:val="clear" w:color="auto" w:fill="auto"/>
          </w:tcPr>
          <w:p w14:paraId="764C6F20" w14:textId="77777777" w:rsidR="00CB7EEB" w:rsidRPr="00417247" w:rsidRDefault="00CB7EEB" w:rsidP="00CB7EEB">
            <w:pPr>
              <w:jc w:val="center"/>
              <w:rPr>
                <w:rFonts w:ascii="PT Astra Serif" w:hAnsi="PT Astra Serif"/>
                <w:b/>
                <w:bCs/>
              </w:rPr>
            </w:pPr>
            <w:r w:rsidRPr="00417247">
              <w:rPr>
                <w:rFonts w:ascii="PT Astra Serif" w:hAnsi="PT Astra Serif"/>
                <w:b/>
                <w:bCs/>
                <w:sz w:val="20"/>
                <w:szCs w:val="20"/>
              </w:rPr>
              <w:t>Направление (подпрограмма) «Безопасные и качественные автомобильные дороги»</w:t>
            </w:r>
          </w:p>
        </w:tc>
      </w:tr>
      <w:tr w:rsidR="00CB7EEB" w:rsidRPr="00417247" w14:paraId="499CFA54" w14:textId="77777777" w:rsidTr="0070155E">
        <w:tc>
          <w:tcPr>
            <w:tcW w:w="562" w:type="dxa"/>
            <w:vMerge w:val="restart"/>
            <w:shd w:val="clear" w:color="auto" w:fill="auto"/>
          </w:tcPr>
          <w:p w14:paraId="3442EDA1"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1.</w:t>
            </w:r>
          </w:p>
        </w:tc>
        <w:tc>
          <w:tcPr>
            <w:tcW w:w="14572" w:type="dxa"/>
            <w:gridSpan w:val="3"/>
            <w:shd w:val="clear" w:color="auto" w:fill="auto"/>
          </w:tcPr>
          <w:p w14:paraId="39854B0D" w14:textId="377DD302"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sz w:val="20"/>
                <w:szCs w:val="20"/>
              </w:rPr>
              <w:t xml:space="preserve">Региональный проект «Региональная и местная дорожная сеть </w:t>
            </w:r>
            <w:r w:rsidR="001911A3" w:rsidRPr="00417247">
              <w:rPr>
                <w:rFonts w:ascii="PT Astra Serif" w:hAnsi="PT Astra Serif"/>
                <w:sz w:val="20"/>
                <w:szCs w:val="20"/>
              </w:rPr>
              <w:t>(Ульяновская область)</w:t>
            </w:r>
            <w:r w:rsidRPr="00417247">
              <w:rPr>
                <w:rFonts w:ascii="PT Astra Serif" w:hAnsi="PT Astra Serif"/>
                <w:sz w:val="20"/>
                <w:szCs w:val="20"/>
              </w:rPr>
              <w:t>», обеспечивающий достижение значений показателей и результатов федерального проекта «Региональная и местная дорожная сеть», входящего в состав национального проекта «Инфраструктура для жизни» (куратор - Лазарев Евгений Александрович, заместитель Председателя Правительства Ульяновской области - Министр транспорта Ульяновской области)</w:t>
            </w:r>
          </w:p>
        </w:tc>
      </w:tr>
      <w:tr w:rsidR="00CB7EEB" w:rsidRPr="00417247" w14:paraId="2EB0308B" w14:textId="77777777" w:rsidTr="0070155E">
        <w:tc>
          <w:tcPr>
            <w:tcW w:w="562" w:type="dxa"/>
            <w:vMerge/>
            <w:shd w:val="clear" w:color="auto" w:fill="auto"/>
          </w:tcPr>
          <w:p w14:paraId="263C42BB" w14:textId="77777777" w:rsidR="00CB7EEB" w:rsidRPr="00417247" w:rsidRDefault="00CB7EEB" w:rsidP="00CB7EEB">
            <w:pPr>
              <w:rPr>
                <w:rFonts w:ascii="PT Astra Serif" w:hAnsi="PT Astra Serif"/>
                <w:sz w:val="20"/>
                <w:szCs w:val="20"/>
              </w:rPr>
            </w:pPr>
          </w:p>
        </w:tc>
        <w:tc>
          <w:tcPr>
            <w:tcW w:w="4933" w:type="dxa"/>
            <w:shd w:val="clear" w:color="auto" w:fill="auto"/>
          </w:tcPr>
          <w:p w14:paraId="70D8CE15" w14:textId="2F6B8A71"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sz w:val="20"/>
                <w:szCs w:val="20"/>
              </w:rPr>
              <w:t>Ответственный за реализацию: Министерство транспорта Ульяновской области (далее - Министерство)</w:t>
            </w:r>
          </w:p>
        </w:tc>
        <w:tc>
          <w:tcPr>
            <w:tcW w:w="9639" w:type="dxa"/>
            <w:gridSpan w:val="2"/>
            <w:shd w:val="clear" w:color="auto" w:fill="auto"/>
          </w:tcPr>
          <w:p w14:paraId="4866E6C7" w14:textId="7F0E99F5" w:rsidR="00CB7EEB" w:rsidRPr="00417247" w:rsidRDefault="00CB7EEB" w:rsidP="00CB7EEB">
            <w:pPr>
              <w:spacing w:line="235" w:lineRule="auto"/>
              <w:rPr>
                <w:rFonts w:ascii="PT Astra Serif" w:hAnsi="PT Astra Serif"/>
                <w:sz w:val="20"/>
                <w:szCs w:val="20"/>
              </w:rPr>
            </w:pPr>
            <w:r w:rsidRPr="00417247">
              <w:rPr>
                <w:rFonts w:ascii="PT Astra Serif" w:hAnsi="PT Astra Serif"/>
                <w:sz w:val="20"/>
                <w:szCs w:val="20"/>
              </w:rPr>
              <w:t>Срок реализации: 20</w:t>
            </w:r>
            <w:r w:rsidR="00042EBD" w:rsidRPr="00417247">
              <w:rPr>
                <w:rFonts w:ascii="PT Astra Serif" w:hAnsi="PT Astra Serif"/>
                <w:sz w:val="20"/>
                <w:szCs w:val="20"/>
              </w:rPr>
              <w:t>25</w:t>
            </w:r>
            <w:r w:rsidRPr="00417247">
              <w:rPr>
                <w:rFonts w:ascii="PT Astra Serif" w:hAnsi="PT Astra Serif"/>
                <w:sz w:val="20"/>
                <w:szCs w:val="20"/>
              </w:rPr>
              <w:t xml:space="preserve"> - 2030 годы</w:t>
            </w:r>
          </w:p>
        </w:tc>
      </w:tr>
      <w:tr w:rsidR="00CB7EEB" w:rsidRPr="00417247" w14:paraId="214DFD8F" w14:textId="77777777" w:rsidTr="0070155E">
        <w:tc>
          <w:tcPr>
            <w:tcW w:w="562" w:type="dxa"/>
          </w:tcPr>
          <w:p w14:paraId="38430C94" w14:textId="332A0BB5" w:rsidR="00CB7EEB" w:rsidRPr="00417247" w:rsidRDefault="00CB7EEB" w:rsidP="00CB7EEB">
            <w:pPr>
              <w:jc w:val="center"/>
              <w:rPr>
                <w:rFonts w:ascii="PT Astra Serif" w:hAnsi="PT Astra Serif"/>
                <w:sz w:val="20"/>
                <w:szCs w:val="20"/>
              </w:rPr>
            </w:pPr>
            <w:r w:rsidRPr="00417247">
              <w:rPr>
                <w:rFonts w:ascii="PT Astra Serif" w:hAnsi="PT Astra Serif" w:cs="Arial"/>
                <w:color w:val="000000"/>
                <w:sz w:val="20"/>
                <w:szCs w:val="20"/>
              </w:rPr>
              <w:t>1.1.</w:t>
            </w:r>
          </w:p>
        </w:tc>
        <w:tc>
          <w:tcPr>
            <w:tcW w:w="4933" w:type="dxa"/>
          </w:tcPr>
          <w:p w14:paraId="7F465990" w14:textId="52A11250"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Доведено до нормативного состояния 85 % опорной сети, в том числе за счет строительства и реконструкции автомобильных дорог и искусственных сооружений</w:t>
            </w:r>
          </w:p>
        </w:tc>
        <w:tc>
          <w:tcPr>
            <w:tcW w:w="5415" w:type="dxa"/>
          </w:tcPr>
          <w:p w14:paraId="5A6BC339" w14:textId="08486780"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Осуществлено строительство и реконструкция автомобильных дорог регионального или межмуниципального, местного значения и искусственных дорожных сооружений на них</w:t>
            </w:r>
          </w:p>
        </w:tc>
        <w:tc>
          <w:tcPr>
            <w:tcW w:w="4224" w:type="dxa"/>
          </w:tcPr>
          <w:p w14:paraId="0B7EFA1E" w14:textId="7DC0939F"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Доля автомобильных дорог, входящих в опорную сеть, соответствующих нормативным требованиям</w:t>
            </w:r>
          </w:p>
        </w:tc>
      </w:tr>
      <w:tr w:rsidR="00CB7EEB" w:rsidRPr="00417247" w14:paraId="0A1DB148" w14:textId="77777777" w:rsidTr="0070155E">
        <w:tc>
          <w:tcPr>
            <w:tcW w:w="562" w:type="dxa"/>
          </w:tcPr>
          <w:p w14:paraId="48051451" w14:textId="021264C3" w:rsidR="00CB7EEB" w:rsidRPr="00417247" w:rsidRDefault="00CB7EEB" w:rsidP="00CB7EEB">
            <w:pPr>
              <w:jc w:val="center"/>
              <w:rPr>
                <w:rFonts w:ascii="PT Astra Serif" w:hAnsi="PT Astra Serif"/>
                <w:sz w:val="20"/>
                <w:szCs w:val="20"/>
              </w:rPr>
            </w:pPr>
            <w:r w:rsidRPr="00417247">
              <w:rPr>
                <w:rFonts w:ascii="PT Astra Serif" w:hAnsi="PT Astra Serif" w:cs="Arial"/>
                <w:color w:val="000000"/>
                <w:sz w:val="20"/>
                <w:szCs w:val="20"/>
              </w:rPr>
              <w:t>1.2.</w:t>
            </w:r>
          </w:p>
        </w:tc>
        <w:tc>
          <w:tcPr>
            <w:tcW w:w="4933" w:type="dxa"/>
          </w:tcPr>
          <w:p w14:paraId="05E93834" w14:textId="04C53C67"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Повышено качество дорожной сети, в том числе доведено до нормативного состояния 60 % региональных дорог и 85 % дорог крупнейших городских агломераций</w:t>
            </w:r>
          </w:p>
        </w:tc>
        <w:tc>
          <w:tcPr>
            <w:tcW w:w="5415" w:type="dxa"/>
          </w:tcPr>
          <w:p w14:paraId="5F1DCF06" w14:textId="42031435"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c>
          <w:tcPr>
            <w:tcW w:w="4224" w:type="dxa"/>
          </w:tcPr>
          <w:p w14:paraId="557F2790" w14:textId="0EA11560" w:rsidR="00CB7EEB" w:rsidRPr="00417247" w:rsidRDefault="00CB7EEB" w:rsidP="00CB7EEB">
            <w:pPr>
              <w:spacing w:line="235" w:lineRule="auto"/>
              <w:jc w:val="both"/>
              <w:rPr>
                <w:rFonts w:ascii="PT Astra Serif" w:hAnsi="PT Astra Serif"/>
                <w:sz w:val="20"/>
                <w:szCs w:val="20"/>
              </w:rPr>
            </w:pPr>
            <w:r w:rsidRPr="00417247">
              <w:rPr>
                <w:rFonts w:ascii="PT Astra Serif" w:hAnsi="PT Astra Serif" w:cs="Arial"/>
                <w:color w:val="000000"/>
                <w:sz w:val="20"/>
                <w:szCs w:val="20"/>
              </w:rPr>
              <w:t>Доля автомобильных дорог регионального и межмуниципального значения, соответствующих нормативным требованиям</w:t>
            </w:r>
          </w:p>
        </w:tc>
      </w:tr>
      <w:tr w:rsidR="00CB7EEB" w:rsidRPr="00417247" w14:paraId="06D2789A" w14:textId="77777777" w:rsidTr="0070155E">
        <w:tc>
          <w:tcPr>
            <w:tcW w:w="562" w:type="dxa"/>
            <w:vMerge w:val="restart"/>
            <w:shd w:val="clear" w:color="auto" w:fill="auto"/>
          </w:tcPr>
          <w:p w14:paraId="63BB252C"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2.</w:t>
            </w:r>
          </w:p>
        </w:tc>
        <w:tc>
          <w:tcPr>
            <w:tcW w:w="14572" w:type="dxa"/>
            <w:gridSpan w:val="3"/>
            <w:shd w:val="clear" w:color="auto" w:fill="auto"/>
            <w:vAlign w:val="center"/>
          </w:tcPr>
          <w:p w14:paraId="1F2B1CC2" w14:textId="6487CC41" w:rsidR="009748A9" w:rsidRPr="00417247" w:rsidRDefault="009748A9"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 xml:space="preserve">Региональный проект «Общесистемные меры развития дорожного хозяйства </w:t>
            </w:r>
            <w:r w:rsidR="001911A3" w:rsidRPr="00417247">
              <w:rPr>
                <w:rFonts w:ascii="PT Astra Serif" w:hAnsi="PT Astra Serif" w:cs="Arial"/>
                <w:color w:val="000000"/>
                <w:sz w:val="20"/>
                <w:szCs w:val="20"/>
              </w:rPr>
              <w:t>(Ульяновская область)</w:t>
            </w:r>
            <w:r w:rsidRPr="00417247">
              <w:rPr>
                <w:rFonts w:ascii="PT Astra Serif" w:hAnsi="PT Astra Serif" w:cs="Arial"/>
                <w:color w:val="000000"/>
                <w:sz w:val="20"/>
                <w:szCs w:val="20"/>
              </w:rPr>
              <w:t xml:space="preserve">», обеспечивающий достижение значений показателей и результатов федерального </w:t>
            </w:r>
            <w:hyperlink r:id="rId10" w:tooltip="&quot;Паспорт федерального проекта &quot;Общесистемные меры развития дорожного хозяйства&quot; (утв. Минтрансом России) {КонсультантПлюс}">
              <w:r w:rsidRPr="00417247">
                <w:rPr>
                  <w:rFonts w:ascii="PT Astra Serif" w:hAnsi="PT Astra Serif" w:cs="Arial"/>
                  <w:color w:val="000000"/>
                  <w:sz w:val="20"/>
                  <w:szCs w:val="20"/>
                </w:rPr>
                <w:t>проекта</w:t>
              </w:r>
            </w:hyperlink>
            <w:r w:rsidRPr="00417247">
              <w:rPr>
                <w:rFonts w:ascii="PT Astra Serif" w:hAnsi="PT Astra Serif" w:cs="Arial"/>
                <w:color w:val="000000"/>
                <w:sz w:val="20"/>
                <w:szCs w:val="20"/>
              </w:rPr>
              <w:t xml:space="preserve"> «Общесистемные меры развития дорожного хозяйства», входящего в состав национального проекта «Инфраструктура для жизни»</w:t>
            </w:r>
          </w:p>
          <w:p w14:paraId="6BC8863B" w14:textId="53FAFE3D" w:rsidR="00CB7EEB" w:rsidRPr="00417247" w:rsidRDefault="009748A9"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(куратор - Лазарев Евгений Александрович, заместитель Председателя Правительства Ульяновской области - Министр транспорта Ульяновской области)</w:t>
            </w:r>
          </w:p>
        </w:tc>
      </w:tr>
      <w:tr w:rsidR="00CB7EEB" w:rsidRPr="00417247" w14:paraId="35D1EBC5" w14:textId="77777777" w:rsidTr="0070155E">
        <w:tc>
          <w:tcPr>
            <w:tcW w:w="562" w:type="dxa"/>
            <w:vMerge/>
            <w:shd w:val="clear" w:color="auto" w:fill="auto"/>
          </w:tcPr>
          <w:p w14:paraId="53696677" w14:textId="77777777" w:rsidR="00CB7EEB" w:rsidRPr="00417247" w:rsidRDefault="00CB7EEB" w:rsidP="00CB7EEB">
            <w:pPr>
              <w:jc w:val="center"/>
              <w:rPr>
                <w:rFonts w:ascii="PT Astra Serif" w:hAnsi="PT Astra Serif"/>
                <w:sz w:val="20"/>
                <w:szCs w:val="20"/>
              </w:rPr>
            </w:pPr>
          </w:p>
        </w:tc>
        <w:tc>
          <w:tcPr>
            <w:tcW w:w="4933" w:type="dxa"/>
            <w:shd w:val="clear" w:color="auto" w:fill="auto"/>
          </w:tcPr>
          <w:p w14:paraId="0D8CB7C1" w14:textId="77777777" w:rsidR="00CB7EEB" w:rsidRPr="00417247" w:rsidRDefault="00CB7EEB" w:rsidP="00CB7EEB">
            <w:pPr>
              <w:spacing w:line="245" w:lineRule="auto"/>
              <w:rPr>
                <w:rFonts w:ascii="PT Astra Serif" w:hAnsi="PT Astra Serif"/>
                <w:sz w:val="20"/>
                <w:szCs w:val="20"/>
              </w:rPr>
            </w:pPr>
            <w:r w:rsidRPr="00417247">
              <w:rPr>
                <w:rFonts w:ascii="PT Astra Serif" w:hAnsi="PT Astra Serif"/>
                <w:sz w:val="20"/>
                <w:szCs w:val="20"/>
              </w:rPr>
              <w:t xml:space="preserve">Ответственный за реализацию: </w:t>
            </w:r>
            <w:r w:rsidRPr="00417247">
              <w:rPr>
                <w:rFonts w:ascii="PT Astra Serif" w:hAnsi="PT Astra Serif"/>
                <w:color w:val="0D0D0D"/>
                <w:sz w:val="20"/>
                <w:szCs w:val="20"/>
              </w:rPr>
              <w:t xml:space="preserve">Министерство </w:t>
            </w:r>
          </w:p>
        </w:tc>
        <w:tc>
          <w:tcPr>
            <w:tcW w:w="9639" w:type="dxa"/>
            <w:gridSpan w:val="2"/>
            <w:shd w:val="clear" w:color="auto" w:fill="auto"/>
          </w:tcPr>
          <w:p w14:paraId="6A721664" w14:textId="0BCACE7F" w:rsidR="00CB7EEB" w:rsidRPr="00417247" w:rsidRDefault="00CB7EEB" w:rsidP="00CB7EEB">
            <w:pPr>
              <w:spacing w:line="245" w:lineRule="auto"/>
              <w:rPr>
                <w:rFonts w:ascii="PT Astra Serif" w:hAnsi="PT Astra Serif"/>
                <w:sz w:val="20"/>
                <w:szCs w:val="20"/>
              </w:rPr>
            </w:pPr>
            <w:r w:rsidRPr="00417247">
              <w:rPr>
                <w:rFonts w:ascii="PT Astra Serif" w:hAnsi="PT Astra Serif"/>
                <w:color w:val="0D0D0D"/>
                <w:sz w:val="20"/>
                <w:szCs w:val="20"/>
              </w:rPr>
              <w:t>Срок реализации: 20</w:t>
            </w:r>
            <w:r w:rsidR="00042EBD" w:rsidRPr="00417247">
              <w:rPr>
                <w:rFonts w:ascii="PT Astra Serif" w:hAnsi="PT Astra Serif"/>
                <w:color w:val="0D0D0D"/>
                <w:sz w:val="20"/>
                <w:szCs w:val="20"/>
              </w:rPr>
              <w:t>25</w:t>
            </w:r>
            <w:r w:rsidRPr="00417247">
              <w:rPr>
                <w:rFonts w:ascii="PT Astra Serif" w:hAnsi="PT Astra Serif"/>
                <w:color w:val="0D0D0D"/>
                <w:sz w:val="20"/>
                <w:szCs w:val="20"/>
              </w:rPr>
              <w:t>-20</w:t>
            </w:r>
            <w:r w:rsidR="009748A9" w:rsidRPr="00417247">
              <w:rPr>
                <w:rFonts w:ascii="PT Astra Serif" w:hAnsi="PT Astra Serif"/>
                <w:color w:val="0D0D0D"/>
                <w:sz w:val="20"/>
                <w:szCs w:val="20"/>
              </w:rPr>
              <w:t>30</w:t>
            </w:r>
            <w:r w:rsidRPr="00417247">
              <w:rPr>
                <w:rFonts w:ascii="PT Astra Serif" w:hAnsi="PT Astra Serif"/>
                <w:color w:val="0D0D0D"/>
                <w:sz w:val="20"/>
                <w:szCs w:val="20"/>
              </w:rPr>
              <w:t xml:space="preserve"> годы</w:t>
            </w:r>
          </w:p>
        </w:tc>
      </w:tr>
      <w:tr w:rsidR="009748A9" w:rsidRPr="00417247" w14:paraId="5969A0B6" w14:textId="77777777" w:rsidTr="0070155E">
        <w:tc>
          <w:tcPr>
            <w:tcW w:w="562" w:type="dxa"/>
            <w:tcBorders>
              <w:bottom w:val="single" w:sz="4" w:space="0" w:color="auto"/>
            </w:tcBorders>
          </w:tcPr>
          <w:p w14:paraId="514EBE8E" w14:textId="3D08E26E" w:rsidR="009748A9" w:rsidRPr="00417247" w:rsidRDefault="009748A9" w:rsidP="009748A9">
            <w:pPr>
              <w:jc w:val="center"/>
              <w:rPr>
                <w:rFonts w:ascii="PT Astra Serif" w:hAnsi="PT Astra Serif"/>
                <w:sz w:val="20"/>
                <w:szCs w:val="20"/>
              </w:rPr>
            </w:pPr>
            <w:r w:rsidRPr="00417247">
              <w:rPr>
                <w:rFonts w:ascii="PT Astra Serif" w:hAnsi="PT Astra Serif" w:cs="Arial"/>
                <w:color w:val="000000"/>
                <w:sz w:val="20"/>
                <w:szCs w:val="20"/>
              </w:rPr>
              <w:t>2.1.</w:t>
            </w:r>
          </w:p>
        </w:tc>
        <w:tc>
          <w:tcPr>
            <w:tcW w:w="4933" w:type="dxa"/>
            <w:tcBorders>
              <w:bottom w:val="single" w:sz="4" w:space="0" w:color="auto"/>
            </w:tcBorders>
          </w:tcPr>
          <w:p w14:paraId="54F12D32" w14:textId="696CEFD2" w:rsidR="009748A9" w:rsidRPr="00417247" w:rsidRDefault="009748A9"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Цифровизация дорожной и транспортной отрасли</w:t>
            </w:r>
          </w:p>
        </w:tc>
        <w:tc>
          <w:tcPr>
            <w:tcW w:w="5415" w:type="dxa"/>
            <w:tcBorders>
              <w:bottom w:val="single" w:sz="4" w:space="0" w:color="auto"/>
            </w:tcBorders>
          </w:tcPr>
          <w:p w14:paraId="17A1D77E" w14:textId="77777777" w:rsidR="009748A9" w:rsidRPr="00417247" w:rsidRDefault="009748A9"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p w14:paraId="36D4B712" w14:textId="77777777" w:rsidR="009748A9" w:rsidRPr="00417247" w:rsidRDefault="009748A9"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установлены стационарные камеры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p w14:paraId="435FA850" w14:textId="197FED28" w:rsidR="009748A9" w:rsidRPr="00417247" w:rsidRDefault="009748A9"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размещены автоматические пункты весогабаритного контроля транспортных средств на автомобильных дорогах регионального или межмуниципального, местного значения</w:t>
            </w:r>
          </w:p>
        </w:tc>
        <w:tc>
          <w:tcPr>
            <w:tcW w:w="4224" w:type="dxa"/>
            <w:tcBorders>
              <w:bottom w:val="single" w:sz="4" w:space="0" w:color="auto"/>
            </w:tcBorders>
          </w:tcPr>
          <w:p w14:paraId="6D3173FD"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Доля городов с населением свыше 300 тысяч</w:t>
            </w:r>
          </w:p>
          <w:p w14:paraId="1D3B9BFC"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человек по состоянию на 1 января 2020 г. (за</w:t>
            </w:r>
          </w:p>
          <w:p w14:paraId="12DBDBC1"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исключением Москвы и городов,</w:t>
            </w:r>
          </w:p>
          <w:p w14:paraId="178A405A"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расположенных на территориях Московской</w:t>
            </w:r>
          </w:p>
          <w:p w14:paraId="2DD369E1"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и Ленинградских областей), входящих в</w:t>
            </w:r>
          </w:p>
          <w:p w14:paraId="2291A486"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состав городских агломераций, и достигших</w:t>
            </w:r>
          </w:p>
          <w:p w14:paraId="48615C9B"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не менее чем первого уровня зрелости</w:t>
            </w:r>
          </w:p>
          <w:p w14:paraId="5A932119" w14:textId="5A2A7B6D" w:rsidR="009705B3"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интеллектуальной транспортной системы</w:t>
            </w:r>
          </w:p>
        </w:tc>
      </w:tr>
      <w:tr w:rsidR="00CB7EEB" w:rsidRPr="00417247" w14:paraId="28D2CD82" w14:textId="77777777" w:rsidTr="0070155E">
        <w:tc>
          <w:tcPr>
            <w:tcW w:w="562" w:type="dxa"/>
            <w:vMerge w:val="restart"/>
            <w:shd w:val="clear" w:color="auto" w:fill="auto"/>
          </w:tcPr>
          <w:p w14:paraId="44473DC9"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3.</w:t>
            </w:r>
          </w:p>
        </w:tc>
        <w:tc>
          <w:tcPr>
            <w:tcW w:w="14572" w:type="dxa"/>
            <w:gridSpan w:val="3"/>
            <w:shd w:val="clear" w:color="auto" w:fill="auto"/>
          </w:tcPr>
          <w:p w14:paraId="0FD5859B" w14:textId="34C1E137" w:rsidR="009748A9" w:rsidRPr="00417247" w:rsidRDefault="009748A9"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Региональный проект «Бе</w:t>
            </w:r>
            <w:r w:rsidR="001911A3" w:rsidRPr="00417247">
              <w:rPr>
                <w:rFonts w:ascii="PT Astra Serif" w:hAnsi="PT Astra Serif" w:cs="Arial"/>
                <w:color w:val="000000"/>
                <w:sz w:val="20"/>
                <w:szCs w:val="20"/>
              </w:rPr>
              <w:t>зопасность дорожного движения (Ульяновская область</w:t>
            </w:r>
            <w:r w:rsidRPr="00417247">
              <w:rPr>
                <w:rFonts w:ascii="PT Astra Serif" w:hAnsi="PT Astra Serif" w:cs="Arial"/>
                <w:color w:val="000000"/>
                <w:sz w:val="20"/>
                <w:szCs w:val="20"/>
              </w:rPr>
              <w:t xml:space="preserve">», обеспечивающий достижение значений показателей и результатов федерального </w:t>
            </w:r>
            <w:hyperlink r:id="rId11" w:tooltip="&quot;Паспорт федерального проекта &quot;Безопасность дорожного движения&quot; (утв. Минтрансом России) {КонсультантПлюс}">
              <w:r w:rsidRPr="00417247">
                <w:rPr>
                  <w:rFonts w:ascii="PT Astra Serif" w:hAnsi="PT Astra Serif" w:cs="Arial"/>
                  <w:color w:val="000000"/>
                  <w:sz w:val="20"/>
                  <w:szCs w:val="20"/>
                </w:rPr>
                <w:t>проекта</w:t>
              </w:r>
            </w:hyperlink>
            <w:r w:rsidRPr="00417247">
              <w:rPr>
                <w:rFonts w:ascii="PT Astra Serif" w:hAnsi="PT Astra Serif" w:cs="Arial"/>
                <w:color w:val="000000"/>
                <w:sz w:val="20"/>
                <w:szCs w:val="20"/>
              </w:rPr>
              <w:t xml:space="preserve"> «Безопасность дорожного движения», входящего в состав национального проекта «Инфраструктура для жизни»</w:t>
            </w:r>
          </w:p>
          <w:p w14:paraId="0ECEA669" w14:textId="0D734E13" w:rsidR="00CB7EEB" w:rsidRPr="00417247" w:rsidRDefault="009748A9"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(куратор - Лазарев Евгений Александрович, заместитель Председателя Правительства Ульяновской области - Министр транспорта Ульяновской области)</w:t>
            </w:r>
          </w:p>
        </w:tc>
      </w:tr>
      <w:tr w:rsidR="00CB7EEB" w:rsidRPr="00417247" w14:paraId="273E70BC" w14:textId="77777777" w:rsidTr="0070155E">
        <w:tc>
          <w:tcPr>
            <w:tcW w:w="562" w:type="dxa"/>
            <w:vMerge/>
            <w:shd w:val="clear" w:color="auto" w:fill="auto"/>
            <w:vAlign w:val="center"/>
          </w:tcPr>
          <w:p w14:paraId="3A22B304" w14:textId="77777777" w:rsidR="00CB7EEB" w:rsidRPr="00417247" w:rsidRDefault="00CB7EEB" w:rsidP="00CB7EEB">
            <w:pPr>
              <w:jc w:val="center"/>
              <w:rPr>
                <w:rFonts w:ascii="PT Astra Serif" w:hAnsi="PT Astra Serif"/>
                <w:sz w:val="20"/>
                <w:szCs w:val="20"/>
              </w:rPr>
            </w:pPr>
          </w:p>
        </w:tc>
        <w:tc>
          <w:tcPr>
            <w:tcW w:w="4933" w:type="dxa"/>
            <w:shd w:val="clear" w:color="auto" w:fill="auto"/>
          </w:tcPr>
          <w:p w14:paraId="603A8288" w14:textId="77777777" w:rsidR="00CB7EEB" w:rsidRPr="00417247" w:rsidRDefault="00CB7EEB" w:rsidP="00CB7EEB">
            <w:pPr>
              <w:spacing w:line="245" w:lineRule="auto"/>
              <w:rPr>
                <w:rFonts w:ascii="PT Astra Serif" w:hAnsi="PT Astra Serif"/>
                <w:sz w:val="20"/>
                <w:szCs w:val="20"/>
              </w:rPr>
            </w:pPr>
            <w:r w:rsidRPr="00417247">
              <w:rPr>
                <w:rFonts w:ascii="PT Astra Serif" w:hAnsi="PT Astra Serif"/>
                <w:sz w:val="20"/>
                <w:szCs w:val="20"/>
              </w:rPr>
              <w:t xml:space="preserve">Ответственный за реализацию: </w:t>
            </w:r>
            <w:r w:rsidRPr="00417247">
              <w:rPr>
                <w:rFonts w:ascii="PT Astra Serif" w:hAnsi="PT Astra Serif"/>
                <w:color w:val="0D0D0D"/>
                <w:sz w:val="20"/>
                <w:szCs w:val="20"/>
              </w:rPr>
              <w:t xml:space="preserve">Министерство </w:t>
            </w:r>
          </w:p>
        </w:tc>
        <w:tc>
          <w:tcPr>
            <w:tcW w:w="9639" w:type="dxa"/>
            <w:gridSpan w:val="2"/>
            <w:shd w:val="clear" w:color="auto" w:fill="auto"/>
          </w:tcPr>
          <w:p w14:paraId="3FAE92B1" w14:textId="5C6E0F55" w:rsidR="00CB7EEB" w:rsidRPr="00417247" w:rsidRDefault="00CB7EEB" w:rsidP="00CB7EEB">
            <w:pPr>
              <w:spacing w:line="245" w:lineRule="auto"/>
              <w:rPr>
                <w:rFonts w:ascii="PT Astra Serif" w:hAnsi="PT Astra Serif"/>
                <w:sz w:val="20"/>
                <w:szCs w:val="20"/>
              </w:rPr>
            </w:pPr>
            <w:r w:rsidRPr="00417247">
              <w:rPr>
                <w:rFonts w:ascii="PT Astra Serif" w:hAnsi="PT Astra Serif"/>
                <w:color w:val="0D0D0D"/>
                <w:sz w:val="20"/>
                <w:szCs w:val="20"/>
              </w:rPr>
              <w:t>Срок реализации: 20</w:t>
            </w:r>
            <w:r w:rsidR="00042EBD" w:rsidRPr="00417247">
              <w:rPr>
                <w:rFonts w:ascii="PT Astra Serif" w:hAnsi="PT Astra Serif"/>
                <w:color w:val="0D0D0D"/>
                <w:sz w:val="20"/>
                <w:szCs w:val="20"/>
              </w:rPr>
              <w:t>25</w:t>
            </w:r>
            <w:r w:rsidRPr="00417247">
              <w:rPr>
                <w:rFonts w:ascii="PT Astra Serif" w:hAnsi="PT Astra Serif"/>
                <w:color w:val="0D0D0D"/>
                <w:sz w:val="20"/>
                <w:szCs w:val="20"/>
              </w:rPr>
              <w:t>-20</w:t>
            </w:r>
            <w:r w:rsidR="009748A9" w:rsidRPr="00417247">
              <w:rPr>
                <w:rFonts w:ascii="PT Astra Serif" w:hAnsi="PT Astra Serif"/>
                <w:color w:val="0D0D0D"/>
                <w:sz w:val="20"/>
                <w:szCs w:val="20"/>
              </w:rPr>
              <w:t>30</w:t>
            </w:r>
            <w:r w:rsidRPr="00417247">
              <w:rPr>
                <w:rFonts w:ascii="PT Astra Serif" w:hAnsi="PT Astra Serif"/>
                <w:color w:val="0D0D0D"/>
                <w:sz w:val="20"/>
                <w:szCs w:val="20"/>
              </w:rPr>
              <w:t xml:space="preserve"> годы</w:t>
            </w:r>
          </w:p>
        </w:tc>
      </w:tr>
      <w:tr w:rsidR="009748A9" w:rsidRPr="00417247" w14:paraId="33B5A81A" w14:textId="77777777" w:rsidTr="0070155E">
        <w:tc>
          <w:tcPr>
            <w:tcW w:w="562" w:type="dxa"/>
            <w:tcBorders>
              <w:top w:val="single" w:sz="4" w:space="0" w:color="auto"/>
            </w:tcBorders>
          </w:tcPr>
          <w:p w14:paraId="2177AD5F" w14:textId="59FAE4B8" w:rsidR="009748A9" w:rsidRPr="00417247" w:rsidRDefault="009748A9" w:rsidP="009748A9">
            <w:pPr>
              <w:jc w:val="center"/>
              <w:rPr>
                <w:rFonts w:ascii="PT Astra Serif" w:hAnsi="PT Astra Serif"/>
                <w:sz w:val="20"/>
                <w:szCs w:val="20"/>
              </w:rPr>
            </w:pPr>
            <w:r w:rsidRPr="00417247">
              <w:rPr>
                <w:rFonts w:ascii="PT Astra Serif" w:hAnsi="PT Astra Serif" w:cs="Arial"/>
                <w:color w:val="000000"/>
                <w:sz w:val="20"/>
                <w:szCs w:val="20"/>
              </w:rPr>
              <w:t>3.1.</w:t>
            </w:r>
          </w:p>
        </w:tc>
        <w:tc>
          <w:tcPr>
            <w:tcW w:w="4933" w:type="dxa"/>
            <w:tcBorders>
              <w:top w:val="single" w:sz="4" w:space="0" w:color="auto"/>
            </w:tcBorders>
          </w:tcPr>
          <w:p w14:paraId="0742DD86" w14:textId="7873C59C" w:rsidR="009748A9" w:rsidRPr="00417247" w:rsidRDefault="009748A9"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Снижена смертность в результате дорожно-транспортных происшествий в полтора раза к 2030 году по сравнению с показателем 2023 года</w:t>
            </w:r>
          </w:p>
        </w:tc>
        <w:tc>
          <w:tcPr>
            <w:tcW w:w="5415" w:type="dxa"/>
            <w:tcBorders>
              <w:top w:val="single" w:sz="4" w:space="0" w:color="auto"/>
            </w:tcBorders>
          </w:tcPr>
          <w:p w14:paraId="626C6205" w14:textId="5AA400E6" w:rsidR="009748A9" w:rsidRPr="00417247" w:rsidRDefault="009748A9"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С</w:t>
            </w:r>
            <w:r w:rsidR="009D5C72" w:rsidRPr="00417247">
              <w:rPr>
                <w:rFonts w:ascii="PT Astra Serif" w:hAnsi="PT Astra Serif" w:cs="Arial"/>
                <w:color w:val="000000"/>
                <w:sz w:val="20"/>
                <w:szCs w:val="20"/>
              </w:rPr>
              <w:t>убъектами Российской Федерации с</w:t>
            </w:r>
            <w:r w:rsidRPr="00417247">
              <w:rPr>
                <w:rFonts w:ascii="PT Astra Serif" w:hAnsi="PT Astra Serif" w:cs="Arial"/>
                <w:color w:val="000000"/>
                <w:sz w:val="20"/>
                <w:szCs w:val="20"/>
              </w:rPr>
              <w:t>озданы условия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w:t>
            </w:r>
          </w:p>
          <w:p w14:paraId="72F956F2" w14:textId="3E84A477" w:rsidR="009748A9" w:rsidRPr="00417247" w:rsidRDefault="006323EC" w:rsidP="009748A9">
            <w:pPr>
              <w:widowControl w:val="0"/>
              <w:autoSpaceDE w:val="0"/>
              <w:autoSpaceDN w:val="0"/>
              <w:jc w:val="both"/>
              <w:rPr>
                <w:rFonts w:ascii="PT Astra Serif" w:hAnsi="PT Astra Serif" w:cs="Arial"/>
                <w:color w:val="000000"/>
                <w:sz w:val="20"/>
                <w:szCs w:val="20"/>
              </w:rPr>
            </w:pPr>
            <w:r w:rsidRPr="00417247">
              <w:rPr>
                <w:rFonts w:ascii="PT Astra Serif" w:hAnsi="PT Astra Serif" w:cs="Arial"/>
                <w:color w:val="000000"/>
                <w:sz w:val="20"/>
                <w:szCs w:val="20"/>
              </w:rPr>
              <w:t xml:space="preserve">Субъектами Российской Федерации </w:t>
            </w:r>
            <w:r w:rsidR="009748A9" w:rsidRPr="00417247">
              <w:rPr>
                <w:rFonts w:ascii="PT Astra Serif" w:hAnsi="PT Astra Serif" w:cs="Arial"/>
                <w:color w:val="000000"/>
                <w:sz w:val="20"/>
                <w:szCs w:val="20"/>
              </w:rPr>
              <w:t>обеспечена организация и проведение региональных профильных смен по безопасности дорожного движения в организациях отдыха детей и их оздоровления;</w:t>
            </w:r>
          </w:p>
          <w:p w14:paraId="2B390026" w14:textId="01A63B6E" w:rsidR="009748A9" w:rsidRPr="00417247" w:rsidRDefault="006323EC" w:rsidP="009748A9">
            <w:pPr>
              <w:spacing w:line="245" w:lineRule="auto"/>
              <w:jc w:val="both"/>
              <w:rPr>
                <w:rFonts w:ascii="PT Astra Serif" w:hAnsi="PT Astra Serif"/>
                <w:sz w:val="20"/>
                <w:szCs w:val="20"/>
              </w:rPr>
            </w:pPr>
            <w:r w:rsidRPr="00417247">
              <w:rPr>
                <w:rFonts w:ascii="PT Astra Serif" w:hAnsi="PT Astra Serif" w:cs="Arial"/>
                <w:color w:val="000000"/>
                <w:sz w:val="20"/>
                <w:szCs w:val="20"/>
              </w:rPr>
              <w:t xml:space="preserve">Субъектами Российской Федерации </w:t>
            </w:r>
            <w:r w:rsidR="009748A9" w:rsidRPr="00417247">
              <w:rPr>
                <w:rFonts w:ascii="PT Astra Serif" w:hAnsi="PT Astra Serif" w:cs="Arial"/>
                <w:color w:val="000000"/>
                <w:sz w:val="20"/>
                <w:szCs w:val="20"/>
              </w:rPr>
              <w:t>организована системная работа с родителями по обучению детей основам правил дорожного движения и привитию им навыков безопасного поведения на дорогах, обеспечению безопасности детей при перевозках в транспортных средствах</w:t>
            </w:r>
          </w:p>
        </w:tc>
        <w:tc>
          <w:tcPr>
            <w:tcW w:w="4224" w:type="dxa"/>
            <w:tcBorders>
              <w:top w:val="single" w:sz="4" w:space="0" w:color="auto"/>
            </w:tcBorders>
          </w:tcPr>
          <w:p w14:paraId="7846B697"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Количество погибших в дорожно-</w:t>
            </w:r>
          </w:p>
          <w:p w14:paraId="4BD7B731" w14:textId="77777777" w:rsidR="006323EC"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транспортных происшествиях на 10 тысяч</w:t>
            </w:r>
          </w:p>
          <w:p w14:paraId="44C77A8F" w14:textId="2D9BA1DA" w:rsidR="009748A9" w:rsidRPr="00417247" w:rsidRDefault="006323EC" w:rsidP="006323EC">
            <w:pPr>
              <w:spacing w:line="245" w:lineRule="auto"/>
              <w:jc w:val="both"/>
              <w:rPr>
                <w:rFonts w:ascii="PT Astra Serif" w:hAnsi="PT Astra Serif"/>
                <w:sz w:val="20"/>
                <w:szCs w:val="20"/>
              </w:rPr>
            </w:pPr>
            <w:r w:rsidRPr="00417247">
              <w:rPr>
                <w:rFonts w:ascii="PT Astra Serif" w:hAnsi="PT Astra Serif"/>
                <w:sz w:val="20"/>
                <w:szCs w:val="20"/>
              </w:rPr>
              <w:t>транспортных средств</w:t>
            </w:r>
          </w:p>
        </w:tc>
      </w:tr>
      <w:tr w:rsidR="00CB7EEB" w:rsidRPr="00417247" w14:paraId="684CE346" w14:textId="77777777" w:rsidTr="0070155E">
        <w:tc>
          <w:tcPr>
            <w:tcW w:w="562" w:type="dxa"/>
            <w:vMerge w:val="restart"/>
            <w:shd w:val="clear" w:color="auto" w:fill="auto"/>
          </w:tcPr>
          <w:p w14:paraId="5AFEB35A"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4.</w:t>
            </w:r>
          </w:p>
        </w:tc>
        <w:tc>
          <w:tcPr>
            <w:tcW w:w="14572" w:type="dxa"/>
            <w:gridSpan w:val="3"/>
            <w:shd w:val="clear" w:color="auto" w:fill="auto"/>
          </w:tcPr>
          <w:p w14:paraId="78336F97" w14:textId="77777777" w:rsidR="00CB7EEB" w:rsidRPr="00417247" w:rsidRDefault="00CB7EEB" w:rsidP="00CB7EEB">
            <w:pPr>
              <w:spacing w:line="245" w:lineRule="auto"/>
              <w:rPr>
                <w:rFonts w:ascii="PT Astra Serif" w:hAnsi="PT Astra Serif"/>
                <w:sz w:val="20"/>
                <w:szCs w:val="20"/>
              </w:rPr>
            </w:pPr>
            <w:r w:rsidRPr="00417247">
              <w:rPr>
                <w:rFonts w:ascii="PT Astra Serif" w:hAnsi="PT Astra Serif"/>
                <w:sz w:val="20"/>
                <w:szCs w:val="20"/>
              </w:rPr>
              <w:t>Комплекс процессных мероприятий «Безопасные и качественные автомобильные дороги»</w:t>
            </w:r>
          </w:p>
        </w:tc>
      </w:tr>
      <w:tr w:rsidR="00CB7EEB" w:rsidRPr="00417247" w14:paraId="65497591" w14:textId="77777777" w:rsidTr="0070155E">
        <w:tc>
          <w:tcPr>
            <w:tcW w:w="562" w:type="dxa"/>
            <w:vMerge/>
            <w:shd w:val="clear" w:color="auto" w:fill="auto"/>
          </w:tcPr>
          <w:p w14:paraId="68B7D22A" w14:textId="77777777" w:rsidR="00CB7EEB" w:rsidRPr="00417247" w:rsidRDefault="00CB7EEB" w:rsidP="00CB7EEB">
            <w:pPr>
              <w:rPr>
                <w:rFonts w:ascii="PT Astra Serif" w:hAnsi="PT Astra Serif"/>
                <w:sz w:val="20"/>
                <w:szCs w:val="20"/>
              </w:rPr>
            </w:pPr>
          </w:p>
        </w:tc>
        <w:tc>
          <w:tcPr>
            <w:tcW w:w="4933" w:type="dxa"/>
            <w:shd w:val="clear" w:color="auto" w:fill="auto"/>
          </w:tcPr>
          <w:p w14:paraId="6F067803" w14:textId="77777777" w:rsidR="00CB7EEB" w:rsidRPr="00417247" w:rsidRDefault="00CB7EEB" w:rsidP="00CB7EEB">
            <w:pPr>
              <w:spacing w:line="245" w:lineRule="auto"/>
              <w:rPr>
                <w:rFonts w:ascii="PT Astra Serif" w:hAnsi="PT Astra Serif"/>
                <w:sz w:val="20"/>
                <w:szCs w:val="20"/>
              </w:rPr>
            </w:pPr>
            <w:r w:rsidRPr="00417247">
              <w:rPr>
                <w:rFonts w:ascii="PT Astra Serif" w:hAnsi="PT Astra Serif"/>
                <w:sz w:val="20"/>
                <w:szCs w:val="20"/>
              </w:rPr>
              <w:t xml:space="preserve">Ответственный за реализацию: </w:t>
            </w:r>
            <w:r w:rsidRPr="00417247">
              <w:rPr>
                <w:rFonts w:ascii="PT Astra Serif" w:hAnsi="PT Astra Serif"/>
                <w:color w:val="0D0D0D"/>
                <w:sz w:val="20"/>
                <w:szCs w:val="20"/>
              </w:rPr>
              <w:t xml:space="preserve">Министерство </w:t>
            </w:r>
          </w:p>
        </w:tc>
        <w:tc>
          <w:tcPr>
            <w:tcW w:w="9639" w:type="dxa"/>
            <w:gridSpan w:val="2"/>
            <w:shd w:val="clear" w:color="auto" w:fill="auto"/>
          </w:tcPr>
          <w:p w14:paraId="6636F45D" w14:textId="77777777" w:rsidR="00CB7EEB" w:rsidRPr="00417247" w:rsidRDefault="00CB7EEB" w:rsidP="00CB7EEB">
            <w:pPr>
              <w:spacing w:line="245" w:lineRule="auto"/>
              <w:rPr>
                <w:rFonts w:ascii="PT Astra Serif" w:hAnsi="PT Astra Serif"/>
                <w:sz w:val="20"/>
                <w:szCs w:val="20"/>
              </w:rPr>
            </w:pPr>
            <w:r w:rsidRPr="00417247">
              <w:rPr>
                <w:rFonts w:ascii="PT Astra Serif" w:hAnsi="PT Astra Serif"/>
                <w:color w:val="0D0D0D"/>
                <w:sz w:val="20"/>
                <w:szCs w:val="20"/>
              </w:rPr>
              <w:t>Срок реализации: 2024-2030 годы</w:t>
            </w:r>
          </w:p>
        </w:tc>
      </w:tr>
      <w:tr w:rsidR="00DB3C92" w:rsidRPr="00417247" w14:paraId="23C84D3F" w14:textId="77777777" w:rsidTr="0070155E">
        <w:tc>
          <w:tcPr>
            <w:tcW w:w="562" w:type="dxa"/>
            <w:shd w:val="clear" w:color="auto" w:fill="auto"/>
          </w:tcPr>
          <w:p w14:paraId="4E301716" w14:textId="77777777" w:rsidR="00DB3C92" w:rsidRPr="00417247" w:rsidRDefault="00DB3C92" w:rsidP="00DB3C92">
            <w:pPr>
              <w:jc w:val="center"/>
              <w:rPr>
                <w:rFonts w:ascii="PT Astra Serif" w:hAnsi="PT Astra Serif"/>
                <w:sz w:val="20"/>
                <w:szCs w:val="20"/>
              </w:rPr>
            </w:pPr>
            <w:r w:rsidRPr="00417247">
              <w:rPr>
                <w:rFonts w:ascii="PT Astra Serif" w:hAnsi="PT Astra Serif"/>
                <w:sz w:val="20"/>
                <w:szCs w:val="20"/>
              </w:rPr>
              <w:t>4.1.</w:t>
            </w:r>
          </w:p>
        </w:tc>
        <w:tc>
          <w:tcPr>
            <w:tcW w:w="4933" w:type="dxa"/>
            <w:shd w:val="clear" w:color="auto" w:fill="auto"/>
          </w:tcPr>
          <w:p w14:paraId="25F297E9" w14:textId="77777777" w:rsidR="00DB3C92" w:rsidRPr="00417247" w:rsidRDefault="00DB3C92" w:rsidP="00DB3C92">
            <w:pPr>
              <w:spacing w:line="245" w:lineRule="auto"/>
              <w:jc w:val="both"/>
              <w:rPr>
                <w:rFonts w:ascii="PT Astra Serif" w:hAnsi="PT Astra Serif"/>
                <w:sz w:val="20"/>
                <w:szCs w:val="20"/>
              </w:rPr>
            </w:pPr>
            <w:r w:rsidRPr="00417247">
              <w:rPr>
                <w:rFonts w:ascii="PT Astra Serif" w:hAnsi="PT Astra Serif"/>
                <w:sz w:val="20"/>
                <w:szCs w:val="20"/>
              </w:rPr>
              <w:t>Обеспечение дорожной деятельности</w:t>
            </w:r>
          </w:p>
        </w:tc>
        <w:tc>
          <w:tcPr>
            <w:tcW w:w="5415" w:type="dxa"/>
            <w:shd w:val="clear" w:color="auto" w:fill="auto"/>
          </w:tcPr>
          <w:p w14:paraId="66BA9537" w14:textId="77777777" w:rsidR="00DB3C92" w:rsidRPr="00417247" w:rsidRDefault="00DB3C92" w:rsidP="00DB3C92">
            <w:pPr>
              <w:spacing w:line="245" w:lineRule="auto"/>
              <w:jc w:val="both"/>
              <w:rPr>
                <w:rFonts w:ascii="PT Astra Serif" w:hAnsi="PT Astra Serif"/>
                <w:color w:val="000000"/>
                <w:sz w:val="20"/>
                <w:szCs w:val="20"/>
              </w:rPr>
            </w:pPr>
            <w:r w:rsidRPr="00417247">
              <w:rPr>
                <w:rFonts w:ascii="PT Astra Serif" w:hAnsi="PT Astra Serif"/>
                <w:color w:val="000000"/>
                <w:sz w:val="20"/>
                <w:szCs w:val="20"/>
              </w:rPr>
              <w:t>Приведение в нормативное состояние автомобильных дорог регионального или межмуниципального и местного значения, а также обеспечение безопасности дорожного движения в Ульяновской области</w:t>
            </w:r>
          </w:p>
        </w:tc>
        <w:tc>
          <w:tcPr>
            <w:tcW w:w="4224" w:type="dxa"/>
            <w:shd w:val="clear" w:color="auto" w:fill="auto"/>
          </w:tcPr>
          <w:p w14:paraId="2BEFA637" w14:textId="4FBE5381" w:rsidR="00DB3C92" w:rsidRPr="00417247" w:rsidRDefault="00DB3C92" w:rsidP="00DB3C92">
            <w:pPr>
              <w:spacing w:line="245" w:lineRule="auto"/>
              <w:jc w:val="both"/>
              <w:rPr>
                <w:rFonts w:ascii="PT Astra Serif" w:hAnsi="PT Astra Serif"/>
                <w:sz w:val="20"/>
                <w:szCs w:val="20"/>
              </w:rPr>
            </w:pPr>
            <w:r w:rsidRPr="00417247">
              <w:rPr>
                <w:rFonts w:ascii="PT Astra Serif" w:hAnsi="PT Astra Serif"/>
                <w:color w:val="0D0D0D"/>
                <w:sz w:val="20"/>
                <w:szCs w:val="20"/>
              </w:rPr>
              <w:t>Транспортная подвижность населения</w:t>
            </w:r>
          </w:p>
        </w:tc>
      </w:tr>
      <w:tr w:rsidR="00CB7EEB" w:rsidRPr="00417247" w14:paraId="22F28632" w14:textId="77777777" w:rsidTr="0070155E">
        <w:tc>
          <w:tcPr>
            <w:tcW w:w="562" w:type="dxa"/>
            <w:shd w:val="clear" w:color="auto" w:fill="auto"/>
            <w:vAlign w:val="center"/>
          </w:tcPr>
          <w:p w14:paraId="56482561" w14:textId="77777777" w:rsidR="00CB7EEB" w:rsidRPr="00417247" w:rsidRDefault="00CB7EEB" w:rsidP="00CB7EEB">
            <w:pPr>
              <w:jc w:val="center"/>
              <w:rPr>
                <w:rFonts w:ascii="PT Astra Serif" w:hAnsi="PT Astra Serif"/>
                <w:sz w:val="20"/>
                <w:szCs w:val="20"/>
              </w:rPr>
            </w:pPr>
          </w:p>
        </w:tc>
        <w:tc>
          <w:tcPr>
            <w:tcW w:w="14572" w:type="dxa"/>
            <w:gridSpan w:val="3"/>
            <w:shd w:val="clear" w:color="auto" w:fill="auto"/>
          </w:tcPr>
          <w:p w14:paraId="28CEDC9F" w14:textId="77777777" w:rsidR="00CB7EEB" w:rsidRPr="00417247" w:rsidRDefault="00CB7EEB" w:rsidP="00CB7EEB">
            <w:pPr>
              <w:jc w:val="center"/>
              <w:rPr>
                <w:rFonts w:ascii="PT Astra Serif" w:hAnsi="PT Astra Serif"/>
                <w:b/>
                <w:bCs/>
                <w:sz w:val="20"/>
                <w:szCs w:val="20"/>
              </w:rPr>
            </w:pPr>
            <w:r w:rsidRPr="00417247">
              <w:rPr>
                <w:rFonts w:ascii="PT Astra Serif" w:hAnsi="PT Astra Serif"/>
                <w:b/>
                <w:bCs/>
                <w:sz w:val="20"/>
                <w:szCs w:val="20"/>
              </w:rPr>
              <w:t>Направление (подпрограмма) «Обеспечение населения Ульяновской области качественными услугами пассажирского транспорта»</w:t>
            </w:r>
          </w:p>
        </w:tc>
      </w:tr>
      <w:tr w:rsidR="00CB7EEB" w:rsidRPr="00417247" w14:paraId="7FB6C6ED" w14:textId="77777777" w:rsidTr="0070155E">
        <w:tc>
          <w:tcPr>
            <w:tcW w:w="562" w:type="dxa"/>
            <w:vMerge w:val="restart"/>
            <w:shd w:val="clear" w:color="auto" w:fill="auto"/>
          </w:tcPr>
          <w:p w14:paraId="4D12FC1D" w14:textId="77777777"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5.</w:t>
            </w:r>
          </w:p>
        </w:tc>
        <w:tc>
          <w:tcPr>
            <w:tcW w:w="14572" w:type="dxa"/>
            <w:gridSpan w:val="3"/>
            <w:shd w:val="clear" w:color="auto" w:fill="auto"/>
          </w:tcPr>
          <w:p w14:paraId="6C5EB71B" w14:textId="0572CE91" w:rsidR="00CB7EEB" w:rsidRPr="00417247" w:rsidRDefault="00CB7EEB" w:rsidP="00CB7EEB">
            <w:pPr>
              <w:jc w:val="both"/>
              <w:rPr>
                <w:rFonts w:ascii="PT Astra Serif" w:hAnsi="PT Astra Serif"/>
                <w:sz w:val="20"/>
                <w:szCs w:val="20"/>
              </w:rPr>
            </w:pPr>
            <w:r w:rsidRPr="00417247">
              <w:rPr>
                <w:rFonts w:ascii="PT Astra Serif" w:hAnsi="PT Astra Serif"/>
                <w:sz w:val="20"/>
                <w:szCs w:val="20"/>
              </w:rPr>
              <w:t>Региональный проект «</w:t>
            </w:r>
            <w:r w:rsidR="00D37912" w:rsidRPr="00417247">
              <w:rPr>
                <w:rFonts w:ascii="PT Astra Serif" w:hAnsi="PT Astra Serif"/>
                <w:sz w:val="20"/>
                <w:szCs w:val="20"/>
              </w:rPr>
              <w:t>Электромобиль и водородный автомобиль</w:t>
            </w:r>
            <w:r w:rsidRPr="00417247">
              <w:rPr>
                <w:rFonts w:ascii="PT Astra Serif" w:hAnsi="PT Astra Serif"/>
                <w:sz w:val="20"/>
                <w:szCs w:val="20"/>
              </w:rPr>
              <w:t xml:space="preserve">», обеспечивающий достижение значений показателей и результатов федеральных проектов </w:t>
            </w:r>
            <w:r w:rsidRPr="00417247">
              <w:rPr>
                <w:rFonts w:ascii="PT Astra Serif" w:hAnsi="PT Astra Serif"/>
                <w:sz w:val="20"/>
                <w:szCs w:val="20"/>
              </w:rPr>
              <w:br/>
              <w:t>«</w:t>
            </w:r>
            <w:r w:rsidR="00D37912" w:rsidRPr="00417247">
              <w:rPr>
                <w:rFonts w:ascii="PT Astra Serif" w:hAnsi="PT Astra Serif"/>
                <w:sz w:val="20"/>
                <w:szCs w:val="20"/>
              </w:rPr>
              <w:t>Электромобиль и водородный автомобиль</w:t>
            </w:r>
            <w:r w:rsidRPr="00417247">
              <w:rPr>
                <w:rFonts w:ascii="PT Astra Serif" w:hAnsi="PT Astra Serif"/>
                <w:sz w:val="20"/>
                <w:szCs w:val="20"/>
              </w:rPr>
              <w:t>», не входящ</w:t>
            </w:r>
            <w:r w:rsidR="00D37912" w:rsidRPr="00417247">
              <w:rPr>
                <w:rFonts w:ascii="PT Astra Serif" w:hAnsi="PT Astra Serif"/>
                <w:sz w:val="20"/>
                <w:szCs w:val="20"/>
              </w:rPr>
              <w:t>его</w:t>
            </w:r>
            <w:r w:rsidRPr="00417247">
              <w:rPr>
                <w:rFonts w:ascii="PT Astra Serif" w:hAnsi="PT Astra Serif"/>
                <w:sz w:val="20"/>
                <w:szCs w:val="20"/>
              </w:rPr>
              <w:t xml:space="preserve"> в состав национальн</w:t>
            </w:r>
            <w:r w:rsidR="00D37912" w:rsidRPr="00417247">
              <w:rPr>
                <w:rFonts w:ascii="PT Astra Serif" w:hAnsi="PT Astra Serif"/>
                <w:sz w:val="20"/>
                <w:szCs w:val="20"/>
              </w:rPr>
              <w:t>ого</w:t>
            </w:r>
            <w:r w:rsidRPr="00417247">
              <w:rPr>
                <w:rFonts w:ascii="PT Astra Serif" w:hAnsi="PT Astra Serif"/>
                <w:sz w:val="20"/>
                <w:szCs w:val="20"/>
              </w:rPr>
              <w:t xml:space="preserve"> проект</w:t>
            </w:r>
            <w:r w:rsidR="00D37912" w:rsidRPr="00417247">
              <w:rPr>
                <w:rFonts w:ascii="PT Astra Serif" w:hAnsi="PT Astra Serif"/>
                <w:sz w:val="20"/>
                <w:szCs w:val="20"/>
              </w:rPr>
              <w:t>а</w:t>
            </w:r>
            <w:r w:rsidRPr="00417247">
              <w:rPr>
                <w:rFonts w:ascii="PT Astra Serif" w:hAnsi="PT Astra Serif"/>
                <w:sz w:val="20"/>
                <w:szCs w:val="20"/>
              </w:rPr>
              <w:t xml:space="preserve"> </w:t>
            </w:r>
          </w:p>
          <w:p w14:paraId="08A36718" w14:textId="0E98D0CB" w:rsidR="00CB7EEB" w:rsidRPr="00417247" w:rsidRDefault="00D37912" w:rsidP="00CB7EEB">
            <w:pPr>
              <w:jc w:val="both"/>
              <w:rPr>
                <w:rFonts w:ascii="PT Astra Serif" w:hAnsi="PT Astra Serif"/>
                <w:sz w:val="20"/>
                <w:szCs w:val="20"/>
              </w:rPr>
            </w:pPr>
            <w:r w:rsidRPr="00417247">
              <w:rPr>
                <w:rFonts w:ascii="PT Astra Serif" w:hAnsi="PT Astra Serif" w:cs="Arial"/>
                <w:color w:val="000000"/>
                <w:sz w:val="20"/>
                <w:szCs w:val="20"/>
              </w:rPr>
              <w:t>(куратор - Лазарев Евгений Александрович, заместитель Председателя Правительства Ульяновской области - Министр транспорта Ульяновской области)</w:t>
            </w:r>
          </w:p>
        </w:tc>
      </w:tr>
      <w:tr w:rsidR="00CB7EEB" w:rsidRPr="00417247" w14:paraId="0765A803" w14:textId="77777777" w:rsidTr="0070155E">
        <w:tc>
          <w:tcPr>
            <w:tcW w:w="562" w:type="dxa"/>
            <w:vMerge/>
            <w:shd w:val="clear" w:color="auto" w:fill="auto"/>
          </w:tcPr>
          <w:p w14:paraId="21FA6FAE" w14:textId="77777777" w:rsidR="00CB7EEB" w:rsidRPr="00417247" w:rsidRDefault="00CB7EEB" w:rsidP="00CB7EEB">
            <w:pPr>
              <w:jc w:val="center"/>
              <w:rPr>
                <w:rFonts w:ascii="PT Astra Serif" w:hAnsi="PT Astra Serif"/>
                <w:sz w:val="20"/>
                <w:szCs w:val="20"/>
              </w:rPr>
            </w:pPr>
          </w:p>
        </w:tc>
        <w:tc>
          <w:tcPr>
            <w:tcW w:w="4933" w:type="dxa"/>
            <w:shd w:val="clear" w:color="auto" w:fill="auto"/>
          </w:tcPr>
          <w:p w14:paraId="1F9B2A2C" w14:textId="77777777" w:rsidR="00CB7EEB" w:rsidRPr="00417247" w:rsidRDefault="00CB7EEB" w:rsidP="00CB7EEB">
            <w:pPr>
              <w:rPr>
                <w:rFonts w:ascii="PT Astra Serif" w:hAnsi="PT Astra Serif"/>
                <w:sz w:val="20"/>
                <w:szCs w:val="20"/>
              </w:rPr>
            </w:pPr>
            <w:r w:rsidRPr="00417247">
              <w:rPr>
                <w:rFonts w:ascii="PT Astra Serif" w:hAnsi="PT Astra Serif"/>
                <w:sz w:val="20"/>
                <w:szCs w:val="20"/>
              </w:rPr>
              <w:t xml:space="preserve">Ответственный за реализацию: </w:t>
            </w:r>
            <w:r w:rsidRPr="00417247">
              <w:rPr>
                <w:rFonts w:ascii="PT Astra Serif" w:hAnsi="PT Astra Serif"/>
                <w:color w:val="0D0D0D"/>
                <w:sz w:val="20"/>
                <w:szCs w:val="20"/>
              </w:rPr>
              <w:t xml:space="preserve">Министерство </w:t>
            </w:r>
          </w:p>
        </w:tc>
        <w:tc>
          <w:tcPr>
            <w:tcW w:w="9639" w:type="dxa"/>
            <w:gridSpan w:val="2"/>
            <w:shd w:val="clear" w:color="auto" w:fill="auto"/>
          </w:tcPr>
          <w:p w14:paraId="1EADAA29" w14:textId="4E4A6FAC" w:rsidR="00CB7EEB" w:rsidRPr="00417247" w:rsidRDefault="00CB7EEB" w:rsidP="00CB7EEB">
            <w:pPr>
              <w:rPr>
                <w:rFonts w:ascii="PT Astra Serif" w:hAnsi="PT Astra Serif"/>
                <w:sz w:val="20"/>
                <w:szCs w:val="20"/>
              </w:rPr>
            </w:pPr>
            <w:r w:rsidRPr="00417247">
              <w:rPr>
                <w:rFonts w:ascii="PT Astra Serif" w:hAnsi="PT Astra Serif"/>
                <w:color w:val="0D0D0D"/>
                <w:sz w:val="20"/>
                <w:szCs w:val="20"/>
              </w:rPr>
              <w:t xml:space="preserve">Срок реализации: 2024 год    </w:t>
            </w:r>
          </w:p>
        </w:tc>
      </w:tr>
      <w:tr w:rsidR="00CB7EEB" w:rsidRPr="00417247" w14:paraId="6676693E" w14:textId="77777777" w:rsidTr="0070155E">
        <w:tc>
          <w:tcPr>
            <w:tcW w:w="562" w:type="dxa"/>
            <w:shd w:val="clear" w:color="auto" w:fill="auto"/>
          </w:tcPr>
          <w:p w14:paraId="4D436160" w14:textId="72C0F7C0" w:rsidR="00CB7EEB" w:rsidRPr="00417247" w:rsidRDefault="00CB7EEB" w:rsidP="00CB7EEB">
            <w:pPr>
              <w:jc w:val="center"/>
              <w:rPr>
                <w:rFonts w:ascii="PT Astra Serif" w:hAnsi="PT Astra Serif"/>
                <w:sz w:val="20"/>
                <w:szCs w:val="20"/>
              </w:rPr>
            </w:pPr>
            <w:r w:rsidRPr="00417247">
              <w:rPr>
                <w:rFonts w:ascii="PT Astra Serif" w:hAnsi="PT Astra Serif"/>
                <w:sz w:val="20"/>
                <w:szCs w:val="20"/>
              </w:rPr>
              <w:t>5.1.</w:t>
            </w:r>
          </w:p>
        </w:tc>
        <w:tc>
          <w:tcPr>
            <w:tcW w:w="4933" w:type="dxa"/>
            <w:shd w:val="clear" w:color="auto" w:fill="auto"/>
          </w:tcPr>
          <w:p w14:paraId="2CFB7B97" w14:textId="1E00B04F" w:rsidR="00CB7EEB" w:rsidRPr="00417247" w:rsidRDefault="00CB7EEB" w:rsidP="00CB7EEB">
            <w:pPr>
              <w:spacing w:line="230" w:lineRule="auto"/>
              <w:jc w:val="both"/>
              <w:rPr>
                <w:rFonts w:ascii="PT Astra Serif" w:hAnsi="PT Astra Serif"/>
                <w:color w:val="0D0D0D"/>
                <w:sz w:val="20"/>
                <w:szCs w:val="20"/>
              </w:rPr>
            </w:pPr>
            <w:r w:rsidRPr="00417247">
              <w:rPr>
                <w:rFonts w:ascii="PT Astra Serif" w:hAnsi="PT Astra Serif"/>
                <w:color w:val="0D0D0D"/>
                <w:sz w:val="20"/>
                <w:szCs w:val="20"/>
              </w:rPr>
              <w:t xml:space="preserve">Кратное увеличение количества </w:t>
            </w:r>
            <w:r w:rsidR="00D37912" w:rsidRPr="00417247">
              <w:rPr>
                <w:rFonts w:ascii="PT Astra Serif" w:hAnsi="PT Astra Serif"/>
                <w:color w:val="0D0D0D"/>
                <w:sz w:val="20"/>
                <w:szCs w:val="20"/>
              </w:rPr>
              <w:t>зарядных станций для электрического автомобильного транспорта</w:t>
            </w:r>
          </w:p>
        </w:tc>
        <w:tc>
          <w:tcPr>
            <w:tcW w:w="5415" w:type="dxa"/>
            <w:shd w:val="clear" w:color="auto" w:fill="auto"/>
          </w:tcPr>
          <w:p w14:paraId="46C10FEB" w14:textId="05C35C2E" w:rsidR="00CB7EEB" w:rsidRPr="00417247" w:rsidRDefault="00CB7EEB" w:rsidP="00CB7EEB">
            <w:pPr>
              <w:spacing w:line="230" w:lineRule="auto"/>
              <w:jc w:val="both"/>
              <w:rPr>
                <w:rFonts w:ascii="PT Astra Serif" w:hAnsi="PT Astra Serif"/>
                <w:color w:val="0D0D0D"/>
                <w:sz w:val="20"/>
                <w:szCs w:val="20"/>
              </w:rPr>
            </w:pPr>
            <w:r w:rsidRPr="00417247">
              <w:rPr>
                <w:rFonts w:ascii="PT Astra Serif" w:hAnsi="PT Astra Serif"/>
                <w:color w:val="0D0D0D"/>
                <w:sz w:val="20"/>
                <w:szCs w:val="20"/>
              </w:rPr>
              <w:t xml:space="preserve">Обеспечено расширение масштабов рынка </w:t>
            </w:r>
            <w:r w:rsidR="00121839" w:rsidRPr="00417247">
              <w:rPr>
                <w:rFonts w:ascii="PT Astra Serif" w:hAnsi="PT Astra Serif"/>
                <w:color w:val="0D0D0D"/>
                <w:sz w:val="20"/>
                <w:szCs w:val="20"/>
              </w:rPr>
              <w:t xml:space="preserve">зарядных станций для электромобилей </w:t>
            </w:r>
            <w:r w:rsidRPr="00417247">
              <w:rPr>
                <w:rFonts w:ascii="PT Astra Serif" w:hAnsi="PT Astra Serif"/>
                <w:color w:val="0D0D0D"/>
                <w:sz w:val="20"/>
                <w:szCs w:val="20"/>
              </w:rPr>
              <w:t xml:space="preserve">за счёт предоставления субсидий из федерального бюджета бюджетам субъектов Российской Федерации </w:t>
            </w:r>
          </w:p>
        </w:tc>
        <w:tc>
          <w:tcPr>
            <w:tcW w:w="4224" w:type="dxa"/>
            <w:shd w:val="clear" w:color="auto" w:fill="auto"/>
          </w:tcPr>
          <w:p w14:paraId="778C8FD2" w14:textId="77777777" w:rsidR="00CB7EEB" w:rsidRPr="00417247" w:rsidRDefault="00CB7EEB" w:rsidP="00CB7EEB">
            <w:pPr>
              <w:spacing w:line="230" w:lineRule="auto"/>
              <w:jc w:val="both"/>
              <w:rPr>
                <w:rFonts w:ascii="PT Astra Serif" w:hAnsi="PT Astra Serif"/>
                <w:color w:val="0D0D0D"/>
                <w:sz w:val="20"/>
                <w:szCs w:val="20"/>
              </w:rPr>
            </w:pPr>
            <w:r w:rsidRPr="00417247">
              <w:rPr>
                <w:rFonts w:ascii="PT Astra Serif" w:hAnsi="PT Astra Serif"/>
                <w:color w:val="0D0D0D"/>
                <w:sz w:val="20"/>
                <w:szCs w:val="20"/>
              </w:rPr>
              <w:t>Транспортная подвижность населения</w:t>
            </w:r>
          </w:p>
        </w:tc>
      </w:tr>
      <w:tr w:rsidR="00D37912" w:rsidRPr="00417247" w14:paraId="66A6C8DE" w14:textId="77777777" w:rsidTr="0070155E">
        <w:tc>
          <w:tcPr>
            <w:tcW w:w="562" w:type="dxa"/>
            <w:vMerge w:val="restart"/>
            <w:shd w:val="clear" w:color="auto" w:fill="auto"/>
          </w:tcPr>
          <w:p w14:paraId="67B05666" w14:textId="10EED039" w:rsidR="00D37912" w:rsidRPr="00417247" w:rsidRDefault="00D37912" w:rsidP="00D37912">
            <w:pPr>
              <w:jc w:val="center"/>
              <w:rPr>
                <w:rFonts w:ascii="PT Astra Serif" w:hAnsi="PT Astra Serif"/>
                <w:sz w:val="20"/>
                <w:szCs w:val="20"/>
              </w:rPr>
            </w:pPr>
            <w:r w:rsidRPr="00417247">
              <w:rPr>
                <w:rFonts w:ascii="PT Astra Serif" w:hAnsi="PT Astra Serif"/>
                <w:sz w:val="20"/>
                <w:szCs w:val="20"/>
              </w:rPr>
              <w:t>6.</w:t>
            </w:r>
          </w:p>
        </w:tc>
        <w:tc>
          <w:tcPr>
            <w:tcW w:w="14572" w:type="dxa"/>
            <w:gridSpan w:val="3"/>
            <w:shd w:val="clear" w:color="auto" w:fill="auto"/>
          </w:tcPr>
          <w:p w14:paraId="2235EAD8" w14:textId="5542F5ED" w:rsidR="00D37912" w:rsidRPr="00417247" w:rsidRDefault="00D37912" w:rsidP="00D37912">
            <w:pPr>
              <w:jc w:val="both"/>
              <w:rPr>
                <w:rFonts w:ascii="PT Astra Serif" w:hAnsi="PT Astra Serif"/>
                <w:sz w:val="20"/>
                <w:szCs w:val="20"/>
              </w:rPr>
            </w:pPr>
            <w:r w:rsidRPr="00417247">
              <w:rPr>
                <w:rFonts w:ascii="PT Astra Serif" w:hAnsi="PT Astra Serif"/>
                <w:sz w:val="20"/>
                <w:szCs w:val="20"/>
              </w:rPr>
              <w:t xml:space="preserve">Региональный проект «Чистая энергетика», обеспечивающий достижение значений показателей и результатов федеральных проектов </w:t>
            </w:r>
            <w:r w:rsidRPr="00417247">
              <w:rPr>
                <w:rFonts w:ascii="PT Astra Serif" w:hAnsi="PT Astra Serif"/>
                <w:sz w:val="20"/>
                <w:szCs w:val="20"/>
              </w:rPr>
              <w:br/>
              <w:t xml:space="preserve">«Чистая энергетика», не входящего в состав национального проекта </w:t>
            </w:r>
          </w:p>
          <w:p w14:paraId="72EF6FF4" w14:textId="097F1A2B" w:rsidR="00D37912" w:rsidRPr="00417247" w:rsidRDefault="00D37912" w:rsidP="00D37912">
            <w:pPr>
              <w:spacing w:line="230" w:lineRule="auto"/>
              <w:rPr>
                <w:rFonts w:ascii="PT Astra Serif" w:hAnsi="PT Astra Serif"/>
                <w:color w:val="0D0D0D"/>
                <w:sz w:val="20"/>
                <w:szCs w:val="20"/>
              </w:rPr>
            </w:pPr>
            <w:r w:rsidRPr="00417247">
              <w:rPr>
                <w:rFonts w:ascii="PT Astra Serif" w:hAnsi="PT Astra Serif" w:cs="Arial"/>
                <w:color w:val="000000"/>
                <w:sz w:val="20"/>
                <w:szCs w:val="20"/>
              </w:rPr>
              <w:t>(куратор - Лазарев Евгений Александрович, заместитель Председателя Правительства Ульяновской области - Министр транспорта Ульяновской области)</w:t>
            </w:r>
          </w:p>
        </w:tc>
      </w:tr>
      <w:tr w:rsidR="00D37912" w:rsidRPr="00417247" w14:paraId="6C5DAD67" w14:textId="77777777" w:rsidTr="0070155E">
        <w:tc>
          <w:tcPr>
            <w:tcW w:w="562" w:type="dxa"/>
            <w:vMerge/>
            <w:shd w:val="clear" w:color="auto" w:fill="auto"/>
          </w:tcPr>
          <w:p w14:paraId="2774D5C6" w14:textId="77777777" w:rsidR="00D37912" w:rsidRPr="00417247" w:rsidRDefault="00D37912" w:rsidP="00D37912">
            <w:pPr>
              <w:jc w:val="center"/>
              <w:rPr>
                <w:rFonts w:ascii="PT Astra Serif" w:hAnsi="PT Astra Serif"/>
                <w:sz w:val="20"/>
                <w:szCs w:val="20"/>
              </w:rPr>
            </w:pPr>
          </w:p>
        </w:tc>
        <w:tc>
          <w:tcPr>
            <w:tcW w:w="4933" w:type="dxa"/>
            <w:shd w:val="clear" w:color="auto" w:fill="auto"/>
          </w:tcPr>
          <w:p w14:paraId="4839E0B3" w14:textId="77777777" w:rsidR="00D37912" w:rsidRPr="00417247" w:rsidRDefault="00D37912" w:rsidP="00D37912">
            <w:pPr>
              <w:spacing w:line="230" w:lineRule="auto"/>
              <w:rPr>
                <w:rFonts w:ascii="PT Astra Serif" w:hAnsi="PT Astra Serif"/>
                <w:color w:val="0D0D0D"/>
                <w:sz w:val="20"/>
                <w:szCs w:val="20"/>
              </w:rPr>
            </w:pPr>
            <w:r w:rsidRPr="00417247">
              <w:rPr>
                <w:rFonts w:ascii="PT Astra Serif" w:hAnsi="PT Astra Serif"/>
                <w:sz w:val="20"/>
                <w:szCs w:val="20"/>
              </w:rPr>
              <w:t xml:space="preserve">Ответственный за реализацию: Министерство </w:t>
            </w:r>
          </w:p>
        </w:tc>
        <w:tc>
          <w:tcPr>
            <w:tcW w:w="9639" w:type="dxa"/>
            <w:gridSpan w:val="2"/>
            <w:shd w:val="clear" w:color="auto" w:fill="auto"/>
          </w:tcPr>
          <w:p w14:paraId="6F6E0FB6" w14:textId="7B0E8860" w:rsidR="00D37912" w:rsidRPr="00417247" w:rsidRDefault="00D37912" w:rsidP="00D37912">
            <w:pPr>
              <w:spacing w:line="230" w:lineRule="auto"/>
              <w:rPr>
                <w:rFonts w:ascii="PT Astra Serif" w:hAnsi="PT Astra Serif"/>
                <w:color w:val="0D0D0D"/>
                <w:sz w:val="20"/>
                <w:szCs w:val="20"/>
              </w:rPr>
            </w:pPr>
            <w:r w:rsidRPr="00417247">
              <w:rPr>
                <w:rFonts w:ascii="PT Astra Serif" w:hAnsi="PT Astra Serif"/>
                <w:sz w:val="20"/>
                <w:szCs w:val="20"/>
              </w:rPr>
              <w:t xml:space="preserve">Срок реализации: 2024 </w:t>
            </w:r>
            <w:r w:rsidR="00121839" w:rsidRPr="00417247">
              <w:rPr>
                <w:rFonts w:ascii="PT Astra Serif" w:hAnsi="PT Astra Serif"/>
                <w:sz w:val="20"/>
                <w:szCs w:val="20"/>
              </w:rPr>
              <w:t>-</w:t>
            </w:r>
            <w:r w:rsidRPr="00417247">
              <w:rPr>
                <w:rFonts w:ascii="PT Astra Serif" w:hAnsi="PT Astra Serif"/>
                <w:sz w:val="20"/>
                <w:szCs w:val="20"/>
              </w:rPr>
              <w:t xml:space="preserve"> 202</w:t>
            </w:r>
            <w:r w:rsidR="00121839" w:rsidRPr="00417247">
              <w:rPr>
                <w:rFonts w:ascii="PT Astra Serif" w:hAnsi="PT Astra Serif"/>
                <w:sz w:val="20"/>
                <w:szCs w:val="20"/>
              </w:rPr>
              <w:t>6</w:t>
            </w:r>
            <w:r w:rsidRPr="00417247">
              <w:rPr>
                <w:rFonts w:ascii="PT Astra Serif" w:hAnsi="PT Astra Serif"/>
                <w:sz w:val="20"/>
                <w:szCs w:val="20"/>
              </w:rPr>
              <w:t xml:space="preserve"> годы</w:t>
            </w:r>
          </w:p>
        </w:tc>
      </w:tr>
      <w:tr w:rsidR="00D37912" w:rsidRPr="00417247" w14:paraId="57C33FBD" w14:textId="77777777" w:rsidTr="0070155E">
        <w:tc>
          <w:tcPr>
            <w:tcW w:w="562" w:type="dxa"/>
            <w:shd w:val="clear" w:color="auto" w:fill="auto"/>
          </w:tcPr>
          <w:p w14:paraId="60D24506" w14:textId="45BB0CF5" w:rsidR="00D37912" w:rsidRPr="00417247" w:rsidRDefault="00D37912" w:rsidP="00D37912">
            <w:pPr>
              <w:jc w:val="center"/>
              <w:rPr>
                <w:rFonts w:ascii="PT Astra Serif" w:hAnsi="PT Astra Serif"/>
                <w:sz w:val="20"/>
                <w:szCs w:val="20"/>
              </w:rPr>
            </w:pPr>
            <w:r w:rsidRPr="00417247">
              <w:rPr>
                <w:rFonts w:ascii="PT Astra Serif" w:hAnsi="PT Astra Serif"/>
                <w:sz w:val="20"/>
                <w:szCs w:val="20"/>
              </w:rPr>
              <w:t>6.1.</w:t>
            </w:r>
          </w:p>
        </w:tc>
        <w:tc>
          <w:tcPr>
            <w:tcW w:w="4933" w:type="dxa"/>
            <w:shd w:val="clear" w:color="auto" w:fill="auto"/>
          </w:tcPr>
          <w:p w14:paraId="7DAED3B6" w14:textId="77BB6A9A" w:rsidR="00D37912" w:rsidRPr="00417247" w:rsidRDefault="00121839" w:rsidP="00D37912">
            <w:pPr>
              <w:spacing w:line="230" w:lineRule="auto"/>
              <w:rPr>
                <w:rFonts w:ascii="PT Astra Serif" w:hAnsi="PT Astra Serif"/>
                <w:color w:val="0D0D0D"/>
                <w:sz w:val="20"/>
                <w:szCs w:val="20"/>
              </w:rPr>
            </w:pPr>
            <w:r w:rsidRPr="00417247">
              <w:rPr>
                <w:rFonts w:ascii="PT Astra Serif" w:hAnsi="PT Astra Serif"/>
                <w:color w:val="0D0D0D"/>
                <w:sz w:val="20"/>
                <w:szCs w:val="20"/>
              </w:rPr>
              <w:t>Кратное увеличение количества объектов заправки транспортных средств природным газом</w:t>
            </w:r>
          </w:p>
        </w:tc>
        <w:tc>
          <w:tcPr>
            <w:tcW w:w="5415" w:type="dxa"/>
            <w:shd w:val="clear" w:color="auto" w:fill="auto"/>
          </w:tcPr>
          <w:p w14:paraId="36FCF9D5" w14:textId="188F901E" w:rsidR="00D37912" w:rsidRPr="00417247" w:rsidRDefault="00D37912" w:rsidP="00D37912">
            <w:pPr>
              <w:spacing w:line="230" w:lineRule="auto"/>
              <w:jc w:val="both"/>
              <w:rPr>
                <w:rFonts w:ascii="PT Astra Serif" w:hAnsi="PT Astra Serif"/>
                <w:color w:val="0D0D0D"/>
                <w:sz w:val="20"/>
                <w:szCs w:val="20"/>
              </w:rPr>
            </w:pPr>
            <w:r w:rsidRPr="00417247">
              <w:rPr>
                <w:rFonts w:ascii="PT Astra Serif" w:hAnsi="PT Astra Serif"/>
                <w:color w:val="0D0D0D"/>
                <w:sz w:val="20"/>
                <w:szCs w:val="20"/>
              </w:rPr>
              <w:t xml:space="preserve">Обеспечено расширение масштабов рынка газомоторного топлива за счёт предоставления субсидий из федерального бюджета бюджетам субъектов Российской Федерации на мероприятия </w:t>
            </w:r>
            <w:r w:rsidR="00121839" w:rsidRPr="00417247">
              <w:rPr>
                <w:rFonts w:ascii="PT Astra Serif" w:hAnsi="PT Astra Serif"/>
                <w:color w:val="0D0D0D"/>
                <w:sz w:val="20"/>
                <w:szCs w:val="20"/>
              </w:rPr>
              <w:t>по строительству объектов заправки транспортных средств компримированным природным газом</w:t>
            </w:r>
          </w:p>
        </w:tc>
        <w:tc>
          <w:tcPr>
            <w:tcW w:w="4224" w:type="dxa"/>
            <w:shd w:val="clear" w:color="auto" w:fill="auto"/>
          </w:tcPr>
          <w:p w14:paraId="22093F04" w14:textId="77777777" w:rsidR="00D37912" w:rsidRPr="00417247" w:rsidRDefault="00D37912" w:rsidP="00D37912">
            <w:pPr>
              <w:spacing w:line="230" w:lineRule="auto"/>
              <w:rPr>
                <w:rFonts w:ascii="PT Astra Serif" w:hAnsi="PT Astra Serif"/>
                <w:color w:val="0D0D0D"/>
                <w:sz w:val="20"/>
                <w:szCs w:val="20"/>
              </w:rPr>
            </w:pPr>
            <w:r w:rsidRPr="00417247">
              <w:rPr>
                <w:rFonts w:ascii="PT Astra Serif" w:hAnsi="PT Astra Serif"/>
                <w:color w:val="0D0D0D"/>
                <w:sz w:val="20"/>
                <w:szCs w:val="20"/>
              </w:rPr>
              <w:t>Транспортная подвижность населения</w:t>
            </w:r>
          </w:p>
        </w:tc>
      </w:tr>
      <w:tr w:rsidR="00121839" w:rsidRPr="00417247" w14:paraId="71BA6C7F" w14:textId="77777777" w:rsidTr="0070155E">
        <w:tc>
          <w:tcPr>
            <w:tcW w:w="562" w:type="dxa"/>
            <w:shd w:val="clear" w:color="auto" w:fill="auto"/>
          </w:tcPr>
          <w:p w14:paraId="2935518A" w14:textId="421AC2C0"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6.2.</w:t>
            </w:r>
          </w:p>
        </w:tc>
        <w:tc>
          <w:tcPr>
            <w:tcW w:w="4933" w:type="dxa"/>
            <w:shd w:val="clear" w:color="auto" w:fill="auto"/>
          </w:tcPr>
          <w:p w14:paraId="7D85D19A" w14:textId="6B4FDDE5" w:rsidR="00121839" w:rsidRPr="00417247" w:rsidRDefault="00121839" w:rsidP="00121839">
            <w:pPr>
              <w:spacing w:line="230" w:lineRule="auto"/>
              <w:rPr>
                <w:rFonts w:ascii="PT Astra Serif" w:hAnsi="PT Astra Serif"/>
                <w:color w:val="0D0D0D"/>
                <w:sz w:val="20"/>
                <w:szCs w:val="20"/>
              </w:rPr>
            </w:pPr>
            <w:r w:rsidRPr="00417247">
              <w:rPr>
                <w:rFonts w:ascii="PT Astra Serif" w:hAnsi="PT Astra Serif"/>
                <w:color w:val="0D0D0D"/>
                <w:sz w:val="20"/>
                <w:szCs w:val="20"/>
              </w:rPr>
              <w:t>Увеличение количества транспортных средств, переоборудованных на использование природного газа (метана) в качестве моторного топлива</w:t>
            </w:r>
          </w:p>
        </w:tc>
        <w:tc>
          <w:tcPr>
            <w:tcW w:w="5415" w:type="dxa"/>
            <w:shd w:val="clear" w:color="auto" w:fill="auto"/>
          </w:tcPr>
          <w:p w14:paraId="11C7032D" w14:textId="2CA46D0F" w:rsidR="00121839" w:rsidRPr="00417247" w:rsidRDefault="00121839" w:rsidP="00121839">
            <w:pPr>
              <w:spacing w:line="230" w:lineRule="auto"/>
              <w:jc w:val="both"/>
              <w:rPr>
                <w:rFonts w:ascii="PT Astra Serif" w:hAnsi="PT Astra Serif"/>
                <w:color w:val="0D0D0D"/>
                <w:sz w:val="20"/>
                <w:szCs w:val="20"/>
              </w:rPr>
            </w:pPr>
            <w:r w:rsidRPr="00417247">
              <w:rPr>
                <w:rFonts w:ascii="PT Astra Serif" w:hAnsi="PT Astra Serif"/>
                <w:color w:val="0D0D0D"/>
                <w:sz w:val="20"/>
                <w:szCs w:val="20"/>
              </w:rPr>
              <w:t>Обеспечено расширение масштабов рынка газомоторного топлива за счёт предоставления субсидий из федерального бюджета бюджетам субъектов Российской Федерации на мероприятия по переводу транспортных средств на использование природного газа в качестве моторного топлива</w:t>
            </w:r>
          </w:p>
        </w:tc>
        <w:tc>
          <w:tcPr>
            <w:tcW w:w="4224" w:type="dxa"/>
            <w:shd w:val="clear" w:color="auto" w:fill="auto"/>
          </w:tcPr>
          <w:p w14:paraId="1AD17D23" w14:textId="47B1D1BD" w:rsidR="00121839" w:rsidRPr="00417247" w:rsidRDefault="00121839" w:rsidP="00121839">
            <w:pPr>
              <w:spacing w:line="230" w:lineRule="auto"/>
              <w:rPr>
                <w:rFonts w:ascii="PT Astra Serif" w:hAnsi="PT Astra Serif"/>
                <w:color w:val="0D0D0D"/>
                <w:sz w:val="20"/>
                <w:szCs w:val="20"/>
              </w:rPr>
            </w:pPr>
            <w:r w:rsidRPr="00417247">
              <w:rPr>
                <w:rFonts w:ascii="PT Astra Serif" w:hAnsi="PT Astra Serif"/>
                <w:color w:val="0D0D0D"/>
                <w:sz w:val="20"/>
                <w:szCs w:val="20"/>
              </w:rPr>
              <w:t>Транспортная подвижность населения</w:t>
            </w:r>
          </w:p>
        </w:tc>
      </w:tr>
      <w:tr w:rsidR="00121839" w:rsidRPr="00417247" w14:paraId="6B7F3608" w14:textId="77777777" w:rsidTr="0070155E">
        <w:tc>
          <w:tcPr>
            <w:tcW w:w="562" w:type="dxa"/>
            <w:vMerge w:val="restart"/>
            <w:shd w:val="clear" w:color="auto" w:fill="auto"/>
          </w:tcPr>
          <w:p w14:paraId="787113D8" w14:textId="0D67D901"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7.</w:t>
            </w:r>
          </w:p>
        </w:tc>
        <w:tc>
          <w:tcPr>
            <w:tcW w:w="14572" w:type="dxa"/>
            <w:gridSpan w:val="3"/>
            <w:shd w:val="clear" w:color="auto" w:fill="auto"/>
            <w:vAlign w:val="center"/>
          </w:tcPr>
          <w:p w14:paraId="25132BAC" w14:textId="77777777" w:rsidR="00121839" w:rsidRPr="00417247" w:rsidRDefault="00121839" w:rsidP="00121839">
            <w:pPr>
              <w:spacing w:line="230" w:lineRule="auto"/>
              <w:rPr>
                <w:rFonts w:ascii="PT Astra Serif" w:hAnsi="PT Astra Serif"/>
                <w:color w:val="0D0D0D"/>
                <w:sz w:val="20"/>
                <w:szCs w:val="20"/>
              </w:rPr>
            </w:pPr>
            <w:r w:rsidRPr="00417247">
              <w:rPr>
                <w:rFonts w:ascii="PT Astra Serif" w:hAnsi="PT Astra Serif"/>
                <w:color w:val="0D0D0D"/>
                <w:sz w:val="20"/>
                <w:szCs w:val="20"/>
              </w:rPr>
              <w:t>Комплекс процессных мероприятий «Обеспечение населения Ульяновской области качественными услугами пассажирского транспорта»</w:t>
            </w:r>
          </w:p>
        </w:tc>
      </w:tr>
      <w:tr w:rsidR="00121839" w:rsidRPr="00417247" w14:paraId="1835E87D" w14:textId="77777777" w:rsidTr="0070155E">
        <w:tc>
          <w:tcPr>
            <w:tcW w:w="562" w:type="dxa"/>
            <w:vMerge/>
            <w:shd w:val="clear" w:color="auto" w:fill="auto"/>
          </w:tcPr>
          <w:p w14:paraId="0A48B4DD" w14:textId="77777777" w:rsidR="00121839" w:rsidRPr="00417247" w:rsidRDefault="00121839" w:rsidP="00121839">
            <w:pPr>
              <w:jc w:val="center"/>
              <w:rPr>
                <w:rFonts w:ascii="PT Astra Serif" w:hAnsi="PT Astra Serif"/>
                <w:sz w:val="20"/>
                <w:szCs w:val="20"/>
              </w:rPr>
            </w:pPr>
          </w:p>
        </w:tc>
        <w:tc>
          <w:tcPr>
            <w:tcW w:w="4933" w:type="dxa"/>
            <w:shd w:val="clear" w:color="auto" w:fill="auto"/>
          </w:tcPr>
          <w:p w14:paraId="224F41C0" w14:textId="77777777" w:rsidR="00121839" w:rsidRPr="00417247" w:rsidRDefault="00121839" w:rsidP="00121839">
            <w:pPr>
              <w:spacing w:line="230" w:lineRule="auto"/>
              <w:rPr>
                <w:rFonts w:ascii="PT Astra Serif" w:hAnsi="PT Astra Serif"/>
                <w:color w:val="0D0D0D"/>
                <w:sz w:val="20"/>
                <w:szCs w:val="20"/>
              </w:rPr>
            </w:pPr>
            <w:r w:rsidRPr="00417247">
              <w:rPr>
                <w:rFonts w:ascii="PT Astra Serif" w:hAnsi="PT Astra Serif"/>
                <w:sz w:val="20"/>
                <w:szCs w:val="20"/>
              </w:rPr>
              <w:t xml:space="preserve">Ответственный за реализацию: Министерство </w:t>
            </w:r>
          </w:p>
        </w:tc>
        <w:tc>
          <w:tcPr>
            <w:tcW w:w="9639" w:type="dxa"/>
            <w:gridSpan w:val="2"/>
            <w:shd w:val="clear" w:color="auto" w:fill="auto"/>
          </w:tcPr>
          <w:p w14:paraId="559A36D2" w14:textId="69C2AE18" w:rsidR="00121839" w:rsidRPr="00417247" w:rsidRDefault="00121839" w:rsidP="00121839">
            <w:pPr>
              <w:spacing w:line="230" w:lineRule="auto"/>
              <w:rPr>
                <w:rFonts w:ascii="PT Astra Serif" w:hAnsi="PT Astra Serif"/>
                <w:color w:val="0D0D0D"/>
                <w:sz w:val="20"/>
                <w:szCs w:val="20"/>
              </w:rPr>
            </w:pPr>
            <w:r w:rsidRPr="00417247">
              <w:rPr>
                <w:rFonts w:ascii="PT Astra Serif" w:hAnsi="PT Astra Serif"/>
                <w:sz w:val="20"/>
                <w:szCs w:val="20"/>
              </w:rPr>
              <w:t>Срок реализации: 2024-2030 годы</w:t>
            </w:r>
          </w:p>
        </w:tc>
      </w:tr>
      <w:tr w:rsidR="00121839" w:rsidRPr="00417247" w14:paraId="2252D71A" w14:textId="77777777" w:rsidTr="0070155E">
        <w:tc>
          <w:tcPr>
            <w:tcW w:w="562" w:type="dxa"/>
            <w:shd w:val="clear" w:color="auto" w:fill="auto"/>
          </w:tcPr>
          <w:p w14:paraId="6724C0D9" w14:textId="7A0FE852"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7.1.</w:t>
            </w:r>
          </w:p>
        </w:tc>
        <w:tc>
          <w:tcPr>
            <w:tcW w:w="4933" w:type="dxa"/>
            <w:shd w:val="clear" w:color="auto" w:fill="auto"/>
          </w:tcPr>
          <w:p w14:paraId="080742F1"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Развитие регулярных перевозок пассажиров и багажа автомобильным транспортом и городским наземным электрическим транспортом</w:t>
            </w:r>
          </w:p>
        </w:tc>
        <w:tc>
          <w:tcPr>
            <w:tcW w:w="5415" w:type="dxa"/>
            <w:shd w:val="clear" w:color="auto" w:fill="auto"/>
          </w:tcPr>
          <w:p w14:paraId="199FBF91"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Обеспечено стабильное функционирование муниципальных и межмуниципальных маршрутов регулярных перевозок пассажиров и багажа автомобильным транспортом по регулируемым тарифам на территории Ульяновской области</w:t>
            </w:r>
          </w:p>
        </w:tc>
        <w:tc>
          <w:tcPr>
            <w:tcW w:w="4224" w:type="dxa"/>
            <w:shd w:val="clear" w:color="auto" w:fill="auto"/>
          </w:tcPr>
          <w:p w14:paraId="2084D101"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 xml:space="preserve">Транспортная подвижность населения </w:t>
            </w:r>
          </w:p>
        </w:tc>
      </w:tr>
      <w:tr w:rsidR="00121839" w:rsidRPr="00417247" w14:paraId="09D784B2" w14:textId="77777777" w:rsidTr="0070155E">
        <w:tc>
          <w:tcPr>
            <w:tcW w:w="562" w:type="dxa"/>
            <w:shd w:val="clear" w:color="auto" w:fill="auto"/>
          </w:tcPr>
          <w:p w14:paraId="5F12BBB6" w14:textId="60F20F89"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7.2.</w:t>
            </w:r>
          </w:p>
        </w:tc>
        <w:tc>
          <w:tcPr>
            <w:tcW w:w="4933" w:type="dxa"/>
            <w:shd w:val="clear" w:color="auto" w:fill="auto"/>
          </w:tcPr>
          <w:p w14:paraId="6CB828F4"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Развитие пассажирских перевозок железнодорожным транспортом общего пользования в пригородном сообщении</w:t>
            </w:r>
          </w:p>
        </w:tc>
        <w:tc>
          <w:tcPr>
            <w:tcW w:w="5415" w:type="dxa"/>
            <w:shd w:val="clear" w:color="auto" w:fill="auto"/>
          </w:tcPr>
          <w:p w14:paraId="700811CC"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Обеспечено стабильное функционирование пригородного железнодорожного транспорта на территории Ульяновской области</w:t>
            </w:r>
          </w:p>
        </w:tc>
        <w:tc>
          <w:tcPr>
            <w:tcW w:w="4224" w:type="dxa"/>
            <w:shd w:val="clear" w:color="auto" w:fill="auto"/>
          </w:tcPr>
          <w:p w14:paraId="009FB460" w14:textId="77777777" w:rsidR="00121839" w:rsidRPr="00417247" w:rsidRDefault="00121839" w:rsidP="00121839">
            <w:pPr>
              <w:spacing w:line="230" w:lineRule="auto"/>
              <w:rPr>
                <w:rFonts w:ascii="PT Astra Serif" w:hAnsi="PT Astra Serif"/>
                <w:sz w:val="20"/>
                <w:szCs w:val="20"/>
              </w:rPr>
            </w:pPr>
            <w:r w:rsidRPr="00417247">
              <w:rPr>
                <w:sz w:val="20"/>
                <w:szCs w:val="20"/>
              </w:rPr>
              <w:t xml:space="preserve">Транспортная подвижность населения </w:t>
            </w:r>
          </w:p>
        </w:tc>
      </w:tr>
      <w:tr w:rsidR="00121839" w:rsidRPr="00417247" w14:paraId="7C407A93" w14:textId="77777777" w:rsidTr="0070155E">
        <w:tc>
          <w:tcPr>
            <w:tcW w:w="562" w:type="dxa"/>
            <w:shd w:val="clear" w:color="auto" w:fill="auto"/>
          </w:tcPr>
          <w:p w14:paraId="2C0A4E86" w14:textId="723DAEA3"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7.3.</w:t>
            </w:r>
          </w:p>
        </w:tc>
        <w:tc>
          <w:tcPr>
            <w:tcW w:w="4933" w:type="dxa"/>
            <w:shd w:val="clear" w:color="auto" w:fill="auto"/>
          </w:tcPr>
          <w:p w14:paraId="22732FF4"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Развитие регулярных перевозок пассажиров и багажа внутренним водным транспортом</w:t>
            </w:r>
          </w:p>
        </w:tc>
        <w:tc>
          <w:tcPr>
            <w:tcW w:w="5415" w:type="dxa"/>
            <w:shd w:val="clear" w:color="auto" w:fill="auto"/>
          </w:tcPr>
          <w:p w14:paraId="3803677D"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Обеспечено межрегиональное сообщение внутренним водным транспортом</w:t>
            </w:r>
          </w:p>
        </w:tc>
        <w:tc>
          <w:tcPr>
            <w:tcW w:w="4224" w:type="dxa"/>
            <w:shd w:val="clear" w:color="auto" w:fill="auto"/>
          </w:tcPr>
          <w:p w14:paraId="75A5FF4F" w14:textId="77777777" w:rsidR="00121839" w:rsidRPr="00417247" w:rsidRDefault="00121839" w:rsidP="00121839">
            <w:pPr>
              <w:spacing w:line="230" w:lineRule="auto"/>
              <w:rPr>
                <w:rFonts w:ascii="PT Astra Serif" w:hAnsi="PT Astra Serif"/>
                <w:sz w:val="20"/>
                <w:szCs w:val="20"/>
              </w:rPr>
            </w:pPr>
            <w:r w:rsidRPr="00417247">
              <w:rPr>
                <w:sz w:val="20"/>
                <w:szCs w:val="20"/>
              </w:rPr>
              <w:t xml:space="preserve">Транспортная подвижность населения </w:t>
            </w:r>
          </w:p>
        </w:tc>
      </w:tr>
      <w:tr w:rsidR="00121839" w:rsidRPr="00417247" w14:paraId="4F791E38" w14:textId="77777777" w:rsidTr="0070155E">
        <w:tc>
          <w:tcPr>
            <w:tcW w:w="562" w:type="dxa"/>
            <w:shd w:val="clear" w:color="auto" w:fill="auto"/>
          </w:tcPr>
          <w:p w14:paraId="50AB436D" w14:textId="13D570E6"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7.4.</w:t>
            </w:r>
          </w:p>
        </w:tc>
        <w:tc>
          <w:tcPr>
            <w:tcW w:w="4933" w:type="dxa"/>
            <w:shd w:val="clear" w:color="auto" w:fill="auto"/>
          </w:tcPr>
          <w:p w14:paraId="55468756"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Развитие пассажирских перевозок воздушным транспортом</w:t>
            </w:r>
          </w:p>
        </w:tc>
        <w:tc>
          <w:tcPr>
            <w:tcW w:w="5415" w:type="dxa"/>
            <w:shd w:val="clear" w:color="auto" w:fill="auto"/>
          </w:tcPr>
          <w:p w14:paraId="0DC2C6D0"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Обеспечено формирование региональной маршрутной сети межрегиональных регулярных авиационных рейсов (маршрутов), минуя Москву</w:t>
            </w:r>
          </w:p>
        </w:tc>
        <w:tc>
          <w:tcPr>
            <w:tcW w:w="4224" w:type="dxa"/>
            <w:shd w:val="clear" w:color="auto" w:fill="auto"/>
          </w:tcPr>
          <w:p w14:paraId="0451C181" w14:textId="77777777" w:rsidR="00121839" w:rsidRPr="00417247" w:rsidRDefault="00121839" w:rsidP="00121839">
            <w:pPr>
              <w:spacing w:line="230" w:lineRule="auto"/>
              <w:rPr>
                <w:rFonts w:ascii="PT Astra Serif" w:hAnsi="PT Astra Serif"/>
                <w:sz w:val="20"/>
                <w:szCs w:val="20"/>
              </w:rPr>
            </w:pPr>
            <w:r w:rsidRPr="00417247">
              <w:rPr>
                <w:sz w:val="20"/>
                <w:szCs w:val="20"/>
              </w:rPr>
              <w:t xml:space="preserve">Транспортная подвижность населения </w:t>
            </w:r>
          </w:p>
        </w:tc>
      </w:tr>
      <w:tr w:rsidR="00121839" w:rsidRPr="00417247" w14:paraId="2A1A2B30" w14:textId="77777777" w:rsidTr="0070155E">
        <w:tc>
          <w:tcPr>
            <w:tcW w:w="562" w:type="dxa"/>
            <w:vMerge w:val="restart"/>
            <w:shd w:val="clear" w:color="auto" w:fill="auto"/>
          </w:tcPr>
          <w:p w14:paraId="7489388F" w14:textId="346F95B4"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8.</w:t>
            </w:r>
          </w:p>
        </w:tc>
        <w:tc>
          <w:tcPr>
            <w:tcW w:w="14572" w:type="dxa"/>
            <w:gridSpan w:val="3"/>
            <w:shd w:val="clear" w:color="auto" w:fill="auto"/>
          </w:tcPr>
          <w:p w14:paraId="4F4BCD92"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Комплекс процессных мероприятий «</w:t>
            </w:r>
            <w:r w:rsidRPr="00417247">
              <w:rPr>
                <w:rFonts w:ascii="PT Astra Serif" w:hAnsi="PT Astra Serif" w:cs="Arial"/>
                <w:sz w:val="20"/>
                <w:szCs w:val="20"/>
              </w:rPr>
              <w:t>Обеспечение реализации государственной программы</w:t>
            </w:r>
            <w:r w:rsidRPr="00417247">
              <w:rPr>
                <w:rFonts w:ascii="PT Astra Serif" w:hAnsi="PT Astra Serif"/>
                <w:sz w:val="20"/>
                <w:szCs w:val="20"/>
              </w:rPr>
              <w:t>»</w:t>
            </w:r>
          </w:p>
        </w:tc>
      </w:tr>
      <w:tr w:rsidR="00121839" w:rsidRPr="00417247" w14:paraId="0E569997" w14:textId="77777777" w:rsidTr="0070155E">
        <w:tc>
          <w:tcPr>
            <w:tcW w:w="562" w:type="dxa"/>
            <w:vMerge/>
            <w:shd w:val="clear" w:color="auto" w:fill="auto"/>
          </w:tcPr>
          <w:p w14:paraId="48F79F69" w14:textId="77777777" w:rsidR="00121839" w:rsidRPr="00417247" w:rsidRDefault="00121839" w:rsidP="00121839">
            <w:pPr>
              <w:jc w:val="center"/>
              <w:rPr>
                <w:rFonts w:ascii="PT Astra Serif" w:hAnsi="PT Astra Serif"/>
                <w:sz w:val="20"/>
                <w:szCs w:val="20"/>
              </w:rPr>
            </w:pPr>
          </w:p>
        </w:tc>
        <w:tc>
          <w:tcPr>
            <w:tcW w:w="4933" w:type="dxa"/>
            <w:shd w:val="clear" w:color="auto" w:fill="auto"/>
          </w:tcPr>
          <w:p w14:paraId="5EAB6A37"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 xml:space="preserve">Ответственный за реализацию: Министерство </w:t>
            </w:r>
          </w:p>
        </w:tc>
        <w:tc>
          <w:tcPr>
            <w:tcW w:w="9639" w:type="dxa"/>
            <w:gridSpan w:val="2"/>
            <w:shd w:val="clear" w:color="auto" w:fill="auto"/>
          </w:tcPr>
          <w:p w14:paraId="7116AF79" w14:textId="77777777" w:rsidR="00121839" w:rsidRPr="00417247" w:rsidRDefault="00121839" w:rsidP="00121839">
            <w:pPr>
              <w:spacing w:line="230" w:lineRule="auto"/>
              <w:rPr>
                <w:rFonts w:ascii="PT Astra Serif" w:hAnsi="PT Astra Serif"/>
                <w:sz w:val="20"/>
                <w:szCs w:val="20"/>
              </w:rPr>
            </w:pPr>
            <w:r w:rsidRPr="00417247">
              <w:rPr>
                <w:rFonts w:ascii="PT Astra Serif" w:hAnsi="PT Astra Serif"/>
                <w:sz w:val="20"/>
                <w:szCs w:val="20"/>
              </w:rPr>
              <w:t>Срок реализации: 2024-2030 годы</w:t>
            </w:r>
          </w:p>
        </w:tc>
      </w:tr>
      <w:tr w:rsidR="00121839" w:rsidRPr="00417247" w14:paraId="5333A288" w14:textId="77777777" w:rsidTr="0070155E">
        <w:tc>
          <w:tcPr>
            <w:tcW w:w="562" w:type="dxa"/>
            <w:shd w:val="clear" w:color="auto" w:fill="auto"/>
          </w:tcPr>
          <w:p w14:paraId="2B4EE73C" w14:textId="1A7F0178" w:rsidR="00121839" w:rsidRPr="00417247" w:rsidRDefault="00121839" w:rsidP="00121839">
            <w:pPr>
              <w:jc w:val="center"/>
              <w:rPr>
                <w:rFonts w:ascii="PT Astra Serif" w:hAnsi="PT Astra Serif"/>
                <w:sz w:val="20"/>
                <w:szCs w:val="20"/>
              </w:rPr>
            </w:pPr>
            <w:r w:rsidRPr="00417247">
              <w:rPr>
                <w:rFonts w:ascii="PT Astra Serif" w:hAnsi="PT Astra Serif"/>
                <w:sz w:val="20"/>
                <w:szCs w:val="20"/>
              </w:rPr>
              <w:t>8.1.</w:t>
            </w:r>
          </w:p>
        </w:tc>
        <w:tc>
          <w:tcPr>
            <w:tcW w:w="4933" w:type="dxa"/>
            <w:shd w:val="clear" w:color="auto" w:fill="auto"/>
          </w:tcPr>
          <w:p w14:paraId="0D09B72D"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 xml:space="preserve">Выполнение полномочий, возложенных на Министерство </w:t>
            </w:r>
          </w:p>
        </w:tc>
        <w:tc>
          <w:tcPr>
            <w:tcW w:w="5415" w:type="dxa"/>
            <w:shd w:val="clear" w:color="auto" w:fill="auto"/>
          </w:tcPr>
          <w:p w14:paraId="48C4ECAC" w14:textId="77777777" w:rsidR="00121839" w:rsidRPr="00417247" w:rsidRDefault="00121839" w:rsidP="00121839">
            <w:pPr>
              <w:spacing w:line="230" w:lineRule="auto"/>
              <w:jc w:val="both"/>
              <w:rPr>
                <w:rFonts w:ascii="PT Astra Serif" w:hAnsi="PT Astra Serif"/>
                <w:sz w:val="20"/>
                <w:szCs w:val="20"/>
              </w:rPr>
            </w:pPr>
            <w:r w:rsidRPr="00417247">
              <w:rPr>
                <w:rFonts w:ascii="PT Astra Serif" w:hAnsi="PT Astra Serif"/>
                <w:sz w:val="20"/>
                <w:szCs w:val="20"/>
              </w:rPr>
              <w:t xml:space="preserve">Обеспечено эффективное выполнение полномочий, возложенных на Министерство </w:t>
            </w:r>
          </w:p>
        </w:tc>
        <w:tc>
          <w:tcPr>
            <w:tcW w:w="4224" w:type="dxa"/>
            <w:shd w:val="clear" w:color="auto" w:fill="auto"/>
          </w:tcPr>
          <w:p w14:paraId="0300DD3A" w14:textId="47BD8F0C" w:rsidR="00121839" w:rsidRPr="00417247" w:rsidRDefault="00DB3C92" w:rsidP="00121839">
            <w:pPr>
              <w:spacing w:line="230" w:lineRule="auto"/>
              <w:jc w:val="both"/>
              <w:rPr>
                <w:rFonts w:ascii="PT Astra Serif" w:hAnsi="PT Astra Serif"/>
                <w:sz w:val="20"/>
                <w:szCs w:val="20"/>
              </w:rPr>
            </w:pPr>
            <w:r w:rsidRPr="00417247">
              <w:rPr>
                <w:rFonts w:ascii="PT Astra Serif" w:hAnsi="PT Astra Serif"/>
                <w:sz w:val="20"/>
                <w:szCs w:val="20"/>
              </w:rPr>
              <w:t>Т</w:t>
            </w:r>
            <w:r w:rsidR="00121839" w:rsidRPr="00417247">
              <w:rPr>
                <w:rFonts w:ascii="PT Astra Serif" w:hAnsi="PT Astra Serif"/>
                <w:sz w:val="20"/>
                <w:szCs w:val="20"/>
              </w:rPr>
              <w:t>ранспортная подвижность населения</w:t>
            </w:r>
          </w:p>
        </w:tc>
      </w:tr>
    </w:tbl>
    <w:p w14:paraId="7EEF188A" w14:textId="77777777" w:rsidR="00CB7EEB" w:rsidRPr="00417247" w:rsidRDefault="00CB7EEB" w:rsidP="00CB7EEB">
      <w:pPr>
        <w:jc w:val="center"/>
        <w:rPr>
          <w:rFonts w:ascii="PT Astra Serif" w:eastAsia="Calibri" w:hAnsi="PT Astra Serif"/>
          <w:sz w:val="28"/>
        </w:rPr>
      </w:pPr>
    </w:p>
    <w:p w14:paraId="47A2E000" w14:textId="77777777" w:rsidR="0070155E" w:rsidRPr="00417247" w:rsidRDefault="00CB7EEB" w:rsidP="00CB7EEB">
      <w:pPr>
        <w:jc w:val="center"/>
        <w:rPr>
          <w:rFonts w:ascii="PT Astra Serif" w:eastAsia="Calibri" w:hAnsi="PT Astra Serif"/>
          <w:sz w:val="28"/>
        </w:rPr>
        <w:sectPr w:rsidR="0070155E" w:rsidRPr="00417247" w:rsidSect="00CB7EEB">
          <w:pgSz w:w="16838" w:h="11906" w:orient="landscape" w:code="9"/>
          <w:pgMar w:top="1701" w:right="1134" w:bottom="567" w:left="1134" w:header="1134" w:footer="454" w:gutter="0"/>
          <w:pgNumType w:start="1"/>
          <w:cols w:space="708"/>
          <w:titlePg/>
          <w:docGrid w:linePitch="360"/>
        </w:sectPr>
      </w:pPr>
      <w:r w:rsidRPr="00417247">
        <w:rPr>
          <w:rFonts w:ascii="PT Astra Serif" w:eastAsia="Calibri" w:hAnsi="PT Astra Serif"/>
          <w:sz w:val="28"/>
        </w:rPr>
        <w:t>______________».</w:t>
      </w:r>
    </w:p>
    <w:p w14:paraId="0EC969E7" w14:textId="791577D3" w:rsidR="00CB7EEB" w:rsidRPr="00417247" w:rsidRDefault="00CB7EEB" w:rsidP="00CB7EEB">
      <w:pPr>
        <w:jc w:val="center"/>
        <w:rPr>
          <w:rFonts w:ascii="PT Astra Serif" w:eastAsia="Calibri" w:hAnsi="PT Astra Serif"/>
          <w:sz w:val="28"/>
        </w:rPr>
      </w:pPr>
    </w:p>
    <w:p w14:paraId="3887D0A3" w14:textId="5FD669D2" w:rsidR="007A22BF" w:rsidRPr="00417247" w:rsidRDefault="003541D6" w:rsidP="000E4FD7">
      <w:pPr>
        <w:widowControl w:val="0"/>
        <w:suppressAutoHyphens/>
        <w:overflowPunct w:val="0"/>
        <w:spacing w:line="276" w:lineRule="auto"/>
        <w:ind w:left="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5</w:t>
      </w:r>
      <w:r w:rsidR="000E4FD7" w:rsidRPr="00417247">
        <w:rPr>
          <w:rFonts w:ascii="PT Astra Serif" w:hAnsi="PT Astra Serif"/>
          <w:color w:val="000000"/>
          <w:sz w:val="28"/>
          <w:szCs w:val="28"/>
          <w:lang w:eastAsia="zh-CN"/>
        </w:rPr>
        <w:t xml:space="preserve">. </w:t>
      </w:r>
      <w:r w:rsidR="007A22BF" w:rsidRPr="00417247">
        <w:rPr>
          <w:rFonts w:ascii="PT Astra Serif" w:hAnsi="PT Astra Serif"/>
          <w:color w:val="000000"/>
          <w:sz w:val="28"/>
          <w:szCs w:val="28"/>
          <w:lang w:eastAsia="zh-CN"/>
        </w:rPr>
        <w:t>В приложении № 3:</w:t>
      </w:r>
    </w:p>
    <w:p w14:paraId="4D5BC392" w14:textId="77777777" w:rsidR="007A22BF" w:rsidRPr="00417247" w:rsidRDefault="007A22BF" w:rsidP="000E4FD7">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14:paraId="546AA762" w14:textId="77777777" w:rsidR="007A22BF" w:rsidRPr="00417247" w:rsidRDefault="007A22BF" w:rsidP="007A22BF">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а) в позиции «Всего, в том числе:»</w:t>
      </w:r>
    </w:p>
    <w:p w14:paraId="1AA4314C" w14:textId="41685B8E" w:rsidR="007A22BF" w:rsidRPr="00417247" w:rsidRDefault="007A22BF" w:rsidP="007A22BF">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«48470165,06116» заменить цифрами «</w:t>
      </w:r>
      <w:r w:rsidR="00BA58BE" w:rsidRPr="00417247">
        <w:rPr>
          <w:rFonts w:ascii="PT Astra Serif" w:hAnsi="PT Astra Serif"/>
          <w:color w:val="000000"/>
          <w:sz w:val="28"/>
          <w:szCs w:val="28"/>
          <w:lang w:eastAsia="zh-CN"/>
        </w:rPr>
        <w:t>52749431,44878</w:t>
      </w:r>
      <w:r w:rsidRPr="00417247">
        <w:rPr>
          <w:rFonts w:ascii="PT Astra Serif" w:hAnsi="PT Astra Serif"/>
          <w:color w:val="000000"/>
          <w:sz w:val="28"/>
          <w:szCs w:val="28"/>
          <w:lang w:eastAsia="zh-CN"/>
        </w:rPr>
        <w:t>»;</w:t>
      </w:r>
    </w:p>
    <w:p w14:paraId="2803EA28" w14:textId="313C5421" w:rsidR="007A22BF" w:rsidRPr="00417247" w:rsidRDefault="007A22BF" w:rsidP="007A22BF">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«12954624,15» заменить цифрами «</w:t>
      </w:r>
      <w:r w:rsidR="00BA58BE" w:rsidRPr="00417247">
        <w:rPr>
          <w:rFonts w:ascii="PT Astra Serif" w:hAnsi="PT Astra Serif"/>
          <w:color w:val="000000"/>
          <w:sz w:val="28"/>
          <w:szCs w:val="28"/>
          <w:lang w:eastAsia="zh-CN"/>
        </w:rPr>
        <w:t>14954866,23762</w:t>
      </w:r>
      <w:r w:rsidRPr="00417247">
        <w:rPr>
          <w:rFonts w:ascii="PT Astra Serif" w:hAnsi="PT Astra Serif"/>
          <w:color w:val="000000"/>
          <w:sz w:val="28"/>
          <w:szCs w:val="28"/>
          <w:lang w:eastAsia="zh-CN"/>
        </w:rPr>
        <w:t>»;</w:t>
      </w:r>
    </w:p>
    <w:p w14:paraId="393AC730" w14:textId="77777777" w:rsidR="007A22BF" w:rsidRPr="00417247" w:rsidRDefault="007A22BF" w:rsidP="007A22BF">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«13739660,65» заменить цифрами «12414208,95»;</w:t>
      </w:r>
    </w:p>
    <w:p w14:paraId="1EF8614B" w14:textId="77777777" w:rsidR="007A22BF" w:rsidRPr="00417247" w:rsidRDefault="007A22BF" w:rsidP="007A22BF">
      <w:pPr>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«9889112,55» заменить цифрами «13493588,55»;</w:t>
      </w:r>
    </w:p>
    <w:p w14:paraId="39B94074" w14:textId="77777777" w:rsidR="007A22BF" w:rsidRPr="00417247" w:rsidRDefault="007A22BF" w:rsidP="007A22BF">
      <w:pPr>
        <w:autoSpaceDE w:val="0"/>
        <w:autoSpaceDN w:val="0"/>
        <w:adjustRightInd w:val="0"/>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б) в позиции «бюджетные ассигнования областного бюджета Ульяновской области (далее также – областной бюджет)»:</w:t>
      </w:r>
    </w:p>
    <w:p w14:paraId="12EA838D" w14:textId="641F6122" w:rsidR="007A22BF" w:rsidRPr="00417247" w:rsidRDefault="007A22BF" w:rsidP="007A22BF">
      <w:pPr>
        <w:autoSpaceDE w:val="0"/>
        <w:autoSpaceDN w:val="0"/>
        <w:adjustRightInd w:val="0"/>
        <w:ind w:left="720"/>
        <w:contextualSpacing/>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«39750956,83885» заменить цифрами «</w:t>
      </w:r>
      <w:r w:rsidR="00BA58BE" w:rsidRPr="00417247">
        <w:rPr>
          <w:rFonts w:ascii="PT Astra Serif" w:hAnsi="PT Astra Serif"/>
          <w:color w:val="000000"/>
          <w:sz w:val="28"/>
          <w:szCs w:val="28"/>
          <w:lang w:eastAsia="zh-CN"/>
        </w:rPr>
        <w:t>40270019,02647</w:t>
      </w:r>
      <w:r w:rsidRPr="00417247">
        <w:rPr>
          <w:rFonts w:ascii="PT Astra Serif" w:hAnsi="PT Astra Serif"/>
          <w:color w:val="000000"/>
          <w:sz w:val="28"/>
          <w:szCs w:val="28"/>
          <w:lang w:eastAsia="zh-CN"/>
        </w:rPr>
        <w:t>»;</w:t>
      </w:r>
    </w:p>
    <w:p w14:paraId="49C570CB" w14:textId="3F24DD13" w:rsidR="007A22BF" w:rsidRPr="00417247" w:rsidRDefault="007A22BF" w:rsidP="007A22BF">
      <w:pPr>
        <w:autoSpaceDE w:val="0"/>
        <w:autoSpaceDN w:val="0"/>
        <w:adjustRightInd w:val="0"/>
        <w:ind w:left="720"/>
        <w:contextualSpacing/>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«9547248,05» заменить цифрами «</w:t>
      </w:r>
      <w:r w:rsidR="00BA58BE" w:rsidRPr="00417247">
        <w:rPr>
          <w:rFonts w:ascii="PT Astra Serif" w:hAnsi="PT Astra Serif"/>
          <w:color w:val="000000"/>
          <w:sz w:val="28"/>
          <w:szCs w:val="28"/>
          <w:lang w:eastAsia="zh-CN"/>
        </w:rPr>
        <w:t>10066310,23762</w:t>
      </w:r>
      <w:r w:rsidRPr="00417247">
        <w:rPr>
          <w:rFonts w:ascii="PT Astra Serif" w:hAnsi="PT Astra Serif"/>
          <w:color w:val="000000"/>
          <w:sz w:val="28"/>
          <w:szCs w:val="28"/>
          <w:lang w:eastAsia="zh-CN"/>
        </w:rPr>
        <w:t>»;</w:t>
      </w:r>
    </w:p>
    <w:p w14:paraId="3684FAE8" w14:textId="77777777" w:rsidR="007A22BF" w:rsidRPr="00417247" w:rsidRDefault="007A22BF" w:rsidP="007A22BF">
      <w:pPr>
        <w:autoSpaceDE w:val="0"/>
        <w:autoSpaceDN w:val="0"/>
        <w:adjustRightInd w:val="0"/>
        <w:ind w:firstLine="720"/>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14:paraId="269A63FC" w14:textId="4F2D90A4" w:rsidR="007A22BF" w:rsidRPr="00417247" w:rsidRDefault="007A22BF" w:rsidP="007A22BF">
      <w:pPr>
        <w:autoSpaceDE w:val="0"/>
        <w:autoSpaceDN w:val="0"/>
        <w:adjustRightInd w:val="0"/>
        <w:ind w:firstLine="720"/>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«8719208,22231» заменить цифрами «</w:t>
      </w:r>
      <w:r w:rsidR="00BA58BE" w:rsidRPr="00417247">
        <w:rPr>
          <w:rFonts w:ascii="PT Astra Serif" w:hAnsi="PT Astra Serif"/>
          <w:color w:val="000000"/>
          <w:sz w:val="28"/>
          <w:szCs w:val="28"/>
          <w:lang w:eastAsia="zh-CN"/>
        </w:rPr>
        <w:t>12479412,42231</w:t>
      </w:r>
      <w:r w:rsidRPr="00417247">
        <w:rPr>
          <w:rFonts w:ascii="PT Astra Serif" w:hAnsi="PT Astra Serif"/>
          <w:color w:val="000000"/>
          <w:sz w:val="28"/>
          <w:szCs w:val="28"/>
          <w:lang w:eastAsia="zh-CN"/>
        </w:rPr>
        <w:t>»;</w:t>
      </w:r>
    </w:p>
    <w:p w14:paraId="0BFA7BE3" w14:textId="19305F34" w:rsidR="007A22BF" w:rsidRPr="00417247" w:rsidRDefault="007A22BF" w:rsidP="007A22BF">
      <w:pPr>
        <w:autoSpaceDE w:val="0"/>
        <w:autoSpaceDN w:val="0"/>
        <w:adjustRightInd w:val="0"/>
        <w:ind w:firstLine="720"/>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«3407376,1» заменить цифрами «</w:t>
      </w:r>
      <w:r w:rsidR="00BA58BE" w:rsidRPr="00417247">
        <w:rPr>
          <w:rFonts w:ascii="PT Astra Serif" w:hAnsi="PT Astra Serif"/>
          <w:color w:val="000000"/>
          <w:sz w:val="28"/>
          <w:szCs w:val="28"/>
          <w:lang w:eastAsia="zh-CN"/>
        </w:rPr>
        <w:t>4888556,0</w:t>
      </w:r>
      <w:r w:rsidRPr="00417247">
        <w:rPr>
          <w:rFonts w:ascii="PT Astra Serif" w:hAnsi="PT Astra Serif"/>
          <w:color w:val="000000"/>
          <w:sz w:val="28"/>
          <w:szCs w:val="28"/>
          <w:lang w:eastAsia="zh-CN"/>
        </w:rPr>
        <w:t>»;</w:t>
      </w:r>
    </w:p>
    <w:p w14:paraId="236F75EE" w14:textId="77777777" w:rsidR="007A22BF" w:rsidRPr="00417247" w:rsidRDefault="007A22BF" w:rsidP="007A22BF">
      <w:pPr>
        <w:autoSpaceDE w:val="0"/>
        <w:autoSpaceDN w:val="0"/>
        <w:adjustRightInd w:val="0"/>
        <w:ind w:firstLine="720"/>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«4169974,1» заменить цифрами «2844522,4»;</w:t>
      </w:r>
    </w:p>
    <w:p w14:paraId="060BE35C" w14:textId="77777777" w:rsidR="007A22BF" w:rsidRPr="00417247" w:rsidRDefault="007A22BF" w:rsidP="007A22BF">
      <w:pPr>
        <w:autoSpaceDE w:val="0"/>
        <w:autoSpaceDN w:val="0"/>
        <w:adjustRightInd w:val="0"/>
        <w:ind w:firstLine="720"/>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«3604476,0»;</w:t>
      </w:r>
    </w:p>
    <w:p w14:paraId="111E073B" w14:textId="00FC9E01" w:rsidR="007A22BF" w:rsidRPr="00417247" w:rsidRDefault="000E4FD7" w:rsidP="000E4FD7">
      <w:pPr>
        <w:suppressAutoHyphens/>
        <w:autoSpaceDE w:val="0"/>
        <w:autoSpaceDN w:val="0"/>
        <w:adjustRightInd w:val="0"/>
        <w:spacing w:after="200" w:line="276" w:lineRule="auto"/>
        <w:ind w:firstLine="708"/>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2) </w:t>
      </w:r>
      <w:r w:rsidR="007A22BF" w:rsidRPr="00417247">
        <w:rPr>
          <w:rFonts w:ascii="PT Astra Serif" w:hAnsi="PT Astra Serif"/>
          <w:color w:val="000000"/>
          <w:sz w:val="28"/>
          <w:szCs w:val="28"/>
          <w:lang w:eastAsia="zh-CN"/>
        </w:rPr>
        <w:t xml:space="preserve">в разделе «Направление (подпрограмма) «Безопасные и качественные автомобильные дороги»: </w:t>
      </w:r>
    </w:p>
    <w:p w14:paraId="7CFA923F" w14:textId="2D27A3D9" w:rsidR="007A22BF" w:rsidRPr="00417247" w:rsidRDefault="00554780"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а</w:t>
      </w:r>
      <w:r w:rsidR="007A22BF" w:rsidRPr="00417247">
        <w:rPr>
          <w:rFonts w:ascii="PT Astra Serif" w:hAnsi="PT Astra Serif"/>
          <w:color w:val="000000"/>
          <w:sz w:val="28"/>
          <w:szCs w:val="28"/>
          <w:lang w:eastAsia="zh-CN"/>
        </w:rPr>
        <w:t>) в строке 1:</w:t>
      </w:r>
    </w:p>
    <w:p w14:paraId="3FC0C210" w14:textId="4E192019" w:rsidR="00554780" w:rsidRPr="00417247" w:rsidRDefault="00554780" w:rsidP="00554780">
      <w:pPr>
        <w:suppressAutoHyphens/>
        <w:autoSpaceDE w:val="0"/>
        <w:autoSpaceDN w:val="0"/>
        <w:adjustRightInd w:val="0"/>
        <w:ind w:firstLine="709"/>
        <w:contextualSpacing/>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 5 дополнить словами «92 1 И8 00000»;</w:t>
      </w:r>
    </w:p>
    <w:p w14:paraId="33C98368"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54C304D2"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«21102187,98861» заменить цифрами «23758501,5358»;</w:t>
      </w:r>
    </w:p>
    <w:p w14:paraId="589CD689"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«6184483,3766» заменить цифрами «6706431,76606»;</w:t>
      </w:r>
    </w:p>
    <w:p w14:paraId="13DF3557"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«7192893,51861» заменить цифрами «5876847,41861»;</w:t>
      </w:r>
    </w:p>
    <w:p w14:paraId="750E0FD6"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«3769154,7266» заменить цифрами «7219 565,98433»;</w:t>
      </w:r>
    </w:p>
    <w:p w14:paraId="37827EA7"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областного бюджета»:</w:t>
      </w:r>
    </w:p>
    <w:p w14:paraId="24419487"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«12704001,4663» заменить цифрами «11740612,91349»;</w:t>
      </w:r>
    </w:p>
    <w:p w14:paraId="02EBB9F1"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«2823522,6766» заменить цифрами «1864756,06606»;</w:t>
      </w:r>
    </w:p>
    <w:p w14:paraId="2848FD30"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«3769154,7266» заменить цифрами «3764532,78433»;</w:t>
      </w:r>
    </w:p>
    <w:p w14:paraId="1325DB7B"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2E61BB47"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«8398186,52231» заменить цифрами «12017888,62231»;</w:t>
      </w:r>
    </w:p>
    <w:p w14:paraId="765A521B"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«3360960,7» заменить цифрами «4841675,7»;</w:t>
      </w:r>
    </w:p>
    <w:p w14:paraId="020CC24F"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«4013384,8» заменить цифрами «2697338,7»;</w:t>
      </w:r>
    </w:p>
    <w:p w14:paraId="3E8704C6"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«3455033,2»;</w:t>
      </w:r>
    </w:p>
    <w:p w14:paraId="5CCF02FC" w14:textId="59BA5981" w:rsidR="007A22BF" w:rsidRPr="00417247" w:rsidRDefault="007F1953"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б</w:t>
      </w:r>
      <w:r w:rsidR="007A22BF" w:rsidRPr="00417247">
        <w:rPr>
          <w:rFonts w:ascii="PT Astra Serif" w:hAnsi="PT Astra Serif"/>
          <w:color w:val="000000"/>
          <w:sz w:val="28"/>
          <w:szCs w:val="28"/>
          <w:lang w:eastAsia="zh-CN"/>
        </w:rPr>
        <w:t>) в строке 1.1:</w:t>
      </w:r>
    </w:p>
    <w:p w14:paraId="0CB27356" w14:textId="3C79AD51" w:rsidR="007A22BF" w:rsidRPr="00417247" w:rsidRDefault="00554780"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 xml:space="preserve">дополнить </w:t>
      </w:r>
      <w:r w:rsidR="007A22BF" w:rsidRPr="00417247">
        <w:rPr>
          <w:rFonts w:ascii="PT Astra Serif" w:hAnsi="PT Astra Serif"/>
          <w:color w:val="000000"/>
          <w:sz w:val="28"/>
          <w:szCs w:val="28"/>
          <w:lang w:eastAsia="zh-CN"/>
        </w:rPr>
        <w:t>словами «92 1 И8 54470»;</w:t>
      </w:r>
    </w:p>
    <w:p w14:paraId="34FF7266"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46D489D2"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«20881787,98861» заменить цифрами «23691501,5358»;</w:t>
      </w:r>
    </w:p>
    <w:p w14:paraId="62B8242A"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«6031083,3766» заменить цифрами «6706431,76606»;</w:t>
      </w:r>
    </w:p>
    <w:p w14:paraId="4D504828"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«7125893,51861» заменить цифрами «5809847,41861»;</w:t>
      </w:r>
    </w:p>
    <w:p w14:paraId="1BED0BC3"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«3769154,7266» заменить цифрами «7219565,98433»;</w:t>
      </w:r>
    </w:p>
    <w:p w14:paraId="6FE8FA86"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областного бюджета»:</w:t>
      </w:r>
    </w:p>
    <w:p w14:paraId="57DFD9D8"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«12483601,4663» заменить цифрами «11673612,91349»;</w:t>
      </w:r>
    </w:p>
    <w:p w14:paraId="41B5145A"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«2670122,6766» заменить цифрами «1864756,06606»;</w:t>
      </w:r>
    </w:p>
    <w:p w14:paraId="5ADA9537"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«3769154,7266» заменить цифрами «3764532,78433»;</w:t>
      </w:r>
    </w:p>
    <w:p w14:paraId="0E9B34A0"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733EA933"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«8398186,52231» заменить цифрами «12017888,62231»;</w:t>
      </w:r>
    </w:p>
    <w:p w14:paraId="45EE09E1"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«3360960,7» заменить цифрами «4841675,7»;</w:t>
      </w:r>
    </w:p>
    <w:p w14:paraId="57FDDC6C"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«4013384,8» заменить цифрами «2697338,7»;</w:t>
      </w:r>
    </w:p>
    <w:p w14:paraId="40FDF35A"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«3455033,2»;</w:t>
      </w:r>
    </w:p>
    <w:p w14:paraId="696D8E8C" w14:textId="27161288" w:rsidR="007A22BF" w:rsidRPr="00417247" w:rsidRDefault="007F195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w:t>
      </w:r>
      <w:r w:rsidR="007A22BF" w:rsidRPr="00417247">
        <w:rPr>
          <w:rFonts w:ascii="PT Astra Serif" w:hAnsi="PT Astra Serif"/>
          <w:color w:val="000000"/>
          <w:sz w:val="28"/>
          <w:szCs w:val="28"/>
          <w:lang w:eastAsia="zh-CN"/>
        </w:rPr>
        <w:t>) в строке 1.2:</w:t>
      </w:r>
    </w:p>
    <w:p w14:paraId="2B027C4F"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2 слова «Безопасные качественные дороги» заменить словами «Инфраструктура для жизни»;</w:t>
      </w:r>
    </w:p>
    <w:p w14:paraId="1967A84F" w14:textId="4F538B64" w:rsidR="007A22BF" w:rsidRPr="00417247" w:rsidRDefault="007F195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И8 73890»;</w:t>
      </w:r>
    </w:p>
    <w:p w14:paraId="38B0AEB9"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«220400,0» заменить цифрами «67000,0»;</w:t>
      </w:r>
    </w:p>
    <w:p w14:paraId="6D2BC8BE"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«153400,0» заменить цифрами «0,0»;</w:t>
      </w:r>
    </w:p>
    <w:p w14:paraId="43C1238C" w14:textId="0214A3DC" w:rsidR="007A22BF" w:rsidRPr="00417247" w:rsidRDefault="00341F98"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w:t>
      </w:r>
      <w:r w:rsidR="007A22BF" w:rsidRPr="00417247">
        <w:rPr>
          <w:rFonts w:ascii="PT Astra Serif" w:hAnsi="PT Astra Serif"/>
          <w:color w:val="000000"/>
          <w:sz w:val="28"/>
          <w:szCs w:val="28"/>
          <w:lang w:eastAsia="zh-CN"/>
        </w:rPr>
        <w:t>) в строке 2:</w:t>
      </w:r>
    </w:p>
    <w:p w14:paraId="637D9BE2" w14:textId="552039A5" w:rsidR="007A22BF" w:rsidRPr="00417247" w:rsidRDefault="00341F98"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И9 00000»;</w:t>
      </w:r>
    </w:p>
    <w:p w14:paraId="64D207C3"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6880BBCC"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«3712075,71673» заменить цифрами «3906236,5353»;</w:t>
      </w:r>
    </w:p>
    <w:p w14:paraId="2DB179E5"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«910877,05» заменить цифрами «960378,7263»;</w:t>
      </w:r>
    </w:p>
    <w:p w14:paraId="0C9E188B"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«982080,58139» заменить цифрами «972674,98139»;</w:t>
      </w:r>
    </w:p>
    <w:p w14:paraId="28203183"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«800000,0» заменить цифрами «954064,74227»;</w:t>
      </w:r>
    </w:p>
    <w:p w14:paraId="76183E16"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областного бюджета»:</w:t>
      </w:r>
    </w:p>
    <w:p w14:paraId="1B12C77B"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«3456341,91673» заменить цифрами «3511097,0353»;</w:t>
      </w:r>
    </w:p>
    <w:p w14:paraId="3A7B8C55"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«864461,65» заменить цифрами «914594,8263»;</w:t>
      </w:r>
    </w:p>
    <w:p w14:paraId="30C359C5"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«800000,0» заменить цифрами «804621,94227»;</w:t>
      </w:r>
    </w:p>
    <w:p w14:paraId="51579995"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28ABB9C1"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«255733,8» заменить цифрами «395139,5»;</w:t>
      </w:r>
    </w:p>
    <w:p w14:paraId="5F01E5AC"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«46415,4» заменить цифрами «45783,9»;</w:t>
      </w:r>
    </w:p>
    <w:p w14:paraId="66D4D90A"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«156589,3» заменить цифрами «147183,7»;</w:t>
      </w:r>
    </w:p>
    <w:p w14:paraId="0E974182"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«149442,8»;</w:t>
      </w:r>
    </w:p>
    <w:p w14:paraId="5BB8C8C7" w14:textId="62333AA3" w:rsidR="007A22BF" w:rsidRPr="00417247" w:rsidRDefault="00AD2D2C"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д</w:t>
      </w:r>
      <w:r w:rsidR="007A22BF" w:rsidRPr="00417247">
        <w:rPr>
          <w:rFonts w:ascii="PT Astra Serif" w:hAnsi="PT Astra Serif"/>
          <w:color w:val="000000"/>
          <w:sz w:val="28"/>
          <w:szCs w:val="28"/>
          <w:lang w:eastAsia="zh-CN"/>
        </w:rPr>
        <w:t>) в строке 2.1:</w:t>
      </w:r>
    </w:p>
    <w:p w14:paraId="5AFB6F1B" w14:textId="4987C769" w:rsidR="007A22BF" w:rsidRPr="00417247" w:rsidRDefault="00AD2D2C"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И9 42371»;</w:t>
      </w:r>
    </w:p>
    <w:p w14:paraId="7AE23F76"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«518206,71034» заменить цифрами «524137,96034»;</w:t>
      </w:r>
    </w:p>
    <w:p w14:paraId="54A99E35"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«55000,0» заменить цифрами «60931,25»;</w:t>
      </w:r>
    </w:p>
    <w:p w14:paraId="0A273957" w14:textId="1930AEA5" w:rsidR="007A22BF" w:rsidRPr="00417247" w:rsidRDefault="001E5520"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е</w:t>
      </w:r>
      <w:r w:rsidR="007A22BF" w:rsidRPr="00417247">
        <w:rPr>
          <w:rFonts w:ascii="PT Astra Serif" w:hAnsi="PT Astra Serif"/>
          <w:color w:val="000000"/>
          <w:sz w:val="28"/>
          <w:szCs w:val="28"/>
          <w:lang w:eastAsia="zh-CN"/>
        </w:rPr>
        <w:t>) в строке 2.2:</w:t>
      </w:r>
    </w:p>
    <w:p w14:paraId="321B6868" w14:textId="7AF0C20C" w:rsidR="001E5520" w:rsidRPr="00417247" w:rsidRDefault="001E5520"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 5 дополнить словами «92 1 И9 54181»;</w:t>
      </w:r>
    </w:p>
    <w:p w14:paraId="1DCF692B" w14:textId="77777777" w:rsidR="007A22BF" w:rsidRPr="00417247" w:rsidRDefault="007A22BF"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«2880877,05» заменить цифрами «2920877,05»;</w:t>
      </w:r>
    </w:p>
    <w:p w14:paraId="390250B1"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«790877,05» заменить цифрами «830877,05»;</w:t>
      </w:r>
    </w:p>
    <w:p w14:paraId="28DE6760" w14:textId="3F7EACB9" w:rsidR="007A22BF" w:rsidRPr="00417247" w:rsidRDefault="001E5520"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ж</w:t>
      </w:r>
      <w:r w:rsidR="007A22BF" w:rsidRPr="00417247">
        <w:rPr>
          <w:rFonts w:ascii="PT Astra Serif" w:hAnsi="PT Astra Serif"/>
          <w:color w:val="000000"/>
          <w:sz w:val="28"/>
          <w:szCs w:val="28"/>
          <w:lang w:eastAsia="zh-CN"/>
        </w:rPr>
        <w:t>) в строке 2.3:</w:t>
      </w:r>
    </w:p>
    <w:p w14:paraId="773095E1" w14:textId="11E7DFC2" w:rsidR="007A22BF" w:rsidRPr="00417247" w:rsidRDefault="001E5520"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И9 54182»;</w:t>
      </w:r>
    </w:p>
    <w:p w14:paraId="1DF2C7EF"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05ECE495"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«312991,95639» заменить цифрами «461221,52496»;</w:t>
      </w:r>
    </w:p>
    <w:p w14:paraId="6C09E9EA"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«65000,0» заменить цифрами «68570,4263»;</w:t>
      </w:r>
    </w:p>
    <w:p w14:paraId="535FA247"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«182080,58139» заменить цифрами «172674,98139»;</w:t>
      </w:r>
    </w:p>
    <w:p w14:paraId="16E169C4" w14:textId="77777777" w:rsidR="007A22BF" w:rsidRPr="00417247" w:rsidRDefault="007A22BF" w:rsidP="007A22BF">
      <w:pPr>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«154064,74227»;</w:t>
      </w:r>
    </w:p>
    <w:p w14:paraId="60A3543A"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областного бюджета»:</w:t>
      </w:r>
    </w:p>
    <w:p w14:paraId="74E30E9B" w14:textId="77777777" w:rsidR="007A22BF" w:rsidRPr="00417247" w:rsidRDefault="007A22BF"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«57258,15639» заменить цифрами «66082,02496»;</w:t>
      </w:r>
    </w:p>
    <w:p w14:paraId="45B452D5"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«18584,6» заменить цифрами «22786,5263»;</w:t>
      </w:r>
    </w:p>
    <w:p w14:paraId="31DA9F67"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«4621,94227»;</w:t>
      </w:r>
    </w:p>
    <w:p w14:paraId="2B220D15"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545CB03A"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«255733,8» заменить цифрами «395139,5»;</w:t>
      </w:r>
    </w:p>
    <w:p w14:paraId="02E1737F"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«46415,4» заменить цифрами «45783,9»;</w:t>
      </w:r>
    </w:p>
    <w:p w14:paraId="1E187B1F"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9 цифры «156589,3» заменить цифрами «147183,7»;</w:t>
      </w:r>
    </w:p>
    <w:p w14:paraId="2C381FA5"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10 цифры «0,0» заменить цифрами «149442,8»;</w:t>
      </w:r>
    </w:p>
    <w:p w14:paraId="0022BD16" w14:textId="65A0BC09" w:rsidR="007A22BF" w:rsidRPr="00417247" w:rsidRDefault="001E5520"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з</w:t>
      </w:r>
      <w:r w:rsidR="007A22BF" w:rsidRPr="00417247">
        <w:rPr>
          <w:rFonts w:ascii="PT Astra Serif" w:hAnsi="PT Astra Serif"/>
          <w:color w:val="000000"/>
          <w:sz w:val="28"/>
          <w:szCs w:val="28"/>
          <w:lang w:eastAsia="zh-CN"/>
        </w:rPr>
        <w:t>) в строке 3:</w:t>
      </w:r>
    </w:p>
    <w:p w14:paraId="4FBC94B0" w14:textId="034C0C53" w:rsidR="007A22BF" w:rsidRPr="00417247" w:rsidRDefault="001E5520"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И5 00000»;</w:t>
      </w:r>
    </w:p>
    <w:p w14:paraId="10A0F76A"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«981976,08626» заменить цифрами «1081976,08626»;</w:t>
      </w:r>
    </w:p>
    <w:p w14:paraId="0A404659"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«286372,9» заменить цифрами «386372,9»;</w:t>
      </w:r>
    </w:p>
    <w:p w14:paraId="5ED77795" w14:textId="51D1F192" w:rsidR="007A22BF" w:rsidRPr="00417247" w:rsidRDefault="00314544"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и</w:t>
      </w:r>
      <w:r w:rsidR="007A22BF" w:rsidRPr="00417247">
        <w:rPr>
          <w:rFonts w:ascii="PT Astra Serif" w:hAnsi="PT Astra Serif"/>
          <w:color w:val="000000"/>
          <w:sz w:val="28"/>
          <w:szCs w:val="28"/>
          <w:lang w:eastAsia="zh-CN"/>
        </w:rPr>
        <w:t>) в строке 3.1:</w:t>
      </w:r>
    </w:p>
    <w:p w14:paraId="0B137243" w14:textId="0A427D36" w:rsidR="007A22BF" w:rsidRPr="00417247" w:rsidRDefault="00314544"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w:t>
      </w:r>
      <w:r w:rsidR="007A22BF" w:rsidRPr="00417247">
        <w:rPr>
          <w:rFonts w:ascii="PT Astra Serif" w:hAnsi="PT Astra Serif"/>
          <w:color w:val="000000"/>
          <w:sz w:val="28"/>
          <w:szCs w:val="28"/>
          <w:lang w:eastAsia="zh-CN"/>
        </w:rPr>
        <w:t xml:space="preserve"> 5 </w:t>
      </w:r>
      <w:r w:rsidRPr="00417247">
        <w:rPr>
          <w:rFonts w:ascii="PT Astra Serif" w:hAnsi="PT Astra Serif"/>
          <w:color w:val="000000"/>
          <w:sz w:val="28"/>
          <w:szCs w:val="28"/>
          <w:lang w:eastAsia="zh-CN"/>
        </w:rPr>
        <w:t>дополнить</w:t>
      </w:r>
      <w:r w:rsidR="007A22BF" w:rsidRPr="00417247">
        <w:rPr>
          <w:rFonts w:ascii="PT Astra Serif" w:hAnsi="PT Astra Serif"/>
          <w:color w:val="000000"/>
          <w:sz w:val="28"/>
          <w:szCs w:val="28"/>
          <w:lang w:eastAsia="zh-CN"/>
        </w:rPr>
        <w:t xml:space="preserve"> словами «92 1 И5 21260»;</w:t>
      </w:r>
    </w:p>
    <w:p w14:paraId="041333BC"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«941976,08626» заменить цифрами «1041976,08626»;</w:t>
      </w:r>
    </w:p>
    <w:p w14:paraId="6FB45A08" w14:textId="015FFD4B"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«266372,9» заменить цифрами «366372,9»;</w:t>
      </w:r>
    </w:p>
    <w:p w14:paraId="4687BE5A" w14:textId="279AFBEB" w:rsidR="00314544" w:rsidRPr="00417247" w:rsidRDefault="00314544" w:rsidP="00314544">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к) в строке 3.2:</w:t>
      </w:r>
    </w:p>
    <w:p w14:paraId="5A84D84C" w14:textId="06C0EA0C" w:rsidR="00314544" w:rsidRPr="00417247" w:rsidRDefault="00314544" w:rsidP="00314544">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графу 5 дополнить словами «92 1 И5 21250»;</w:t>
      </w:r>
    </w:p>
    <w:p w14:paraId="74EEE196"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л) в строке 4:</w:t>
      </w:r>
    </w:p>
    <w:p w14:paraId="0B511AED"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«20843562,77855» заменить цифрами «22056258,40041»;</w:t>
      </w:r>
    </w:p>
    <w:p w14:paraId="4182AB12"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«5222890,8234» заменить цифрами «6435586,44526»;</w:t>
      </w:r>
    </w:p>
    <w:p w14:paraId="4CE9BB7D"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м) в строке 4.1:</w:t>
      </w:r>
    </w:p>
    <w:p w14:paraId="3DCA7E1B"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«8131260,9968» заменить цифрами «8414698,2468»;</w:t>
      </w:r>
    </w:p>
    <w:p w14:paraId="1C54A787"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«2632177,4234» заменить цифрами «2915614,6734»;</w:t>
      </w:r>
    </w:p>
    <w:p w14:paraId="76ABB816"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н) в строке 4.2:</w:t>
      </w:r>
    </w:p>
    <w:p w14:paraId="34C22039" w14:textId="0C6F0899"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«4491998,77» заменить цифрами «</w:t>
      </w:r>
      <w:r w:rsidR="0089223C" w:rsidRPr="00417247">
        <w:rPr>
          <w:rFonts w:ascii="PT Astra Serif" w:hAnsi="PT Astra Serif"/>
          <w:color w:val="000000"/>
          <w:sz w:val="28"/>
          <w:szCs w:val="28"/>
          <w:lang w:eastAsia="zh-CN"/>
        </w:rPr>
        <w:t>5271257,14186</w:t>
      </w:r>
      <w:r w:rsidRPr="00417247">
        <w:rPr>
          <w:rFonts w:ascii="PT Astra Serif" w:hAnsi="PT Astra Serif"/>
          <w:color w:val="000000"/>
          <w:sz w:val="28"/>
          <w:szCs w:val="28"/>
          <w:lang w:eastAsia="zh-CN"/>
        </w:rPr>
        <w:t>»;</w:t>
      </w:r>
    </w:p>
    <w:p w14:paraId="165B0AD8" w14:textId="50B14959"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«1750000,0» заменить цифрами «</w:t>
      </w:r>
      <w:r w:rsidR="0089223C" w:rsidRPr="00417247">
        <w:rPr>
          <w:rFonts w:ascii="PT Astra Serif" w:hAnsi="PT Astra Serif"/>
          <w:color w:val="000000"/>
          <w:sz w:val="28"/>
          <w:szCs w:val="28"/>
          <w:lang w:eastAsia="zh-CN"/>
        </w:rPr>
        <w:t>2529258,37186</w:t>
      </w:r>
      <w:r w:rsidRPr="00417247">
        <w:rPr>
          <w:rFonts w:ascii="PT Astra Serif" w:hAnsi="PT Astra Serif"/>
          <w:color w:val="000000"/>
          <w:sz w:val="28"/>
          <w:szCs w:val="28"/>
          <w:lang w:eastAsia="zh-CN"/>
        </w:rPr>
        <w:t>»;</w:t>
      </w:r>
    </w:p>
    <w:p w14:paraId="3DBBB5AB" w14:textId="77777777"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о) в строке 4.3:</w:t>
      </w:r>
    </w:p>
    <w:p w14:paraId="6535399C" w14:textId="02D70BD5"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«1752135,23» заменить цифрами «</w:t>
      </w:r>
      <w:r w:rsidR="002712B6" w:rsidRPr="00417247">
        <w:rPr>
          <w:rFonts w:ascii="PT Astra Serif" w:hAnsi="PT Astra Serif"/>
          <w:color w:val="000000"/>
          <w:sz w:val="28"/>
          <w:szCs w:val="28"/>
          <w:lang w:eastAsia="zh-CN"/>
        </w:rPr>
        <w:t>1902135,23</w:t>
      </w:r>
      <w:r w:rsidRPr="00417247">
        <w:rPr>
          <w:rFonts w:ascii="PT Astra Serif" w:hAnsi="PT Astra Serif"/>
          <w:color w:val="000000"/>
          <w:sz w:val="28"/>
          <w:szCs w:val="28"/>
          <w:lang w:eastAsia="zh-CN"/>
        </w:rPr>
        <w:t>»;</w:t>
      </w:r>
    </w:p>
    <w:p w14:paraId="45F0035E" w14:textId="0183B5C5" w:rsidR="007A22BF" w:rsidRPr="00417247" w:rsidRDefault="007A22BF"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«600000,0» заменить цифрами «</w:t>
      </w:r>
      <w:r w:rsidR="002712B6" w:rsidRPr="00417247">
        <w:rPr>
          <w:rFonts w:ascii="PT Astra Serif" w:hAnsi="PT Astra Serif"/>
          <w:color w:val="000000"/>
          <w:sz w:val="28"/>
          <w:szCs w:val="28"/>
          <w:lang w:eastAsia="zh-CN"/>
        </w:rPr>
        <w:t>750000,0</w:t>
      </w:r>
      <w:r w:rsidRPr="00417247">
        <w:rPr>
          <w:rFonts w:ascii="PT Astra Serif" w:hAnsi="PT Astra Serif"/>
          <w:color w:val="000000"/>
          <w:sz w:val="28"/>
          <w:szCs w:val="28"/>
          <w:lang w:eastAsia="zh-CN"/>
        </w:rPr>
        <w:t>»;</w:t>
      </w:r>
    </w:p>
    <w:p w14:paraId="0F6BC264" w14:textId="1944D2E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14:paraId="340D277B" w14:textId="77777777" w:rsidR="00814EE3" w:rsidRPr="00417247" w:rsidRDefault="00814EE3" w:rsidP="007A22BF">
      <w:pPr>
        <w:widowControl w:val="0"/>
        <w:suppressAutoHyphens/>
        <w:overflowPunct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а) в строке 2:</w:t>
      </w:r>
    </w:p>
    <w:p w14:paraId="77B07984"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4832A301"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«33009,875» заменить цифрами «34106,275»;</w:t>
      </w:r>
    </w:p>
    <w:p w14:paraId="59A4467D"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«0,0» заменить цифрами «1096,4»;</w:t>
      </w:r>
    </w:p>
    <w:p w14:paraId="0E30FD2F"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086DAA67"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«32167,9» заменить цифрами «33264,3»;</w:t>
      </w:r>
    </w:p>
    <w:p w14:paraId="722ED8FA"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«0,0» заменить цифрами «1096,4»;</w:t>
      </w:r>
    </w:p>
    <w:p w14:paraId="0A46EB6E"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б) в графе 5 строки 2.1 слова «92 2 01</w:t>
      </w:r>
      <w:r w:rsidRPr="00417247">
        <w:rPr>
          <w:rFonts w:ascii="PT Astra Serif" w:hAnsi="PT Astra Serif"/>
          <w:color w:val="000000"/>
          <w:sz w:val="28"/>
          <w:szCs w:val="28"/>
          <w:lang w:val="en-US" w:eastAsia="zh-CN"/>
        </w:rPr>
        <w:t>R</w:t>
      </w:r>
      <w:r w:rsidRPr="00417247">
        <w:rPr>
          <w:rFonts w:ascii="PT Astra Serif" w:hAnsi="PT Astra Serif"/>
          <w:color w:val="000000"/>
          <w:sz w:val="28"/>
          <w:szCs w:val="28"/>
          <w:lang w:eastAsia="zh-CN"/>
        </w:rPr>
        <w:t xml:space="preserve">2610» заменить совами </w:t>
      </w:r>
      <w:r w:rsidRPr="00417247">
        <w:rPr>
          <w:rFonts w:ascii="PT Astra Serif" w:hAnsi="PT Astra Serif"/>
          <w:color w:val="000000"/>
          <w:sz w:val="28"/>
          <w:szCs w:val="28"/>
          <w:lang w:eastAsia="zh-CN"/>
        </w:rPr>
        <w:br/>
        <w:t>«92 2 02</w:t>
      </w:r>
      <w:r w:rsidRPr="00417247">
        <w:rPr>
          <w:rFonts w:ascii="PT Astra Serif" w:hAnsi="PT Astra Serif"/>
          <w:color w:val="000000"/>
          <w:sz w:val="28"/>
          <w:szCs w:val="28"/>
          <w:lang w:val="en-US" w:eastAsia="zh-CN"/>
        </w:rPr>
        <w:t>R</w:t>
      </w:r>
      <w:r w:rsidRPr="00417247">
        <w:rPr>
          <w:rFonts w:ascii="PT Astra Serif" w:hAnsi="PT Astra Serif"/>
          <w:color w:val="000000"/>
          <w:sz w:val="28"/>
          <w:szCs w:val="28"/>
          <w:lang w:eastAsia="zh-CN"/>
        </w:rPr>
        <w:t>2610»;</w:t>
      </w:r>
    </w:p>
    <w:p w14:paraId="5DC29122"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в строке 2.2:</w:t>
      </w:r>
    </w:p>
    <w:p w14:paraId="0C46ABB5"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5 слова «92 2 01</w:t>
      </w:r>
      <w:r w:rsidRPr="00417247">
        <w:rPr>
          <w:rFonts w:ascii="PT Astra Serif" w:hAnsi="PT Astra Serif"/>
          <w:color w:val="000000"/>
          <w:sz w:val="28"/>
          <w:szCs w:val="28"/>
          <w:lang w:val="en-US" w:eastAsia="zh-CN"/>
        </w:rPr>
        <w:t>R</w:t>
      </w:r>
      <w:r w:rsidRPr="00417247">
        <w:rPr>
          <w:rFonts w:ascii="PT Astra Serif" w:hAnsi="PT Astra Serif"/>
          <w:color w:val="000000"/>
          <w:sz w:val="28"/>
          <w:szCs w:val="28"/>
          <w:lang w:eastAsia="zh-CN"/>
        </w:rPr>
        <w:t>2760» заменить совами «92 2 02</w:t>
      </w:r>
      <w:r w:rsidRPr="00417247">
        <w:rPr>
          <w:rFonts w:ascii="PT Astra Serif" w:hAnsi="PT Astra Serif"/>
          <w:color w:val="000000"/>
          <w:sz w:val="28"/>
          <w:szCs w:val="28"/>
          <w:lang w:val="en-US" w:eastAsia="zh-CN"/>
        </w:rPr>
        <w:t>R</w:t>
      </w:r>
      <w:r w:rsidRPr="00417247">
        <w:rPr>
          <w:rFonts w:ascii="PT Astra Serif" w:hAnsi="PT Astra Serif"/>
          <w:color w:val="000000"/>
          <w:sz w:val="28"/>
          <w:szCs w:val="28"/>
          <w:lang w:eastAsia="zh-CN"/>
        </w:rPr>
        <w:t>2760»;</w:t>
      </w:r>
    </w:p>
    <w:p w14:paraId="0E35F6E1"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«Всего, в том числе:»:</w:t>
      </w:r>
    </w:p>
    <w:p w14:paraId="474CCB16"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«4209,875» заменить цифрами «5306,275»;</w:t>
      </w:r>
    </w:p>
    <w:p w14:paraId="6817F16B"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«0,0» заменить цифрами «1096,4»;</w:t>
      </w:r>
    </w:p>
    <w:p w14:paraId="79957B52"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позиции «бюджетные ассигнования федерального бюджета*»:</w:t>
      </w:r>
    </w:p>
    <w:p w14:paraId="76A8F6BE"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«3367,9» заменить цифрами «4464,3»;</w:t>
      </w:r>
    </w:p>
    <w:p w14:paraId="4B0EBDE6" w14:textId="77777777" w:rsidR="00814EE3" w:rsidRPr="00417247" w:rsidRDefault="00814EE3" w:rsidP="007A22BF">
      <w:pPr>
        <w:suppressAutoHyphens/>
        <w:autoSpaceDE w:val="0"/>
        <w:autoSpaceDN w:val="0"/>
        <w:adjustRightInd w:val="0"/>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«0,0» заменить цифрами «1096,4»;</w:t>
      </w:r>
    </w:p>
    <w:p w14:paraId="0F980988"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г) в строке 3:</w:t>
      </w:r>
    </w:p>
    <w:p w14:paraId="56B26C3D"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«1306254,09601» заменить цифрами «1421254,09601»;</w:t>
      </w:r>
    </w:p>
    <w:p w14:paraId="15EF4517"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«285179,63» заменить цифрами «400179,63»;</w:t>
      </w:r>
    </w:p>
    <w:p w14:paraId="173A5089"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д) в строке 3.1:</w:t>
      </w:r>
    </w:p>
    <w:p w14:paraId="33304EB1"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«243063,16698» заменить цифрами «283843,19698»;</w:t>
      </w:r>
    </w:p>
    <w:p w14:paraId="5F47BB9C"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«29032,0» заменить цифрами «69812,03»;</w:t>
      </w:r>
    </w:p>
    <w:p w14:paraId="5DF52B4F"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е) в строке 3.2:</w:t>
      </w:r>
    </w:p>
    <w:p w14:paraId="218B5529"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«290177,80771» заменить цифрами «323577,80771»;</w:t>
      </w:r>
    </w:p>
    <w:p w14:paraId="794EC91A"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«64851,96» заменить цифрами «98251,96»;</w:t>
      </w:r>
    </w:p>
    <w:p w14:paraId="5E85E806"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ж) в строке 3.3:</w:t>
      </w:r>
    </w:p>
    <w:p w14:paraId="52231881"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«163623,57896» заменить цифрами «179143,54896»;</w:t>
      </w:r>
    </w:p>
    <w:p w14:paraId="276FDD0A"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«31818,04» заменить цифрами «47338,01»;</w:t>
      </w:r>
    </w:p>
    <w:p w14:paraId="097F89C0"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з) в строке 3.4:</w:t>
      </w:r>
    </w:p>
    <w:p w14:paraId="7CD4384E"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«408100,0» заменить цифрами «419043,0»;</w:t>
      </w:r>
    </w:p>
    <w:p w14:paraId="7480F2F5"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«98700,0» заменить цифрами «109643,0»;</w:t>
      </w:r>
    </w:p>
    <w:p w14:paraId="11F58D21"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и) в строке 3.5:</w:t>
      </w:r>
    </w:p>
    <w:p w14:paraId="1433E2AA"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«71290,8» заменить цифрами «71347,8»;</w:t>
      </w:r>
    </w:p>
    <w:p w14:paraId="258B45A9" w14:textId="77777777" w:rsidR="00814EE3" w:rsidRPr="00417247" w:rsidRDefault="00814EE3" w:rsidP="007A22BF">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«25100,0» заменить цифрами «25157,0»;</w:t>
      </w:r>
    </w:p>
    <w:p w14:paraId="3EB01E1E" w14:textId="77777777" w:rsidR="00B231B3" w:rsidRPr="00417247" w:rsidRDefault="00B231B3" w:rsidP="00B231B3">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к) в строке 3.8:</w:t>
      </w:r>
    </w:p>
    <w:p w14:paraId="05804D0D" w14:textId="77777777" w:rsidR="00B231B3" w:rsidRPr="00417247" w:rsidRDefault="00B231B3" w:rsidP="00B231B3">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6 цифры «21958,025» заменить цифрами «36258,025»;</w:t>
      </w:r>
    </w:p>
    <w:p w14:paraId="2618B1A2" w14:textId="77777777" w:rsidR="00B231B3" w:rsidRPr="00417247" w:rsidRDefault="00B231B3" w:rsidP="00B231B3">
      <w:pPr>
        <w:widowControl w:val="0"/>
        <w:suppressAutoHyphens/>
        <w:overflowPunct w:val="0"/>
        <w:spacing w:line="235" w:lineRule="auto"/>
        <w:ind w:firstLine="709"/>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в графе 8 цифры «17200,0» заменить цифрами «31500,0».</w:t>
      </w:r>
    </w:p>
    <w:p w14:paraId="41D2240A" w14:textId="53F62AB9"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6. В приложении № 4 </w:t>
      </w:r>
    </w:p>
    <w:p w14:paraId="35BD7CFC"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1) в пункте 20 слова «условий предоставления субсидий и» исключить; </w:t>
      </w:r>
    </w:p>
    <w:p w14:paraId="417091DC"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2) в пункте 23 слова «условий,» исключить.</w:t>
      </w:r>
    </w:p>
    <w:p w14:paraId="1698753F" w14:textId="7E4E7A5F"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7. В приложении №5:</w:t>
      </w:r>
    </w:p>
    <w:p w14:paraId="71D6C0EF"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1) в наименовании слова «Безопасные качественные дороги» заменить словами «Инфраструктура для жизни»;</w:t>
      </w:r>
    </w:p>
    <w:p w14:paraId="56B482DD"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2) в пункте 1 слова «Безопасные качественные дороги» заменить словами «Инфраструктура для жизни»;</w:t>
      </w:r>
    </w:p>
    <w:p w14:paraId="660D43CE"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3) в подпункте 1 пункта 6 слова «Безопасные качественные дороги» заменить словами «Инфраструктура для жизни»;</w:t>
      </w:r>
    </w:p>
    <w:p w14:paraId="25EF28C7"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4) в пункте 16 слова «условий предоставления субсидий и» исключить; </w:t>
      </w:r>
    </w:p>
    <w:p w14:paraId="62FC2632"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5) в пункте 19 слова «условий,» исключить.</w:t>
      </w:r>
    </w:p>
    <w:p w14:paraId="7E522613" w14:textId="21570C36"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8. В приложении № 6: </w:t>
      </w:r>
    </w:p>
    <w:p w14:paraId="308BA5E8"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1) в пункте 14 слова «условий предоставления субсидий и» исключить; </w:t>
      </w:r>
    </w:p>
    <w:p w14:paraId="78688A9F"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 xml:space="preserve">2) в абзаце седьмом пункта 16 слова «дополнительная потребность </w:t>
      </w:r>
      <w:r w:rsidRPr="00417247">
        <w:rPr>
          <w:rFonts w:ascii="PT Astra Serif" w:hAnsi="PT Astra Serif"/>
          <w:color w:val="000000"/>
          <w:sz w:val="28"/>
          <w:szCs w:val="28"/>
          <w:lang w:eastAsia="zh-CN"/>
        </w:rPr>
        <w:br/>
        <w:t xml:space="preserve">на исполнение» заменить словами «объём дополнительной потребности </w:t>
      </w:r>
      <w:r w:rsidRPr="00417247">
        <w:rPr>
          <w:rFonts w:ascii="PT Astra Serif" w:hAnsi="PT Astra Serif"/>
          <w:color w:val="000000"/>
          <w:sz w:val="28"/>
          <w:szCs w:val="28"/>
          <w:lang w:eastAsia="zh-CN"/>
        </w:rPr>
        <w:br/>
        <w:t>в денежных средствах, необходимых для исполнения», слово «меморандума» заменить словом «меморандумов, заключённых Правительством Ульяновской области»;</w:t>
      </w:r>
    </w:p>
    <w:p w14:paraId="5D9AF1B1" w14:textId="77777777" w:rsidR="00634CBB" w:rsidRPr="00417247" w:rsidRDefault="00634CBB" w:rsidP="00634CBB">
      <w:pPr>
        <w:widowControl w:val="0"/>
        <w:suppressAutoHyphens/>
        <w:overflowPunct w:val="0"/>
        <w:spacing w:line="235" w:lineRule="auto"/>
        <w:ind w:firstLine="708"/>
        <w:jc w:val="both"/>
        <w:rPr>
          <w:rFonts w:ascii="PT Astra Serif" w:hAnsi="PT Astra Serif"/>
          <w:color w:val="000000"/>
          <w:sz w:val="28"/>
          <w:szCs w:val="28"/>
          <w:lang w:eastAsia="zh-CN"/>
        </w:rPr>
      </w:pPr>
      <w:r w:rsidRPr="00417247">
        <w:rPr>
          <w:rFonts w:ascii="PT Astra Serif" w:hAnsi="PT Astra Serif"/>
          <w:color w:val="000000"/>
          <w:sz w:val="28"/>
          <w:szCs w:val="28"/>
          <w:lang w:eastAsia="zh-CN"/>
        </w:rPr>
        <w:t>3) в пункте 17 слова «условий,» исключить.</w:t>
      </w:r>
    </w:p>
    <w:p w14:paraId="2DE29BFA" w14:textId="77777777" w:rsidR="000E4FD7" w:rsidRPr="00417247" w:rsidRDefault="000E4FD7" w:rsidP="000E4FD7">
      <w:pPr>
        <w:widowControl w:val="0"/>
        <w:suppressAutoHyphens/>
        <w:overflowPunct w:val="0"/>
        <w:spacing w:line="235" w:lineRule="auto"/>
        <w:jc w:val="both"/>
        <w:rPr>
          <w:rFonts w:ascii="PT Astra Serif" w:hAnsi="PT Astra Serif"/>
          <w:color w:val="000000"/>
          <w:sz w:val="28"/>
          <w:szCs w:val="28"/>
          <w:lang w:eastAsia="zh-CN"/>
        </w:rPr>
      </w:pPr>
    </w:p>
    <w:p w14:paraId="6B00EFEE" w14:textId="77777777" w:rsidR="00814EE3" w:rsidRPr="00417247" w:rsidRDefault="00814EE3" w:rsidP="007A22BF">
      <w:pPr>
        <w:jc w:val="both"/>
        <w:rPr>
          <w:rFonts w:ascii="PT Astra Serif" w:hAnsi="PT Astra Serif"/>
          <w:sz w:val="28"/>
          <w:szCs w:val="28"/>
        </w:rPr>
      </w:pPr>
    </w:p>
    <w:p w14:paraId="396420C7" w14:textId="43CB7FFE" w:rsidR="0048173A" w:rsidRPr="00814EE3" w:rsidRDefault="00814EE3" w:rsidP="00814EE3">
      <w:pPr>
        <w:jc w:val="center"/>
        <w:rPr>
          <w:rFonts w:ascii="PT Astra Serif" w:hAnsi="PT Astra Serif"/>
          <w:sz w:val="28"/>
          <w:szCs w:val="28"/>
        </w:rPr>
      </w:pPr>
      <w:r w:rsidRPr="00417247">
        <w:rPr>
          <w:rFonts w:ascii="PT Astra Serif" w:hAnsi="PT Astra Serif"/>
          <w:sz w:val="28"/>
          <w:szCs w:val="28"/>
        </w:rPr>
        <w:t>_____________</w:t>
      </w:r>
      <w:bookmarkStart w:id="3" w:name="_GoBack"/>
      <w:bookmarkEnd w:id="3"/>
    </w:p>
    <w:sectPr w:rsidR="0048173A" w:rsidRPr="00814EE3" w:rsidSect="0070155E">
      <w:pgSz w:w="11906" w:h="16838" w:code="9"/>
      <w:pgMar w:top="1134" w:right="567" w:bottom="1134" w:left="1701" w:header="113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9C7DB" w14:textId="77777777" w:rsidR="001F607B" w:rsidRDefault="001F607B">
      <w:r>
        <w:separator/>
      </w:r>
    </w:p>
  </w:endnote>
  <w:endnote w:type="continuationSeparator" w:id="0">
    <w:p w14:paraId="04BA544C" w14:textId="77777777" w:rsidR="001F607B" w:rsidRDefault="001F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1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Noto Sans Devanagar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029E" w14:textId="77777777" w:rsidR="001911A3" w:rsidRDefault="001911A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7390" w14:textId="77777777" w:rsidR="001F607B" w:rsidRDefault="001F607B">
      <w:r>
        <w:separator/>
      </w:r>
    </w:p>
  </w:footnote>
  <w:footnote w:type="continuationSeparator" w:id="0">
    <w:p w14:paraId="4A9622C4" w14:textId="77777777" w:rsidR="001F607B" w:rsidRDefault="001F60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57C" w14:textId="77777777" w:rsidR="001911A3" w:rsidRDefault="001911A3"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8540E7" w14:textId="77777777" w:rsidR="001911A3" w:rsidRDefault="001911A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22FA" w14:textId="5B669BF8" w:rsidR="001911A3" w:rsidRPr="00505250" w:rsidRDefault="001911A3"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sidR="00417247">
      <w:rPr>
        <w:rFonts w:ascii="PT Astra Serif" w:hAnsi="PT Astra Serif"/>
        <w:noProof/>
        <w:sz w:val="28"/>
        <w:szCs w:val="28"/>
      </w:rPr>
      <w:t>2</w:t>
    </w:r>
    <w:r w:rsidRPr="00505250">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8DB"/>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2EBD"/>
    <w:rsid w:val="00043CEA"/>
    <w:rsid w:val="000442D4"/>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BB"/>
    <w:rsid w:val="000A0DD7"/>
    <w:rsid w:val="000A0FDC"/>
    <w:rsid w:val="000A1D3D"/>
    <w:rsid w:val="000A23B4"/>
    <w:rsid w:val="000A307D"/>
    <w:rsid w:val="000A3FFA"/>
    <w:rsid w:val="000A4058"/>
    <w:rsid w:val="000A4F51"/>
    <w:rsid w:val="000A531D"/>
    <w:rsid w:val="000A5369"/>
    <w:rsid w:val="000A53AC"/>
    <w:rsid w:val="000A554A"/>
    <w:rsid w:val="000A5731"/>
    <w:rsid w:val="000A5B7C"/>
    <w:rsid w:val="000A60BE"/>
    <w:rsid w:val="000A686C"/>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4FD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A5"/>
    <w:rsid w:val="00115C7E"/>
    <w:rsid w:val="001165B3"/>
    <w:rsid w:val="00117B55"/>
    <w:rsid w:val="00117C16"/>
    <w:rsid w:val="00120067"/>
    <w:rsid w:val="001207FB"/>
    <w:rsid w:val="0012134F"/>
    <w:rsid w:val="00121839"/>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1A3"/>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20"/>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07B"/>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2B6"/>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544"/>
    <w:rsid w:val="00314C6D"/>
    <w:rsid w:val="00314E49"/>
    <w:rsid w:val="00315407"/>
    <w:rsid w:val="0031587C"/>
    <w:rsid w:val="00315938"/>
    <w:rsid w:val="00316039"/>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BE"/>
    <w:rsid w:val="0034107D"/>
    <w:rsid w:val="00341F98"/>
    <w:rsid w:val="003433E1"/>
    <w:rsid w:val="00343542"/>
    <w:rsid w:val="003435F6"/>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1D6"/>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77F"/>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17247"/>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4DC"/>
    <w:rsid w:val="00482D96"/>
    <w:rsid w:val="0048445E"/>
    <w:rsid w:val="00485259"/>
    <w:rsid w:val="00485305"/>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4780"/>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6B65"/>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3EC"/>
    <w:rsid w:val="00632D4F"/>
    <w:rsid w:val="00634020"/>
    <w:rsid w:val="0063411F"/>
    <w:rsid w:val="006348BE"/>
    <w:rsid w:val="00634CBB"/>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D0C"/>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69B"/>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55E"/>
    <w:rsid w:val="00701D28"/>
    <w:rsid w:val="00701D39"/>
    <w:rsid w:val="00701FBE"/>
    <w:rsid w:val="00702592"/>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3F22"/>
    <w:rsid w:val="00714503"/>
    <w:rsid w:val="00714B64"/>
    <w:rsid w:val="00715ADC"/>
    <w:rsid w:val="00715CB6"/>
    <w:rsid w:val="00716141"/>
    <w:rsid w:val="00716DF3"/>
    <w:rsid w:val="00716E09"/>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111"/>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4C"/>
    <w:rsid w:val="00775C78"/>
    <w:rsid w:val="00776BD1"/>
    <w:rsid w:val="00776F4A"/>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22BF"/>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1953"/>
    <w:rsid w:val="007F4666"/>
    <w:rsid w:val="007F4892"/>
    <w:rsid w:val="007F6F57"/>
    <w:rsid w:val="007F6F8E"/>
    <w:rsid w:val="007F745D"/>
    <w:rsid w:val="007F7670"/>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4EE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23C"/>
    <w:rsid w:val="0089260A"/>
    <w:rsid w:val="008929FB"/>
    <w:rsid w:val="00892BD0"/>
    <w:rsid w:val="00893339"/>
    <w:rsid w:val="00893814"/>
    <w:rsid w:val="00893A9F"/>
    <w:rsid w:val="00893C19"/>
    <w:rsid w:val="00894447"/>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B799B"/>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D87"/>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5B3"/>
    <w:rsid w:val="009705CB"/>
    <w:rsid w:val="00970781"/>
    <w:rsid w:val="0097099C"/>
    <w:rsid w:val="0097124A"/>
    <w:rsid w:val="00971A3E"/>
    <w:rsid w:val="00972B5B"/>
    <w:rsid w:val="00972F5B"/>
    <w:rsid w:val="009732EA"/>
    <w:rsid w:val="00973504"/>
    <w:rsid w:val="009748A9"/>
    <w:rsid w:val="00974B20"/>
    <w:rsid w:val="00975251"/>
    <w:rsid w:val="00975962"/>
    <w:rsid w:val="00975F09"/>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C72"/>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150B"/>
    <w:rsid w:val="00A42038"/>
    <w:rsid w:val="00A42862"/>
    <w:rsid w:val="00A42C4E"/>
    <w:rsid w:val="00A43E1A"/>
    <w:rsid w:val="00A43E84"/>
    <w:rsid w:val="00A448F6"/>
    <w:rsid w:val="00A44FC1"/>
    <w:rsid w:val="00A4586B"/>
    <w:rsid w:val="00A459A5"/>
    <w:rsid w:val="00A45BAA"/>
    <w:rsid w:val="00A45D5D"/>
    <w:rsid w:val="00A45E79"/>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0C"/>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A7FBB"/>
    <w:rsid w:val="00AB01B3"/>
    <w:rsid w:val="00AB05C4"/>
    <w:rsid w:val="00AB0735"/>
    <w:rsid w:val="00AB0951"/>
    <w:rsid w:val="00AB15EF"/>
    <w:rsid w:val="00AB1644"/>
    <w:rsid w:val="00AB1E70"/>
    <w:rsid w:val="00AB257E"/>
    <w:rsid w:val="00AB2611"/>
    <w:rsid w:val="00AB2C55"/>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D2C"/>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683"/>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1B3"/>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8BE"/>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476"/>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76FCE"/>
    <w:rsid w:val="00C7712C"/>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B7EEB"/>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1A4"/>
    <w:rsid w:val="00D32A69"/>
    <w:rsid w:val="00D33091"/>
    <w:rsid w:val="00D33249"/>
    <w:rsid w:val="00D3328E"/>
    <w:rsid w:val="00D33D12"/>
    <w:rsid w:val="00D34F3C"/>
    <w:rsid w:val="00D359AC"/>
    <w:rsid w:val="00D35FCB"/>
    <w:rsid w:val="00D35FE6"/>
    <w:rsid w:val="00D36773"/>
    <w:rsid w:val="00D36DA6"/>
    <w:rsid w:val="00D37912"/>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3C92"/>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9EA"/>
    <w:rsid w:val="00DC5A6C"/>
    <w:rsid w:val="00DC5CD9"/>
    <w:rsid w:val="00DC6F65"/>
    <w:rsid w:val="00DC739A"/>
    <w:rsid w:val="00DC79FD"/>
    <w:rsid w:val="00DD05F6"/>
    <w:rsid w:val="00DD0FA1"/>
    <w:rsid w:val="00DD1D61"/>
    <w:rsid w:val="00DD1ED6"/>
    <w:rsid w:val="00DD27A6"/>
    <w:rsid w:val="00DD28FA"/>
    <w:rsid w:val="00DD2FAF"/>
    <w:rsid w:val="00DD303F"/>
    <w:rsid w:val="00DD3613"/>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3B4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67533"/>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27"/>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D63"/>
    <w:rsid w:val="00F760D4"/>
    <w:rsid w:val="00F76F1D"/>
    <w:rsid w:val="00F81483"/>
    <w:rsid w:val="00F81CB4"/>
    <w:rsid w:val="00F827E7"/>
    <w:rsid w:val="00F82C7F"/>
    <w:rsid w:val="00F83E6E"/>
    <w:rsid w:val="00F84071"/>
    <w:rsid w:val="00F84527"/>
    <w:rsid w:val="00F84D04"/>
    <w:rsid w:val="00F85121"/>
    <w:rsid w:val="00F85294"/>
    <w:rsid w:val="00F85687"/>
    <w:rsid w:val="00F8648F"/>
    <w:rsid w:val="00F87B8D"/>
    <w:rsid w:val="00F901B7"/>
    <w:rsid w:val="00F903C8"/>
    <w:rsid w:val="00F90D91"/>
    <w:rsid w:val="00F90DFE"/>
    <w:rsid w:val="00F91850"/>
    <w:rsid w:val="00F9267E"/>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23F49"/>
  <w15:docId w15:val="{BE602BDE-E7E3-4D04-BA10-000083D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B3"/>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lang w:val="x-none" w:eastAsia="x-none"/>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lang w:val="x-none" w:eastAsia="x-none"/>
    </w:r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lang w:val="x-none" w:eastAsia="x-none"/>
    </w:r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lang w:val="x-none" w:eastAsia="x-none"/>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lang w:val="x-none" w:eastAsia="x-none"/>
    </w:r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lang w:val="x-none" w:eastAsia="x-none"/>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lang w:val="x-none" w:eastAsia="x-none"/>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1"/>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lang w:val="x-none" w:eastAsia="x-none"/>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27831" TargetMode="External"/><Relationship Id="rId5" Type="http://schemas.openxmlformats.org/officeDocument/2006/relationships/footnotes" Target="footnotes.xml"/><Relationship Id="rId10" Type="http://schemas.openxmlformats.org/officeDocument/2006/relationships/hyperlink" Target="https://login.consultant.ru/link/?req=doc&amp;base=LAW&amp;n=329979"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2818</Words>
  <Characters>20222</Characters>
  <Application>Microsoft Office Word</Application>
  <DocSecurity>0</DocSecurity>
  <Lines>168</Lines>
  <Paragraphs>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Татьяна Петровна Удовенко</cp:lastModifiedBy>
  <cp:revision>3</cp:revision>
  <cp:lastPrinted>2025-01-24T11:09:00Z</cp:lastPrinted>
  <dcterms:created xsi:type="dcterms:W3CDTF">2025-01-27T08:29:00Z</dcterms:created>
  <dcterms:modified xsi:type="dcterms:W3CDTF">2025-01-28T11:42:00Z</dcterms:modified>
</cp:coreProperties>
</file>