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439" w:rsidRPr="003B27E0" w:rsidRDefault="003B27E0">
      <w:pPr>
        <w:spacing w:line="228" w:lineRule="auto"/>
        <w:ind w:right="57"/>
        <w:jc w:val="right"/>
        <w:rPr>
          <w:rFonts w:cs="PT Astra Serif"/>
          <w:b/>
        </w:rPr>
      </w:pPr>
      <w:r w:rsidRPr="003B27E0">
        <w:rPr>
          <w:rFonts w:cs="PT Astra Serif"/>
          <w:b/>
        </w:rPr>
        <w:t>ПРОЕКТ</w:t>
      </w:r>
    </w:p>
    <w:p w:rsidR="008B1439" w:rsidRDefault="008B143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8B1439" w:rsidRDefault="008B143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8B1439" w:rsidRDefault="008B143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8B1439" w:rsidRDefault="008B143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8B1439" w:rsidRDefault="008B1439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8B1439" w:rsidRPr="006F6ECD" w:rsidRDefault="003B27E0">
      <w:pPr>
        <w:jc w:val="center"/>
        <w:rPr>
          <w:rFonts w:ascii="PT Astra Serif" w:hAnsi="PT Astra Serif"/>
          <w:color w:val="FFFFFF" w:themeColor="background1"/>
          <w:sz w:val="27"/>
          <w:szCs w:val="27"/>
        </w:rPr>
      </w:pPr>
      <w:r w:rsidRPr="006F6ECD">
        <w:rPr>
          <w:rFonts w:ascii="PT Astra Serif" w:hAnsi="PT Astra Serif"/>
          <w:b/>
          <w:bCs/>
          <w:color w:val="FFFFFF" w:themeColor="background1"/>
          <w:sz w:val="27"/>
          <w:szCs w:val="27"/>
          <w:lang w:eastAsia="ru-RU"/>
        </w:rPr>
        <w:t xml:space="preserve">МИНИСТЕРСТВО АГРОПРОМЫШЛЕННОГО КОМПЛЕКСА </w:t>
      </w:r>
    </w:p>
    <w:p w:rsidR="008B1439" w:rsidRPr="006F6ECD" w:rsidRDefault="003B27E0">
      <w:pPr>
        <w:jc w:val="center"/>
        <w:rPr>
          <w:rFonts w:ascii="PT Astra Serif" w:hAnsi="PT Astra Serif"/>
          <w:color w:val="FFFFFF" w:themeColor="background1"/>
          <w:sz w:val="27"/>
          <w:szCs w:val="27"/>
        </w:rPr>
      </w:pPr>
      <w:r w:rsidRPr="006F6ECD">
        <w:rPr>
          <w:rFonts w:ascii="PT Astra Serif" w:hAnsi="PT Astra Serif"/>
          <w:b/>
          <w:bCs/>
          <w:color w:val="FFFFFF" w:themeColor="background1"/>
          <w:sz w:val="27"/>
          <w:szCs w:val="27"/>
          <w:lang w:eastAsia="ru-RU"/>
        </w:rPr>
        <w:t>И РАЗВИТИЯ СЕЛЬСКИХ ТЕРРИТОРИЙ УЛЬЯНОВСКОЙ ОБЛАСТИ</w:t>
      </w:r>
    </w:p>
    <w:p w:rsidR="008B1439" w:rsidRPr="006F6ECD" w:rsidRDefault="008B1439">
      <w:pPr>
        <w:pStyle w:val="af2"/>
        <w:rPr>
          <w:rFonts w:ascii="PT Astra Serif" w:hAnsi="PT Astra Serif"/>
          <w:color w:val="FFFFFF" w:themeColor="background1"/>
          <w:sz w:val="27"/>
          <w:szCs w:val="27"/>
        </w:rPr>
      </w:pPr>
    </w:p>
    <w:p w:rsidR="008B1439" w:rsidRPr="006F6ECD" w:rsidRDefault="003B27E0">
      <w:pPr>
        <w:pStyle w:val="af2"/>
        <w:rPr>
          <w:rFonts w:ascii="PT Astra Serif" w:hAnsi="PT Astra Serif"/>
          <w:color w:val="FFFFFF" w:themeColor="background1"/>
          <w:sz w:val="27"/>
          <w:szCs w:val="27"/>
        </w:rPr>
      </w:pPr>
      <w:r w:rsidRPr="006F6ECD">
        <w:rPr>
          <w:rFonts w:ascii="PT Astra Serif" w:hAnsi="PT Astra Serif"/>
          <w:color w:val="FFFFFF" w:themeColor="background1"/>
          <w:sz w:val="27"/>
          <w:szCs w:val="27"/>
        </w:rPr>
        <w:t>ПРИКАЗ</w:t>
      </w:r>
    </w:p>
    <w:p w:rsidR="008B1439" w:rsidRDefault="008B1439">
      <w:pPr>
        <w:pStyle w:val="af2"/>
        <w:tabs>
          <w:tab w:val="left" w:pos="8931"/>
        </w:tabs>
        <w:jc w:val="left"/>
        <w:rPr>
          <w:rFonts w:ascii="PT Astra Serif" w:hAnsi="PT Astra Serif"/>
          <w:sz w:val="27"/>
          <w:szCs w:val="27"/>
        </w:rPr>
      </w:pPr>
    </w:p>
    <w:p w:rsidR="008B1439" w:rsidRDefault="008B1439">
      <w:pPr>
        <w:pStyle w:val="af2"/>
        <w:tabs>
          <w:tab w:val="left" w:pos="8931"/>
        </w:tabs>
        <w:jc w:val="left"/>
        <w:rPr>
          <w:rFonts w:ascii="PT Astra Serif" w:hAnsi="PT Astra Serif"/>
          <w:sz w:val="27"/>
          <w:szCs w:val="27"/>
        </w:rPr>
      </w:pPr>
    </w:p>
    <w:p w:rsidR="008B1439" w:rsidRDefault="003B27E0">
      <w:pPr>
        <w:spacing w:line="235" w:lineRule="auto"/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/>
          <w:bCs/>
          <w:sz w:val="27"/>
          <w:szCs w:val="27"/>
        </w:rPr>
        <w:t>О внесении изменения в приказ Министерства агропромышленного комплекса и развития сельских территорий Ульяновской области</w:t>
      </w:r>
    </w:p>
    <w:p w:rsidR="008B1439" w:rsidRDefault="003B27E0">
      <w:pPr>
        <w:spacing w:line="235" w:lineRule="auto"/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/>
          <w:bCs/>
          <w:sz w:val="27"/>
          <w:szCs w:val="27"/>
        </w:rPr>
        <w:t>от 28.01.2019 № 3</w:t>
      </w:r>
    </w:p>
    <w:p w:rsidR="008B1439" w:rsidRDefault="008B1439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 xml:space="preserve">П р </w:t>
      </w:r>
      <w:r w:rsidRPr="003F7C0A">
        <w:rPr>
          <w:rFonts w:ascii="PT Astra Serif" w:hAnsi="PT Astra Serif"/>
          <w:sz w:val="27"/>
          <w:szCs w:val="27"/>
        </w:rPr>
        <w:t xml:space="preserve">и </w:t>
      </w:r>
      <w:proofErr w:type="gramStart"/>
      <w:r w:rsidRPr="003F7C0A">
        <w:rPr>
          <w:rFonts w:ascii="PT Astra Serif" w:hAnsi="PT Astra Serif"/>
          <w:sz w:val="27"/>
          <w:szCs w:val="27"/>
        </w:rPr>
        <w:t>к</w:t>
      </w:r>
      <w:proofErr w:type="gramEnd"/>
      <w:r w:rsidRPr="003F7C0A">
        <w:rPr>
          <w:rFonts w:ascii="PT Astra Serif" w:hAnsi="PT Astra Serif"/>
          <w:sz w:val="27"/>
          <w:szCs w:val="27"/>
        </w:rPr>
        <w:t xml:space="preserve"> а з ы в а ю:</w:t>
      </w: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>1. Внести в Положение</w:t>
      </w:r>
      <w:r w:rsidR="003F7C0A" w:rsidRPr="003F7C0A">
        <w:rPr>
          <w:rFonts w:ascii="PT Astra Serif" w:hAnsi="PT Astra Serif"/>
          <w:sz w:val="27"/>
          <w:szCs w:val="27"/>
        </w:rPr>
        <w:t xml:space="preserve"> о выплате ежеме</w:t>
      </w:r>
      <w:bookmarkStart w:id="0" w:name="_GoBack"/>
      <w:bookmarkEnd w:id="0"/>
      <w:r w:rsidR="003F7C0A" w:rsidRPr="003F7C0A">
        <w:rPr>
          <w:rFonts w:ascii="PT Astra Serif" w:hAnsi="PT Astra Serif"/>
          <w:sz w:val="27"/>
          <w:szCs w:val="27"/>
        </w:rPr>
        <w:t xml:space="preserve">сячной надбавки </w:t>
      </w:r>
      <w:r w:rsidRPr="003F7C0A">
        <w:rPr>
          <w:rFonts w:ascii="PT Astra Serif" w:hAnsi="PT Astra Serif"/>
          <w:sz w:val="27"/>
          <w:szCs w:val="27"/>
        </w:rPr>
        <w:t>к должностному окладу за особые условия государстве</w:t>
      </w:r>
      <w:r w:rsidR="003F7C0A" w:rsidRPr="003F7C0A">
        <w:rPr>
          <w:rFonts w:ascii="PT Astra Serif" w:hAnsi="PT Astra Serif"/>
          <w:sz w:val="27"/>
          <w:szCs w:val="27"/>
        </w:rPr>
        <w:t>нной гражданской службы, премий</w:t>
      </w:r>
      <w:r w:rsidR="003F7C0A" w:rsidRPr="003F7C0A">
        <w:rPr>
          <w:rFonts w:ascii="PT Astra Serif" w:hAnsi="PT Astra Serif"/>
          <w:sz w:val="27"/>
          <w:szCs w:val="27"/>
        </w:rPr>
        <w:br/>
      </w:r>
      <w:r w:rsidRPr="003F7C0A">
        <w:rPr>
          <w:rFonts w:ascii="PT Astra Serif" w:hAnsi="PT Astra Serif"/>
          <w:sz w:val="27"/>
          <w:szCs w:val="27"/>
        </w:rPr>
        <w:t>за выполнение особо важных и сложных заданий, материальной помощи</w:t>
      </w:r>
      <w:r w:rsidRPr="003F7C0A">
        <w:rPr>
          <w:rFonts w:ascii="PT Astra Serif" w:hAnsi="PT Astra Serif"/>
          <w:sz w:val="27"/>
          <w:szCs w:val="27"/>
        </w:rPr>
        <w:br/>
        <w:t>и единовременного поощрения государст</w:t>
      </w:r>
      <w:r w:rsidRPr="003F7C0A">
        <w:rPr>
          <w:rFonts w:ascii="PT Astra Serif" w:hAnsi="PT Astra Serif"/>
          <w:sz w:val="27"/>
          <w:szCs w:val="27"/>
        </w:rPr>
        <w:t>венным гражданским служащим</w:t>
      </w:r>
      <w:r w:rsidRPr="003F7C0A">
        <w:rPr>
          <w:rFonts w:ascii="PT Astra Serif" w:hAnsi="PT Astra Serif"/>
          <w:sz w:val="27"/>
          <w:szCs w:val="27"/>
        </w:rPr>
        <w:br/>
        <w:t>в Министерстве агропромышленного комплекса и развития сельских территорий Ульяновской области, утве</w:t>
      </w:r>
      <w:r w:rsidR="003F7C0A" w:rsidRPr="003F7C0A">
        <w:rPr>
          <w:rFonts w:ascii="PT Astra Serif" w:hAnsi="PT Astra Serif"/>
          <w:sz w:val="27"/>
          <w:szCs w:val="27"/>
        </w:rPr>
        <w:t xml:space="preserve">рждённого приказом Министерства </w:t>
      </w:r>
      <w:r w:rsidRPr="003F7C0A">
        <w:rPr>
          <w:rFonts w:ascii="PT Astra Serif" w:hAnsi="PT Astra Serif"/>
          <w:sz w:val="27"/>
          <w:szCs w:val="27"/>
        </w:rPr>
        <w:t xml:space="preserve">агропромышленного комплекса и развития сельских территорий Ульяновской области от 28.01.2019 № 3 </w:t>
      </w:r>
      <w:r w:rsidRPr="003F7C0A">
        <w:rPr>
          <w:rFonts w:ascii="PT Astra Serif" w:hAnsi="PT Astra Serif"/>
          <w:sz w:val="27"/>
          <w:szCs w:val="27"/>
        </w:rPr>
        <w:t>«Об утверждении Положения о выплате ежемесячной надбавки к должностному окладу за особые условия государственной гражданской службы, премий за выполнение особо важных и сложных заданий, материальной помощи и единовременного поощрения государственным гражда</w:t>
      </w:r>
      <w:r w:rsidRPr="003F7C0A">
        <w:rPr>
          <w:rFonts w:ascii="PT Astra Serif" w:hAnsi="PT Astra Serif"/>
          <w:sz w:val="27"/>
          <w:szCs w:val="27"/>
        </w:rPr>
        <w:t xml:space="preserve">нским служащим в Министерстве агропромышленного комплекса и развития сельских территорий Ульяновской области» изменение, изложив </w:t>
      </w:r>
      <w:r w:rsidRPr="003F7C0A">
        <w:rPr>
          <w:rFonts w:ascii="PT Astra Serif" w:hAnsi="PT Astra Serif"/>
          <w:sz w:val="27"/>
          <w:szCs w:val="27"/>
        </w:rPr>
        <w:t>раздел 4</w:t>
      </w:r>
      <w:r w:rsidRPr="003F7C0A">
        <w:rPr>
          <w:rFonts w:ascii="PT Astra Serif" w:hAnsi="PT Astra Serif"/>
          <w:sz w:val="27"/>
          <w:szCs w:val="27"/>
        </w:rPr>
        <w:t xml:space="preserve"> в следующей редакции:</w:t>
      </w:r>
    </w:p>
    <w:p w:rsidR="008B1439" w:rsidRPr="003F7C0A" w:rsidRDefault="003B27E0">
      <w:pPr>
        <w:jc w:val="center"/>
        <w:rPr>
          <w:rFonts w:ascii="PT Astra Serif" w:hAnsi="PT Astra Serif"/>
          <w:b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>«4. Единовременное поощрение</w:t>
      </w:r>
    </w:p>
    <w:p w:rsidR="008B1439" w:rsidRPr="003F7C0A" w:rsidRDefault="008B1439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>4.1. Гражданскому служащему выплачивается единовременное поощрение</w:t>
      </w:r>
      <w:r w:rsidRPr="003F7C0A">
        <w:rPr>
          <w:rFonts w:ascii="PT Astra Serif" w:hAnsi="PT Astra Serif"/>
          <w:sz w:val="27"/>
          <w:szCs w:val="27"/>
        </w:rPr>
        <w:t>:</w:t>
      </w: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>а) за безупречную и эффективную гражданскую службу в случаях:</w:t>
      </w: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>присвоения звания «Почётный работник государственных</w:t>
      </w:r>
      <w:r w:rsidRPr="003F7C0A">
        <w:rPr>
          <w:rFonts w:ascii="PT Astra Serif" w:hAnsi="PT Astra Serif"/>
          <w:sz w:val="27"/>
          <w:szCs w:val="27"/>
        </w:rPr>
        <w:br/>
        <w:t xml:space="preserve"> и муниципальных органов Ульяновской области» – в размере 5000 рублей;</w:t>
      </w: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 xml:space="preserve">награждения почётным знаком Губернатора Ульяновской </w:t>
      </w:r>
      <w:proofErr w:type="gramStart"/>
      <w:r w:rsidRPr="003F7C0A">
        <w:rPr>
          <w:rFonts w:ascii="PT Astra Serif" w:hAnsi="PT Astra Serif"/>
          <w:sz w:val="27"/>
          <w:szCs w:val="27"/>
        </w:rPr>
        <w:t>области</w:t>
      </w:r>
      <w:r w:rsidRPr="003F7C0A">
        <w:rPr>
          <w:rFonts w:ascii="PT Astra Serif" w:hAnsi="PT Astra Serif"/>
          <w:sz w:val="27"/>
          <w:szCs w:val="27"/>
        </w:rPr>
        <w:br/>
        <w:t>«</w:t>
      </w:r>
      <w:proofErr w:type="gramEnd"/>
      <w:r w:rsidRPr="003F7C0A">
        <w:rPr>
          <w:rFonts w:ascii="PT Astra Serif" w:hAnsi="PT Astra Serif"/>
          <w:sz w:val="27"/>
          <w:szCs w:val="27"/>
        </w:rPr>
        <w:t xml:space="preserve">За </w:t>
      </w:r>
      <w:r w:rsidRPr="003F7C0A">
        <w:rPr>
          <w:rFonts w:ascii="PT Astra Serif" w:hAnsi="PT Astra Serif"/>
          <w:sz w:val="27"/>
          <w:szCs w:val="27"/>
        </w:rPr>
        <w:t>безупречную службу» – в размере 3000 рублей;</w:t>
      </w: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>объявления благодарности Губернатора Ульяновской области</w:t>
      </w:r>
      <w:r w:rsidRPr="003F7C0A">
        <w:rPr>
          <w:rFonts w:ascii="PT Astra Serif" w:hAnsi="PT Astra Serif"/>
          <w:sz w:val="27"/>
          <w:szCs w:val="27"/>
        </w:rPr>
        <w:br/>
        <w:t>и награждения ценным подарком Губернатора Ульяновской области –</w:t>
      </w:r>
      <w:r w:rsidRPr="003F7C0A">
        <w:rPr>
          <w:rFonts w:ascii="PT Astra Serif" w:hAnsi="PT Astra Serif"/>
          <w:sz w:val="27"/>
          <w:szCs w:val="27"/>
        </w:rPr>
        <w:br/>
        <w:t>в размере 2000 рублей;</w:t>
      </w: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>б) в случае уведомления гражданским служащим Министра</w:t>
      </w:r>
      <w:r w:rsidRPr="003F7C0A">
        <w:rPr>
          <w:rFonts w:ascii="PT Astra Serif" w:hAnsi="PT Astra Serif"/>
          <w:sz w:val="27"/>
          <w:szCs w:val="27"/>
        </w:rPr>
        <w:br/>
        <w:t>о подтвердивш</w:t>
      </w:r>
      <w:r w:rsidRPr="003F7C0A">
        <w:rPr>
          <w:rFonts w:ascii="PT Astra Serif" w:hAnsi="PT Astra Serif"/>
          <w:sz w:val="27"/>
          <w:szCs w:val="27"/>
        </w:rPr>
        <w:t>ихся в установленном порядке фактах обращения с целью склонения его к совершению коррупционных правонарушений – в размере 3000 рублей;</w:t>
      </w: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lastRenderedPageBreak/>
        <w:t>в) в связи с праздничными датами – в размере, не превышающем размера месячного денежного содержания;</w:t>
      </w: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>г) по результатам ос</w:t>
      </w:r>
      <w:r w:rsidRPr="003F7C0A">
        <w:rPr>
          <w:rFonts w:ascii="PT Astra Serif" w:hAnsi="PT Astra Serif"/>
          <w:sz w:val="27"/>
          <w:szCs w:val="27"/>
        </w:rPr>
        <w:t>уществления должностных обязанностей за квартал, полугодие, год;</w:t>
      </w: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 xml:space="preserve">д) по заявлению гражданского служащего в связи с наличием у него выслуги на гражданской службе </w:t>
      </w:r>
      <w:r w:rsidRPr="003F7C0A">
        <w:rPr>
          <w:rFonts w:ascii="PT Astra Serif" w:eastAsia="Calibri" w:hAnsi="PT Astra Serif" w:cs="PT Astra Serif"/>
          <w:sz w:val="27"/>
          <w:szCs w:val="27"/>
          <w:lang w:eastAsia="en-US"/>
        </w:rPr>
        <w:t>не менее 15 лет, в общую продолжительность которой включаются периоды замещения должностей гражд</w:t>
      </w:r>
      <w:r w:rsidRPr="003F7C0A">
        <w:rPr>
          <w:rFonts w:ascii="PT Astra Serif" w:eastAsia="Calibri" w:hAnsi="PT Astra Serif" w:cs="PT Astra Serif"/>
          <w:sz w:val="27"/>
          <w:szCs w:val="27"/>
          <w:lang w:eastAsia="en-US"/>
        </w:rPr>
        <w:t>анской службы</w:t>
      </w:r>
      <w:r w:rsidRPr="003F7C0A">
        <w:rPr>
          <w:rFonts w:ascii="PT Astra Serif" w:eastAsia="Calibri" w:hAnsi="PT Astra Serif" w:cs="PT Astra Serif"/>
          <w:sz w:val="27"/>
          <w:szCs w:val="27"/>
          <w:lang w:eastAsia="en-US"/>
        </w:rPr>
        <w:br/>
        <w:t>в Министерстве и иных органах государственной власти Ульяновской области, замещения должностей муниципальной службы в органах местного самоуправления или муниципальных органах муниципальных образований Ульяновской области, – однократно, в раз</w:t>
      </w:r>
      <w:r w:rsidRPr="003F7C0A">
        <w:rPr>
          <w:rFonts w:ascii="PT Astra Serif" w:eastAsia="Calibri" w:hAnsi="PT Astra Serif" w:cs="PT Astra Serif"/>
          <w:sz w:val="27"/>
          <w:szCs w:val="27"/>
          <w:lang w:eastAsia="en-US"/>
        </w:rPr>
        <w:t>мере трёх должностных окладов.</w:t>
      </w: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>4.2. Выплата единовременного поощрения осуществляется в пределах образовавшейся экономии средств, предусмотренных в фонде оплаты труда гражданских служащих Министерства агропромышленного комплекса</w:t>
      </w:r>
      <w:r w:rsidRPr="003F7C0A">
        <w:rPr>
          <w:rFonts w:ascii="PT Astra Serif" w:hAnsi="PT Astra Serif"/>
          <w:sz w:val="27"/>
          <w:szCs w:val="27"/>
        </w:rPr>
        <w:br/>
        <w:t>и развития сельских территор</w:t>
      </w:r>
      <w:r w:rsidRPr="003F7C0A">
        <w:rPr>
          <w:rFonts w:ascii="PT Astra Serif" w:hAnsi="PT Astra Serif"/>
          <w:sz w:val="27"/>
          <w:szCs w:val="27"/>
        </w:rPr>
        <w:t xml:space="preserve">ий Ульяновской области, </w:t>
      </w:r>
      <w:r w:rsidRPr="003F7C0A">
        <w:rPr>
          <w:rFonts w:ascii="PT Astra Serif" w:hAnsi="PT Astra Serif"/>
          <w:sz w:val="27"/>
          <w:szCs w:val="27"/>
        </w:rPr>
        <w:t>на основании распоряжения Министерства.</w:t>
      </w: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>Гражданскому служащему, вновь поступившему на государственную гражданскую службу в Министерство и проработавшему неполный учётный период (квартал, полугодие или год), но не менее 2, 4 или 8 ме</w:t>
      </w:r>
      <w:r w:rsidRPr="003F7C0A">
        <w:rPr>
          <w:rFonts w:ascii="PT Astra Serif" w:hAnsi="PT Astra Serif"/>
          <w:sz w:val="27"/>
          <w:szCs w:val="27"/>
        </w:rPr>
        <w:t xml:space="preserve">сяцев соответственно, единовременное поощрение </w:t>
      </w:r>
      <w:r w:rsidRPr="003F7C0A">
        <w:rPr>
          <w:rFonts w:ascii="PT Astra Serif" w:hAnsi="PT Astra Serif"/>
          <w:sz w:val="27"/>
          <w:szCs w:val="27"/>
        </w:rPr>
        <w:t>по результатам осуществления должностных обязанностей</w:t>
      </w:r>
      <w:r w:rsidRPr="003F7C0A">
        <w:rPr>
          <w:rFonts w:ascii="PT Astra Serif" w:hAnsi="PT Astra Serif"/>
          <w:sz w:val="27"/>
          <w:szCs w:val="27"/>
        </w:rPr>
        <w:t xml:space="preserve"> за квартал, полугодие или год выплачивается</w:t>
      </w:r>
      <w:r w:rsidRPr="003F7C0A">
        <w:rPr>
          <w:rFonts w:ascii="PT Astra Serif" w:hAnsi="PT Astra Serif"/>
          <w:sz w:val="27"/>
          <w:szCs w:val="27"/>
        </w:rPr>
        <w:br/>
        <w:t xml:space="preserve">в размере, </w:t>
      </w:r>
      <w:r w:rsidRPr="003F7C0A">
        <w:rPr>
          <w:rFonts w:ascii="PT Astra Serif" w:hAnsi="PT Astra Serif"/>
          <w:sz w:val="27"/>
          <w:szCs w:val="27"/>
        </w:rPr>
        <w:t>пропорциональном</w:t>
      </w:r>
      <w:r w:rsidRPr="003F7C0A">
        <w:rPr>
          <w:rFonts w:ascii="PT Astra Serif" w:hAnsi="PT Astra Serif"/>
          <w:sz w:val="27"/>
          <w:szCs w:val="27"/>
        </w:rPr>
        <w:t xml:space="preserve"> отработанному времени.</w:t>
      </w: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>4.3. Единовременное поощрение не выплачивается в случае увол</w:t>
      </w:r>
      <w:r w:rsidRPr="003F7C0A">
        <w:rPr>
          <w:rFonts w:ascii="PT Astra Serif" w:hAnsi="PT Astra Serif"/>
          <w:sz w:val="27"/>
          <w:szCs w:val="27"/>
        </w:rPr>
        <w:t>ьнения государственного служащего с государственной гражданской службы</w:t>
      </w:r>
      <w:r w:rsidRPr="003F7C0A">
        <w:rPr>
          <w:rFonts w:ascii="PT Astra Serif" w:hAnsi="PT Astra Serif"/>
          <w:sz w:val="27"/>
          <w:szCs w:val="27"/>
        </w:rPr>
        <w:br/>
        <w:t>в Министерстве до принятия распоряжения Министерства, содержащего решение о выплате такого единовременного поощрения.</w:t>
      </w: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 xml:space="preserve">4.4. </w:t>
      </w:r>
      <w:r w:rsidRPr="003F7C0A">
        <w:rPr>
          <w:rFonts w:ascii="PT Astra Serif" w:hAnsi="PT Astra Serif"/>
          <w:sz w:val="27"/>
          <w:szCs w:val="27"/>
        </w:rPr>
        <w:t xml:space="preserve">Единовременное поощрение не выплачивается, либо размер такого </w:t>
      </w:r>
      <w:r w:rsidRPr="003F7C0A">
        <w:rPr>
          <w:rFonts w:ascii="PT Astra Serif" w:hAnsi="PT Astra Serif"/>
          <w:sz w:val="27"/>
          <w:szCs w:val="27"/>
        </w:rPr>
        <w:t>поощрения снижается</w:t>
      </w:r>
      <w:r w:rsidRPr="003F7C0A">
        <w:rPr>
          <w:rFonts w:ascii="PT Astra Serif" w:hAnsi="PT Astra Serif"/>
          <w:sz w:val="27"/>
          <w:szCs w:val="27"/>
        </w:rPr>
        <w:t xml:space="preserve"> по предложению непосредственного руководителя гражданского служащего в случаях:</w:t>
      </w: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>1) неисполнения или ненадлежащего исполнения гражданским служащим возложенных на него служебных обязанностей;</w:t>
      </w:r>
    </w:p>
    <w:p w:rsidR="008B1439" w:rsidRPr="003F7C0A" w:rsidRDefault="003B27E0">
      <w:pPr>
        <w:ind w:firstLine="709"/>
        <w:jc w:val="both"/>
        <w:rPr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 xml:space="preserve">2) неисполнения или ненадлежащего исполнения </w:t>
      </w:r>
      <w:r w:rsidRPr="003F7C0A">
        <w:rPr>
          <w:rFonts w:ascii="PT Astra Serif" w:hAnsi="PT Astra Serif"/>
          <w:sz w:val="27"/>
          <w:szCs w:val="27"/>
        </w:rPr>
        <w:t>поручений непосредственного руководителя гражданского служащего.</w:t>
      </w:r>
    </w:p>
    <w:p w:rsidR="008B1439" w:rsidRPr="003F7C0A" w:rsidRDefault="003B27E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3F7C0A">
        <w:rPr>
          <w:rFonts w:ascii="PT Astra Serif" w:hAnsi="PT Astra Serif"/>
          <w:sz w:val="27"/>
          <w:szCs w:val="27"/>
        </w:rPr>
        <w:t xml:space="preserve">Обстоятельства, указанные </w:t>
      </w:r>
      <w:r w:rsidRPr="003F7C0A">
        <w:rPr>
          <w:rFonts w:ascii="PT Astra Serif" w:hAnsi="PT Astra Serif"/>
          <w:sz w:val="27"/>
          <w:szCs w:val="27"/>
        </w:rPr>
        <w:t>в подпунктах 1 и 2 настоящего пункта</w:t>
      </w:r>
      <w:r w:rsidRPr="003F7C0A">
        <w:rPr>
          <w:rFonts w:ascii="PT Astra Serif" w:hAnsi="PT Astra Serif"/>
          <w:sz w:val="27"/>
          <w:szCs w:val="27"/>
        </w:rPr>
        <w:t>, должны быть подтверждены результатами служебных проверок, проводимых</w:t>
      </w:r>
      <w:r w:rsidRPr="003F7C0A">
        <w:rPr>
          <w:rFonts w:ascii="PT Astra Serif" w:hAnsi="PT Astra Serif"/>
          <w:sz w:val="27"/>
          <w:szCs w:val="27"/>
        </w:rPr>
        <w:br/>
        <w:t>в порядке, установленном статьёй 59 Федерального закона от</w:t>
      </w:r>
      <w:r w:rsidRPr="003F7C0A">
        <w:rPr>
          <w:rFonts w:ascii="PT Astra Serif" w:hAnsi="PT Astra Serif"/>
          <w:sz w:val="27"/>
          <w:szCs w:val="27"/>
        </w:rPr>
        <w:t xml:space="preserve"> 27.07.2004</w:t>
      </w:r>
      <w:r w:rsidRPr="003F7C0A">
        <w:rPr>
          <w:rFonts w:ascii="PT Astra Serif" w:hAnsi="PT Astra Serif"/>
          <w:sz w:val="27"/>
          <w:szCs w:val="27"/>
        </w:rPr>
        <w:br/>
        <w:t>№ 79-ФЗ «О государственной гражданской службе Российской Федерации».».</w:t>
      </w:r>
    </w:p>
    <w:p w:rsidR="008B1439" w:rsidRDefault="003B27E0">
      <w:pPr>
        <w:ind w:firstLine="709"/>
        <w:jc w:val="both"/>
        <w:rPr>
          <w:sz w:val="27"/>
          <w:szCs w:val="27"/>
        </w:rPr>
      </w:pPr>
      <w:r w:rsidRPr="003F7C0A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2. </w:t>
      </w:r>
      <w:r w:rsidRPr="003F7C0A">
        <w:rPr>
          <w:rFonts w:ascii="PT Astra Serif" w:eastAsiaTheme="minorHAnsi" w:hAnsi="PT Astra Serif" w:cs="PT Astra Serif"/>
          <w:sz w:val="27"/>
          <w:szCs w:val="27"/>
          <w:lang w:eastAsia="en-US"/>
        </w:rPr>
        <w:t>Настоящий приказ вступает в силу на следующий день после дня официального опубликования.</w:t>
      </w:r>
    </w:p>
    <w:p w:rsidR="008B1439" w:rsidRDefault="008B1439">
      <w:pPr>
        <w:tabs>
          <w:tab w:val="left" w:pos="4203"/>
        </w:tabs>
        <w:spacing w:line="228" w:lineRule="auto"/>
        <w:rPr>
          <w:rFonts w:ascii="PT Astra Serif" w:eastAsia="Calibri" w:hAnsi="PT Astra Serif" w:cs="PT Astra Serif"/>
          <w:sz w:val="27"/>
          <w:szCs w:val="27"/>
          <w:lang w:eastAsia="en-US"/>
        </w:rPr>
      </w:pPr>
    </w:p>
    <w:p w:rsidR="008B1439" w:rsidRDefault="008B1439">
      <w:pPr>
        <w:tabs>
          <w:tab w:val="left" w:pos="4203"/>
        </w:tabs>
        <w:spacing w:line="228" w:lineRule="auto"/>
        <w:rPr>
          <w:rFonts w:ascii="PT Astra Serif" w:eastAsia="Calibri" w:hAnsi="PT Astra Serif" w:cs="PT Astra Serif"/>
          <w:sz w:val="27"/>
          <w:szCs w:val="27"/>
          <w:lang w:eastAsia="en-US"/>
        </w:rPr>
      </w:pPr>
    </w:p>
    <w:p w:rsidR="008B1439" w:rsidRDefault="008B1439">
      <w:pPr>
        <w:tabs>
          <w:tab w:val="left" w:pos="4203"/>
        </w:tabs>
        <w:spacing w:line="228" w:lineRule="auto"/>
        <w:rPr>
          <w:rFonts w:ascii="PT Astra Serif" w:eastAsia="Calibri" w:hAnsi="PT Astra Serif" w:cs="PT Astra Serif"/>
          <w:sz w:val="27"/>
          <w:szCs w:val="27"/>
          <w:lang w:eastAsia="en-US"/>
        </w:rPr>
      </w:pPr>
    </w:p>
    <w:p w:rsidR="008B1439" w:rsidRDefault="003B27E0">
      <w:pPr>
        <w:rPr>
          <w:rFonts w:ascii="PT Astra Serif" w:hAnsi="PT Astra Serif"/>
          <w:sz w:val="27"/>
          <w:szCs w:val="27"/>
        </w:rPr>
      </w:pPr>
      <w:r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>Министр</w:t>
      </w:r>
      <w:r>
        <w:rPr>
          <w:rFonts w:ascii="PT Astra Serif" w:eastAsia="Helvetica" w:hAnsi="PT Astra Serif" w:cs="PT Astra Serif"/>
          <w:color w:val="000000"/>
          <w:spacing w:val="-4"/>
          <w:sz w:val="27"/>
          <w:szCs w:val="27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 xml:space="preserve">агропромышленного </w:t>
      </w:r>
    </w:p>
    <w:p w:rsidR="008B1439" w:rsidRDefault="003B27E0">
      <w:pPr>
        <w:rPr>
          <w:rFonts w:ascii="PT Astra Serif" w:hAnsi="PT Astra Serif"/>
          <w:sz w:val="27"/>
          <w:szCs w:val="27"/>
        </w:rPr>
      </w:pPr>
      <w:r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>комплекса и развития</w:t>
      </w:r>
      <w:r>
        <w:rPr>
          <w:rFonts w:ascii="PT Astra Serif" w:eastAsia="Helvetica" w:hAnsi="PT Astra Serif" w:cs="PT Astra Serif"/>
          <w:color w:val="000000"/>
          <w:spacing w:val="-4"/>
          <w:sz w:val="27"/>
          <w:szCs w:val="27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 xml:space="preserve">сельских </w:t>
      </w:r>
    </w:p>
    <w:p w:rsidR="008B1439" w:rsidRDefault="003B27E0">
      <w:pPr>
        <w:rPr>
          <w:rFonts w:ascii="PT Astra Serif" w:hAnsi="PT Astra Serif"/>
          <w:sz w:val="27"/>
          <w:szCs w:val="27"/>
        </w:rPr>
      </w:pPr>
      <w:r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>территорий Ульяновск</w:t>
      </w:r>
      <w:r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 xml:space="preserve">ой области                                                                    </w:t>
      </w:r>
      <w:proofErr w:type="spellStart"/>
      <w:r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>А.В.Леушкин</w:t>
      </w:r>
      <w:proofErr w:type="spellEnd"/>
    </w:p>
    <w:sectPr w:rsidR="008B1439">
      <w:headerReference w:type="default" r:id="rId8"/>
      <w:headerReference w:type="first" r:id="rId9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B27E0">
      <w:r>
        <w:separator/>
      </w:r>
    </w:p>
  </w:endnote>
  <w:endnote w:type="continuationSeparator" w:id="0">
    <w:p w:rsidR="00000000" w:rsidRDefault="003B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Arial"/>
    <w:panose1 w:val="00000000000000000000"/>
    <w:charset w:val="CC"/>
    <w:family w:val="roman"/>
    <w:notTrueType/>
    <w:pitch w:val="variable"/>
    <w:sig w:usb0="00000201" w:usb1="08070000" w:usb2="00000010" w:usb3="00000000" w:csb0="00020004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B27E0">
      <w:r>
        <w:separator/>
      </w:r>
    </w:p>
  </w:footnote>
  <w:footnote w:type="continuationSeparator" w:id="0">
    <w:p w:rsidR="00000000" w:rsidRDefault="003B2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798908"/>
      <w:docPartObj>
        <w:docPartGallery w:val="Page Numbers (Top of Page)"/>
        <w:docPartUnique/>
      </w:docPartObj>
    </w:sdtPr>
    <w:sdtEndPr/>
    <w:sdtContent>
      <w:p w:rsidR="008B1439" w:rsidRDefault="003B27E0">
        <w:pPr>
          <w:pStyle w:val="af4"/>
          <w:jc w:val="center"/>
          <w:rPr>
            <w:rFonts w:ascii="PT Astra Serif" w:hAnsi="PT Astra Serif"/>
            <w:sz w:val="27"/>
            <w:szCs w:val="27"/>
          </w:rPr>
        </w:pPr>
        <w:r>
          <w:rPr>
            <w:rFonts w:ascii="PT Astra Serif" w:hAnsi="PT Astra Serif"/>
            <w:sz w:val="27"/>
            <w:szCs w:val="27"/>
          </w:rPr>
          <w:fldChar w:fldCharType="begin"/>
        </w:r>
        <w:r>
          <w:rPr>
            <w:rFonts w:ascii="PT Astra Serif" w:hAnsi="PT Astra Serif"/>
            <w:sz w:val="27"/>
            <w:szCs w:val="27"/>
          </w:rPr>
          <w:instrText>PAGE</w:instrText>
        </w:r>
        <w:r>
          <w:rPr>
            <w:rFonts w:ascii="PT Astra Serif" w:hAnsi="PT Astra Serif"/>
            <w:sz w:val="27"/>
            <w:szCs w:val="27"/>
          </w:rPr>
          <w:fldChar w:fldCharType="separate"/>
        </w:r>
        <w:r>
          <w:rPr>
            <w:rFonts w:ascii="PT Astra Serif" w:hAnsi="PT Astra Serif"/>
            <w:noProof/>
            <w:sz w:val="27"/>
            <w:szCs w:val="27"/>
          </w:rPr>
          <w:t>2</w:t>
        </w:r>
        <w:r>
          <w:rPr>
            <w:rFonts w:ascii="PT Astra Serif" w:hAnsi="PT Astra Serif"/>
            <w:sz w:val="27"/>
            <w:szCs w:val="27"/>
          </w:rPr>
          <w:fldChar w:fldCharType="end"/>
        </w:r>
      </w:p>
    </w:sdtContent>
  </w:sdt>
  <w:p w:rsidR="008B1439" w:rsidRDefault="008B1439">
    <w:pPr>
      <w:pStyle w:val="af4"/>
      <w:rPr>
        <w:rFonts w:ascii="PT Astra Serif" w:hAnsi="PT Astra Serif"/>
        <w:sz w:val="27"/>
        <w:szCs w:val="2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39" w:rsidRDefault="008B1439">
    <w:pPr>
      <w:pStyle w:val="af4"/>
      <w:jc w:val="center"/>
    </w:pPr>
  </w:p>
  <w:p w:rsidR="008B1439" w:rsidRDefault="008B143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F1488"/>
    <w:multiLevelType w:val="multilevel"/>
    <w:tmpl w:val="D02E1D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439"/>
    <w:rsid w:val="003B27E0"/>
    <w:rsid w:val="003F7C0A"/>
    <w:rsid w:val="006F6ECD"/>
    <w:rsid w:val="008B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69EC9-4B9C-4BA9-AB38-96046250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F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TML">
    <w:name w:val="Стандартный HTML Знак"/>
    <w:basedOn w:val="a2"/>
    <w:link w:val="HTML"/>
    <w:uiPriority w:val="99"/>
    <w:qFormat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5">
    <w:name w:val="Название Знак"/>
    <w:basedOn w:val="a2"/>
    <w:qFormat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6">
    <w:name w:val="Нижний колонтитул Знак"/>
    <w:basedOn w:val="a2"/>
    <w:uiPriority w:val="99"/>
    <w:qFormat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Текст сноски Знак"/>
    <w:basedOn w:val="a2"/>
    <w:uiPriority w:val="99"/>
    <w:semiHidden/>
    <w:qFormat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-">
    <w:name w:val="Интернет-ссылка"/>
    <w:basedOn w:val="a2"/>
    <w:uiPriority w:val="99"/>
    <w:unhideWhenUsed/>
    <w:rsid w:val="00DF6B29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2"/>
    <w:uiPriority w:val="99"/>
    <w:qFormat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2"/>
    <w:qFormat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a">
    <w:name w:val="Текст выноски Знак"/>
    <w:basedOn w:val="a2"/>
    <w:uiPriority w:val="99"/>
    <w:semiHidden/>
    <w:qFormat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1">
    <w:name w:val="Body Text"/>
    <w:basedOn w:val="1"/>
    <w:rsid w:val="00EA2E37"/>
    <w:pPr>
      <w:jc w:val="both"/>
    </w:pPr>
    <w:rPr>
      <w:color w:val="000000"/>
      <w:sz w:val="28"/>
      <w:szCs w:val="28"/>
    </w:rPr>
  </w:style>
  <w:style w:type="paragraph" w:styleId="ab">
    <w:name w:val="List"/>
    <w:basedOn w:val="a1"/>
    <w:rPr>
      <w:rFonts w:ascii="PT Sans" w:hAnsi="PT Sans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next w:val="ae"/>
    <w:qFormat/>
    <w:rsid w:val="00E563D0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No Spacing"/>
    <w:next w:val="a"/>
    <w:qFormat/>
    <w:rsid w:val="00E563D0"/>
    <w:rPr>
      <w:rFonts w:cs="Calibri"/>
      <w:sz w:val="24"/>
      <w:lang w:eastAsia="zh-CN"/>
    </w:rPr>
  </w:style>
  <w:style w:type="paragraph" w:styleId="HTML0">
    <w:name w:val="HTML Preformatted"/>
    <w:basedOn w:val="a"/>
    <w:next w:val="af0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next w:val="af1"/>
    <w:qFormat/>
    <w:rsid w:val="00E563D0"/>
    <w:pPr>
      <w:suppressLineNumbers/>
    </w:pPr>
  </w:style>
  <w:style w:type="paragraph" w:styleId="af2">
    <w:name w:val="Title"/>
    <w:basedOn w:val="a"/>
    <w:qFormat/>
    <w:rsid w:val="00E563D0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qFormat/>
  </w:style>
  <w:style w:type="paragraph" w:styleId="ae">
    <w:name w:val="footer"/>
    <w:basedOn w:val="a"/>
    <w:uiPriority w:val="99"/>
    <w:unhideWhenUsed/>
    <w:rsid w:val="00E563D0"/>
    <w:pPr>
      <w:tabs>
        <w:tab w:val="center" w:pos="4677"/>
        <w:tab w:val="right" w:pos="9355"/>
      </w:tabs>
    </w:pPr>
  </w:style>
  <w:style w:type="paragraph" w:styleId="af1">
    <w:name w:val="footnote text"/>
    <w:basedOn w:val="a"/>
    <w:uiPriority w:val="99"/>
    <w:semiHidden/>
    <w:unhideWhenUsed/>
    <w:rsid w:val="00E563D0"/>
    <w:rPr>
      <w:sz w:val="20"/>
      <w:szCs w:val="20"/>
    </w:rPr>
  </w:style>
  <w:style w:type="paragraph" w:styleId="af4">
    <w:name w:val="header"/>
    <w:basedOn w:val="a"/>
    <w:uiPriority w:val="99"/>
    <w:unhideWhenUsed/>
    <w:rsid w:val="00790523"/>
    <w:pPr>
      <w:tabs>
        <w:tab w:val="center" w:pos="4677"/>
        <w:tab w:val="right" w:pos="9355"/>
      </w:tabs>
    </w:pPr>
  </w:style>
  <w:style w:type="paragraph" w:customStyle="1" w:styleId="1">
    <w:name w:val="Обычный1"/>
    <w:uiPriority w:val="99"/>
    <w:qFormat/>
    <w:rsid w:val="00EA2E37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A2E37"/>
    <w:pPr>
      <w:widowContro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6">
    <w:name w:val="Balloon Text"/>
    <w:basedOn w:val="a"/>
    <w:uiPriority w:val="99"/>
    <w:semiHidden/>
    <w:unhideWhenUsed/>
    <w:qFormat/>
    <w:rsid w:val="00E306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950D44"/>
    <w:pPr>
      <w:widowControl w:val="0"/>
    </w:pPr>
    <w:rPr>
      <w:rFonts w:eastAsia="Lucida Sans Unicode" w:cs="font291"/>
      <w:kern w:val="2"/>
      <w:sz w:val="24"/>
      <w:lang w:eastAsia="ar-SA"/>
    </w:rPr>
  </w:style>
  <w:style w:type="table" w:styleId="af7">
    <w:name w:val="Table Grid"/>
    <w:basedOn w:val="a3"/>
    <w:uiPriority w:val="39"/>
    <w:rsid w:val="00DC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0183-E8CC-4006-9FDA-039D7082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Ульяновской области от 22.04.2014 N 45(ред. от 10.07.2024)"Об утверждении Положения о порядке выплаты ежемесячной надбавки к должностному окладу за особые условия государственной гражданской службы, премий, в том числе за выполне</vt:lpstr>
    </vt:vector>
  </TitlesOfParts>
  <Company>КонсультантПлюс Версия 4024.00.31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Ульяновской области от 22.04.2014 N 45(ред. от 10.07.2024)"Об утверждении Положения о порядке выплаты ежемесячной надбавки к должностному окладу за особые условия государственной гражданской службы, премий, в том числе за выполнение особо важных и сложных заданий, материальной помощи и единовременного поощрения государственным гражданским служащим в Правительстве Ульяновской области и государственным гражданским служащим Ульяновской области, замещающим должности руководителей воз</dc:title>
  <dc:subject/>
  <dc:creator>Пользователь</dc:creator>
  <dc:description/>
  <cp:lastModifiedBy>Учетная запись Майкрософт</cp:lastModifiedBy>
  <cp:revision>7</cp:revision>
  <cp:lastPrinted>2024-12-20T11:20:00Z</cp:lastPrinted>
  <dcterms:created xsi:type="dcterms:W3CDTF">2024-12-20T11:09:00Z</dcterms:created>
  <dcterms:modified xsi:type="dcterms:W3CDTF">2024-12-20T11:23:00Z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4024.00.31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