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B12DF" w14:textId="77777777" w:rsidR="005E27CB" w:rsidRDefault="0093552E" w:rsidP="00D422F4">
      <w:pPr>
        <w:pStyle w:val="ConsPlusTitle"/>
        <w:widowControl/>
        <w:jc w:val="center"/>
        <w:rPr>
          <w:rFonts w:ascii="PT Astra Serif" w:hAnsi="PT Astra Serif"/>
          <w:sz w:val="28"/>
          <w:szCs w:val="28"/>
        </w:rPr>
      </w:pPr>
      <w:r w:rsidRPr="0046461E">
        <w:rPr>
          <w:rFonts w:ascii="PT Astra Serif" w:hAnsi="PT Astra Serif"/>
          <w:color w:val="000000"/>
          <w:sz w:val="28"/>
        </w:rPr>
        <w:t>С</w:t>
      </w:r>
      <w:r w:rsidR="00D422F4" w:rsidRPr="0046461E">
        <w:rPr>
          <w:rFonts w:ascii="PT Astra Serif" w:hAnsi="PT Astra Serif"/>
          <w:color w:val="000000"/>
          <w:sz w:val="28"/>
        </w:rPr>
        <w:t>водн</w:t>
      </w:r>
      <w:r w:rsidRPr="0046461E">
        <w:rPr>
          <w:rFonts w:ascii="PT Astra Serif" w:hAnsi="PT Astra Serif"/>
          <w:color w:val="000000"/>
          <w:sz w:val="28"/>
        </w:rPr>
        <w:t>ый</w:t>
      </w:r>
      <w:r w:rsidR="00D422F4" w:rsidRPr="0046461E">
        <w:rPr>
          <w:rFonts w:ascii="PT Astra Serif" w:hAnsi="PT Astra Serif"/>
          <w:color w:val="000000"/>
          <w:sz w:val="28"/>
        </w:rPr>
        <w:t xml:space="preserve"> отчёт о проведении </w:t>
      </w:r>
      <w:r w:rsidR="00D422F4" w:rsidRPr="0046461E">
        <w:rPr>
          <w:rFonts w:ascii="PT Astra Serif" w:hAnsi="PT Astra Serif"/>
          <w:sz w:val="28"/>
          <w:szCs w:val="28"/>
        </w:rPr>
        <w:t xml:space="preserve">оценки регулирующего воздействия проекта нормативного правового акта Ульяновской области, затрагивающего вопросы осуществления предпринимательской </w:t>
      </w:r>
    </w:p>
    <w:p w14:paraId="673252E6" w14:textId="0E5A2285" w:rsidR="00D422F4" w:rsidRPr="0046461E" w:rsidRDefault="00D422F4" w:rsidP="00D422F4">
      <w:pPr>
        <w:pStyle w:val="ConsPlusTitle"/>
        <w:widowControl/>
        <w:jc w:val="center"/>
        <w:rPr>
          <w:rFonts w:ascii="PT Astra Serif" w:hAnsi="PT Astra Serif"/>
          <w:sz w:val="28"/>
          <w:szCs w:val="28"/>
        </w:rPr>
      </w:pPr>
      <w:r w:rsidRPr="0046461E">
        <w:rPr>
          <w:rFonts w:ascii="PT Astra Serif" w:hAnsi="PT Astra Serif"/>
          <w:sz w:val="28"/>
          <w:szCs w:val="28"/>
        </w:rPr>
        <w:t>и инвестиционной деятельности</w:t>
      </w:r>
    </w:p>
    <w:p w14:paraId="10A32523" w14:textId="77777777" w:rsidR="00D422F4" w:rsidRPr="0046461E" w:rsidRDefault="00D422F4" w:rsidP="00D422F4">
      <w:pPr>
        <w:pStyle w:val="ConsPlusTitle"/>
        <w:widowControl/>
        <w:jc w:val="center"/>
        <w:rPr>
          <w:rFonts w:ascii="PT Astra Serif" w:hAnsi="PT Astra Serif"/>
          <w:sz w:val="28"/>
          <w:szCs w:val="28"/>
        </w:rPr>
      </w:pPr>
    </w:p>
    <w:p w14:paraId="5DD4728D" w14:textId="77777777" w:rsidR="00D422F4" w:rsidRPr="0046461E" w:rsidRDefault="00D422F4" w:rsidP="00D422F4">
      <w:pPr>
        <w:spacing w:after="240"/>
        <w:jc w:val="center"/>
        <w:rPr>
          <w:rFonts w:ascii="PT Astra Serif" w:hAnsi="PT Astra Serif"/>
          <w:b/>
          <w:sz w:val="28"/>
          <w:szCs w:val="28"/>
        </w:rPr>
      </w:pPr>
      <w:r w:rsidRPr="0046461E">
        <w:rPr>
          <w:rFonts w:ascii="PT Astra Serif" w:hAnsi="PT Astra Serif"/>
          <w:b/>
          <w:sz w:val="28"/>
          <w:szCs w:val="28"/>
        </w:rPr>
        <w:t>1. Общая информация</w:t>
      </w:r>
    </w:p>
    <w:p w14:paraId="3A3B65F6" w14:textId="77777777" w:rsidR="00D422F4" w:rsidRPr="0046461E" w:rsidRDefault="00D422F4" w:rsidP="00D422F4">
      <w:pPr>
        <w:pStyle w:val="a3"/>
        <w:ind w:left="0" w:firstLine="709"/>
        <w:rPr>
          <w:rFonts w:ascii="PT Astra Serif" w:hAnsi="PT Astra Serif"/>
        </w:rPr>
      </w:pPr>
      <w:r w:rsidRPr="0046461E">
        <w:rPr>
          <w:rFonts w:ascii="PT Astra Serif" w:hAnsi="PT Astra Serif"/>
        </w:rPr>
        <w:t xml:space="preserve">1.1. </w:t>
      </w:r>
      <w:r w:rsidR="0093552E" w:rsidRPr="0046461E">
        <w:rPr>
          <w:rFonts w:ascii="PT Astra Serif" w:hAnsi="PT Astra Serif"/>
        </w:rPr>
        <w:t>Г</w:t>
      </w:r>
      <w:r w:rsidRPr="0046461E">
        <w:rPr>
          <w:rFonts w:ascii="PT Astra Serif" w:hAnsi="PT Astra Serif"/>
        </w:rPr>
        <w:t>осударственный орган Ульяновской власти (должностное лицо государственного органа Ульяновской области) (далее – разработчик акта):</w:t>
      </w:r>
    </w:p>
    <w:p w14:paraId="13C366EF" w14:textId="51DD8560" w:rsidR="00D422F4" w:rsidRPr="0046461E" w:rsidRDefault="0093552E" w:rsidP="0093552E">
      <w:pPr>
        <w:ind w:firstLine="708"/>
        <w:jc w:val="both"/>
        <w:rPr>
          <w:rFonts w:ascii="PT Astra Serif" w:hAnsi="PT Astra Serif"/>
          <w:sz w:val="28"/>
          <w:szCs w:val="28"/>
          <w:u w:val="single"/>
        </w:rPr>
      </w:pPr>
      <w:r w:rsidRPr="0046461E">
        <w:rPr>
          <w:rFonts w:ascii="PT Astra Serif" w:hAnsi="PT Astra Serif"/>
          <w:sz w:val="28"/>
          <w:szCs w:val="28"/>
          <w:u w:val="single"/>
        </w:rPr>
        <w:t>Министерство транспорта Ульяновской области</w:t>
      </w:r>
      <w:r w:rsidR="00E422B9" w:rsidRPr="0046461E">
        <w:rPr>
          <w:rFonts w:ascii="PT Astra Serif" w:hAnsi="PT Astra Serif"/>
          <w:sz w:val="28"/>
          <w:szCs w:val="28"/>
          <w:u w:val="single"/>
        </w:rPr>
        <w:t xml:space="preserve"> (Министр транспорта Ульяновской области </w:t>
      </w:r>
      <w:r w:rsidR="00673024" w:rsidRPr="0046461E">
        <w:rPr>
          <w:rFonts w:ascii="PT Astra Serif" w:hAnsi="PT Astra Serif"/>
          <w:sz w:val="28"/>
          <w:szCs w:val="28"/>
          <w:u w:val="single"/>
        </w:rPr>
        <w:t>Воронцов С.С.</w:t>
      </w:r>
      <w:r w:rsidR="00E422B9" w:rsidRPr="0046461E">
        <w:rPr>
          <w:rFonts w:ascii="PT Astra Serif" w:hAnsi="PT Astra Serif"/>
          <w:sz w:val="28"/>
          <w:szCs w:val="28"/>
          <w:u w:val="single"/>
        </w:rPr>
        <w:t>)</w:t>
      </w:r>
    </w:p>
    <w:p w14:paraId="4A50AD20" w14:textId="77777777" w:rsidR="00D422F4" w:rsidRPr="0046461E" w:rsidRDefault="00D422F4" w:rsidP="00D422F4">
      <w:pPr>
        <w:pStyle w:val="a3"/>
        <w:ind w:left="0" w:firstLine="0"/>
        <w:jc w:val="center"/>
        <w:rPr>
          <w:rFonts w:ascii="PT Astra Serif" w:hAnsi="PT Astra Serif"/>
          <w:sz w:val="20"/>
          <w:szCs w:val="20"/>
        </w:rPr>
      </w:pPr>
      <w:r w:rsidRPr="0046461E">
        <w:rPr>
          <w:rFonts w:ascii="PT Astra Serif" w:hAnsi="PT Astra Serif"/>
          <w:sz w:val="20"/>
          <w:szCs w:val="20"/>
        </w:rPr>
        <w:t>полное наименование</w:t>
      </w:r>
    </w:p>
    <w:p w14:paraId="140E7759" w14:textId="77777777" w:rsidR="00D422F4" w:rsidRPr="0046461E" w:rsidRDefault="00D422F4" w:rsidP="00D422F4">
      <w:pPr>
        <w:pStyle w:val="a3"/>
        <w:ind w:left="0" w:firstLine="709"/>
        <w:rPr>
          <w:rFonts w:ascii="PT Astra Serif" w:hAnsi="PT Astra Serif"/>
        </w:rPr>
      </w:pPr>
    </w:p>
    <w:p w14:paraId="0A055931" w14:textId="77777777" w:rsidR="00D422F4" w:rsidRPr="0046461E" w:rsidRDefault="00D422F4" w:rsidP="00D422F4">
      <w:pPr>
        <w:pStyle w:val="a3"/>
        <w:ind w:left="0" w:firstLine="709"/>
        <w:rPr>
          <w:rFonts w:ascii="PT Astra Serif" w:hAnsi="PT Astra Serif"/>
        </w:rPr>
      </w:pPr>
      <w:r w:rsidRPr="0046461E">
        <w:rPr>
          <w:rFonts w:ascii="PT Astra Serif" w:hAnsi="PT Astra Serif"/>
        </w:rPr>
        <w:t>1.2. Вид и наименование проекта нормативного правового акта:</w:t>
      </w:r>
    </w:p>
    <w:p w14:paraId="0F69FC31" w14:textId="77777777" w:rsidR="005E27CB" w:rsidRDefault="005E27CB" w:rsidP="00FC003A">
      <w:pPr>
        <w:ind w:firstLine="708"/>
        <w:jc w:val="both"/>
        <w:rPr>
          <w:rFonts w:ascii="PT Astra Serif" w:hAnsi="PT Astra Serif"/>
          <w:sz w:val="28"/>
          <w:szCs w:val="28"/>
          <w:u w:val="single"/>
        </w:rPr>
      </w:pPr>
      <w:r w:rsidRPr="005E27CB">
        <w:rPr>
          <w:rFonts w:ascii="PT Astra Serif" w:hAnsi="PT Astra Serif"/>
          <w:sz w:val="28"/>
          <w:szCs w:val="28"/>
          <w:u w:val="single"/>
        </w:rPr>
        <w:t>постановления Правительства Ульяновской области «Об утверждении Правил предоставления из областного бюджета Ульяновской области субсидий на возмещение части затрат, возникающих при развитии зарядной инфраструктуры для электромобилей»</w:t>
      </w:r>
    </w:p>
    <w:p w14:paraId="11BB82CC" w14:textId="77777777" w:rsidR="00D422F4" w:rsidRPr="0046461E" w:rsidRDefault="00D422F4" w:rsidP="00D422F4">
      <w:pPr>
        <w:tabs>
          <w:tab w:val="left" w:pos="5896"/>
        </w:tabs>
        <w:ind w:firstLine="709"/>
        <w:jc w:val="both"/>
        <w:rPr>
          <w:rFonts w:ascii="PT Astra Serif" w:hAnsi="PT Astra Serif"/>
          <w:sz w:val="28"/>
          <w:szCs w:val="28"/>
        </w:rPr>
      </w:pPr>
    </w:p>
    <w:p w14:paraId="6195990F" w14:textId="5F60E60A" w:rsidR="00D422F4" w:rsidRPr="0046461E" w:rsidRDefault="00D422F4" w:rsidP="00AC0B10">
      <w:pPr>
        <w:tabs>
          <w:tab w:val="left" w:pos="5896"/>
        </w:tabs>
        <w:ind w:firstLine="709"/>
        <w:jc w:val="both"/>
        <w:rPr>
          <w:rFonts w:ascii="PT Astra Serif" w:hAnsi="PT Astra Serif"/>
          <w:sz w:val="28"/>
          <w:szCs w:val="28"/>
          <w:u w:val="single"/>
        </w:rPr>
      </w:pPr>
      <w:r w:rsidRPr="0046461E">
        <w:rPr>
          <w:rFonts w:ascii="PT Astra Serif" w:hAnsi="PT Astra Serif"/>
          <w:sz w:val="28"/>
          <w:szCs w:val="28"/>
        </w:rPr>
        <w:t>1.3. Предполагаемая дата вступления в силу нормативного правового акта:</w:t>
      </w:r>
      <w:r w:rsidR="001045CA" w:rsidRPr="0046461E">
        <w:rPr>
          <w:rFonts w:ascii="PT Astra Serif" w:hAnsi="PT Astra Serif"/>
          <w:sz w:val="28"/>
          <w:szCs w:val="28"/>
        </w:rPr>
        <w:t xml:space="preserve"> </w:t>
      </w:r>
      <w:r w:rsidR="005E27CB">
        <w:rPr>
          <w:rFonts w:ascii="PT Astra Serif" w:hAnsi="PT Astra Serif"/>
          <w:sz w:val="28"/>
          <w:szCs w:val="28"/>
          <w:u w:val="single"/>
        </w:rPr>
        <w:t>ноябрь</w:t>
      </w:r>
      <w:r w:rsidR="000230DB" w:rsidRPr="0046461E">
        <w:rPr>
          <w:rFonts w:ascii="PT Astra Serif" w:hAnsi="PT Astra Serif"/>
          <w:sz w:val="28"/>
          <w:szCs w:val="28"/>
          <w:u w:val="single"/>
        </w:rPr>
        <w:t xml:space="preserve"> </w:t>
      </w:r>
      <w:r w:rsidR="00E36BFF" w:rsidRPr="0046461E">
        <w:rPr>
          <w:rFonts w:ascii="PT Astra Serif" w:hAnsi="PT Astra Serif"/>
          <w:sz w:val="28"/>
          <w:szCs w:val="28"/>
          <w:u w:val="single"/>
        </w:rPr>
        <w:t>202</w:t>
      </w:r>
      <w:r w:rsidR="00E37E56" w:rsidRPr="0046461E">
        <w:rPr>
          <w:rFonts w:ascii="PT Astra Serif" w:hAnsi="PT Astra Serif"/>
          <w:sz w:val="28"/>
          <w:szCs w:val="28"/>
          <w:u w:val="single"/>
        </w:rPr>
        <w:t>3</w:t>
      </w:r>
      <w:r w:rsidR="00E36BFF" w:rsidRPr="0046461E">
        <w:rPr>
          <w:rFonts w:ascii="PT Astra Serif" w:hAnsi="PT Astra Serif"/>
          <w:sz w:val="28"/>
          <w:szCs w:val="28"/>
          <w:u w:val="single"/>
        </w:rPr>
        <w:t xml:space="preserve"> года</w:t>
      </w:r>
    </w:p>
    <w:p w14:paraId="67D61A78" w14:textId="77777777" w:rsidR="00D422F4" w:rsidRPr="0046461E" w:rsidRDefault="00D422F4" w:rsidP="00D422F4">
      <w:pPr>
        <w:ind w:firstLine="709"/>
        <w:jc w:val="both"/>
        <w:rPr>
          <w:rFonts w:ascii="PT Astra Serif" w:hAnsi="PT Astra Serif"/>
          <w:sz w:val="28"/>
          <w:szCs w:val="28"/>
        </w:rPr>
      </w:pPr>
    </w:p>
    <w:p w14:paraId="1BC26E79"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1.4. Краткое описание проблемы, на решение которой направлено предлагаемое правовое регулирование:</w:t>
      </w:r>
    </w:p>
    <w:p w14:paraId="2085C772" w14:textId="1B0A9376" w:rsidR="00C33E31" w:rsidRPr="00C33E31" w:rsidRDefault="007E0D2E" w:rsidP="007E0D2E">
      <w:pPr>
        <w:ind w:firstLine="708"/>
        <w:jc w:val="both"/>
        <w:rPr>
          <w:rFonts w:ascii="PT Astra Serif" w:hAnsi="PT Astra Serif"/>
          <w:bCs/>
          <w:kern w:val="32"/>
          <w:sz w:val="28"/>
          <w:szCs w:val="28"/>
          <w:u w:val="single"/>
        </w:rPr>
      </w:pPr>
      <w:bookmarkStart w:id="0" w:name="_Hlk148532664"/>
      <w:r w:rsidRPr="007E0D2E">
        <w:rPr>
          <w:rFonts w:ascii="PT Astra Serif" w:hAnsi="PT Astra Serif"/>
          <w:bCs/>
          <w:kern w:val="32"/>
          <w:sz w:val="28"/>
          <w:szCs w:val="28"/>
          <w:u w:val="single"/>
        </w:rPr>
        <w:t xml:space="preserve">В соответствии с </w:t>
      </w:r>
      <w:proofErr w:type="gramStart"/>
      <w:r w:rsidRPr="007E0D2E">
        <w:rPr>
          <w:rFonts w:ascii="PT Astra Serif" w:hAnsi="PT Astra Serif"/>
          <w:bCs/>
          <w:kern w:val="32"/>
          <w:sz w:val="28"/>
          <w:szCs w:val="28"/>
          <w:u w:val="single"/>
        </w:rPr>
        <w:t>подпунктом</w:t>
      </w:r>
      <w:proofErr w:type="gramEnd"/>
      <w:r w:rsidRPr="007E0D2E">
        <w:rPr>
          <w:rFonts w:ascii="PT Astra Serif" w:hAnsi="PT Astra Serif"/>
          <w:bCs/>
          <w:kern w:val="32"/>
          <w:sz w:val="28"/>
          <w:szCs w:val="28"/>
          <w:u w:val="single"/>
        </w:rPr>
        <w:t xml:space="preserve"> а пункта 4 приложения № 33 </w:t>
      </w:r>
      <w:r>
        <w:rPr>
          <w:rFonts w:ascii="PT Astra Serif" w:hAnsi="PT Astra Serif"/>
          <w:bCs/>
          <w:kern w:val="32"/>
          <w:sz w:val="28"/>
          <w:szCs w:val="28"/>
          <w:u w:val="single"/>
        </w:rPr>
        <w:br/>
      </w:r>
      <w:r w:rsidRPr="007E0D2E">
        <w:rPr>
          <w:rFonts w:ascii="PT Astra Serif" w:hAnsi="PT Astra Serif"/>
          <w:bCs/>
          <w:kern w:val="32"/>
          <w:sz w:val="28"/>
          <w:szCs w:val="28"/>
          <w:u w:val="single"/>
        </w:rPr>
        <w:t xml:space="preserve">к государственной программе Российской Федерации «Развитие энергетики», утверждённой Постановлением Правительства Российской Федерации от 15.04.2014 № 321 «Об утверждении государственной программы Российской Федерации «Развитие энергетики» </w:t>
      </w:r>
      <w:r>
        <w:rPr>
          <w:rFonts w:ascii="PT Astra Serif" w:hAnsi="PT Astra Serif"/>
          <w:bCs/>
          <w:kern w:val="32"/>
          <w:sz w:val="28"/>
          <w:szCs w:val="28"/>
          <w:u w:val="single"/>
        </w:rPr>
        <w:t>п</w:t>
      </w:r>
      <w:r w:rsidR="00FC003A" w:rsidRPr="00C33E31">
        <w:rPr>
          <w:rFonts w:ascii="PT Astra Serif" w:hAnsi="PT Astra Serif"/>
          <w:bCs/>
          <w:kern w:val="32"/>
          <w:sz w:val="28"/>
          <w:szCs w:val="28"/>
          <w:u w:val="single"/>
        </w:rPr>
        <w:t xml:space="preserve">редоставление субсидии из федерального бюджета бюджету Ульяновской области в целях </w:t>
      </w:r>
      <w:proofErr w:type="spellStart"/>
      <w:r w:rsidR="00FC003A" w:rsidRPr="00C33E31">
        <w:rPr>
          <w:rFonts w:ascii="PT Astra Serif" w:hAnsi="PT Astra Serif"/>
          <w:bCs/>
          <w:kern w:val="32"/>
          <w:sz w:val="28"/>
          <w:szCs w:val="28"/>
          <w:u w:val="single"/>
        </w:rPr>
        <w:t>софинансирования</w:t>
      </w:r>
      <w:proofErr w:type="spellEnd"/>
      <w:r w:rsidR="00FC003A" w:rsidRPr="00C33E31">
        <w:rPr>
          <w:rFonts w:ascii="PT Astra Serif" w:hAnsi="PT Astra Serif"/>
          <w:bCs/>
          <w:kern w:val="32"/>
          <w:sz w:val="28"/>
          <w:szCs w:val="28"/>
          <w:u w:val="single"/>
        </w:rPr>
        <w:t xml:space="preserve"> расходных обязательств субъектов Российской Федерации, возникающих при развитии зарядной инфраструктуры для электромобилей возможно при условии</w:t>
      </w:r>
      <w:r w:rsidR="00C33E31" w:rsidRPr="00C33E31">
        <w:t xml:space="preserve"> </w:t>
      </w:r>
      <w:r w:rsidR="00C33E31" w:rsidRPr="00C33E31">
        <w:rPr>
          <w:rFonts w:ascii="PT Astra Serif" w:hAnsi="PT Astra Serif"/>
          <w:bCs/>
          <w:kern w:val="32"/>
          <w:sz w:val="28"/>
          <w:szCs w:val="28"/>
          <w:u w:val="single"/>
        </w:rPr>
        <w:t>наличи</w:t>
      </w:r>
      <w:r w:rsidR="00C33E31">
        <w:rPr>
          <w:rFonts w:ascii="PT Astra Serif" w:hAnsi="PT Astra Serif"/>
          <w:bCs/>
          <w:kern w:val="32"/>
          <w:sz w:val="28"/>
          <w:szCs w:val="28"/>
          <w:u w:val="single"/>
        </w:rPr>
        <w:t>я</w:t>
      </w:r>
      <w:r w:rsidR="00C33E31" w:rsidRPr="00C33E31">
        <w:rPr>
          <w:rFonts w:ascii="PT Astra Serif" w:hAnsi="PT Astra Serif"/>
          <w:bCs/>
          <w:kern w:val="32"/>
          <w:sz w:val="28"/>
          <w:szCs w:val="28"/>
          <w:u w:val="single"/>
        </w:rPr>
        <w:t xml:space="preserve"> правовых актов субъекта Российской Федерации, утверждающих: </w:t>
      </w:r>
    </w:p>
    <w:p w14:paraId="47412CD7" w14:textId="77777777" w:rsidR="00C33E31" w:rsidRPr="00C33E31" w:rsidRDefault="00C33E31" w:rsidP="00C33E31">
      <w:pPr>
        <w:ind w:firstLine="708"/>
        <w:jc w:val="both"/>
        <w:rPr>
          <w:rFonts w:ascii="PT Astra Serif" w:hAnsi="PT Astra Serif"/>
          <w:bCs/>
          <w:kern w:val="32"/>
          <w:sz w:val="28"/>
          <w:szCs w:val="28"/>
          <w:u w:val="single"/>
        </w:rPr>
      </w:pPr>
      <w:r w:rsidRPr="00C33E31">
        <w:rPr>
          <w:rFonts w:ascii="PT Astra Serif" w:hAnsi="PT Astra Serif"/>
          <w:bCs/>
          <w:kern w:val="32"/>
          <w:sz w:val="28"/>
          <w:szCs w:val="28"/>
          <w:u w:val="single"/>
        </w:rPr>
        <w:t xml:space="preserve">правила предоставления субсидий на закупку или производство оборудования, включающих порядок определения размера субсидий на закупку или производство оборудования; </w:t>
      </w:r>
    </w:p>
    <w:p w14:paraId="7FFB1573" w14:textId="20C92CF3" w:rsidR="00FC003A" w:rsidRDefault="00C33E31" w:rsidP="00C33E31">
      <w:pPr>
        <w:ind w:firstLine="708"/>
        <w:jc w:val="both"/>
        <w:rPr>
          <w:rFonts w:ascii="PT Astra Serif" w:hAnsi="PT Astra Serif"/>
          <w:bCs/>
          <w:kern w:val="32"/>
          <w:sz w:val="28"/>
          <w:szCs w:val="28"/>
          <w:u w:val="single"/>
        </w:rPr>
      </w:pPr>
      <w:r w:rsidRPr="00C33E31">
        <w:rPr>
          <w:rFonts w:ascii="PT Astra Serif" w:hAnsi="PT Astra Serif"/>
          <w:bCs/>
          <w:kern w:val="32"/>
          <w:sz w:val="28"/>
          <w:szCs w:val="28"/>
          <w:u w:val="single"/>
        </w:rPr>
        <w:t>правила предоставления субсидий на технологическое присоединение, включающих порядок определения размера субсидий на технологическое присоединение.</w:t>
      </w:r>
    </w:p>
    <w:p w14:paraId="60CE1A80" w14:textId="77777777" w:rsidR="00C33E31" w:rsidRPr="00C33E31" w:rsidRDefault="00C33E31" w:rsidP="00C33E31">
      <w:pPr>
        <w:ind w:firstLine="708"/>
        <w:jc w:val="both"/>
        <w:rPr>
          <w:rFonts w:ascii="PT Astra Serif" w:hAnsi="PT Astra Serif"/>
          <w:bCs/>
          <w:kern w:val="32"/>
          <w:sz w:val="28"/>
          <w:szCs w:val="28"/>
          <w:u w:val="single"/>
        </w:rPr>
      </w:pPr>
    </w:p>
    <w:bookmarkEnd w:id="0"/>
    <w:p w14:paraId="7F6498A3" w14:textId="77777777" w:rsidR="009E5663" w:rsidRPr="0046461E" w:rsidRDefault="009E5663" w:rsidP="009E5663">
      <w:pPr>
        <w:ind w:firstLine="709"/>
        <w:jc w:val="both"/>
        <w:rPr>
          <w:rFonts w:ascii="PT Astra Serif" w:hAnsi="PT Astra Serif"/>
          <w:sz w:val="28"/>
          <w:szCs w:val="28"/>
        </w:rPr>
      </w:pPr>
      <w:r w:rsidRPr="0046461E">
        <w:rPr>
          <w:rFonts w:ascii="PT Astra Serif" w:hAnsi="PT Astra Serif"/>
          <w:sz w:val="28"/>
          <w:szCs w:val="28"/>
        </w:rPr>
        <w:t>1.5. Краткое описание целей предлагаемого правового регулирования:</w:t>
      </w:r>
    </w:p>
    <w:p w14:paraId="117308CD" w14:textId="3E5DA4BF" w:rsidR="00C33E31" w:rsidRDefault="005228A8" w:rsidP="00EF2BC1">
      <w:pPr>
        <w:ind w:firstLine="708"/>
        <w:jc w:val="both"/>
        <w:rPr>
          <w:rFonts w:ascii="PT Astra Serif" w:hAnsi="PT Astra Serif"/>
          <w:bCs/>
          <w:sz w:val="28"/>
          <w:szCs w:val="28"/>
          <w:u w:val="single"/>
        </w:rPr>
      </w:pPr>
      <w:r w:rsidRPr="0046461E">
        <w:rPr>
          <w:rFonts w:ascii="PT Astra Serif" w:hAnsi="PT Astra Serif"/>
          <w:bCs/>
          <w:sz w:val="28"/>
          <w:szCs w:val="28"/>
          <w:u w:val="single"/>
        </w:rPr>
        <w:t>Основная цель разработки проекта</w:t>
      </w:r>
      <w:r w:rsidR="00EF2BC1">
        <w:rPr>
          <w:rFonts w:ascii="PT Astra Serif" w:hAnsi="PT Astra Serif"/>
          <w:bCs/>
          <w:sz w:val="28"/>
          <w:szCs w:val="28"/>
          <w:u w:val="single"/>
        </w:rPr>
        <w:t xml:space="preserve"> - </w:t>
      </w:r>
      <w:r w:rsidR="00C33E31">
        <w:rPr>
          <w:rFonts w:ascii="PT Astra Serif" w:hAnsi="PT Astra Serif"/>
          <w:bCs/>
          <w:sz w:val="28"/>
          <w:szCs w:val="28"/>
          <w:u w:val="single"/>
        </w:rPr>
        <w:t>п</w:t>
      </w:r>
      <w:r w:rsidR="00C33E31" w:rsidRPr="00C33E31">
        <w:rPr>
          <w:rFonts w:ascii="PT Astra Serif" w:hAnsi="PT Astra Serif"/>
          <w:bCs/>
          <w:sz w:val="28"/>
          <w:szCs w:val="28"/>
          <w:u w:val="single"/>
        </w:rPr>
        <w:t xml:space="preserve">редоставление субсидии </w:t>
      </w:r>
      <w:r w:rsidR="00326EA3">
        <w:rPr>
          <w:rFonts w:ascii="PT Astra Serif" w:hAnsi="PT Astra Serif"/>
          <w:bCs/>
          <w:sz w:val="28"/>
          <w:szCs w:val="28"/>
          <w:u w:val="single"/>
        </w:rPr>
        <w:br/>
      </w:r>
      <w:r w:rsidR="00C33E31" w:rsidRPr="00C33E31">
        <w:rPr>
          <w:rFonts w:ascii="PT Astra Serif" w:hAnsi="PT Astra Serif"/>
          <w:bCs/>
          <w:sz w:val="28"/>
          <w:szCs w:val="28"/>
          <w:u w:val="single"/>
        </w:rPr>
        <w:t xml:space="preserve">из федерального бюджета бюджету Ульяновской области в целях </w:t>
      </w:r>
      <w:proofErr w:type="spellStart"/>
      <w:r w:rsidR="00C33E31" w:rsidRPr="00C33E31">
        <w:rPr>
          <w:rFonts w:ascii="PT Astra Serif" w:hAnsi="PT Astra Serif"/>
          <w:bCs/>
          <w:sz w:val="28"/>
          <w:szCs w:val="28"/>
          <w:u w:val="single"/>
        </w:rPr>
        <w:t>софинансирования</w:t>
      </w:r>
      <w:proofErr w:type="spellEnd"/>
      <w:r w:rsidR="00C33E31" w:rsidRPr="00C33E31">
        <w:rPr>
          <w:rFonts w:ascii="PT Astra Serif" w:hAnsi="PT Astra Serif"/>
          <w:bCs/>
          <w:sz w:val="28"/>
          <w:szCs w:val="28"/>
          <w:u w:val="single"/>
        </w:rPr>
        <w:t xml:space="preserve"> расходных обязательств субъектов Российской Федерации, возникающих при развитии зарядной инфраструктуры для электромобилей</w:t>
      </w:r>
      <w:r w:rsidR="00C33E31">
        <w:rPr>
          <w:rFonts w:ascii="PT Astra Serif" w:hAnsi="PT Astra Serif"/>
          <w:bCs/>
          <w:sz w:val="28"/>
          <w:szCs w:val="28"/>
          <w:u w:val="single"/>
        </w:rPr>
        <w:t>.</w:t>
      </w:r>
    </w:p>
    <w:p w14:paraId="2359975E" w14:textId="77777777" w:rsidR="009E5663" w:rsidRPr="0046461E" w:rsidRDefault="009E5663" w:rsidP="009E5663">
      <w:pPr>
        <w:ind w:firstLine="709"/>
        <w:jc w:val="both"/>
        <w:rPr>
          <w:rFonts w:ascii="PT Astra Serif" w:hAnsi="PT Astra Serif"/>
          <w:sz w:val="28"/>
          <w:szCs w:val="28"/>
        </w:rPr>
      </w:pPr>
    </w:p>
    <w:p w14:paraId="3F10AC0B" w14:textId="77777777" w:rsidR="009E5663" w:rsidRPr="0046461E" w:rsidRDefault="009E5663" w:rsidP="009E5663">
      <w:pPr>
        <w:ind w:firstLine="709"/>
        <w:jc w:val="both"/>
        <w:rPr>
          <w:rFonts w:ascii="PT Astra Serif" w:hAnsi="PT Astra Serif"/>
          <w:sz w:val="28"/>
          <w:szCs w:val="28"/>
        </w:rPr>
      </w:pPr>
      <w:r w:rsidRPr="0046461E">
        <w:rPr>
          <w:rFonts w:ascii="PT Astra Serif" w:hAnsi="PT Astra Serif"/>
          <w:sz w:val="28"/>
          <w:szCs w:val="28"/>
        </w:rPr>
        <w:lastRenderedPageBreak/>
        <w:t>1.6. Краткое описание содержания предлагаемого правового регулирования:</w:t>
      </w:r>
    </w:p>
    <w:p w14:paraId="088076CD" w14:textId="4EFF9756" w:rsidR="009E5663" w:rsidRPr="0046461E" w:rsidRDefault="00F7251F" w:rsidP="00F7251F">
      <w:pPr>
        <w:ind w:firstLine="708"/>
        <w:jc w:val="both"/>
        <w:rPr>
          <w:rFonts w:ascii="PT Astra Serif" w:hAnsi="PT Astra Serif"/>
        </w:rPr>
      </w:pPr>
      <w:proofErr w:type="gramStart"/>
      <w:r w:rsidRPr="00F7251F">
        <w:rPr>
          <w:rFonts w:ascii="PT Astra Serif" w:hAnsi="PT Astra Serif"/>
          <w:sz w:val="28"/>
          <w:szCs w:val="28"/>
          <w:u w:val="single"/>
        </w:rPr>
        <w:t>Правила устанавливают цели, условия и порядок предоставления юридическим лицам и индивидуальным предпринимателям, в том числе являющимся территориальными сетевыми организациями, подключающими объекты зарядной инфраструктуры к своим сетям, или производителями объектов зарядной инфраструктуры, реализующим инвестиционные проекты</w:t>
      </w:r>
      <w:r w:rsidR="00326EA3">
        <w:rPr>
          <w:rFonts w:ascii="PT Astra Serif" w:hAnsi="PT Astra Serif"/>
          <w:sz w:val="28"/>
          <w:szCs w:val="28"/>
          <w:u w:val="single"/>
        </w:rPr>
        <w:br/>
      </w:r>
      <w:r w:rsidRPr="00F7251F">
        <w:rPr>
          <w:rFonts w:ascii="PT Astra Serif" w:hAnsi="PT Astra Serif"/>
          <w:sz w:val="28"/>
          <w:szCs w:val="28"/>
          <w:u w:val="single"/>
        </w:rPr>
        <w:t xml:space="preserve"> по строительству объектов зарядной инфраструктуры для быстрой зарядки электрического автомобильного транспорта субсидий из областного бюджета Ульяновской области на возмещение части затрат в связи с ранее осуществлёнными</w:t>
      </w:r>
      <w:proofErr w:type="gramEnd"/>
      <w:r w:rsidRPr="00F7251F">
        <w:rPr>
          <w:rFonts w:ascii="PT Astra Serif" w:hAnsi="PT Astra Serif"/>
          <w:sz w:val="28"/>
          <w:szCs w:val="28"/>
          <w:u w:val="single"/>
        </w:rPr>
        <w:t xml:space="preserve"> получателями средств инвестициями на закупку или производство оборудования объектов зарядной инфраструктуры </w:t>
      </w:r>
      <w:r w:rsidR="00667DA9">
        <w:rPr>
          <w:rFonts w:ascii="PT Astra Serif" w:hAnsi="PT Astra Serif"/>
          <w:sz w:val="28"/>
          <w:szCs w:val="28"/>
          <w:u w:val="single"/>
        </w:rPr>
        <w:br/>
      </w:r>
      <w:r w:rsidRPr="00F7251F">
        <w:rPr>
          <w:rFonts w:ascii="PT Astra Serif" w:hAnsi="PT Astra Serif"/>
          <w:sz w:val="28"/>
          <w:szCs w:val="28"/>
          <w:u w:val="single"/>
        </w:rPr>
        <w:t xml:space="preserve">и технологическое присоединение объектов зарядной инфраструктуры </w:t>
      </w:r>
      <w:r w:rsidR="00667DA9">
        <w:rPr>
          <w:rFonts w:ascii="PT Astra Serif" w:hAnsi="PT Astra Serif"/>
          <w:sz w:val="28"/>
          <w:szCs w:val="28"/>
          <w:u w:val="single"/>
        </w:rPr>
        <w:br/>
      </w:r>
      <w:r w:rsidRPr="00F7251F">
        <w:rPr>
          <w:rFonts w:ascii="PT Astra Serif" w:hAnsi="PT Astra Serif"/>
          <w:sz w:val="28"/>
          <w:szCs w:val="28"/>
          <w:u w:val="single"/>
        </w:rPr>
        <w:t>к электрическим сетям</w:t>
      </w:r>
      <w:r>
        <w:rPr>
          <w:rFonts w:ascii="PT Astra Serif" w:hAnsi="PT Astra Serif"/>
          <w:sz w:val="28"/>
          <w:szCs w:val="28"/>
          <w:u w:val="single"/>
        </w:rPr>
        <w:t>.</w:t>
      </w:r>
      <w:r w:rsidRPr="00F7251F">
        <w:rPr>
          <w:rFonts w:ascii="PT Astra Serif" w:hAnsi="PT Astra Serif"/>
          <w:sz w:val="28"/>
          <w:szCs w:val="28"/>
          <w:u w:val="single"/>
        </w:rPr>
        <w:t xml:space="preserve"> </w:t>
      </w:r>
    </w:p>
    <w:p w14:paraId="435A5EDA" w14:textId="12736DDA" w:rsidR="00E422B9" w:rsidRPr="0046461E" w:rsidRDefault="00E422B9" w:rsidP="00667DA9">
      <w:pPr>
        <w:ind w:firstLine="708"/>
        <w:jc w:val="both"/>
        <w:rPr>
          <w:rFonts w:ascii="PT Astra Serif" w:hAnsi="PT Astra Serif"/>
          <w:sz w:val="28"/>
          <w:szCs w:val="28"/>
        </w:rPr>
      </w:pPr>
      <w:r w:rsidRPr="0046461E">
        <w:rPr>
          <w:rFonts w:ascii="PT Astra Serif" w:hAnsi="PT Astra Serif"/>
          <w:sz w:val="28"/>
          <w:szCs w:val="28"/>
        </w:rPr>
        <w:t xml:space="preserve">1.7. Срок, в течение которого принимались предложения в связи </w:t>
      </w:r>
      <w:r w:rsidR="00667DA9">
        <w:rPr>
          <w:rFonts w:ascii="PT Astra Serif" w:hAnsi="PT Astra Serif"/>
          <w:sz w:val="28"/>
          <w:szCs w:val="28"/>
        </w:rPr>
        <w:br/>
      </w:r>
      <w:r w:rsidRPr="0046461E">
        <w:rPr>
          <w:rFonts w:ascii="PT Astra Serif" w:hAnsi="PT Astra Serif"/>
          <w:sz w:val="28"/>
          <w:szCs w:val="28"/>
        </w:rPr>
        <w:t>с размещением уведомления о разработке предлагаемого правового регулирования:</w:t>
      </w:r>
    </w:p>
    <w:p w14:paraId="7CF5BCDD" w14:textId="128EE350" w:rsidR="00E422B9" w:rsidRPr="00667DA9" w:rsidRDefault="00E422B9" w:rsidP="00667DA9">
      <w:pPr>
        <w:ind w:firstLine="708"/>
        <w:jc w:val="both"/>
        <w:rPr>
          <w:rFonts w:ascii="PT Astra Serif" w:hAnsi="PT Astra Serif"/>
          <w:sz w:val="28"/>
          <w:szCs w:val="28"/>
          <w:u w:val="single"/>
        </w:rPr>
      </w:pPr>
      <w:r w:rsidRPr="0046461E">
        <w:rPr>
          <w:rFonts w:ascii="PT Astra Serif" w:hAnsi="PT Astra Serif"/>
          <w:sz w:val="28"/>
          <w:szCs w:val="28"/>
          <w:u w:val="single"/>
        </w:rPr>
        <w:t xml:space="preserve">начало: </w:t>
      </w:r>
      <w:r w:rsidRPr="00667DA9">
        <w:rPr>
          <w:rFonts w:ascii="PT Astra Serif" w:hAnsi="PT Astra Serif"/>
          <w:sz w:val="28"/>
          <w:szCs w:val="28"/>
          <w:u w:val="single"/>
        </w:rPr>
        <w:t>«</w:t>
      </w:r>
      <w:r w:rsidR="006E6A25">
        <w:rPr>
          <w:rFonts w:ascii="PT Astra Serif" w:hAnsi="PT Astra Serif"/>
          <w:sz w:val="28"/>
          <w:szCs w:val="28"/>
          <w:u w:val="single"/>
        </w:rPr>
        <w:t>19</w:t>
      </w:r>
      <w:r w:rsidRPr="00667DA9">
        <w:rPr>
          <w:rFonts w:ascii="PT Astra Serif" w:hAnsi="PT Astra Serif"/>
          <w:sz w:val="28"/>
          <w:szCs w:val="28"/>
          <w:u w:val="single"/>
        </w:rPr>
        <w:t xml:space="preserve">» </w:t>
      </w:r>
      <w:r w:rsidR="00667DA9">
        <w:rPr>
          <w:rFonts w:ascii="PT Astra Serif" w:hAnsi="PT Astra Serif"/>
          <w:sz w:val="28"/>
          <w:szCs w:val="28"/>
          <w:u w:val="single"/>
        </w:rPr>
        <w:t>октября</w:t>
      </w:r>
      <w:r w:rsidR="00A522B1" w:rsidRPr="00667DA9">
        <w:rPr>
          <w:rFonts w:ascii="PT Astra Serif" w:hAnsi="PT Astra Serif"/>
          <w:sz w:val="28"/>
          <w:szCs w:val="28"/>
          <w:u w:val="single"/>
        </w:rPr>
        <w:t xml:space="preserve"> </w:t>
      </w:r>
      <w:r w:rsidRPr="00667DA9">
        <w:rPr>
          <w:rFonts w:ascii="PT Astra Serif" w:hAnsi="PT Astra Serif"/>
          <w:sz w:val="28"/>
          <w:szCs w:val="28"/>
          <w:u w:val="single"/>
        </w:rPr>
        <w:t>20</w:t>
      </w:r>
      <w:r w:rsidR="00A75BFA" w:rsidRPr="00667DA9">
        <w:rPr>
          <w:rFonts w:ascii="PT Astra Serif" w:hAnsi="PT Astra Serif"/>
          <w:sz w:val="28"/>
          <w:szCs w:val="28"/>
          <w:u w:val="single"/>
        </w:rPr>
        <w:t>2</w:t>
      </w:r>
      <w:r w:rsidR="009A28DF" w:rsidRPr="00667DA9">
        <w:rPr>
          <w:rFonts w:ascii="PT Astra Serif" w:hAnsi="PT Astra Serif"/>
          <w:sz w:val="28"/>
          <w:szCs w:val="28"/>
          <w:u w:val="single"/>
        </w:rPr>
        <w:t>3</w:t>
      </w:r>
      <w:r w:rsidRPr="00667DA9">
        <w:rPr>
          <w:rFonts w:ascii="PT Astra Serif" w:hAnsi="PT Astra Serif"/>
          <w:sz w:val="28"/>
          <w:szCs w:val="28"/>
          <w:u w:val="single"/>
        </w:rPr>
        <w:t>г.;</w:t>
      </w:r>
      <w:r w:rsidRPr="0046461E">
        <w:rPr>
          <w:rFonts w:ascii="PT Astra Serif" w:hAnsi="PT Astra Serif"/>
          <w:sz w:val="28"/>
          <w:szCs w:val="28"/>
          <w:u w:val="single"/>
        </w:rPr>
        <w:t xml:space="preserve"> окончание: </w:t>
      </w:r>
      <w:r w:rsidRPr="00667DA9">
        <w:rPr>
          <w:rFonts w:ascii="PT Astra Serif" w:hAnsi="PT Astra Serif"/>
          <w:sz w:val="28"/>
          <w:szCs w:val="28"/>
          <w:u w:val="single"/>
        </w:rPr>
        <w:t>«</w:t>
      </w:r>
      <w:r w:rsidR="006E6A25">
        <w:rPr>
          <w:rFonts w:ascii="PT Astra Serif" w:hAnsi="PT Astra Serif"/>
          <w:sz w:val="28"/>
          <w:szCs w:val="28"/>
          <w:u w:val="single"/>
        </w:rPr>
        <w:t>02</w:t>
      </w:r>
      <w:r w:rsidRPr="00667DA9">
        <w:rPr>
          <w:rFonts w:ascii="PT Astra Serif" w:hAnsi="PT Astra Serif"/>
          <w:sz w:val="28"/>
          <w:szCs w:val="28"/>
          <w:u w:val="single"/>
        </w:rPr>
        <w:t xml:space="preserve">» </w:t>
      </w:r>
      <w:r w:rsidR="006E6A25">
        <w:rPr>
          <w:rFonts w:ascii="PT Astra Serif" w:hAnsi="PT Astra Serif"/>
          <w:sz w:val="28"/>
          <w:szCs w:val="28"/>
          <w:u w:val="single"/>
        </w:rPr>
        <w:t>ноября</w:t>
      </w:r>
      <w:r w:rsidR="00673024" w:rsidRPr="00667DA9">
        <w:rPr>
          <w:rFonts w:ascii="PT Astra Serif" w:hAnsi="PT Astra Serif"/>
          <w:sz w:val="28"/>
          <w:szCs w:val="28"/>
          <w:u w:val="single"/>
        </w:rPr>
        <w:t xml:space="preserve"> </w:t>
      </w:r>
      <w:r w:rsidRPr="00667DA9">
        <w:rPr>
          <w:rFonts w:ascii="PT Astra Serif" w:hAnsi="PT Astra Serif"/>
          <w:sz w:val="28"/>
          <w:szCs w:val="28"/>
          <w:u w:val="single"/>
        </w:rPr>
        <w:t>20</w:t>
      </w:r>
      <w:r w:rsidR="00A75BFA" w:rsidRPr="00667DA9">
        <w:rPr>
          <w:rFonts w:ascii="PT Astra Serif" w:hAnsi="PT Astra Serif"/>
          <w:sz w:val="28"/>
          <w:szCs w:val="28"/>
          <w:u w:val="single"/>
        </w:rPr>
        <w:t>2</w:t>
      </w:r>
      <w:r w:rsidR="009A28DF" w:rsidRPr="00667DA9">
        <w:rPr>
          <w:rFonts w:ascii="PT Astra Serif" w:hAnsi="PT Astra Serif"/>
          <w:sz w:val="28"/>
          <w:szCs w:val="28"/>
          <w:u w:val="single"/>
        </w:rPr>
        <w:t>3</w:t>
      </w:r>
      <w:r w:rsidRPr="00667DA9">
        <w:rPr>
          <w:rFonts w:ascii="PT Astra Serif" w:hAnsi="PT Astra Serif"/>
          <w:sz w:val="28"/>
          <w:szCs w:val="28"/>
          <w:u w:val="single"/>
        </w:rPr>
        <w:t>г.</w:t>
      </w:r>
    </w:p>
    <w:p w14:paraId="7A5B6B29" w14:textId="77777777" w:rsidR="00E422B9" w:rsidRPr="008C3229" w:rsidRDefault="00E422B9" w:rsidP="00E422B9">
      <w:pPr>
        <w:jc w:val="both"/>
        <w:rPr>
          <w:rFonts w:ascii="PT Astra Serif" w:hAnsi="PT Astra Serif"/>
          <w:strike/>
          <w:sz w:val="28"/>
          <w:szCs w:val="28"/>
          <w:u w:val="single"/>
        </w:rPr>
      </w:pPr>
    </w:p>
    <w:p w14:paraId="202AEDEC" w14:textId="2E10A10F" w:rsidR="00E422B9" w:rsidRPr="0046461E" w:rsidRDefault="00667DA9" w:rsidP="00E422B9">
      <w:pPr>
        <w:tabs>
          <w:tab w:val="left" w:pos="720"/>
        </w:tabs>
        <w:jc w:val="both"/>
        <w:rPr>
          <w:rFonts w:ascii="PT Astra Serif" w:hAnsi="PT Astra Serif"/>
          <w:sz w:val="28"/>
          <w:szCs w:val="28"/>
        </w:rPr>
      </w:pPr>
      <w:r>
        <w:rPr>
          <w:rFonts w:ascii="PT Astra Serif" w:hAnsi="PT Astra Serif"/>
          <w:sz w:val="28"/>
          <w:szCs w:val="28"/>
        </w:rPr>
        <w:tab/>
      </w:r>
      <w:r w:rsidR="00E422B9" w:rsidRPr="0046461E">
        <w:rPr>
          <w:rFonts w:ascii="PT Astra Serif" w:hAnsi="PT Astra Serif"/>
          <w:sz w:val="28"/>
          <w:szCs w:val="28"/>
        </w:rPr>
        <w:t xml:space="preserve">1.8. Количество замечаний и предложений, полученных в связи </w:t>
      </w:r>
      <w:r w:rsidR="00326EA3">
        <w:rPr>
          <w:rFonts w:ascii="PT Astra Serif" w:hAnsi="PT Astra Serif"/>
          <w:sz w:val="28"/>
          <w:szCs w:val="28"/>
        </w:rPr>
        <w:br/>
      </w:r>
      <w:r w:rsidR="00E422B9" w:rsidRPr="0046461E">
        <w:rPr>
          <w:rFonts w:ascii="PT Astra Serif" w:hAnsi="PT Astra Serif"/>
          <w:sz w:val="28"/>
          <w:szCs w:val="28"/>
        </w:rPr>
        <w:t xml:space="preserve">с размещением уведомления о разработке предлагаемого правового регулирования: </w:t>
      </w:r>
      <w:r w:rsidR="00E422B9" w:rsidRPr="0046461E">
        <w:rPr>
          <w:rFonts w:ascii="PT Astra Serif" w:hAnsi="PT Astra Serif"/>
          <w:sz w:val="28"/>
          <w:szCs w:val="28"/>
          <w:u w:val="single"/>
        </w:rPr>
        <w:t>0</w:t>
      </w:r>
      <w:r w:rsidR="00E422B9" w:rsidRPr="0046461E">
        <w:rPr>
          <w:rFonts w:ascii="PT Astra Serif" w:hAnsi="PT Astra Serif"/>
          <w:sz w:val="28"/>
          <w:szCs w:val="28"/>
        </w:rPr>
        <w:t xml:space="preserve">, из них учтено: полностью: </w:t>
      </w:r>
      <w:r w:rsidR="00E422B9" w:rsidRPr="0046461E">
        <w:rPr>
          <w:rFonts w:ascii="PT Astra Serif" w:hAnsi="PT Astra Serif"/>
          <w:sz w:val="28"/>
          <w:szCs w:val="28"/>
          <w:u w:val="single"/>
        </w:rPr>
        <w:t>0</w:t>
      </w:r>
      <w:r w:rsidR="00E422B9" w:rsidRPr="0046461E">
        <w:rPr>
          <w:rFonts w:ascii="PT Astra Serif" w:hAnsi="PT Astra Serif"/>
          <w:sz w:val="28"/>
          <w:szCs w:val="28"/>
        </w:rPr>
        <w:t xml:space="preserve">, учтено частично: </w:t>
      </w:r>
      <w:r w:rsidR="00E422B9" w:rsidRPr="0046461E">
        <w:rPr>
          <w:rFonts w:ascii="PT Astra Serif" w:hAnsi="PT Astra Serif"/>
          <w:sz w:val="28"/>
          <w:szCs w:val="28"/>
          <w:u w:val="single"/>
        </w:rPr>
        <w:t>0</w:t>
      </w:r>
      <w:r w:rsidR="00E422B9" w:rsidRPr="0046461E">
        <w:rPr>
          <w:rFonts w:ascii="PT Astra Serif" w:hAnsi="PT Astra Serif"/>
          <w:sz w:val="28"/>
          <w:szCs w:val="28"/>
        </w:rPr>
        <w:t>.</w:t>
      </w:r>
    </w:p>
    <w:p w14:paraId="29F62B1C" w14:textId="77777777" w:rsidR="00E422B9" w:rsidRPr="0046461E" w:rsidRDefault="00E422B9" w:rsidP="00E422B9">
      <w:pPr>
        <w:jc w:val="both"/>
        <w:rPr>
          <w:rFonts w:ascii="PT Astra Serif" w:hAnsi="PT Astra Serif"/>
          <w:sz w:val="28"/>
          <w:szCs w:val="28"/>
        </w:rPr>
      </w:pPr>
    </w:p>
    <w:p w14:paraId="63E0A9BC" w14:textId="0B3718EE" w:rsidR="00E422B9" w:rsidRPr="0046461E" w:rsidRDefault="00667DA9" w:rsidP="00E422B9">
      <w:pPr>
        <w:tabs>
          <w:tab w:val="left" w:pos="720"/>
        </w:tabs>
        <w:jc w:val="both"/>
        <w:rPr>
          <w:rFonts w:ascii="PT Astra Serif" w:hAnsi="PT Astra Serif"/>
          <w:sz w:val="28"/>
          <w:szCs w:val="28"/>
        </w:rPr>
      </w:pPr>
      <w:r>
        <w:rPr>
          <w:rFonts w:ascii="PT Astra Serif" w:hAnsi="PT Astra Serif"/>
          <w:sz w:val="28"/>
          <w:szCs w:val="28"/>
        </w:rPr>
        <w:tab/>
      </w:r>
      <w:r w:rsidR="00E422B9" w:rsidRPr="0046461E">
        <w:rPr>
          <w:rFonts w:ascii="PT Astra Serif" w:hAnsi="PT Astra Serif"/>
          <w:sz w:val="28"/>
          <w:szCs w:val="28"/>
        </w:rPr>
        <w:t xml:space="preserve">1.9. Полный электронный адрес размещения сводки предложений, поступивших в связи с размещением уведомления о разработке предлагаемого правового регулирования: </w:t>
      </w:r>
      <w:r w:rsidR="00451587" w:rsidRPr="006E6A25">
        <w:rPr>
          <w:rFonts w:ascii="PT Astra Serif" w:hAnsi="PT Astra Serif"/>
          <w:sz w:val="28"/>
          <w:szCs w:val="28"/>
          <w:u w:val="single"/>
        </w:rPr>
        <w:t>http://regulation.ulgov.ru/Dashboard#</w:t>
      </w:r>
    </w:p>
    <w:p w14:paraId="3CDC85F6" w14:textId="77777777" w:rsidR="009E5663" w:rsidRPr="0046461E" w:rsidRDefault="009E5663" w:rsidP="00D422F4">
      <w:pPr>
        <w:rPr>
          <w:rFonts w:ascii="PT Astra Serif" w:hAnsi="PT Astra Serif"/>
        </w:rPr>
      </w:pPr>
    </w:p>
    <w:p w14:paraId="730C0116" w14:textId="0F70087F" w:rsidR="00D422F4" w:rsidRPr="0046461E" w:rsidRDefault="00667DA9" w:rsidP="00D422F4">
      <w:pPr>
        <w:tabs>
          <w:tab w:val="left" w:pos="720"/>
        </w:tabs>
        <w:rPr>
          <w:rFonts w:ascii="PT Astra Serif" w:hAnsi="PT Astra Serif"/>
          <w:sz w:val="28"/>
          <w:szCs w:val="28"/>
        </w:rPr>
      </w:pPr>
      <w:r>
        <w:rPr>
          <w:rFonts w:ascii="PT Astra Serif" w:hAnsi="PT Astra Serif"/>
          <w:sz w:val="28"/>
          <w:szCs w:val="28"/>
        </w:rPr>
        <w:tab/>
      </w:r>
      <w:r w:rsidR="00D422F4" w:rsidRPr="0046461E">
        <w:rPr>
          <w:rFonts w:ascii="PT Astra Serif" w:hAnsi="PT Astra Serif"/>
          <w:sz w:val="28"/>
          <w:szCs w:val="28"/>
        </w:rPr>
        <w:t>1.</w:t>
      </w:r>
      <w:r w:rsidR="00E422B9" w:rsidRPr="0046461E">
        <w:rPr>
          <w:rFonts w:ascii="PT Astra Serif" w:hAnsi="PT Astra Serif"/>
          <w:sz w:val="28"/>
          <w:szCs w:val="28"/>
        </w:rPr>
        <w:t>10</w:t>
      </w:r>
      <w:r w:rsidR="00D422F4" w:rsidRPr="0046461E">
        <w:rPr>
          <w:rFonts w:ascii="PT Astra Serif" w:hAnsi="PT Astra Serif"/>
          <w:sz w:val="28"/>
          <w:szCs w:val="28"/>
        </w:rPr>
        <w:t>. Контактная информация исполнителя (разработчика):</w:t>
      </w:r>
    </w:p>
    <w:p w14:paraId="2E929737" w14:textId="0255030D" w:rsidR="00D422F4" w:rsidRPr="0046461E" w:rsidRDefault="00D422F4" w:rsidP="00667DA9">
      <w:pPr>
        <w:ind w:firstLine="708"/>
        <w:rPr>
          <w:rFonts w:ascii="PT Astra Serif" w:hAnsi="PT Astra Serif"/>
          <w:sz w:val="28"/>
          <w:szCs w:val="28"/>
        </w:rPr>
      </w:pPr>
      <w:r w:rsidRPr="0046461E">
        <w:rPr>
          <w:rFonts w:ascii="PT Astra Serif" w:hAnsi="PT Astra Serif"/>
          <w:sz w:val="28"/>
          <w:szCs w:val="28"/>
        </w:rPr>
        <w:t xml:space="preserve">Ф.И.О.: </w:t>
      </w:r>
      <w:proofErr w:type="spellStart"/>
      <w:r w:rsidR="00EE291C">
        <w:rPr>
          <w:rFonts w:ascii="PT Astra Serif" w:hAnsi="PT Astra Serif"/>
          <w:sz w:val="28"/>
          <w:szCs w:val="28"/>
          <w:u w:val="single"/>
        </w:rPr>
        <w:t>Махмутова</w:t>
      </w:r>
      <w:proofErr w:type="spellEnd"/>
      <w:r w:rsidR="00EE291C">
        <w:rPr>
          <w:rFonts w:ascii="PT Astra Serif" w:hAnsi="PT Astra Serif"/>
          <w:sz w:val="28"/>
          <w:szCs w:val="28"/>
          <w:u w:val="single"/>
        </w:rPr>
        <w:t xml:space="preserve"> Наталия Викторовна</w:t>
      </w:r>
    </w:p>
    <w:p w14:paraId="48BFD3F3" w14:textId="625DDA66" w:rsidR="00D422F4" w:rsidRPr="0046461E" w:rsidRDefault="00D422F4" w:rsidP="00667DA9">
      <w:pPr>
        <w:ind w:firstLine="708"/>
        <w:jc w:val="both"/>
        <w:rPr>
          <w:rFonts w:ascii="PT Astra Serif" w:hAnsi="PT Astra Serif"/>
          <w:sz w:val="28"/>
          <w:szCs w:val="28"/>
        </w:rPr>
      </w:pPr>
      <w:r w:rsidRPr="0046461E">
        <w:rPr>
          <w:rFonts w:ascii="PT Astra Serif" w:hAnsi="PT Astra Serif"/>
          <w:sz w:val="28"/>
          <w:szCs w:val="28"/>
        </w:rPr>
        <w:t xml:space="preserve">Должность: </w:t>
      </w:r>
      <w:r w:rsidR="00EE291C">
        <w:rPr>
          <w:rFonts w:ascii="PT Astra Serif" w:hAnsi="PT Astra Serif"/>
          <w:sz w:val="28"/>
          <w:szCs w:val="28"/>
          <w:u w:val="single"/>
        </w:rPr>
        <w:t xml:space="preserve">референт департамента финансового, правового </w:t>
      </w:r>
      <w:r w:rsidR="00667DA9">
        <w:rPr>
          <w:rFonts w:ascii="PT Astra Serif" w:hAnsi="PT Astra Serif"/>
          <w:sz w:val="28"/>
          <w:szCs w:val="28"/>
          <w:u w:val="single"/>
        </w:rPr>
        <w:br/>
      </w:r>
      <w:r w:rsidR="00EE291C">
        <w:rPr>
          <w:rFonts w:ascii="PT Astra Serif" w:hAnsi="PT Astra Serif"/>
          <w:sz w:val="28"/>
          <w:szCs w:val="28"/>
          <w:u w:val="single"/>
        </w:rPr>
        <w:t>и административного обеспечения</w:t>
      </w:r>
      <w:r w:rsidR="00A522B1" w:rsidRPr="0046461E">
        <w:rPr>
          <w:rFonts w:ascii="PT Astra Serif" w:hAnsi="PT Astra Serif"/>
          <w:sz w:val="28"/>
          <w:szCs w:val="28"/>
          <w:u w:val="single"/>
        </w:rPr>
        <w:t xml:space="preserve"> </w:t>
      </w:r>
      <w:r w:rsidR="006A7968" w:rsidRPr="0046461E">
        <w:rPr>
          <w:rFonts w:ascii="PT Astra Serif" w:hAnsi="PT Astra Serif"/>
          <w:sz w:val="28"/>
          <w:szCs w:val="28"/>
          <w:u w:val="single"/>
        </w:rPr>
        <w:t>Министерств</w:t>
      </w:r>
      <w:r w:rsidR="005A7D47" w:rsidRPr="0046461E">
        <w:rPr>
          <w:rFonts w:ascii="PT Astra Serif" w:hAnsi="PT Astra Serif"/>
          <w:sz w:val="28"/>
          <w:szCs w:val="28"/>
          <w:u w:val="single"/>
        </w:rPr>
        <w:t>а</w:t>
      </w:r>
      <w:r w:rsidR="006A7968" w:rsidRPr="0046461E">
        <w:rPr>
          <w:rFonts w:ascii="PT Astra Serif" w:hAnsi="PT Astra Serif"/>
          <w:sz w:val="28"/>
          <w:szCs w:val="28"/>
          <w:u w:val="single"/>
        </w:rPr>
        <w:t xml:space="preserve"> транспорта Ульяновской области</w:t>
      </w:r>
    </w:p>
    <w:p w14:paraId="0232E93F" w14:textId="459069CC" w:rsidR="00D422F4" w:rsidRPr="0046461E" w:rsidRDefault="00D422F4" w:rsidP="00667DA9">
      <w:pPr>
        <w:ind w:firstLine="708"/>
        <w:rPr>
          <w:rFonts w:ascii="PT Astra Serif" w:hAnsi="PT Astra Serif"/>
          <w:sz w:val="28"/>
          <w:szCs w:val="28"/>
        </w:rPr>
      </w:pPr>
      <w:r w:rsidRPr="0046461E">
        <w:rPr>
          <w:rFonts w:ascii="PT Astra Serif" w:hAnsi="PT Astra Serif"/>
          <w:sz w:val="28"/>
          <w:szCs w:val="28"/>
        </w:rPr>
        <w:t xml:space="preserve">Тел: </w:t>
      </w:r>
      <w:r w:rsidR="00A522B1" w:rsidRPr="0046461E">
        <w:rPr>
          <w:rFonts w:ascii="PT Astra Serif" w:hAnsi="PT Astra Serif"/>
          <w:sz w:val="28"/>
          <w:szCs w:val="28"/>
          <w:u w:val="single"/>
        </w:rPr>
        <w:t>8 (8422) 229021 (333)</w:t>
      </w:r>
    </w:p>
    <w:p w14:paraId="63E5F62A" w14:textId="413C34A5" w:rsidR="00D422F4" w:rsidRPr="00EE291C" w:rsidRDefault="00D422F4" w:rsidP="00667DA9">
      <w:pPr>
        <w:ind w:firstLine="708"/>
        <w:rPr>
          <w:rFonts w:ascii="PT Astra Serif" w:hAnsi="PT Astra Serif"/>
          <w:sz w:val="28"/>
          <w:szCs w:val="28"/>
          <w:u w:val="single"/>
        </w:rPr>
      </w:pPr>
      <w:r w:rsidRPr="0046461E">
        <w:rPr>
          <w:rFonts w:ascii="PT Astra Serif" w:hAnsi="PT Astra Serif"/>
          <w:sz w:val="28"/>
          <w:szCs w:val="28"/>
        </w:rPr>
        <w:t xml:space="preserve">Адрес электронной почты: </w:t>
      </w:r>
      <w:hyperlink r:id="rId8" w:history="1">
        <w:r w:rsidR="00EE291C" w:rsidRPr="00DD5E79">
          <w:rPr>
            <w:rStyle w:val="a8"/>
            <w:rFonts w:ascii="PT Astra Serif" w:hAnsi="PT Astra Serif"/>
            <w:sz w:val="28"/>
            <w:szCs w:val="28"/>
            <w:lang w:val="en-US"/>
          </w:rPr>
          <w:t>minpromtrans</w:t>
        </w:r>
        <w:r w:rsidR="00EE291C" w:rsidRPr="00DD5E79">
          <w:rPr>
            <w:rStyle w:val="a8"/>
            <w:rFonts w:ascii="PT Astra Serif" w:hAnsi="PT Astra Serif"/>
            <w:sz w:val="28"/>
            <w:szCs w:val="28"/>
          </w:rPr>
          <w:t>73@</w:t>
        </w:r>
        <w:r w:rsidR="00EE291C" w:rsidRPr="00DD5E79">
          <w:rPr>
            <w:rStyle w:val="a8"/>
            <w:rFonts w:ascii="PT Astra Serif" w:hAnsi="PT Astra Serif"/>
            <w:sz w:val="28"/>
            <w:szCs w:val="28"/>
            <w:lang w:val="en-US"/>
          </w:rPr>
          <w:t>mail</w:t>
        </w:r>
        <w:r w:rsidR="00EE291C" w:rsidRPr="00DD5E79">
          <w:rPr>
            <w:rStyle w:val="a8"/>
            <w:rFonts w:ascii="PT Astra Serif" w:hAnsi="PT Astra Serif"/>
            <w:sz w:val="28"/>
            <w:szCs w:val="28"/>
          </w:rPr>
          <w:t>.</w:t>
        </w:r>
        <w:proofErr w:type="spellStart"/>
        <w:r w:rsidR="00EE291C" w:rsidRPr="00DD5E79">
          <w:rPr>
            <w:rStyle w:val="a8"/>
            <w:rFonts w:ascii="PT Astra Serif" w:hAnsi="PT Astra Serif"/>
            <w:sz w:val="28"/>
            <w:szCs w:val="28"/>
            <w:lang w:val="en-US"/>
          </w:rPr>
          <w:t>ru</w:t>
        </w:r>
        <w:proofErr w:type="spellEnd"/>
      </w:hyperlink>
    </w:p>
    <w:p w14:paraId="45B64E17" w14:textId="77777777" w:rsidR="00EE291C" w:rsidRPr="00EE291C" w:rsidRDefault="00EE291C" w:rsidP="00EE291C">
      <w:pPr>
        <w:rPr>
          <w:rFonts w:ascii="PT Astra Serif" w:hAnsi="PT Astra Serif"/>
          <w:sz w:val="28"/>
          <w:szCs w:val="28"/>
        </w:rPr>
      </w:pPr>
    </w:p>
    <w:p w14:paraId="08218533" w14:textId="77777777" w:rsidR="00D422F4" w:rsidRPr="0046461E" w:rsidRDefault="00D422F4" w:rsidP="00D422F4">
      <w:pPr>
        <w:spacing w:after="240"/>
        <w:jc w:val="center"/>
        <w:rPr>
          <w:rFonts w:ascii="PT Astra Serif" w:hAnsi="PT Astra Serif"/>
          <w:b/>
          <w:sz w:val="28"/>
          <w:szCs w:val="28"/>
        </w:rPr>
      </w:pPr>
      <w:r w:rsidRPr="0046461E">
        <w:rPr>
          <w:rFonts w:ascii="PT Astra Serif" w:hAnsi="PT Astra Serif"/>
          <w:b/>
          <w:sz w:val="28"/>
          <w:szCs w:val="28"/>
        </w:rPr>
        <w:t>2.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14:paraId="08FFA423"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2.1. Формулировка проблемы, на решение которой направлен предлагаемый способ регулирования:</w:t>
      </w:r>
    </w:p>
    <w:p w14:paraId="48462852" w14:textId="77777777" w:rsidR="00C95D9A" w:rsidRPr="00C95D9A" w:rsidRDefault="00C95D9A" w:rsidP="00C95D9A">
      <w:pPr>
        <w:pStyle w:val="ac"/>
        <w:shd w:val="clear" w:color="auto" w:fill="FFFFFF"/>
        <w:spacing w:before="0" w:beforeAutospacing="0" w:after="0" w:afterAutospacing="0"/>
        <w:ind w:firstLine="709"/>
        <w:jc w:val="both"/>
        <w:rPr>
          <w:rFonts w:ascii="PT Astra Serif" w:hAnsi="PT Astra Serif"/>
          <w:color w:val="2C2D2E"/>
          <w:sz w:val="28"/>
          <w:szCs w:val="28"/>
          <w:u w:val="single"/>
        </w:rPr>
      </w:pPr>
      <w:r w:rsidRPr="00C95D9A">
        <w:rPr>
          <w:rFonts w:ascii="PT Astra Serif" w:hAnsi="PT Astra Serif"/>
          <w:color w:val="2C2D2E"/>
          <w:sz w:val="28"/>
          <w:szCs w:val="28"/>
          <w:u w:val="single"/>
        </w:rPr>
        <w:t xml:space="preserve">С каждым годом вопрос использования экологически чистого транспорта становится всё более актуальным. В соответствии с общемировыми тенденциями, применение электромобилей на территории региона включено в </w:t>
      </w:r>
      <w:r w:rsidRPr="00C728C0">
        <w:rPr>
          <w:rFonts w:ascii="PT Astra Serif" w:hAnsi="PT Astra Serif"/>
          <w:color w:val="2C2D2E"/>
          <w:sz w:val="28"/>
          <w:szCs w:val="28"/>
          <w:highlight w:val="yellow"/>
          <w:u w:val="single"/>
        </w:rPr>
        <w:t>стратегию развития транспортной системы Ульяновской области до 2030 года</w:t>
      </w:r>
      <w:r w:rsidRPr="00C95D9A">
        <w:rPr>
          <w:rFonts w:ascii="PT Astra Serif" w:hAnsi="PT Astra Serif"/>
          <w:color w:val="2C2D2E"/>
          <w:sz w:val="28"/>
          <w:szCs w:val="28"/>
          <w:u w:val="single"/>
        </w:rPr>
        <w:t xml:space="preserve">. </w:t>
      </w:r>
      <w:r w:rsidRPr="00C95D9A">
        <w:rPr>
          <w:rFonts w:ascii="PT Astra Serif" w:hAnsi="PT Astra Serif"/>
          <w:color w:val="2C2D2E"/>
          <w:sz w:val="28"/>
          <w:szCs w:val="28"/>
          <w:u w:val="single"/>
        </w:rPr>
        <w:lastRenderedPageBreak/>
        <w:t>Министерство транспорта Ульяновской области является исполнительным органом государственной власти Ульяновской области, ответственным за развитие электромобильного транспорта на территории региона.</w:t>
      </w:r>
    </w:p>
    <w:p w14:paraId="19FF17B5" w14:textId="0EC575D5" w:rsidR="00C95D9A" w:rsidRPr="00C95D9A" w:rsidRDefault="00C95D9A" w:rsidP="00C95D9A">
      <w:pPr>
        <w:pStyle w:val="ac"/>
        <w:shd w:val="clear" w:color="auto" w:fill="FFFFFF"/>
        <w:spacing w:before="0" w:beforeAutospacing="0" w:after="0" w:afterAutospacing="0"/>
        <w:ind w:firstLine="709"/>
        <w:jc w:val="both"/>
        <w:rPr>
          <w:rFonts w:ascii="Arial" w:hAnsi="Arial" w:cs="Arial"/>
          <w:color w:val="2C2D2E"/>
          <w:sz w:val="23"/>
          <w:szCs w:val="23"/>
          <w:u w:val="single"/>
        </w:rPr>
      </w:pPr>
      <w:r w:rsidRPr="00C95D9A">
        <w:rPr>
          <w:rFonts w:ascii="PT Astra Serif" w:hAnsi="PT Astra Serif"/>
          <w:color w:val="2C2D2E"/>
          <w:sz w:val="28"/>
          <w:szCs w:val="28"/>
          <w:u w:val="single"/>
        </w:rPr>
        <w:t xml:space="preserve">Одной из причин препятствующей развитию электротранспорта на территории Ульяновской области является отсутствие зарядной инфраструктуры. Для расширения возможностей зарядки электромобилей в Ульяновской области </w:t>
      </w:r>
      <w:r w:rsidRPr="009B09EF">
        <w:rPr>
          <w:rFonts w:ascii="PT Astra Serif" w:hAnsi="PT Astra Serif"/>
          <w:color w:val="2C2D2E"/>
          <w:sz w:val="28"/>
          <w:szCs w:val="28"/>
          <w:highlight w:val="yellow"/>
          <w:u w:val="single"/>
        </w:rPr>
        <w:t>проводятся мероприятия</w:t>
      </w:r>
      <w:r w:rsidRPr="00C95D9A">
        <w:rPr>
          <w:rFonts w:ascii="PT Astra Serif" w:hAnsi="PT Astra Serif"/>
          <w:color w:val="2C2D2E"/>
          <w:sz w:val="28"/>
          <w:szCs w:val="28"/>
          <w:u w:val="single"/>
        </w:rPr>
        <w:t>, направленные на развитие электромобильного транспорта.</w:t>
      </w:r>
    </w:p>
    <w:p w14:paraId="03533781" w14:textId="77777777" w:rsidR="00C95D9A" w:rsidRPr="00C33E31" w:rsidRDefault="00C95D9A" w:rsidP="00C95D9A">
      <w:pPr>
        <w:ind w:firstLine="708"/>
        <w:jc w:val="both"/>
        <w:rPr>
          <w:rFonts w:ascii="PT Astra Serif" w:hAnsi="PT Astra Serif"/>
          <w:bCs/>
          <w:kern w:val="32"/>
          <w:sz w:val="28"/>
          <w:szCs w:val="28"/>
          <w:u w:val="single"/>
        </w:rPr>
      </w:pPr>
      <w:r w:rsidRPr="007E0D2E">
        <w:rPr>
          <w:rFonts w:ascii="PT Astra Serif" w:hAnsi="PT Astra Serif"/>
          <w:bCs/>
          <w:kern w:val="32"/>
          <w:sz w:val="28"/>
          <w:szCs w:val="28"/>
          <w:u w:val="single"/>
        </w:rPr>
        <w:t xml:space="preserve">В соответствии с </w:t>
      </w:r>
      <w:proofErr w:type="gramStart"/>
      <w:r w:rsidRPr="007E0D2E">
        <w:rPr>
          <w:rFonts w:ascii="PT Astra Serif" w:hAnsi="PT Astra Serif"/>
          <w:bCs/>
          <w:kern w:val="32"/>
          <w:sz w:val="28"/>
          <w:szCs w:val="28"/>
          <w:u w:val="single"/>
        </w:rPr>
        <w:t>подпунктом</w:t>
      </w:r>
      <w:proofErr w:type="gramEnd"/>
      <w:r w:rsidRPr="007E0D2E">
        <w:rPr>
          <w:rFonts w:ascii="PT Astra Serif" w:hAnsi="PT Astra Serif"/>
          <w:bCs/>
          <w:kern w:val="32"/>
          <w:sz w:val="28"/>
          <w:szCs w:val="28"/>
          <w:u w:val="single"/>
        </w:rPr>
        <w:t xml:space="preserve"> а пункта 4 приложения № 33 </w:t>
      </w:r>
      <w:r>
        <w:rPr>
          <w:rFonts w:ascii="PT Astra Serif" w:hAnsi="PT Astra Serif"/>
          <w:bCs/>
          <w:kern w:val="32"/>
          <w:sz w:val="28"/>
          <w:szCs w:val="28"/>
          <w:u w:val="single"/>
        </w:rPr>
        <w:br/>
      </w:r>
      <w:r w:rsidRPr="007E0D2E">
        <w:rPr>
          <w:rFonts w:ascii="PT Astra Serif" w:hAnsi="PT Astra Serif"/>
          <w:bCs/>
          <w:kern w:val="32"/>
          <w:sz w:val="28"/>
          <w:szCs w:val="28"/>
          <w:u w:val="single"/>
        </w:rPr>
        <w:t xml:space="preserve">к государственной программе Российской Федерации «Развитие энергетики», утверждённой Постановлением Правительства Российской Федерации от 15.04.2014 № 321 «Об утверждении государственной программы Российской Федерации «Развитие энергетики» </w:t>
      </w:r>
      <w:r>
        <w:rPr>
          <w:rFonts w:ascii="PT Astra Serif" w:hAnsi="PT Astra Serif"/>
          <w:bCs/>
          <w:kern w:val="32"/>
          <w:sz w:val="28"/>
          <w:szCs w:val="28"/>
          <w:u w:val="single"/>
        </w:rPr>
        <w:t>п</w:t>
      </w:r>
      <w:r w:rsidRPr="00C33E31">
        <w:rPr>
          <w:rFonts w:ascii="PT Astra Serif" w:hAnsi="PT Astra Serif"/>
          <w:bCs/>
          <w:kern w:val="32"/>
          <w:sz w:val="28"/>
          <w:szCs w:val="28"/>
          <w:u w:val="single"/>
        </w:rPr>
        <w:t xml:space="preserve">редоставление субсидии из федерального бюджета бюджету Ульяновской области в целях </w:t>
      </w:r>
      <w:proofErr w:type="spellStart"/>
      <w:r w:rsidRPr="00C33E31">
        <w:rPr>
          <w:rFonts w:ascii="PT Astra Serif" w:hAnsi="PT Astra Serif"/>
          <w:bCs/>
          <w:kern w:val="32"/>
          <w:sz w:val="28"/>
          <w:szCs w:val="28"/>
          <w:u w:val="single"/>
        </w:rPr>
        <w:t>софинансирования</w:t>
      </w:r>
      <w:proofErr w:type="spellEnd"/>
      <w:r w:rsidRPr="00C33E31">
        <w:rPr>
          <w:rFonts w:ascii="PT Astra Serif" w:hAnsi="PT Astra Serif"/>
          <w:bCs/>
          <w:kern w:val="32"/>
          <w:sz w:val="28"/>
          <w:szCs w:val="28"/>
          <w:u w:val="single"/>
        </w:rPr>
        <w:t xml:space="preserve"> расходных обязательств субъектов Российской Федерации, возникающих при развитии зарядной инфраструктуры для электромобилей возможно при условии</w:t>
      </w:r>
      <w:r w:rsidRPr="00C33E31">
        <w:t xml:space="preserve"> </w:t>
      </w:r>
      <w:r w:rsidRPr="00C33E31">
        <w:rPr>
          <w:rFonts w:ascii="PT Astra Serif" w:hAnsi="PT Astra Serif"/>
          <w:bCs/>
          <w:kern w:val="32"/>
          <w:sz w:val="28"/>
          <w:szCs w:val="28"/>
          <w:u w:val="single"/>
        </w:rPr>
        <w:t>наличи</w:t>
      </w:r>
      <w:r>
        <w:rPr>
          <w:rFonts w:ascii="PT Astra Serif" w:hAnsi="PT Astra Serif"/>
          <w:bCs/>
          <w:kern w:val="32"/>
          <w:sz w:val="28"/>
          <w:szCs w:val="28"/>
          <w:u w:val="single"/>
        </w:rPr>
        <w:t>я</w:t>
      </w:r>
      <w:r w:rsidRPr="00C33E31">
        <w:rPr>
          <w:rFonts w:ascii="PT Astra Serif" w:hAnsi="PT Astra Serif"/>
          <w:bCs/>
          <w:kern w:val="32"/>
          <w:sz w:val="28"/>
          <w:szCs w:val="28"/>
          <w:u w:val="single"/>
        </w:rPr>
        <w:t xml:space="preserve"> правовых актов субъекта Российской Федерации, утверждающих: </w:t>
      </w:r>
    </w:p>
    <w:p w14:paraId="2A8509B6" w14:textId="77777777" w:rsidR="00C95D9A" w:rsidRPr="00C33E31" w:rsidRDefault="00C95D9A" w:rsidP="00C95D9A">
      <w:pPr>
        <w:ind w:firstLine="708"/>
        <w:jc w:val="both"/>
        <w:rPr>
          <w:rFonts w:ascii="PT Astra Serif" w:hAnsi="PT Astra Serif"/>
          <w:bCs/>
          <w:kern w:val="32"/>
          <w:sz w:val="28"/>
          <w:szCs w:val="28"/>
          <w:u w:val="single"/>
        </w:rPr>
      </w:pPr>
      <w:r w:rsidRPr="00C33E31">
        <w:rPr>
          <w:rFonts w:ascii="PT Astra Serif" w:hAnsi="PT Astra Serif"/>
          <w:bCs/>
          <w:kern w:val="32"/>
          <w:sz w:val="28"/>
          <w:szCs w:val="28"/>
          <w:u w:val="single"/>
        </w:rPr>
        <w:t xml:space="preserve">правила предоставления субсидий на закупку или производство оборудования, включающих порядок определения размера субсидий на закупку или производство оборудования; </w:t>
      </w:r>
    </w:p>
    <w:p w14:paraId="4CD24749" w14:textId="05E05DD6" w:rsidR="00C95D9A" w:rsidRDefault="00C95D9A" w:rsidP="00C95D9A">
      <w:pPr>
        <w:ind w:firstLine="708"/>
        <w:jc w:val="both"/>
        <w:rPr>
          <w:rFonts w:ascii="PT Astra Serif" w:hAnsi="PT Astra Serif"/>
          <w:bCs/>
          <w:kern w:val="32"/>
          <w:sz w:val="28"/>
          <w:szCs w:val="28"/>
          <w:u w:val="single"/>
        </w:rPr>
      </w:pPr>
      <w:r w:rsidRPr="00C33E31">
        <w:rPr>
          <w:rFonts w:ascii="PT Astra Serif" w:hAnsi="PT Astra Serif"/>
          <w:bCs/>
          <w:kern w:val="32"/>
          <w:sz w:val="28"/>
          <w:szCs w:val="28"/>
          <w:u w:val="single"/>
        </w:rPr>
        <w:t>правила предоставления субсидий на технологическое присоединение, включающих порядок определения размера субсидий на технологическое присоединение.</w:t>
      </w:r>
    </w:p>
    <w:p w14:paraId="0B7C8887" w14:textId="77777777" w:rsidR="00C95D9A" w:rsidRDefault="00C95D9A" w:rsidP="00C95D9A">
      <w:pPr>
        <w:ind w:firstLine="708"/>
        <w:jc w:val="both"/>
        <w:rPr>
          <w:rFonts w:ascii="PT Astra Serif" w:hAnsi="PT Astra Serif"/>
          <w:bCs/>
          <w:kern w:val="32"/>
          <w:sz w:val="28"/>
          <w:szCs w:val="28"/>
          <w:u w:val="single"/>
        </w:rPr>
      </w:pPr>
    </w:p>
    <w:p w14:paraId="5FD60087" w14:textId="77CDD27B"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 xml:space="preserve">2.2. Характеристика негативных эффектов, возникающих в связи </w:t>
      </w:r>
      <w:r w:rsidR="00326EA3">
        <w:rPr>
          <w:rFonts w:ascii="PT Astra Serif" w:hAnsi="PT Astra Serif"/>
          <w:sz w:val="28"/>
          <w:szCs w:val="28"/>
        </w:rPr>
        <w:br/>
      </w:r>
      <w:r w:rsidRPr="0046461E">
        <w:rPr>
          <w:rFonts w:ascii="PT Astra Serif" w:hAnsi="PT Astra Serif"/>
          <w:sz w:val="28"/>
          <w:szCs w:val="28"/>
        </w:rPr>
        <w:t>с наличием проблемы, группы участников отношений, испытывающих негативные эффекты, и их количественные оценки:</w:t>
      </w:r>
    </w:p>
    <w:p w14:paraId="2FDF2A03" w14:textId="77777777" w:rsidR="009D6402" w:rsidRPr="0046461E" w:rsidRDefault="00E62601" w:rsidP="0042281D">
      <w:pPr>
        <w:ind w:firstLine="708"/>
        <w:jc w:val="both"/>
        <w:rPr>
          <w:rFonts w:ascii="PT Astra Serif" w:hAnsi="PT Astra Serif"/>
          <w:sz w:val="28"/>
          <w:szCs w:val="28"/>
          <w:u w:val="single"/>
        </w:rPr>
      </w:pPr>
      <w:r w:rsidRPr="0046461E">
        <w:rPr>
          <w:rFonts w:ascii="PT Astra Serif" w:hAnsi="PT Astra Serif"/>
          <w:sz w:val="28"/>
          <w:szCs w:val="28"/>
          <w:u w:val="single"/>
        </w:rPr>
        <w:t>Отсутствуют</w:t>
      </w:r>
    </w:p>
    <w:p w14:paraId="1F5B8F4E" w14:textId="77777777" w:rsidR="00D422F4" w:rsidRPr="0046461E" w:rsidRDefault="00D422F4" w:rsidP="00D422F4">
      <w:pPr>
        <w:pStyle w:val="a3"/>
        <w:ind w:left="0" w:firstLine="0"/>
        <w:jc w:val="center"/>
        <w:rPr>
          <w:rFonts w:ascii="PT Astra Serif" w:hAnsi="PT Astra Serif"/>
        </w:rPr>
      </w:pPr>
      <w:r w:rsidRPr="0046461E">
        <w:rPr>
          <w:rFonts w:ascii="PT Astra Serif" w:hAnsi="PT Astra Serif"/>
          <w:sz w:val="20"/>
          <w:szCs w:val="20"/>
        </w:rPr>
        <w:t>место для текстового описания</w:t>
      </w:r>
    </w:p>
    <w:p w14:paraId="1695717D" w14:textId="77777777" w:rsidR="00D422F4" w:rsidRPr="0046461E" w:rsidRDefault="00D422F4" w:rsidP="00D422F4">
      <w:pPr>
        <w:ind w:firstLine="709"/>
        <w:jc w:val="both"/>
        <w:rPr>
          <w:rFonts w:ascii="PT Astra Serif" w:hAnsi="PT Astra Serif"/>
          <w:sz w:val="28"/>
          <w:szCs w:val="28"/>
        </w:rPr>
      </w:pPr>
    </w:p>
    <w:p w14:paraId="7E2F8D31"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2.3. Информация о возникновении, выявлении проблемы и мерах, принятых ранее для её решения, достигнутых результатах и затраченных ресурсах:</w:t>
      </w:r>
    </w:p>
    <w:p w14:paraId="69BA42D3" w14:textId="29A277D0" w:rsidR="0081183B" w:rsidRDefault="0081183B" w:rsidP="00D422F4">
      <w:pPr>
        <w:ind w:firstLine="709"/>
        <w:jc w:val="both"/>
        <w:rPr>
          <w:rFonts w:ascii="PT Astra Serif" w:hAnsi="PT Astra Serif"/>
          <w:bCs/>
          <w:sz w:val="28"/>
          <w:szCs w:val="28"/>
          <w:u w:val="single"/>
        </w:rPr>
      </w:pPr>
      <w:r w:rsidRPr="0081183B">
        <w:rPr>
          <w:rFonts w:ascii="PT Astra Serif" w:hAnsi="PT Astra Serif"/>
          <w:bCs/>
          <w:sz w:val="28"/>
          <w:szCs w:val="28"/>
          <w:u w:val="single"/>
        </w:rPr>
        <w:t xml:space="preserve">По данным Министерства энергетики Российской Федерации после второго чтения проекта Федерального закона «О федеральном бюджете на 2024 год и на плановый период 2025 и 2026 годов» Ульяновской области на </w:t>
      </w:r>
      <w:r w:rsidRPr="00112223">
        <w:rPr>
          <w:rFonts w:ascii="PT Astra Serif" w:hAnsi="PT Astra Serif"/>
          <w:bCs/>
          <w:sz w:val="28"/>
          <w:szCs w:val="28"/>
          <w:highlight w:val="yellow"/>
          <w:u w:val="single"/>
        </w:rPr>
        <w:t>вышеуказанные мероприятия</w:t>
      </w:r>
      <w:bookmarkStart w:id="1" w:name="_GoBack"/>
      <w:bookmarkEnd w:id="1"/>
      <w:r w:rsidRPr="0081183B">
        <w:rPr>
          <w:rFonts w:ascii="PT Astra Serif" w:hAnsi="PT Astra Serif"/>
          <w:bCs/>
          <w:sz w:val="28"/>
          <w:szCs w:val="28"/>
          <w:u w:val="single"/>
        </w:rPr>
        <w:t xml:space="preserve">, из федерального бюджета бюджету Ульяновской области в 2024 году </w:t>
      </w:r>
      <w:r>
        <w:rPr>
          <w:rFonts w:ascii="PT Astra Serif" w:hAnsi="PT Astra Serif"/>
          <w:bCs/>
          <w:sz w:val="28"/>
          <w:szCs w:val="28"/>
          <w:u w:val="single"/>
        </w:rPr>
        <w:t>предполагается предоставление</w:t>
      </w:r>
      <w:r w:rsidRPr="0081183B">
        <w:rPr>
          <w:rFonts w:ascii="PT Astra Serif" w:hAnsi="PT Astra Serif"/>
          <w:bCs/>
          <w:sz w:val="28"/>
          <w:szCs w:val="28"/>
          <w:u w:val="single"/>
        </w:rPr>
        <w:t xml:space="preserve"> субсидии в размере 33,12 млн. рублей.</w:t>
      </w:r>
    </w:p>
    <w:p w14:paraId="64BA5469" w14:textId="58B626FF" w:rsidR="00D70894" w:rsidRPr="00D70894" w:rsidRDefault="00D70894" w:rsidP="00D70894">
      <w:pPr>
        <w:ind w:firstLine="709"/>
        <w:jc w:val="both"/>
        <w:rPr>
          <w:rFonts w:ascii="PT Astra Serif" w:hAnsi="PT Astra Serif"/>
          <w:bCs/>
          <w:sz w:val="28"/>
          <w:szCs w:val="28"/>
          <w:u w:val="single"/>
        </w:rPr>
      </w:pPr>
      <w:r w:rsidRPr="00D70894">
        <w:rPr>
          <w:rFonts w:ascii="PT Astra Serif" w:hAnsi="PT Astra Serif"/>
          <w:bCs/>
          <w:sz w:val="28"/>
          <w:szCs w:val="28"/>
          <w:u w:val="single"/>
        </w:rPr>
        <w:t xml:space="preserve">В соответствии с </w:t>
      </w:r>
      <w:proofErr w:type="gramStart"/>
      <w:r w:rsidRPr="00D70894">
        <w:rPr>
          <w:rFonts w:ascii="PT Astra Serif" w:hAnsi="PT Astra Serif"/>
          <w:bCs/>
          <w:sz w:val="28"/>
          <w:szCs w:val="28"/>
          <w:u w:val="single"/>
        </w:rPr>
        <w:t>подпунктом</w:t>
      </w:r>
      <w:proofErr w:type="gramEnd"/>
      <w:r w:rsidRPr="00D70894">
        <w:rPr>
          <w:rFonts w:ascii="PT Astra Serif" w:hAnsi="PT Astra Serif"/>
          <w:bCs/>
          <w:sz w:val="28"/>
          <w:szCs w:val="28"/>
          <w:u w:val="single"/>
        </w:rPr>
        <w:t xml:space="preserve"> а пункта 4 приложения № 33 </w:t>
      </w:r>
      <w:r>
        <w:rPr>
          <w:rFonts w:ascii="PT Astra Serif" w:hAnsi="PT Astra Serif"/>
          <w:bCs/>
          <w:sz w:val="28"/>
          <w:szCs w:val="28"/>
          <w:u w:val="single"/>
        </w:rPr>
        <w:br/>
      </w:r>
      <w:r w:rsidRPr="00D70894">
        <w:rPr>
          <w:rFonts w:ascii="PT Astra Serif" w:hAnsi="PT Astra Serif"/>
          <w:bCs/>
          <w:sz w:val="28"/>
          <w:szCs w:val="28"/>
          <w:u w:val="single"/>
        </w:rPr>
        <w:t xml:space="preserve">к государственной программе Российской Федерации «Развитие энергетики», утверждённой Постановлением Правительства Российской Федерации </w:t>
      </w:r>
      <w:r>
        <w:rPr>
          <w:rFonts w:ascii="PT Astra Serif" w:hAnsi="PT Astra Serif"/>
          <w:bCs/>
          <w:sz w:val="28"/>
          <w:szCs w:val="28"/>
          <w:u w:val="single"/>
        </w:rPr>
        <w:br/>
      </w:r>
      <w:r w:rsidRPr="00D70894">
        <w:rPr>
          <w:rFonts w:ascii="PT Astra Serif" w:hAnsi="PT Astra Serif"/>
          <w:bCs/>
          <w:sz w:val="28"/>
          <w:szCs w:val="28"/>
          <w:u w:val="single"/>
        </w:rPr>
        <w:t xml:space="preserve">от 15.04.2014 № 321 «Об утверждении государственной программы Российской Федерации «Развитие энергетики» предоставление субсидии из федерального бюджета бюджету Ульяновской области в целях </w:t>
      </w:r>
      <w:proofErr w:type="spellStart"/>
      <w:r w:rsidRPr="00D70894">
        <w:rPr>
          <w:rFonts w:ascii="PT Astra Serif" w:hAnsi="PT Astra Serif"/>
          <w:bCs/>
          <w:sz w:val="28"/>
          <w:szCs w:val="28"/>
          <w:u w:val="single"/>
        </w:rPr>
        <w:t>софинансирования</w:t>
      </w:r>
      <w:proofErr w:type="spellEnd"/>
      <w:r w:rsidRPr="00D70894">
        <w:rPr>
          <w:rFonts w:ascii="PT Astra Serif" w:hAnsi="PT Astra Serif"/>
          <w:bCs/>
          <w:sz w:val="28"/>
          <w:szCs w:val="28"/>
          <w:u w:val="single"/>
        </w:rPr>
        <w:t xml:space="preserve"> расходных </w:t>
      </w:r>
      <w:r w:rsidRPr="00D70894">
        <w:rPr>
          <w:rFonts w:ascii="PT Astra Serif" w:hAnsi="PT Astra Serif"/>
          <w:bCs/>
          <w:sz w:val="28"/>
          <w:szCs w:val="28"/>
          <w:u w:val="single"/>
        </w:rPr>
        <w:lastRenderedPageBreak/>
        <w:t xml:space="preserve">обязательств субъектов Российской Федерации, возникающих при развитии зарядной инфраструктуры для электромобилей возможно при условии наличия правовых актов субъекта Российской Федерации, утверждающих: </w:t>
      </w:r>
    </w:p>
    <w:p w14:paraId="5B4525AC" w14:textId="77777777" w:rsidR="00D70894" w:rsidRPr="00D70894" w:rsidRDefault="00D70894" w:rsidP="00D70894">
      <w:pPr>
        <w:ind w:firstLine="709"/>
        <w:jc w:val="both"/>
        <w:rPr>
          <w:rFonts w:ascii="PT Astra Serif" w:hAnsi="PT Astra Serif"/>
          <w:bCs/>
          <w:sz w:val="28"/>
          <w:szCs w:val="28"/>
          <w:u w:val="single"/>
        </w:rPr>
      </w:pPr>
      <w:r w:rsidRPr="00D70894">
        <w:rPr>
          <w:rFonts w:ascii="PT Astra Serif" w:hAnsi="PT Astra Serif"/>
          <w:bCs/>
          <w:sz w:val="28"/>
          <w:szCs w:val="28"/>
          <w:u w:val="single"/>
        </w:rPr>
        <w:t xml:space="preserve">правила предоставления субсидий на закупку или производство оборудования, включающих порядок определения размера субсидий на закупку или производство оборудования; </w:t>
      </w:r>
    </w:p>
    <w:p w14:paraId="58DB3443" w14:textId="5F02D8B4" w:rsidR="0081183B" w:rsidRDefault="00D70894" w:rsidP="00D70894">
      <w:pPr>
        <w:ind w:firstLine="709"/>
        <w:jc w:val="both"/>
        <w:rPr>
          <w:rFonts w:ascii="PT Astra Serif" w:hAnsi="PT Astra Serif"/>
          <w:bCs/>
          <w:sz w:val="28"/>
          <w:szCs w:val="28"/>
          <w:u w:val="single"/>
        </w:rPr>
      </w:pPr>
      <w:r w:rsidRPr="00D70894">
        <w:rPr>
          <w:rFonts w:ascii="PT Astra Serif" w:hAnsi="PT Astra Serif"/>
          <w:bCs/>
          <w:sz w:val="28"/>
          <w:szCs w:val="28"/>
          <w:u w:val="single"/>
        </w:rPr>
        <w:t>правила предоставления субсидий на технологическое присоединение, включающих порядок определения размера субсидий на технологическое присоединение.</w:t>
      </w:r>
    </w:p>
    <w:p w14:paraId="0B4069F4" w14:textId="438E55D8" w:rsidR="00D70894" w:rsidRDefault="00D70894" w:rsidP="00D70894">
      <w:pPr>
        <w:ind w:firstLine="709"/>
        <w:jc w:val="both"/>
        <w:rPr>
          <w:rFonts w:ascii="PT Astra Serif" w:hAnsi="PT Astra Serif"/>
          <w:bCs/>
          <w:sz w:val="28"/>
          <w:szCs w:val="28"/>
          <w:u w:val="single"/>
        </w:rPr>
      </w:pPr>
      <w:r>
        <w:rPr>
          <w:rFonts w:ascii="PT Astra Serif" w:hAnsi="PT Astra Serif"/>
          <w:bCs/>
          <w:sz w:val="28"/>
          <w:szCs w:val="28"/>
          <w:u w:val="single"/>
        </w:rPr>
        <w:t xml:space="preserve">Для реализации возможности </w:t>
      </w:r>
      <w:r w:rsidRPr="00D70894">
        <w:rPr>
          <w:rFonts w:ascii="PT Astra Serif" w:hAnsi="PT Astra Serif"/>
          <w:bCs/>
          <w:sz w:val="28"/>
          <w:szCs w:val="28"/>
          <w:u w:val="single"/>
        </w:rPr>
        <w:t>предоставлени</w:t>
      </w:r>
      <w:r>
        <w:rPr>
          <w:rFonts w:ascii="PT Astra Serif" w:hAnsi="PT Astra Serif"/>
          <w:bCs/>
          <w:sz w:val="28"/>
          <w:szCs w:val="28"/>
          <w:u w:val="single"/>
        </w:rPr>
        <w:t>я</w:t>
      </w:r>
      <w:r w:rsidRPr="00D70894">
        <w:rPr>
          <w:rFonts w:ascii="PT Astra Serif" w:hAnsi="PT Astra Serif"/>
          <w:bCs/>
          <w:sz w:val="28"/>
          <w:szCs w:val="28"/>
          <w:u w:val="single"/>
        </w:rPr>
        <w:t xml:space="preserve"> субсидии из федерального бюджета бюджету Ульяновской области Министерством транспорта Ульяновской области разработан проект постановления Правительства Ульяновской области «Об утверждении Правил предоставления из областного бюджета Ульяновской области субсидий на возмещение части затрат, возникающих при развитии зарядной инфраструктуры для электромобилей»</w:t>
      </w:r>
      <w:r>
        <w:rPr>
          <w:rFonts w:ascii="PT Astra Serif" w:hAnsi="PT Astra Serif"/>
          <w:bCs/>
          <w:sz w:val="28"/>
          <w:szCs w:val="28"/>
          <w:u w:val="single"/>
        </w:rPr>
        <w:t>.</w:t>
      </w:r>
    </w:p>
    <w:p w14:paraId="46801F27" w14:textId="77777777" w:rsidR="00C95D9A" w:rsidRDefault="00C95D9A" w:rsidP="00D70894">
      <w:pPr>
        <w:ind w:firstLine="709"/>
        <w:jc w:val="both"/>
        <w:rPr>
          <w:rFonts w:ascii="PT Astra Serif" w:hAnsi="PT Astra Serif"/>
          <w:bCs/>
          <w:sz w:val="28"/>
          <w:szCs w:val="28"/>
          <w:u w:val="single"/>
        </w:rPr>
      </w:pPr>
    </w:p>
    <w:p w14:paraId="5F39939D" w14:textId="32906D34"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2.4. Причины невозможности решения проблемы участниками соответствующих отношений самостоятельно без вмешательства государства:</w:t>
      </w:r>
    </w:p>
    <w:p w14:paraId="3EE0D5F6" w14:textId="79F5CFCD" w:rsidR="003C2B2D" w:rsidRPr="0046461E" w:rsidRDefault="009B2F19" w:rsidP="009A2F96">
      <w:pPr>
        <w:ind w:firstLine="708"/>
        <w:jc w:val="both"/>
        <w:rPr>
          <w:rFonts w:ascii="PT Astra Serif" w:hAnsi="PT Astra Serif"/>
          <w:sz w:val="28"/>
          <w:szCs w:val="28"/>
          <w:u w:val="single"/>
        </w:rPr>
      </w:pPr>
      <w:r w:rsidRPr="0046461E">
        <w:rPr>
          <w:rFonts w:ascii="PT Astra Serif" w:hAnsi="PT Astra Serif"/>
          <w:bCs/>
          <w:sz w:val="28"/>
          <w:szCs w:val="28"/>
          <w:u w:val="single"/>
        </w:rPr>
        <w:t xml:space="preserve">Решение проблемы отнесено к полномочиям исполнительных органов </w:t>
      </w:r>
      <w:r w:rsidR="00DE68DB">
        <w:rPr>
          <w:rFonts w:ascii="PT Astra Serif" w:hAnsi="PT Astra Serif"/>
          <w:bCs/>
          <w:sz w:val="28"/>
          <w:szCs w:val="28"/>
          <w:u w:val="single"/>
        </w:rPr>
        <w:t>Ульяновской области.</w:t>
      </w:r>
      <w:r w:rsidR="000D7FC5" w:rsidRPr="0046461E">
        <w:rPr>
          <w:rFonts w:ascii="PT Astra Serif" w:hAnsi="PT Astra Serif"/>
          <w:bCs/>
          <w:sz w:val="28"/>
          <w:szCs w:val="28"/>
          <w:u w:val="single"/>
        </w:rPr>
        <w:t xml:space="preserve"> </w:t>
      </w:r>
    </w:p>
    <w:p w14:paraId="23B79F32" w14:textId="77777777" w:rsidR="00FD1B4F" w:rsidRPr="0046461E" w:rsidRDefault="00FD1B4F" w:rsidP="00FD1B4F">
      <w:pPr>
        <w:ind w:firstLine="709"/>
        <w:jc w:val="both"/>
        <w:rPr>
          <w:rFonts w:ascii="PT Astra Serif" w:hAnsi="PT Astra Serif"/>
          <w:sz w:val="28"/>
          <w:szCs w:val="28"/>
        </w:rPr>
      </w:pPr>
    </w:p>
    <w:p w14:paraId="56630918" w14:textId="77777777" w:rsidR="00FD1B4F" w:rsidRPr="0046461E" w:rsidRDefault="00FD1B4F" w:rsidP="00FD1B4F">
      <w:pPr>
        <w:ind w:firstLine="709"/>
        <w:jc w:val="both"/>
        <w:rPr>
          <w:rFonts w:ascii="PT Astra Serif" w:hAnsi="PT Astra Serif"/>
          <w:sz w:val="28"/>
          <w:szCs w:val="28"/>
        </w:rPr>
      </w:pPr>
      <w:r w:rsidRPr="0046461E">
        <w:rPr>
          <w:rFonts w:ascii="PT Astra Serif" w:hAnsi="PT Astra Serif"/>
          <w:sz w:val="28"/>
          <w:szCs w:val="28"/>
        </w:rPr>
        <w:t>2.5. Источники данных:</w:t>
      </w:r>
    </w:p>
    <w:p w14:paraId="7256446C" w14:textId="728BD50C" w:rsidR="0028487B" w:rsidRDefault="0028487B" w:rsidP="0028487B">
      <w:pPr>
        <w:pStyle w:val="a3"/>
        <w:ind w:left="0" w:firstLine="709"/>
        <w:rPr>
          <w:rFonts w:ascii="PT Astra Serif" w:hAnsi="PT Astra Serif"/>
          <w:bCs w:val="0"/>
          <w:kern w:val="0"/>
          <w:u w:val="single"/>
        </w:rPr>
      </w:pPr>
      <w:r>
        <w:rPr>
          <w:rFonts w:ascii="PT Astra Serif" w:hAnsi="PT Astra Serif"/>
          <w:bCs w:val="0"/>
          <w:kern w:val="0"/>
          <w:u w:val="single"/>
        </w:rPr>
        <w:t>П</w:t>
      </w:r>
      <w:r w:rsidRPr="0028487B">
        <w:rPr>
          <w:rFonts w:ascii="PT Astra Serif" w:hAnsi="PT Astra Serif"/>
          <w:bCs w:val="0"/>
          <w:kern w:val="0"/>
          <w:u w:val="single"/>
        </w:rPr>
        <w:t>риложени</w:t>
      </w:r>
      <w:r>
        <w:rPr>
          <w:rFonts w:ascii="PT Astra Serif" w:hAnsi="PT Astra Serif"/>
          <w:bCs w:val="0"/>
          <w:kern w:val="0"/>
          <w:u w:val="single"/>
        </w:rPr>
        <w:t>е</w:t>
      </w:r>
      <w:r w:rsidRPr="0028487B">
        <w:rPr>
          <w:rFonts w:ascii="PT Astra Serif" w:hAnsi="PT Astra Serif"/>
          <w:bCs w:val="0"/>
          <w:kern w:val="0"/>
          <w:u w:val="single"/>
        </w:rPr>
        <w:t xml:space="preserve"> № 33 к государственной программе Российской Федерации</w:t>
      </w:r>
      <w:r>
        <w:rPr>
          <w:rFonts w:ascii="PT Astra Serif" w:hAnsi="PT Astra Serif"/>
          <w:bCs w:val="0"/>
          <w:kern w:val="0"/>
          <w:u w:val="single"/>
        </w:rPr>
        <w:t xml:space="preserve"> </w:t>
      </w:r>
      <w:r w:rsidRPr="0028487B">
        <w:rPr>
          <w:rFonts w:ascii="PT Astra Serif" w:hAnsi="PT Astra Serif"/>
          <w:bCs w:val="0"/>
          <w:kern w:val="0"/>
          <w:u w:val="single"/>
        </w:rPr>
        <w:t>«Развитие энергетики», утверждённой Постановлением Правительства Российской Федерации от 15.04.2014 № 321 «Об утверждении государственной программы Российской Федерации «Развитие энергетики»</w:t>
      </w:r>
      <w:r>
        <w:rPr>
          <w:rFonts w:ascii="PT Astra Serif" w:hAnsi="PT Astra Serif"/>
          <w:bCs w:val="0"/>
          <w:kern w:val="0"/>
          <w:u w:val="single"/>
        </w:rPr>
        <w:t>.</w:t>
      </w:r>
      <w:r w:rsidRPr="0028487B">
        <w:rPr>
          <w:rFonts w:ascii="PT Astra Serif" w:hAnsi="PT Astra Serif"/>
          <w:bCs w:val="0"/>
          <w:kern w:val="0"/>
          <w:u w:val="single"/>
        </w:rPr>
        <w:t xml:space="preserve"> </w:t>
      </w:r>
    </w:p>
    <w:p w14:paraId="2CC9AA29" w14:textId="77777777" w:rsidR="00FD1B4F" w:rsidRPr="0046461E" w:rsidRDefault="00FD1B4F" w:rsidP="00FD1B4F">
      <w:pPr>
        <w:ind w:firstLine="709"/>
        <w:jc w:val="both"/>
        <w:rPr>
          <w:rFonts w:ascii="PT Astra Serif" w:hAnsi="PT Astra Serif"/>
          <w:sz w:val="28"/>
          <w:szCs w:val="28"/>
        </w:rPr>
      </w:pPr>
    </w:p>
    <w:p w14:paraId="4F91B053" w14:textId="77777777" w:rsidR="00FD1B4F" w:rsidRPr="0046461E" w:rsidRDefault="00FD1B4F" w:rsidP="00FD1B4F">
      <w:pPr>
        <w:ind w:firstLine="709"/>
        <w:jc w:val="both"/>
        <w:rPr>
          <w:rFonts w:ascii="PT Astra Serif" w:hAnsi="PT Astra Serif"/>
          <w:sz w:val="28"/>
          <w:szCs w:val="28"/>
        </w:rPr>
      </w:pPr>
      <w:r w:rsidRPr="0046461E">
        <w:rPr>
          <w:rFonts w:ascii="PT Astra Serif" w:hAnsi="PT Astra Serif"/>
          <w:sz w:val="28"/>
          <w:szCs w:val="28"/>
        </w:rPr>
        <w:t xml:space="preserve">2.6. Иная информация о проблеме: </w:t>
      </w:r>
    </w:p>
    <w:p w14:paraId="23263A4B" w14:textId="77777777" w:rsidR="00FD1B4F" w:rsidRPr="0046461E" w:rsidRDefault="00FD1B4F" w:rsidP="00FD1B4F">
      <w:pPr>
        <w:ind w:firstLine="709"/>
        <w:jc w:val="both"/>
        <w:rPr>
          <w:rFonts w:ascii="PT Astra Serif" w:hAnsi="PT Astra Serif"/>
          <w:sz w:val="28"/>
          <w:szCs w:val="28"/>
          <w:u w:val="single"/>
        </w:rPr>
      </w:pPr>
      <w:r w:rsidRPr="0046461E">
        <w:rPr>
          <w:rFonts w:ascii="PT Astra Serif" w:hAnsi="PT Astra Serif"/>
          <w:sz w:val="28"/>
          <w:szCs w:val="28"/>
          <w:u w:val="single"/>
        </w:rPr>
        <w:t>отсутствует</w:t>
      </w:r>
    </w:p>
    <w:p w14:paraId="0C97166E" w14:textId="77777777" w:rsidR="00D422F4" w:rsidRPr="0046461E" w:rsidRDefault="00D422F4" w:rsidP="00D422F4">
      <w:pPr>
        <w:ind w:firstLine="709"/>
        <w:jc w:val="both"/>
        <w:rPr>
          <w:rFonts w:ascii="PT Astra Serif" w:hAnsi="PT Astra Serif"/>
          <w:sz w:val="28"/>
          <w:szCs w:val="28"/>
        </w:rPr>
      </w:pPr>
    </w:p>
    <w:p w14:paraId="1B4442DE" w14:textId="3C37F349" w:rsidR="006654EC" w:rsidRDefault="00D422F4" w:rsidP="006654EC">
      <w:pPr>
        <w:jc w:val="center"/>
        <w:rPr>
          <w:rFonts w:ascii="PT Astra Serif" w:hAnsi="PT Astra Serif"/>
          <w:b/>
          <w:sz w:val="28"/>
          <w:szCs w:val="28"/>
        </w:rPr>
      </w:pPr>
      <w:r w:rsidRPr="0046461E">
        <w:rPr>
          <w:rFonts w:ascii="PT Astra Serif" w:hAnsi="PT Astra Serif"/>
          <w:b/>
          <w:sz w:val="28"/>
          <w:szCs w:val="28"/>
        </w:rPr>
        <w:t xml:space="preserve">3. Анализ международного опыта, опыта субъектов РФ в соответствующей сфере </w:t>
      </w:r>
    </w:p>
    <w:p w14:paraId="497D025F" w14:textId="5BD0E1F5" w:rsidR="00C95D9A" w:rsidRDefault="00C95D9A" w:rsidP="006654EC">
      <w:pPr>
        <w:jc w:val="center"/>
        <w:rPr>
          <w:rFonts w:ascii="PT Astra Serif" w:hAnsi="PT Astra Serif"/>
          <w:b/>
          <w:sz w:val="28"/>
          <w:szCs w:val="28"/>
        </w:rPr>
      </w:pPr>
    </w:p>
    <w:p w14:paraId="5D36A5F9" w14:textId="103D0BB0" w:rsidR="009E37F5" w:rsidRPr="009E37F5" w:rsidRDefault="009E37F5" w:rsidP="009E37F5">
      <w:pPr>
        <w:ind w:firstLine="708"/>
        <w:jc w:val="both"/>
        <w:rPr>
          <w:rFonts w:ascii="PT Astra Serif" w:hAnsi="PT Astra Serif"/>
          <w:bCs/>
          <w:sz w:val="28"/>
          <w:szCs w:val="28"/>
          <w:u w:val="single"/>
        </w:rPr>
      </w:pPr>
      <w:r w:rsidRPr="009E37F5">
        <w:rPr>
          <w:rFonts w:ascii="PT Astra Serif" w:hAnsi="PT Astra Serif"/>
          <w:bCs/>
          <w:sz w:val="28"/>
          <w:szCs w:val="28"/>
          <w:u w:val="single"/>
        </w:rPr>
        <w:t>Аналогичные нормативные правовые акты приняты</w:t>
      </w:r>
      <w:r>
        <w:rPr>
          <w:rFonts w:ascii="PT Astra Serif" w:hAnsi="PT Astra Serif"/>
          <w:bCs/>
          <w:sz w:val="28"/>
          <w:szCs w:val="28"/>
          <w:u w:val="single"/>
        </w:rPr>
        <w:t xml:space="preserve"> </w:t>
      </w:r>
      <w:r w:rsidRPr="009E37F5">
        <w:rPr>
          <w:rFonts w:ascii="PT Astra Serif" w:hAnsi="PT Astra Serif"/>
          <w:bCs/>
          <w:sz w:val="28"/>
          <w:szCs w:val="28"/>
          <w:u w:val="single"/>
        </w:rPr>
        <w:t>в</w:t>
      </w:r>
      <w:r>
        <w:rPr>
          <w:rFonts w:ascii="PT Astra Serif" w:hAnsi="PT Astra Serif"/>
          <w:bCs/>
          <w:sz w:val="28"/>
          <w:szCs w:val="28"/>
          <w:u w:val="single"/>
        </w:rPr>
        <w:t xml:space="preserve"> </w:t>
      </w:r>
      <w:r w:rsidRPr="009E37F5">
        <w:rPr>
          <w:rFonts w:ascii="PT Astra Serif" w:hAnsi="PT Astra Serif"/>
          <w:bCs/>
          <w:sz w:val="28"/>
          <w:szCs w:val="28"/>
          <w:u w:val="single"/>
        </w:rPr>
        <w:t>некоторых субъектах Российской Федерации:</w:t>
      </w:r>
    </w:p>
    <w:p w14:paraId="77795FF9" w14:textId="029B4112" w:rsidR="00C95D9A" w:rsidRDefault="009E37F5" w:rsidP="009E37F5">
      <w:pPr>
        <w:ind w:firstLine="708"/>
        <w:jc w:val="both"/>
        <w:rPr>
          <w:rFonts w:ascii="PT Astra Serif" w:hAnsi="PT Astra Serif"/>
          <w:bCs/>
          <w:sz w:val="28"/>
          <w:szCs w:val="28"/>
          <w:u w:val="single"/>
        </w:rPr>
      </w:pPr>
      <w:r>
        <w:rPr>
          <w:rFonts w:ascii="PT Astra Serif" w:hAnsi="PT Astra Serif"/>
          <w:bCs/>
          <w:sz w:val="28"/>
          <w:szCs w:val="28"/>
          <w:u w:val="single"/>
        </w:rPr>
        <w:t>п</w:t>
      </w:r>
      <w:r w:rsidR="00C95D9A" w:rsidRPr="009E37F5">
        <w:rPr>
          <w:rFonts w:ascii="PT Astra Serif" w:hAnsi="PT Astra Serif"/>
          <w:bCs/>
          <w:sz w:val="28"/>
          <w:szCs w:val="28"/>
          <w:u w:val="single"/>
        </w:rPr>
        <w:t xml:space="preserve">остановление Правительства Ленинградской области от 22.12.2022 </w:t>
      </w:r>
      <w:r>
        <w:rPr>
          <w:rFonts w:ascii="PT Astra Serif" w:hAnsi="PT Astra Serif"/>
          <w:bCs/>
          <w:sz w:val="28"/>
          <w:szCs w:val="28"/>
          <w:u w:val="single"/>
        </w:rPr>
        <w:t>№</w:t>
      </w:r>
      <w:r w:rsidR="00C95D9A" w:rsidRPr="009E37F5">
        <w:rPr>
          <w:rFonts w:ascii="PT Astra Serif" w:hAnsi="PT Astra Serif"/>
          <w:bCs/>
          <w:sz w:val="28"/>
          <w:szCs w:val="28"/>
          <w:u w:val="single"/>
        </w:rPr>
        <w:t xml:space="preserve"> 959 </w:t>
      </w:r>
      <w:r>
        <w:rPr>
          <w:rFonts w:ascii="PT Astra Serif" w:hAnsi="PT Astra Serif"/>
          <w:bCs/>
          <w:sz w:val="28"/>
          <w:szCs w:val="28"/>
          <w:u w:val="single"/>
        </w:rPr>
        <w:t>«</w:t>
      </w:r>
      <w:r w:rsidR="00C95D9A" w:rsidRPr="009E37F5">
        <w:rPr>
          <w:rFonts w:ascii="PT Astra Serif" w:hAnsi="PT Astra Serif"/>
          <w:bCs/>
          <w:sz w:val="28"/>
          <w:szCs w:val="28"/>
          <w:u w:val="single"/>
        </w:rPr>
        <w:t xml:space="preserve">Об утверждении Порядка предоставления субсидий на возмещение части затрат юридическим лицам и индивидуальным предпринимателям в целях реализации мероприятий по развитию зарядной инфраструктуры для электромобилей </w:t>
      </w:r>
      <w:r>
        <w:rPr>
          <w:rFonts w:ascii="PT Astra Serif" w:hAnsi="PT Astra Serif"/>
          <w:bCs/>
          <w:sz w:val="28"/>
          <w:szCs w:val="28"/>
          <w:u w:val="single"/>
        </w:rPr>
        <w:br/>
      </w:r>
      <w:r w:rsidR="00C95D9A" w:rsidRPr="009E37F5">
        <w:rPr>
          <w:rFonts w:ascii="PT Astra Serif" w:hAnsi="PT Astra Serif"/>
          <w:bCs/>
          <w:sz w:val="28"/>
          <w:szCs w:val="28"/>
          <w:u w:val="single"/>
        </w:rPr>
        <w:t>в Ленинградской области</w:t>
      </w:r>
      <w:r>
        <w:rPr>
          <w:rFonts w:ascii="PT Astra Serif" w:hAnsi="PT Astra Serif"/>
          <w:bCs/>
          <w:sz w:val="28"/>
          <w:szCs w:val="28"/>
          <w:u w:val="single"/>
        </w:rPr>
        <w:t>»;</w:t>
      </w:r>
    </w:p>
    <w:p w14:paraId="384F00F1" w14:textId="3B828710" w:rsidR="009E37F5" w:rsidRPr="009E37F5" w:rsidRDefault="009E37F5" w:rsidP="009E37F5">
      <w:pPr>
        <w:ind w:firstLine="708"/>
        <w:jc w:val="both"/>
        <w:rPr>
          <w:rFonts w:ascii="PT Astra Serif" w:hAnsi="PT Astra Serif"/>
          <w:bCs/>
          <w:sz w:val="28"/>
          <w:szCs w:val="28"/>
          <w:u w:val="single"/>
        </w:rPr>
      </w:pPr>
      <w:r>
        <w:rPr>
          <w:rFonts w:ascii="PT Astra Serif" w:hAnsi="PT Astra Serif"/>
          <w:bCs/>
          <w:sz w:val="28"/>
          <w:szCs w:val="28"/>
          <w:u w:val="single"/>
        </w:rPr>
        <w:t>п</w:t>
      </w:r>
      <w:r w:rsidRPr="009E37F5">
        <w:rPr>
          <w:rFonts w:ascii="PT Astra Serif" w:hAnsi="PT Astra Serif"/>
          <w:bCs/>
          <w:sz w:val="28"/>
          <w:szCs w:val="28"/>
          <w:u w:val="single"/>
        </w:rPr>
        <w:t xml:space="preserve">остановление Совета министров Республики Крым от 23.06.2022 </w:t>
      </w:r>
      <w:r>
        <w:rPr>
          <w:rFonts w:ascii="PT Astra Serif" w:hAnsi="PT Astra Serif"/>
          <w:bCs/>
          <w:sz w:val="28"/>
          <w:szCs w:val="28"/>
          <w:u w:val="single"/>
        </w:rPr>
        <w:t>№</w:t>
      </w:r>
      <w:r w:rsidRPr="009E37F5">
        <w:rPr>
          <w:rFonts w:ascii="PT Astra Serif" w:hAnsi="PT Astra Serif"/>
          <w:bCs/>
          <w:sz w:val="28"/>
          <w:szCs w:val="28"/>
          <w:u w:val="single"/>
        </w:rPr>
        <w:t xml:space="preserve"> 469</w:t>
      </w:r>
    </w:p>
    <w:p w14:paraId="6227B3D7" w14:textId="55626D62" w:rsidR="009E37F5" w:rsidRDefault="009E37F5" w:rsidP="009E37F5">
      <w:pPr>
        <w:jc w:val="both"/>
        <w:rPr>
          <w:rFonts w:ascii="PT Astra Serif" w:hAnsi="PT Astra Serif"/>
          <w:bCs/>
          <w:sz w:val="28"/>
          <w:szCs w:val="28"/>
          <w:u w:val="single"/>
        </w:rPr>
      </w:pPr>
      <w:proofErr w:type="gramStart"/>
      <w:r>
        <w:rPr>
          <w:rFonts w:ascii="PT Astra Serif" w:hAnsi="PT Astra Serif"/>
          <w:bCs/>
          <w:sz w:val="28"/>
          <w:szCs w:val="28"/>
          <w:u w:val="single"/>
        </w:rPr>
        <w:t>«</w:t>
      </w:r>
      <w:r w:rsidRPr="009E37F5">
        <w:rPr>
          <w:rFonts w:ascii="PT Astra Serif" w:hAnsi="PT Astra Serif"/>
          <w:bCs/>
          <w:sz w:val="28"/>
          <w:szCs w:val="28"/>
          <w:u w:val="single"/>
        </w:rPr>
        <w:t xml:space="preserve">Об утверждении Порядка предоставления субсидии из бюджета Республики Крым юридическим лицам, не являющимся государственными (муниципальными) учреждениями, и индивидуальным предпринимателям на </w:t>
      </w:r>
      <w:r w:rsidRPr="009E37F5">
        <w:rPr>
          <w:rFonts w:ascii="PT Astra Serif" w:hAnsi="PT Astra Serif"/>
          <w:bCs/>
          <w:sz w:val="28"/>
          <w:szCs w:val="28"/>
          <w:u w:val="single"/>
        </w:rPr>
        <w:lastRenderedPageBreak/>
        <w:t>возмещение затрат в связи с реализацией инвестиционных проектов по строительству объектов зарядной инфраструктуры для быстрой зарядки электрического автомобильного транспорта (на закупку оборудования)</w:t>
      </w:r>
      <w:r>
        <w:rPr>
          <w:rFonts w:ascii="PT Astra Serif" w:hAnsi="PT Astra Serif"/>
          <w:bCs/>
          <w:sz w:val="28"/>
          <w:szCs w:val="28"/>
          <w:u w:val="single"/>
        </w:rPr>
        <w:t>»;</w:t>
      </w:r>
      <w:proofErr w:type="gramEnd"/>
    </w:p>
    <w:p w14:paraId="1A733BB4" w14:textId="10403D8E" w:rsidR="009E37F5" w:rsidRPr="009E37F5" w:rsidRDefault="009E37F5" w:rsidP="009E37F5">
      <w:pPr>
        <w:ind w:firstLine="708"/>
        <w:jc w:val="both"/>
        <w:rPr>
          <w:rFonts w:ascii="PT Astra Serif" w:hAnsi="PT Astra Serif"/>
          <w:bCs/>
          <w:sz w:val="28"/>
          <w:szCs w:val="28"/>
          <w:u w:val="single"/>
        </w:rPr>
      </w:pPr>
      <w:r>
        <w:rPr>
          <w:rFonts w:ascii="PT Astra Serif" w:hAnsi="PT Astra Serif"/>
          <w:bCs/>
          <w:sz w:val="28"/>
          <w:szCs w:val="28"/>
          <w:u w:val="single"/>
        </w:rPr>
        <w:t>п</w:t>
      </w:r>
      <w:r w:rsidRPr="009E37F5">
        <w:rPr>
          <w:rFonts w:ascii="PT Astra Serif" w:hAnsi="PT Astra Serif"/>
          <w:bCs/>
          <w:sz w:val="28"/>
          <w:szCs w:val="28"/>
          <w:u w:val="single"/>
        </w:rPr>
        <w:t xml:space="preserve">остановление Совета министров Республики Крым от 23.06.2022 </w:t>
      </w:r>
      <w:r>
        <w:rPr>
          <w:rFonts w:ascii="PT Astra Serif" w:hAnsi="PT Astra Serif"/>
          <w:bCs/>
          <w:sz w:val="28"/>
          <w:szCs w:val="28"/>
          <w:u w:val="single"/>
        </w:rPr>
        <w:t>№</w:t>
      </w:r>
      <w:r w:rsidRPr="009E37F5">
        <w:rPr>
          <w:rFonts w:ascii="PT Astra Serif" w:hAnsi="PT Astra Serif"/>
          <w:bCs/>
          <w:sz w:val="28"/>
          <w:szCs w:val="28"/>
          <w:u w:val="single"/>
        </w:rPr>
        <w:t xml:space="preserve"> 468</w:t>
      </w:r>
    </w:p>
    <w:p w14:paraId="3C0B1C12" w14:textId="3552CD7F" w:rsidR="009E37F5" w:rsidRDefault="009E37F5" w:rsidP="009E37F5">
      <w:pPr>
        <w:jc w:val="both"/>
        <w:rPr>
          <w:rFonts w:ascii="PT Astra Serif" w:hAnsi="PT Astra Serif"/>
          <w:bCs/>
          <w:sz w:val="28"/>
          <w:szCs w:val="28"/>
          <w:u w:val="single"/>
        </w:rPr>
      </w:pPr>
      <w:proofErr w:type="gramStart"/>
      <w:r>
        <w:rPr>
          <w:rFonts w:ascii="PT Astra Serif" w:hAnsi="PT Astra Serif"/>
          <w:bCs/>
          <w:sz w:val="28"/>
          <w:szCs w:val="28"/>
          <w:u w:val="single"/>
        </w:rPr>
        <w:t>«</w:t>
      </w:r>
      <w:r w:rsidRPr="009E37F5">
        <w:rPr>
          <w:rFonts w:ascii="PT Astra Serif" w:hAnsi="PT Astra Serif"/>
          <w:bCs/>
          <w:sz w:val="28"/>
          <w:szCs w:val="28"/>
          <w:u w:val="single"/>
        </w:rPr>
        <w:t>Об утверждении Порядка предоставления субсидии из бюджета Республики Крым юридическим лицам, не являющимся государственными (муниципальными) учреждениями, и индивидуальным предпринимателям на возмещение затрат в связи с реализацией инвестиционных проектов по строительству объектов зарядной инфраструктуры для быстрой зарядки электрического автомобильного транспорта (на технологическое присоединение)</w:t>
      </w:r>
      <w:r>
        <w:rPr>
          <w:rFonts w:ascii="PT Astra Serif" w:hAnsi="PT Astra Serif"/>
          <w:bCs/>
          <w:sz w:val="28"/>
          <w:szCs w:val="28"/>
          <w:u w:val="single"/>
        </w:rPr>
        <w:t>»;</w:t>
      </w:r>
      <w:proofErr w:type="gramEnd"/>
    </w:p>
    <w:p w14:paraId="67CC6F4F" w14:textId="5EB0A4AD" w:rsidR="009E37F5" w:rsidRPr="009E37F5" w:rsidRDefault="009E37F5" w:rsidP="009E37F5">
      <w:pPr>
        <w:ind w:firstLine="708"/>
        <w:jc w:val="both"/>
        <w:rPr>
          <w:rFonts w:ascii="PT Astra Serif" w:hAnsi="PT Astra Serif"/>
          <w:bCs/>
          <w:sz w:val="28"/>
          <w:szCs w:val="28"/>
          <w:u w:val="single"/>
        </w:rPr>
      </w:pPr>
      <w:r>
        <w:rPr>
          <w:rFonts w:ascii="PT Astra Serif" w:hAnsi="PT Astra Serif"/>
          <w:bCs/>
          <w:sz w:val="28"/>
          <w:szCs w:val="28"/>
          <w:u w:val="single"/>
        </w:rPr>
        <w:t>п</w:t>
      </w:r>
      <w:r w:rsidRPr="009E37F5">
        <w:rPr>
          <w:rFonts w:ascii="PT Astra Serif" w:hAnsi="PT Astra Serif"/>
          <w:bCs/>
          <w:sz w:val="28"/>
          <w:szCs w:val="28"/>
          <w:u w:val="single"/>
        </w:rPr>
        <w:t xml:space="preserve">остановление Правительства Сахалинской области от 06.06.2022 </w:t>
      </w:r>
      <w:r>
        <w:rPr>
          <w:rFonts w:ascii="PT Astra Serif" w:hAnsi="PT Astra Serif"/>
          <w:bCs/>
          <w:sz w:val="28"/>
          <w:szCs w:val="28"/>
          <w:u w:val="single"/>
        </w:rPr>
        <w:t>№</w:t>
      </w:r>
      <w:r w:rsidRPr="009E37F5">
        <w:rPr>
          <w:rFonts w:ascii="PT Astra Serif" w:hAnsi="PT Astra Serif"/>
          <w:bCs/>
          <w:sz w:val="28"/>
          <w:szCs w:val="28"/>
          <w:u w:val="single"/>
        </w:rPr>
        <w:t xml:space="preserve"> 222</w:t>
      </w:r>
    </w:p>
    <w:p w14:paraId="44A2410D" w14:textId="7587935D" w:rsidR="009E37F5" w:rsidRDefault="009E37F5" w:rsidP="009E37F5">
      <w:pPr>
        <w:jc w:val="both"/>
        <w:rPr>
          <w:rFonts w:ascii="PT Astra Serif" w:hAnsi="PT Astra Serif"/>
          <w:bCs/>
          <w:sz w:val="28"/>
          <w:szCs w:val="28"/>
          <w:u w:val="single"/>
        </w:rPr>
      </w:pPr>
      <w:r>
        <w:rPr>
          <w:rFonts w:ascii="PT Astra Serif" w:hAnsi="PT Astra Serif"/>
          <w:bCs/>
          <w:sz w:val="28"/>
          <w:szCs w:val="28"/>
          <w:u w:val="single"/>
        </w:rPr>
        <w:t>«</w:t>
      </w:r>
      <w:r w:rsidRPr="009E37F5">
        <w:rPr>
          <w:rFonts w:ascii="PT Astra Serif" w:hAnsi="PT Astra Serif"/>
          <w:bCs/>
          <w:sz w:val="28"/>
          <w:szCs w:val="28"/>
          <w:u w:val="single"/>
        </w:rPr>
        <w:t xml:space="preserve">Об утверждении Порядка предоставления субсидии юридическим лицам </w:t>
      </w:r>
      <w:r>
        <w:rPr>
          <w:rFonts w:ascii="PT Astra Serif" w:hAnsi="PT Astra Serif"/>
          <w:bCs/>
          <w:sz w:val="28"/>
          <w:szCs w:val="28"/>
          <w:u w:val="single"/>
        </w:rPr>
        <w:br/>
      </w:r>
      <w:r w:rsidRPr="009E37F5">
        <w:rPr>
          <w:rFonts w:ascii="PT Astra Serif" w:hAnsi="PT Astra Serif"/>
          <w:bCs/>
          <w:sz w:val="28"/>
          <w:szCs w:val="28"/>
          <w:u w:val="single"/>
        </w:rPr>
        <w:t>и индивидуальным предпринимателям на возмещение затрат в целях реализации мероприятий по развитию зарядной инфраструктуры для электромобилей</w:t>
      </w:r>
      <w:r>
        <w:rPr>
          <w:rFonts w:ascii="PT Astra Serif" w:hAnsi="PT Astra Serif"/>
          <w:bCs/>
          <w:sz w:val="28"/>
          <w:szCs w:val="28"/>
          <w:u w:val="single"/>
        </w:rPr>
        <w:t>».</w:t>
      </w:r>
    </w:p>
    <w:p w14:paraId="6D2D4082" w14:textId="77777777" w:rsidR="009E37F5" w:rsidRPr="009E37F5" w:rsidRDefault="009E37F5" w:rsidP="009E37F5">
      <w:pPr>
        <w:jc w:val="both"/>
        <w:rPr>
          <w:rFonts w:ascii="PT Astra Serif" w:hAnsi="PT Astra Serif"/>
          <w:bCs/>
          <w:sz w:val="28"/>
          <w:szCs w:val="28"/>
          <w:u w:val="single"/>
        </w:rPr>
      </w:pPr>
    </w:p>
    <w:p w14:paraId="1EF612AC" w14:textId="77777777" w:rsidR="00D422F4" w:rsidRPr="0046461E" w:rsidRDefault="00D422F4" w:rsidP="00CE0E82">
      <w:pPr>
        <w:jc w:val="center"/>
        <w:rPr>
          <w:rFonts w:ascii="PT Astra Serif" w:hAnsi="PT Astra Serif"/>
          <w:b/>
          <w:sz w:val="28"/>
          <w:szCs w:val="28"/>
        </w:rPr>
      </w:pPr>
      <w:r w:rsidRPr="0046461E">
        <w:rPr>
          <w:rFonts w:ascii="PT Astra Serif" w:hAnsi="PT Astra Serif"/>
          <w:b/>
          <w:sz w:val="28"/>
          <w:szCs w:val="28"/>
        </w:rPr>
        <w:t>4. Цели предлагаемого регулирования</w:t>
      </w:r>
    </w:p>
    <w:p w14:paraId="78062B7C" w14:textId="28859AEF" w:rsidR="00E45D12" w:rsidRDefault="00D422F4" w:rsidP="00E45D12">
      <w:pPr>
        <w:ind w:firstLine="709"/>
        <w:jc w:val="both"/>
        <w:rPr>
          <w:rFonts w:ascii="PT Astra Serif" w:hAnsi="PT Astra Serif"/>
          <w:u w:val="single"/>
        </w:rPr>
      </w:pPr>
      <w:r w:rsidRPr="0046461E">
        <w:rPr>
          <w:rFonts w:ascii="PT Astra Serif" w:hAnsi="PT Astra Serif"/>
          <w:sz w:val="28"/>
          <w:szCs w:val="28"/>
        </w:rPr>
        <w:t>4.1. Основание для разработки проекта нормативного правового акта:</w:t>
      </w:r>
    </w:p>
    <w:p w14:paraId="7CC6225A" w14:textId="77777777" w:rsidR="00D33764" w:rsidRDefault="00D33764" w:rsidP="00E45D12">
      <w:pPr>
        <w:ind w:firstLine="709"/>
        <w:jc w:val="both"/>
        <w:rPr>
          <w:rFonts w:ascii="PT Astra Serif" w:hAnsi="PT Astra Serif"/>
        </w:rPr>
      </w:pPr>
      <w:r w:rsidRPr="00D33764">
        <w:rPr>
          <w:rFonts w:ascii="PT Astra Serif" w:hAnsi="PT Astra Serif"/>
          <w:sz w:val="28"/>
          <w:szCs w:val="28"/>
          <w:u w:val="single"/>
        </w:rPr>
        <w:t xml:space="preserve">Приложение № 33 к государственной программе Российской Федерации «Развитие энергетики», утверждённой Постановлением Правительства Российской Федерации от 15.04.2014 № 321 «Об утверждении государственной программы Российской Федерации «Развитие энергетики». </w:t>
      </w:r>
      <w:r w:rsidR="00C25FF6" w:rsidRPr="0046461E">
        <w:rPr>
          <w:rFonts w:ascii="PT Astra Serif" w:hAnsi="PT Astra Serif"/>
        </w:rPr>
        <w:t xml:space="preserve"> </w:t>
      </w:r>
    </w:p>
    <w:p w14:paraId="2410A79A" w14:textId="6E3B8765" w:rsidR="00D422F4" w:rsidRPr="0046461E" w:rsidRDefault="00D422F4" w:rsidP="00E45D12">
      <w:pPr>
        <w:ind w:firstLine="709"/>
        <w:jc w:val="both"/>
        <w:rPr>
          <w:rFonts w:ascii="PT Astra Serif" w:hAnsi="PT Astra Serif"/>
          <w:sz w:val="20"/>
          <w:szCs w:val="20"/>
        </w:rPr>
      </w:pPr>
      <w:proofErr w:type="gramStart"/>
      <w:r w:rsidRPr="0046461E">
        <w:rPr>
          <w:rFonts w:ascii="PT Astra Serif" w:hAnsi="PT Astra Serif"/>
          <w:sz w:val="20"/>
          <w:szCs w:val="20"/>
        </w:rPr>
        <w:t>у</w:t>
      </w:r>
      <w:proofErr w:type="gramEnd"/>
      <w:r w:rsidRPr="0046461E">
        <w:rPr>
          <w:rFonts w:ascii="PT Astra Serif" w:hAnsi="PT Astra Serif"/>
          <w:sz w:val="20"/>
          <w:szCs w:val="20"/>
        </w:rPr>
        <w:t>казывается нормативный правовой акт более высокого уровня, указание на инициативный порядок разработки</w:t>
      </w:r>
    </w:p>
    <w:p w14:paraId="2DFA920B" w14:textId="77777777" w:rsidR="00D422F4" w:rsidRPr="0046461E" w:rsidRDefault="00D422F4" w:rsidP="00D422F4">
      <w:pPr>
        <w:ind w:firstLine="709"/>
        <w:jc w:val="center"/>
        <w:rPr>
          <w:rFonts w:ascii="PT Astra Serif" w:hAnsi="PT Astra Serif"/>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002"/>
        <w:gridCol w:w="3909"/>
      </w:tblGrid>
      <w:tr w:rsidR="00D422F4" w:rsidRPr="0046461E" w14:paraId="7E783E15" w14:textId="77777777" w:rsidTr="00D422F4">
        <w:tc>
          <w:tcPr>
            <w:tcW w:w="2943" w:type="dxa"/>
          </w:tcPr>
          <w:p w14:paraId="00C17456"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4.2. Описание целей предлагаемого регулирования, их соотношение с проблемой</w:t>
            </w:r>
          </w:p>
        </w:tc>
        <w:tc>
          <w:tcPr>
            <w:tcW w:w="3002" w:type="dxa"/>
          </w:tcPr>
          <w:p w14:paraId="1898AD89"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4.3. Сроки достижения целей предлагаемого регулирования</w:t>
            </w:r>
          </w:p>
        </w:tc>
        <w:tc>
          <w:tcPr>
            <w:tcW w:w="3909" w:type="dxa"/>
          </w:tcPr>
          <w:p w14:paraId="34460D47"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4.4. Индикаторы достижения целей регулирования по годам, периодичность мониторинга достижения целей предлагаемого регулирования</w:t>
            </w:r>
          </w:p>
        </w:tc>
      </w:tr>
      <w:tr w:rsidR="006C11B5" w:rsidRPr="0046461E" w14:paraId="5E5B011D" w14:textId="77777777" w:rsidTr="00D422F4">
        <w:tc>
          <w:tcPr>
            <w:tcW w:w="2943" w:type="dxa"/>
          </w:tcPr>
          <w:p w14:paraId="65F2B9A7" w14:textId="7052DB3B" w:rsidR="006C11B5" w:rsidRPr="001032FB" w:rsidRDefault="0046461E" w:rsidP="001032FB">
            <w:pPr>
              <w:jc w:val="center"/>
              <w:rPr>
                <w:rFonts w:ascii="PT Astra Serif" w:hAnsi="PT Astra Serif"/>
              </w:rPr>
            </w:pPr>
            <w:r w:rsidRPr="001032FB">
              <w:rPr>
                <w:rFonts w:ascii="PT Astra Serif" w:hAnsi="PT Astra Serif"/>
              </w:rPr>
              <w:t xml:space="preserve">Основная цель разработки проекта </w:t>
            </w:r>
            <w:proofErr w:type="gramStart"/>
            <w:r w:rsidR="00D33764">
              <w:rPr>
                <w:rFonts w:ascii="PT Astra Serif" w:hAnsi="PT Astra Serif"/>
              </w:rPr>
              <w:t>-</w:t>
            </w:r>
            <w:r w:rsidR="00D33764" w:rsidRPr="00D33764">
              <w:rPr>
                <w:rFonts w:ascii="PT Astra Serif" w:hAnsi="PT Astra Serif"/>
              </w:rPr>
              <w:t>р</w:t>
            </w:r>
            <w:proofErr w:type="gramEnd"/>
            <w:r w:rsidR="00D33764" w:rsidRPr="00D33764">
              <w:rPr>
                <w:rFonts w:ascii="PT Astra Serif" w:hAnsi="PT Astra Serif"/>
              </w:rPr>
              <w:t>еализаци</w:t>
            </w:r>
            <w:r w:rsidR="00D33764">
              <w:rPr>
                <w:rFonts w:ascii="PT Astra Serif" w:hAnsi="PT Astra Serif"/>
              </w:rPr>
              <w:t>я</w:t>
            </w:r>
            <w:r w:rsidR="00D33764" w:rsidRPr="00D33764">
              <w:rPr>
                <w:rFonts w:ascii="PT Astra Serif" w:hAnsi="PT Astra Serif"/>
              </w:rPr>
              <w:t xml:space="preserve"> возможности предоставления субсидии из федерального бюджета бюджету Ульяновской области в целях </w:t>
            </w:r>
            <w:proofErr w:type="spellStart"/>
            <w:r w:rsidR="00D33764" w:rsidRPr="00D33764">
              <w:rPr>
                <w:rFonts w:ascii="PT Astra Serif" w:hAnsi="PT Astra Serif"/>
              </w:rPr>
              <w:t>софинансирования</w:t>
            </w:r>
            <w:proofErr w:type="spellEnd"/>
            <w:r w:rsidR="00D33764" w:rsidRPr="00D33764">
              <w:rPr>
                <w:rFonts w:ascii="PT Astra Serif" w:hAnsi="PT Astra Serif"/>
              </w:rPr>
              <w:t xml:space="preserve"> расходных обязательств субъектов Российской Федерации, возникающих при развитии зарядной инфраструктуры для электромобилей</w:t>
            </w:r>
          </w:p>
        </w:tc>
        <w:tc>
          <w:tcPr>
            <w:tcW w:w="3002" w:type="dxa"/>
          </w:tcPr>
          <w:p w14:paraId="2BC9343B" w14:textId="4B6C5D18" w:rsidR="006C11B5" w:rsidRPr="001032FB" w:rsidRDefault="006876E4" w:rsidP="009B2F19">
            <w:pPr>
              <w:jc w:val="center"/>
              <w:rPr>
                <w:rFonts w:ascii="PT Astra Serif" w:hAnsi="PT Astra Serif"/>
              </w:rPr>
            </w:pPr>
            <w:r w:rsidRPr="001032FB">
              <w:rPr>
                <w:rFonts w:ascii="PT Astra Serif" w:hAnsi="PT Astra Serif"/>
              </w:rPr>
              <w:t>Н</w:t>
            </w:r>
            <w:r w:rsidR="0002532B" w:rsidRPr="001032FB">
              <w:rPr>
                <w:rFonts w:ascii="PT Astra Serif" w:hAnsi="PT Astra Serif"/>
              </w:rPr>
              <w:t xml:space="preserve">а весь </w:t>
            </w:r>
            <w:r w:rsidR="006C11B5" w:rsidRPr="001032FB">
              <w:rPr>
                <w:rFonts w:ascii="PT Astra Serif" w:hAnsi="PT Astra Serif"/>
              </w:rPr>
              <w:t xml:space="preserve">период действия </w:t>
            </w:r>
            <w:r w:rsidR="00D33764">
              <w:rPr>
                <w:rFonts w:ascii="PT Astra Serif" w:hAnsi="PT Astra Serif"/>
              </w:rPr>
              <w:t>постановления</w:t>
            </w:r>
          </w:p>
        </w:tc>
        <w:tc>
          <w:tcPr>
            <w:tcW w:w="3909" w:type="dxa"/>
          </w:tcPr>
          <w:p w14:paraId="60E578E0" w14:textId="69778603" w:rsidR="006C11B5" w:rsidRPr="00D33764" w:rsidRDefault="00D33764" w:rsidP="00A3378F">
            <w:pPr>
              <w:jc w:val="center"/>
              <w:rPr>
                <w:rFonts w:ascii="PT Astra Serif" w:hAnsi="PT Astra Serif"/>
              </w:rPr>
            </w:pPr>
            <w:r>
              <w:rPr>
                <w:rFonts w:ascii="PT Astra Serif" w:hAnsi="PT Astra Serif"/>
              </w:rPr>
              <w:t>К</w:t>
            </w:r>
            <w:r w:rsidRPr="00D33764">
              <w:rPr>
                <w:rFonts w:ascii="PT Astra Serif" w:hAnsi="PT Astra Serif"/>
              </w:rPr>
              <w:t>оличество введённых в эксплуатацию объектов зарядной инфраструктуры на территории Ульяновской области, затраты на строительство и (или) технологическое присоединение к электрическим сетям которых возмещены получателям средств и для которых получатели средств обеспечили условия сервисного обслуживания и технической доступности</w:t>
            </w:r>
          </w:p>
        </w:tc>
      </w:tr>
    </w:tbl>
    <w:p w14:paraId="6446AA46" w14:textId="77777777" w:rsidR="00D422F4" w:rsidRPr="0046461E" w:rsidRDefault="00D422F4" w:rsidP="00D422F4">
      <w:pPr>
        <w:ind w:firstLine="709"/>
        <w:jc w:val="both"/>
        <w:rPr>
          <w:rFonts w:ascii="PT Astra Serif" w:hAnsi="PT Astra Serif"/>
          <w:sz w:val="28"/>
          <w:szCs w:val="28"/>
        </w:rPr>
      </w:pPr>
    </w:p>
    <w:p w14:paraId="05FF191F" w14:textId="77777777" w:rsidR="00D422F4" w:rsidRPr="0046461E" w:rsidRDefault="00D422F4" w:rsidP="00A3378F">
      <w:pPr>
        <w:jc w:val="center"/>
        <w:rPr>
          <w:rFonts w:ascii="PT Astra Serif" w:hAnsi="PT Astra Serif"/>
          <w:b/>
          <w:sz w:val="28"/>
          <w:szCs w:val="28"/>
        </w:rPr>
      </w:pPr>
      <w:r w:rsidRPr="0046461E">
        <w:rPr>
          <w:rFonts w:ascii="PT Astra Serif" w:hAnsi="PT Astra Serif"/>
          <w:b/>
          <w:sz w:val="28"/>
          <w:szCs w:val="28"/>
        </w:rPr>
        <w:lastRenderedPageBreak/>
        <w:t>5. Описание предлагаемого регулирования и иных возможных способов решения проблемы, включая вариант, который позволит достичь поставленных целей без введения нового правового регулирования</w:t>
      </w:r>
    </w:p>
    <w:p w14:paraId="26737E00" w14:textId="62F248F8" w:rsidR="008478CA" w:rsidRPr="0046461E" w:rsidRDefault="00D422F4" w:rsidP="00CE0E82">
      <w:pPr>
        <w:ind w:firstLine="709"/>
        <w:jc w:val="both"/>
        <w:rPr>
          <w:rFonts w:ascii="PT Astra Serif" w:hAnsi="PT Astra Serif"/>
          <w:u w:val="single"/>
        </w:rPr>
      </w:pPr>
      <w:r w:rsidRPr="0046461E">
        <w:rPr>
          <w:rFonts w:ascii="PT Astra Serif" w:hAnsi="PT Astra Serif"/>
          <w:sz w:val="28"/>
          <w:szCs w:val="28"/>
        </w:rPr>
        <w:t xml:space="preserve">5.1. Описание предлагаемого способа решения проблемы и </w:t>
      </w:r>
      <w:proofErr w:type="gramStart"/>
      <w:r w:rsidRPr="0046461E">
        <w:rPr>
          <w:rFonts w:ascii="PT Astra Serif" w:hAnsi="PT Astra Serif"/>
          <w:sz w:val="28"/>
          <w:szCs w:val="28"/>
        </w:rPr>
        <w:t>преодоления</w:t>
      </w:r>
      <w:proofErr w:type="gramEnd"/>
      <w:r w:rsidRPr="0046461E">
        <w:rPr>
          <w:rFonts w:ascii="PT Astra Serif" w:hAnsi="PT Astra Serif"/>
          <w:sz w:val="28"/>
          <w:szCs w:val="28"/>
        </w:rPr>
        <w:t xml:space="preserve"> связанных с ней негативных эффектов:</w:t>
      </w:r>
      <w:r w:rsidR="00697EC5" w:rsidRPr="0046461E">
        <w:rPr>
          <w:rFonts w:ascii="PT Astra Serif" w:hAnsi="PT Astra Serif"/>
          <w:sz w:val="28"/>
          <w:szCs w:val="28"/>
        </w:rPr>
        <w:t xml:space="preserve"> </w:t>
      </w:r>
      <w:r w:rsidR="00871E9C" w:rsidRPr="0046461E">
        <w:rPr>
          <w:rFonts w:ascii="PT Astra Serif" w:hAnsi="PT Astra Serif"/>
          <w:sz w:val="28"/>
          <w:szCs w:val="28"/>
          <w:u w:val="single"/>
        </w:rPr>
        <w:t>В соответствии с Федеральным законом полномочия осуществляют уполномоченны</w:t>
      </w:r>
      <w:r w:rsidR="00C16A22">
        <w:rPr>
          <w:rFonts w:ascii="PT Astra Serif" w:hAnsi="PT Astra Serif"/>
          <w:sz w:val="28"/>
          <w:szCs w:val="28"/>
          <w:u w:val="single"/>
        </w:rPr>
        <w:t>е</w:t>
      </w:r>
      <w:r w:rsidR="00871E9C" w:rsidRPr="0046461E">
        <w:rPr>
          <w:rFonts w:ascii="PT Astra Serif" w:hAnsi="PT Astra Serif"/>
          <w:sz w:val="28"/>
          <w:szCs w:val="28"/>
          <w:u w:val="single"/>
        </w:rPr>
        <w:t xml:space="preserve"> </w:t>
      </w:r>
      <w:r w:rsidR="001032FB">
        <w:rPr>
          <w:rFonts w:ascii="PT Astra Serif" w:hAnsi="PT Astra Serif"/>
          <w:sz w:val="28"/>
          <w:szCs w:val="28"/>
          <w:u w:val="single"/>
        </w:rPr>
        <w:t xml:space="preserve">исполнительные </w:t>
      </w:r>
      <w:r w:rsidR="00871E9C" w:rsidRPr="0046461E">
        <w:rPr>
          <w:rFonts w:ascii="PT Astra Serif" w:hAnsi="PT Astra Serif"/>
          <w:sz w:val="28"/>
          <w:szCs w:val="28"/>
          <w:u w:val="single"/>
        </w:rPr>
        <w:t xml:space="preserve">органы </w:t>
      </w:r>
      <w:r w:rsidR="001032FB">
        <w:rPr>
          <w:rFonts w:ascii="PT Astra Serif" w:hAnsi="PT Astra Serif"/>
          <w:sz w:val="28"/>
          <w:szCs w:val="28"/>
          <w:u w:val="single"/>
        </w:rPr>
        <w:t>Ульяновской области</w:t>
      </w:r>
    </w:p>
    <w:p w14:paraId="37B58145" w14:textId="77777777" w:rsidR="00D422F4" w:rsidRPr="0046461E" w:rsidRDefault="00D422F4" w:rsidP="008478CA">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492D018B" w14:textId="77777777" w:rsidR="00D422F4" w:rsidRPr="0046461E" w:rsidRDefault="00D422F4" w:rsidP="00D422F4">
      <w:pPr>
        <w:ind w:firstLine="709"/>
        <w:jc w:val="both"/>
        <w:rPr>
          <w:rFonts w:ascii="PT Astra Serif" w:hAnsi="PT Astra Serif"/>
          <w:sz w:val="28"/>
          <w:szCs w:val="28"/>
        </w:rPr>
      </w:pPr>
    </w:p>
    <w:p w14:paraId="5EA1044A" w14:textId="77777777" w:rsidR="00D422F4" w:rsidRPr="0046461E" w:rsidRDefault="00D422F4" w:rsidP="00125644">
      <w:pPr>
        <w:pStyle w:val="ab"/>
        <w:jc w:val="both"/>
        <w:rPr>
          <w:rFonts w:ascii="PT Astra Serif" w:hAnsi="PT Astra Serif"/>
          <w:sz w:val="28"/>
          <w:szCs w:val="28"/>
        </w:rPr>
      </w:pPr>
      <w:r w:rsidRPr="0046461E">
        <w:rPr>
          <w:rFonts w:ascii="PT Astra Serif" w:hAnsi="PT Astra Serif"/>
          <w:sz w:val="28"/>
          <w:szCs w:val="28"/>
        </w:rPr>
        <w:t xml:space="preserve">         5.2. Описание иных способов решения проблемы, включая вариант, который позволит достичь поставленных целей без введения нового правового регулирования (с указанием того, каким образом каждым из способов могла бы быть решена проблема, и количественных показателей):</w:t>
      </w:r>
      <w:r w:rsidR="00125644" w:rsidRPr="0046461E">
        <w:rPr>
          <w:rFonts w:ascii="PT Astra Serif" w:hAnsi="PT Astra Serif"/>
          <w:sz w:val="28"/>
          <w:szCs w:val="28"/>
        </w:rPr>
        <w:t xml:space="preserve"> </w:t>
      </w:r>
      <w:r w:rsidR="00517D35" w:rsidRPr="0046461E">
        <w:rPr>
          <w:rFonts w:ascii="PT Astra Serif" w:hAnsi="PT Astra Serif"/>
          <w:sz w:val="28"/>
          <w:szCs w:val="28"/>
          <w:u w:val="single"/>
        </w:rPr>
        <w:t>иных способов нет</w:t>
      </w:r>
    </w:p>
    <w:p w14:paraId="622E8012" w14:textId="77777777" w:rsidR="00D422F4" w:rsidRPr="0046461E" w:rsidRDefault="00D422F4" w:rsidP="00D422F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2CF40FAD" w14:textId="77777777" w:rsidR="00D422F4" w:rsidRPr="0046461E" w:rsidRDefault="00D422F4" w:rsidP="00D422F4">
      <w:pPr>
        <w:ind w:firstLine="709"/>
        <w:jc w:val="both"/>
        <w:rPr>
          <w:rFonts w:ascii="PT Astra Serif" w:hAnsi="PT Astra Serif"/>
          <w:sz w:val="28"/>
          <w:szCs w:val="28"/>
        </w:rPr>
      </w:pPr>
    </w:p>
    <w:p w14:paraId="2A0A3139"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5.3. Обоснование выбора предлагаемого способа решения проблемы:</w:t>
      </w:r>
    </w:p>
    <w:p w14:paraId="640F1539" w14:textId="77777777" w:rsidR="00D422F4" w:rsidRPr="0046461E" w:rsidRDefault="00517D35" w:rsidP="00517D35">
      <w:pPr>
        <w:ind w:firstLine="708"/>
        <w:jc w:val="both"/>
        <w:rPr>
          <w:rFonts w:ascii="PT Astra Serif" w:hAnsi="PT Astra Serif"/>
          <w:sz w:val="28"/>
          <w:szCs w:val="28"/>
        </w:rPr>
      </w:pPr>
      <w:r w:rsidRPr="0046461E">
        <w:rPr>
          <w:rFonts w:ascii="PT Astra Serif" w:hAnsi="PT Astra Serif"/>
          <w:sz w:val="28"/>
          <w:szCs w:val="28"/>
          <w:u w:val="single"/>
        </w:rPr>
        <w:t>иных способов решения нет</w:t>
      </w:r>
    </w:p>
    <w:p w14:paraId="31AE0A6B" w14:textId="77777777" w:rsidR="00D422F4" w:rsidRPr="0046461E" w:rsidRDefault="00D422F4" w:rsidP="00D422F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7CD2751F" w14:textId="77777777" w:rsidR="00D422F4" w:rsidRPr="0046461E" w:rsidRDefault="00D422F4" w:rsidP="00D422F4">
      <w:pPr>
        <w:ind w:firstLine="709"/>
        <w:jc w:val="both"/>
        <w:rPr>
          <w:rFonts w:ascii="PT Astra Serif" w:hAnsi="PT Astra Serif"/>
          <w:sz w:val="28"/>
          <w:szCs w:val="28"/>
        </w:rPr>
      </w:pPr>
    </w:p>
    <w:p w14:paraId="30E426B1"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5.4. Иная информация о предлагаемом способе решения проблемы:</w:t>
      </w:r>
    </w:p>
    <w:p w14:paraId="3BAD14AA" w14:textId="77777777" w:rsidR="00D422F4" w:rsidRPr="0046461E" w:rsidRDefault="00517D35" w:rsidP="00517D35">
      <w:pPr>
        <w:ind w:firstLine="708"/>
        <w:jc w:val="both"/>
        <w:rPr>
          <w:rFonts w:ascii="PT Astra Serif" w:hAnsi="PT Astra Serif"/>
          <w:sz w:val="28"/>
          <w:szCs w:val="28"/>
          <w:u w:val="single"/>
        </w:rPr>
      </w:pPr>
      <w:r w:rsidRPr="0046461E">
        <w:rPr>
          <w:rFonts w:ascii="PT Astra Serif" w:hAnsi="PT Astra Serif"/>
          <w:sz w:val="28"/>
          <w:szCs w:val="28"/>
          <w:u w:val="single"/>
        </w:rPr>
        <w:t xml:space="preserve">иной информации нет </w:t>
      </w:r>
    </w:p>
    <w:p w14:paraId="79FE98B8" w14:textId="77777777" w:rsidR="00D422F4" w:rsidRPr="0046461E" w:rsidRDefault="00D422F4" w:rsidP="00D422F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3735B851" w14:textId="77777777" w:rsidR="00D422F4" w:rsidRPr="0046461E" w:rsidRDefault="00D422F4" w:rsidP="00D422F4">
      <w:pPr>
        <w:ind w:firstLine="709"/>
        <w:jc w:val="both"/>
        <w:rPr>
          <w:rFonts w:ascii="PT Astra Serif" w:hAnsi="PT Astra Serif"/>
          <w:sz w:val="28"/>
          <w:szCs w:val="28"/>
        </w:rPr>
      </w:pPr>
    </w:p>
    <w:p w14:paraId="22ECBD71" w14:textId="77777777" w:rsidR="00D422F4" w:rsidRPr="0046461E" w:rsidRDefault="00D422F4" w:rsidP="00D422F4">
      <w:pPr>
        <w:spacing w:after="240"/>
        <w:jc w:val="center"/>
        <w:rPr>
          <w:rFonts w:ascii="PT Astra Serif" w:hAnsi="PT Astra Serif"/>
          <w:b/>
          <w:sz w:val="28"/>
          <w:szCs w:val="28"/>
        </w:rPr>
      </w:pPr>
      <w:r w:rsidRPr="0046461E">
        <w:rPr>
          <w:rFonts w:ascii="PT Astra Serif" w:hAnsi="PT Astra Serif"/>
          <w:b/>
          <w:sz w:val="28"/>
          <w:szCs w:val="28"/>
        </w:rPr>
        <w:t>6. Основные группы субъектов предпринимательской и иной деятельности, иные заинтересованные лица, включая государственные органы Ульяновской области, интересы которых будут затронуты предлагаемым правовым регулированием, оценка количества таких субъектов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415"/>
        <w:gridCol w:w="3345"/>
      </w:tblGrid>
      <w:tr w:rsidR="00D422F4" w:rsidRPr="0046461E" w14:paraId="5C341FBE" w14:textId="77777777" w:rsidTr="00D422F4">
        <w:tc>
          <w:tcPr>
            <w:tcW w:w="3888" w:type="dxa"/>
          </w:tcPr>
          <w:p w14:paraId="6F2C4C7F"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 xml:space="preserve">6.1. Группы потенциальных адресатов предлагаемого правового регулирования </w:t>
            </w:r>
          </w:p>
        </w:tc>
        <w:tc>
          <w:tcPr>
            <w:tcW w:w="2415" w:type="dxa"/>
          </w:tcPr>
          <w:p w14:paraId="117FAA09"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6.2. Количество участников группы</w:t>
            </w:r>
          </w:p>
        </w:tc>
        <w:tc>
          <w:tcPr>
            <w:tcW w:w="3345" w:type="dxa"/>
          </w:tcPr>
          <w:p w14:paraId="69AAE585"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6.3. Прогноз изменения количества в среднесрочном периоде</w:t>
            </w:r>
          </w:p>
        </w:tc>
      </w:tr>
      <w:tr w:rsidR="00210C83" w:rsidRPr="0046461E" w14:paraId="1E931364" w14:textId="77777777" w:rsidTr="00D422F4">
        <w:tc>
          <w:tcPr>
            <w:tcW w:w="3888" w:type="dxa"/>
          </w:tcPr>
          <w:p w14:paraId="56B2A299" w14:textId="77777777" w:rsidR="00210C83" w:rsidRPr="0046461E" w:rsidRDefault="00210C83" w:rsidP="00E271A1">
            <w:pPr>
              <w:jc w:val="center"/>
              <w:rPr>
                <w:rFonts w:ascii="PT Astra Serif" w:hAnsi="PT Astra Serif"/>
                <w:sz w:val="28"/>
                <w:szCs w:val="28"/>
              </w:rPr>
            </w:pPr>
            <w:r w:rsidRPr="0046461E">
              <w:rPr>
                <w:rFonts w:ascii="PT Astra Serif" w:hAnsi="PT Astra Serif"/>
                <w:sz w:val="28"/>
                <w:szCs w:val="28"/>
              </w:rPr>
              <w:t>Министерство транспорта Ульяновской области</w:t>
            </w:r>
          </w:p>
        </w:tc>
        <w:tc>
          <w:tcPr>
            <w:tcW w:w="2415" w:type="dxa"/>
          </w:tcPr>
          <w:p w14:paraId="1E14BAF9" w14:textId="77777777" w:rsidR="00210C83" w:rsidRPr="0046461E" w:rsidRDefault="00210C83" w:rsidP="00B02D59">
            <w:pPr>
              <w:jc w:val="center"/>
              <w:rPr>
                <w:rFonts w:ascii="PT Astra Serif" w:hAnsi="PT Astra Serif"/>
                <w:sz w:val="28"/>
                <w:szCs w:val="28"/>
              </w:rPr>
            </w:pPr>
            <w:r w:rsidRPr="0046461E">
              <w:rPr>
                <w:rFonts w:ascii="PT Astra Serif" w:hAnsi="PT Astra Serif"/>
                <w:sz w:val="28"/>
                <w:szCs w:val="28"/>
              </w:rPr>
              <w:t>1</w:t>
            </w:r>
          </w:p>
        </w:tc>
        <w:tc>
          <w:tcPr>
            <w:tcW w:w="3345" w:type="dxa"/>
          </w:tcPr>
          <w:p w14:paraId="1C55B1CF" w14:textId="77777777" w:rsidR="00210C83" w:rsidRPr="0046461E" w:rsidRDefault="00210C83" w:rsidP="00210C83">
            <w:pPr>
              <w:jc w:val="center"/>
              <w:rPr>
                <w:rFonts w:ascii="PT Astra Serif" w:hAnsi="PT Astra Serif"/>
                <w:sz w:val="28"/>
                <w:szCs w:val="28"/>
              </w:rPr>
            </w:pPr>
            <w:r w:rsidRPr="0046461E">
              <w:rPr>
                <w:rFonts w:ascii="PT Astra Serif" w:hAnsi="PT Astra Serif"/>
                <w:sz w:val="28"/>
                <w:szCs w:val="28"/>
              </w:rPr>
              <w:t>Количество неизменно</w:t>
            </w:r>
          </w:p>
        </w:tc>
      </w:tr>
      <w:tr w:rsidR="00125644" w:rsidRPr="0046461E" w14:paraId="3EBE8076" w14:textId="77777777" w:rsidTr="00D422F4">
        <w:tc>
          <w:tcPr>
            <w:tcW w:w="3888" w:type="dxa"/>
          </w:tcPr>
          <w:p w14:paraId="0B5B97DB" w14:textId="71BB5BD2" w:rsidR="00125644" w:rsidRPr="0046461E" w:rsidRDefault="00125644" w:rsidP="004B3779">
            <w:pPr>
              <w:jc w:val="center"/>
              <w:rPr>
                <w:rFonts w:ascii="PT Astra Serif" w:hAnsi="PT Astra Serif"/>
                <w:sz w:val="28"/>
                <w:szCs w:val="28"/>
              </w:rPr>
            </w:pPr>
            <w:r w:rsidRPr="0046461E">
              <w:rPr>
                <w:rFonts w:ascii="PT Astra Serif" w:hAnsi="PT Astra Serif"/>
                <w:sz w:val="28"/>
                <w:szCs w:val="28"/>
              </w:rPr>
              <w:t xml:space="preserve">Субъекты, </w:t>
            </w:r>
            <w:r w:rsidR="004B3779">
              <w:rPr>
                <w:rFonts w:ascii="PT Astra Serif" w:hAnsi="PT Astra Serif"/>
                <w:sz w:val="28"/>
                <w:szCs w:val="28"/>
              </w:rPr>
              <w:t xml:space="preserve">реализующие </w:t>
            </w:r>
            <w:r w:rsidR="00EB59A7" w:rsidRPr="00EB59A7">
              <w:rPr>
                <w:rFonts w:ascii="PT Astra Serif" w:hAnsi="PT Astra Serif"/>
                <w:sz w:val="28"/>
                <w:szCs w:val="28"/>
              </w:rPr>
              <w:t xml:space="preserve">на территории Ульяновской области </w:t>
            </w:r>
            <w:r w:rsidR="00110B95" w:rsidRPr="00110B95">
              <w:rPr>
                <w:rFonts w:ascii="PT Astra Serif" w:hAnsi="PT Astra Serif"/>
                <w:sz w:val="28"/>
                <w:szCs w:val="28"/>
              </w:rPr>
              <w:t>инвестиционные проекты по строительству объектов зарядной инфраструктуры для быстрой зарядки электрического автомобильного транспорта</w:t>
            </w:r>
          </w:p>
        </w:tc>
        <w:tc>
          <w:tcPr>
            <w:tcW w:w="2415" w:type="dxa"/>
          </w:tcPr>
          <w:p w14:paraId="53DD6CB2" w14:textId="1A93B666" w:rsidR="00125644" w:rsidRPr="0046461E" w:rsidRDefault="00EB59A7" w:rsidP="00125644">
            <w:pPr>
              <w:jc w:val="center"/>
              <w:rPr>
                <w:rFonts w:ascii="PT Astra Serif" w:hAnsi="PT Astra Serif"/>
                <w:sz w:val="28"/>
                <w:szCs w:val="28"/>
              </w:rPr>
            </w:pPr>
            <w:r>
              <w:rPr>
                <w:rFonts w:ascii="PT Astra Serif" w:hAnsi="PT Astra Serif"/>
                <w:sz w:val="28"/>
                <w:szCs w:val="28"/>
              </w:rPr>
              <w:t>Не ограничено</w:t>
            </w:r>
          </w:p>
        </w:tc>
        <w:tc>
          <w:tcPr>
            <w:tcW w:w="3345" w:type="dxa"/>
          </w:tcPr>
          <w:p w14:paraId="709FD515" w14:textId="1B09CEEA" w:rsidR="00125644" w:rsidRPr="0046461E" w:rsidRDefault="00EB59A7" w:rsidP="00125644">
            <w:pPr>
              <w:jc w:val="center"/>
              <w:rPr>
                <w:rFonts w:ascii="PT Astra Serif" w:hAnsi="PT Astra Serif"/>
                <w:sz w:val="28"/>
                <w:szCs w:val="28"/>
              </w:rPr>
            </w:pPr>
            <w:r>
              <w:rPr>
                <w:rFonts w:ascii="PT Astra Serif" w:hAnsi="PT Astra Serif"/>
                <w:sz w:val="28"/>
                <w:szCs w:val="28"/>
              </w:rPr>
              <w:t>Не ограничено</w:t>
            </w:r>
          </w:p>
        </w:tc>
      </w:tr>
    </w:tbl>
    <w:p w14:paraId="2D531632" w14:textId="77777777" w:rsidR="00D422F4" w:rsidRPr="0046461E" w:rsidRDefault="00D422F4" w:rsidP="00D422F4">
      <w:pPr>
        <w:jc w:val="both"/>
        <w:rPr>
          <w:rFonts w:ascii="PT Astra Serif" w:hAnsi="PT Astra Serif"/>
          <w:sz w:val="28"/>
          <w:szCs w:val="28"/>
        </w:rPr>
      </w:pPr>
    </w:p>
    <w:p w14:paraId="67874225" w14:textId="10D47933" w:rsidR="00D422F4" w:rsidRPr="008541DB" w:rsidRDefault="00D422F4" w:rsidP="00D422F4">
      <w:pPr>
        <w:ind w:firstLine="709"/>
        <w:jc w:val="both"/>
        <w:rPr>
          <w:rFonts w:ascii="PT Astra Serif" w:hAnsi="PT Astra Serif"/>
          <w:sz w:val="28"/>
          <w:szCs w:val="28"/>
          <w:u w:val="single"/>
        </w:rPr>
      </w:pPr>
      <w:r w:rsidRPr="0046461E">
        <w:rPr>
          <w:rFonts w:ascii="PT Astra Serif" w:hAnsi="PT Astra Serif"/>
          <w:sz w:val="28"/>
          <w:szCs w:val="28"/>
        </w:rPr>
        <w:t>6.4. Источники данных:</w:t>
      </w:r>
      <w:r w:rsidR="008541DB">
        <w:rPr>
          <w:rFonts w:ascii="PT Astra Serif" w:hAnsi="PT Astra Serif"/>
          <w:sz w:val="28"/>
          <w:szCs w:val="28"/>
        </w:rPr>
        <w:t xml:space="preserve"> </w:t>
      </w:r>
      <w:r w:rsidR="008541DB" w:rsidRPr="008541DB">
        <w:rPr>
          <w:rFonts w:ascii="PT Astra Serif" w:hAnsi="PT Astra Serif"/>
          <w:sz w:val="28"/>
          <w:szCs w:val="28"/>
          <w:u w:val="single"/>
        </w:rPr>
        <w:t>источников нет.</w:t>
      </w:r>
    </w:p>
    <w:p w14:paraId="127133A3" w14:textId="184BC4D6" w:rsidR="00D422F4" w:rsidRPr="0046461E" w:rsidRDefault="00D422F4" w:rsidP="00670C7C">
      <w:pPr>
        <w:ind w:firstLine="708"/>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1BD6ABE4" w14:textId="77777777" w:rsidR="00670C7C" w:rsidRPr="0046461E" w:rsidRDefault="00670C7C" w:rsidP="00670C7C">
      <w:pPr>
        <w:ind w:firstLine="708"/>
        <w:jc w:val="center"/>
        <w:rPr>
          <w:rFonts w:ascii="PT Astra Serif" w:hAnsi="PT Astra Serif"/>
          <w:sz w:val="20"/>
          <w:szCs w:val="20"/>
        </w:rPr>
      </w:pPr>
    </w:p>
    <w:p w14:paraId="158CFBBC" w14:textId="77777777" w:rsidR="00D422F4" w:rsidRPr="0046461E" w:rsidRDefault="00D422F4" w:rsidP="00D422F4">
      <w:pPr>
        <w:spacing w:after="240"/>
        <w:jc w:val="center"/>
        <w:rPr>
          <w:rFonts w:ascii="PT Astra Serif" w:hAnsi="PT Astra Serif"/>
          <w:b/>
          <w:sz w:val="28"/>
          <w:szCs w:val="28"/>
        </w:rPr>
      </w:pPr>
      <w:r w:rsidRPr="0046461E">
        <w:rPr>
          <w:rFonts w:ascii="PT Astra Serif" w:hAnsi="PT Astra Serif"/>
          <w:b/>
          <w:sz w:val="28"/>
          <w:szCs w:val="28"/>
        </w:rPr>
        <w:lastRenderedPageBreak/>
        <w:t>7. Новые функции, полномочия, обязанности и права государственных органов Ульяновской области и органов местного самоуправления или сведения об их изменении, а также порядок их реализации</w:t>
      </w: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94"/>
        <w:gridCol w:w="2246"/>
        <w:gridCol w:w="1849"/>
        <w:gridCol w:w="2111"/>
      </w:tblGrid>
      <w:tr w:rsidR="00D422F4" w:rsidRPr="0046461E" w14:paraId="7D39619E" w14:textId="77777777" w:rsidTr="00D422F4">
        <w:tc>
          <w:tcPr>
            <w:tcW w:w="2088" w:type="dxa"/>
          </w:tcPr>
          <w:p w14:paraId="5CA20DB9"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7.1.Наименование функции, полномочия, обязанности или права</w:t>
            </w:r>
          </w:p>
        </w:tc>
        <w:tc>
          <w:tcPr>
            <w:tcW w:w="1894" w:type="dxa"/>
          </w:tcPr>
          <w:p w14:paraId="4FF55569" w14:textId="7D58CB98"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7.2.Характер изменения (новая функция/ изменяемая / отменяемая)</w:t>
            </w:r>
          </w:p>
        </w:tc>
        <w:tc>
          <w:tcPr>
            <w:tcW w:w="2246" w:type="dxa"/>
          </w:tcPr>
          <w:p w14:paraId="11DA89DE"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7.3.Предполагаемый порядок реализации</w:t>
            </w:r>
          </w:p>
        </w:tc>
        <w:tc>
          <w:tcPr>
            <w:tcW w:w="1849" w:type="dxa"/>
          </w:tcPr>
          <w:p w14:paraId="07E7D2A2"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7.4.Оценка изменения трудозатрат по функции (чел./час в год), изменения численности сотрудников (чел.)</w:t>
            </w:r>
          </w:p>
        </w:tc>
        <w:tc>
          <w:tcPr>
            <w:tcW w:w="2111" w:type="dxa"/>
          </w:tcPr>
          <w:p w14:paraId="6388412E"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7.5.Оценка изменения потребностей в других ресурсах</w:t>
            </w:r>
          </w:p>
        </w:tc>
      </w:tr>
      <w:tr w:rsidR="00D422F4" w:rsidRPr="0046461E" w14:paraId="73EF08CC" w14:textId="77777777" w:rsidTr="00D422F4">
        <w:tc>
          <w:tcPr>
            <w:tcW w:w="10188" w:type="dxa"/>
            <w:gridSpan w:val="5"/>
          </w:tcPr>
          <w:p w14:paraId="1D62D76C" w14:textId="77777777" w:rsidR="00D422F4" w:rsidRPr="0046461E" w:rsidRDefault="00952691" w:rsidP="00EC62FE">
            <w:pPr>
              <w:jc w:val="both"/>
              <w:rPr>
                <w:rFonts w:ascii="PT Astra Serif" w:hAnsi="PT Astra Serif"/>
                <w:i/>
                <w:sz w:val="26"/>
                <w:szCs w:val="26"/>
              </w:rPr>
            </w:pPr>
            <w:r w:rsidRPr="0046461E">
              <w:rPr>
                <w:rFonts w:ascii="PT Astra Serif" w:hAnsi="PT Astra Serif"/>
                <w:sz w:val="28"/>
                <w:szCs w:val="28"/>
              </w:rPr>
              <w:t>Министерство транспорта Ульяновской области</w:t>
            </w:r>
          </w:p>
        </w:tc>
      </w:tr>
      <w:tr w:rsidR="00CE4B07" w:rsidRPr="0046461E" w14:paraId="391C749E" w14:textId="77777777" w:rsidTr="00D422F4">
        <w:tc>
          <w:tcPr>
            <w:tcW w:w="2088" w:type="dxa"/>
          </w:tcPr>
          <w:p w14:paraId="34316DA6" w14:textId="0370C40E" w:rsidR="00CE4B07" w:rsidRPr="0032025A" w:rsidRDefault="0032025A" w:rsidP="007B1C79">
            <w:pPr>
              <w:rPr>
                <w:rFonts w:ascii="PT Astra Serif" w:hAnsi="PT Astra Serif"/>
              </w:rPr>
            </w:pPr>
            <w:r w:rsidRPr="0032025A">
              <w:rPr>
                <w:rFonts w:ascii="PT Astra Serif" w:hAnsi="PT Astra Serif"/>
              </w:rPr>
              <w:t>Предоставление из областного бюджета Ульяновской области субсидий на возмещение части затрат, возникающих при развитии зарядной инфраструктуры для электромобилей</w:t>
            </w:r>
          </w:p>
        </w:tc>
        <w:tc>
          <w:tcPr>
            <w:tcW w:w="1894" w:type="dxa"/>
          </w:tcPr>
          <w:p w14:paraId="674856BD" w14:textId="22720308" w:rsidR="00CE4B07" w:rsidRPr="003F7201" w:rsidRDefault="003F7201" w:rsidP="005D7E5D">
            <w:pPr>
              <w:jc w:val="center"/>
              <w:rPr>
                <w:rFonts w:ascii="PT Astra Serif" w:hAnsi="PT Astra Serif"/>
              </w:rPr>
            </w:pPr>
            <w:r>
              <w:rPr>
                <w:rFonts w:ascii="PT Astra Serif" w:hAnsi="PT Astra Serif"/>
              </w:rPr>
              <w:t>В</w:t>
            </w:r>
            <w:r w:rsidRPr="003F7201">
              <w:rPr>
                <w:rFonts w:ascii="PT Astra Serif" w:hAnsi="PT Astra Serif"/>
              </w:rPr>
              <w:t>озмещение части затрат, возникающих при развитии зарядной инфраструктуры для электромобилей</w:t>
            </w:r>
          </w:p>
        </w:tc>
        <w:tc>
          <w:tcPr>
            <w:tcW w:w="2246" w:type="dxa"/>
          </w:tcPr>
          <w:p w14:paraId="5D347DE7" w14:textId="77777777" w:rsidR="00CE4B07" w:rsidRPr="0046461E" w:rsidRDefault="00EC62FE" w:rsidP="00F505AC">
            <w:pPr>
              <w:rPr>
                <w:rFonts w:ascii="PT Astra Serif" w:hAnsi="PT Astra Serif"/>
                <w:sz w:val="28"/>
                <w:szCs w:val="28"/>
              </w:rPr>
            </w:pPr>
            <w:r w:rsidRPr="0046461E">
              <w:rPr>
                <w:rFonts w:ascii="PT Astra Serif" w:hAnsi="PT Astra Serif"/>
                <w:sz w:val="28"/>
                <w:szCs w:val="28"/>
              </w:rPr>
              <w:t>Не изменятся</w:t>
            </w:r>
          </w:p>
        </w:tc>
        <w:tc>
          <w:tcPr>
            <w:tcW w:w="1849" w:type="dxa"/>
          </w:tcPr>
          <w:p w14:paraId="41CF00AD" w14:textId="77777777" w:rsidR="00CE4B07" w:rsidRPr="0046461E" w:rsidRDefault="00EC62FE" w:rsidP="005D7E5D">
            <w:pPr>
              <w:jc w:val="center"/>
              <w:rPr>
                <w:rFonts w:ascii="PT Astra Serif" w:hAnsi="PT Astra Serif"/>
                <w:sz w:val="28"/>
                <w:szCs w:val="28"/>
              </w:rPr>
            </w:pPr>
            <w:r w:rsidRPr="0046461E">
              <w:rPr>
                <w:rFonts w:ascii="PT Astra Serif" w:hAnsi="PT Astra Serif"/>
                <w:sz w:val="28"/>
                <w:szCs w:val="28"/>
              </w:rPr>
              <w:t xml:space="preserve">Не изменятся </w:t>
            </w:r>
          </w:p>
        </w:tc>
        <w:tc>
          <w:tcPr>
            <w:tcW w:w="2111" w:type="dxa"/>
          </w:tcPr>
          <w:p w14:paraId="3D59CD0E" w14:textId="77777777" w:rsidR="00CE4B07" w:rsidRPr="0046461E" w:rsidRDefault="00EC62FE" w:rsidP="005D7E5D">
            <w:pPr>
              <w:jc w:val="center"/>
              <w:rPr>
                <w:rFonts w:ascii="PT Astra Serif" w:hAnsi="PT Astra Serif"/>
                <w:sz w:val="26"/>
                <w:szCs w:val="26"/>
                <w:highlight w:val="lightGray"/>
              </w:rPr>
            </w:pPr>
            <w:r w:rsidRPr="0046461E">
              <w:rPr>
                <w:rFonts w:ascii="PT Astra Serif" w:hAnsi="PT Astra Serif"/>
                <w:sz w:val="28"/>
                <w:szCs w:val="28"/>
              </w:rPr>
              <w:t>Не из</w:t>
            </w:r>
            <w:r w:rsidR="00270875" w:rsidRPr="0046461E">
              <w:rPr>
                <w:rFonts w:ascii="PT Astra Serif" w:hAnsi="PT Astra Serif"/>
                <w:sz w:val="28"/>
                <w:szCs w:val="28"/>
              </w:rPr>
              <w:t>менятся</w:t>
            </w:r>
            <w:r w:rsidR="00CE4B07" w:rsidRPr="0046461E">
              <w:rPr>
                <w:rFonts w:ascii="PT Astra Serif" w:hAnsi="PT Astra Serif"/>
                <w:sz w:val="26"/>
                <w:szCs w:val="26"/>
              </w:rPr>
              <w:t>–</w:t>
            </w:r>
          </w:p>
        </w:tc>
      </w:tr>
      <w:tr w:rsidR="00A94F87" w:rsidRPr="0046461E" w14:paraId="478E3E46" w14:textId="77777777" w:rsidTr="005D7E5D">
        <w:tc>
          <w:tcPr>
            <w:tcW w:w="10188" w:type="dxa"/>
            <w:gridSpan w:val="5"/>
          </w:tcPr>
          <w:p w14:paraId="13B2A5C5" w14:textId="16B40FBD" w:rsidR="00A94F87" w:rsidRPr="0046461E" w:rsidRDefault="00A94F87" w:rsidP="00A94F87">
            <w:pPr>
              <w:rPr>
                <w:rFonts w:ascii="PT Astra Serif" w:hAnsi="PT Astra Serif"/>
                <w:sz w:val="26"/>
                <w:szCs w:val="26"/>
              </w:rPr>
            </w:pPr>
          </w:p>
        </w:tc>
      </w:tr>
      <w:tr w:rsidR="00A94F87" w:rsidRPr="0046461E" w14:paraId="167A9CE6" w14:textId="77777777" w:rsidTr="00D422F4">
        <w:tc>
          <w:tcPr>
            <w:tcW w:w="2088" w:type="dxa"/>
          </w:tcPr>
          <w:p w14:paraId="36F7D6C0" w14:textId="5585DBC6" w:rsidR="00A94F87" w:rsidRPr="0046461E" w:rsidRDefault="00A94F87" w:rsidP="00A94F87">
            <w:pPr>
              <w:rPr>
                <w:rFonts w:ascii="PT Astra Serif" w:hAnsi="PT Astra Serif"/>
                <w:sz w:val="28"/>
                <w:szCs w:val="28"/>
              </w:rPr>
            </w:pPr>
          </w:p>
        </w:tc>
        <w:tc>
          <w:tcPr>
            <w:tcW w:w="1894" w:type="dxa"/>
          </w:tcPr>
          <w:p w14:paraId="5CF65CFD" w14:textId="034A5404" w:rsidR="00A94F87" w:rsidRPr="0046461E" w:rsidRDefault="00A94F87" w:rsidP="00A94F87">
            <w:pPr>
              <w:jc w:val="center"/>
              <w:rPr>
                <w:rFonts w:ascii="PT Astra Serif" w:hAnsi="PT Astra Serif"/>
                <w:sz w:val="28"/>
                <w:szCs w:val="28"/>
              </w:rPr>
            </w:pPr>
          </w:p>
        </w:tc>
        <w:tc>
          <w:tcPr>
            <w:tcW w:w="2246" w:type="dxa"/>
          </w:tcPr>
          <w:p w14:paraId="725A3C8F" w14:textId="14CC78FE" w:rsidR="00A94F87" w:rsidRPr="0046461E" w:rsidRDefault="00A94F87" w:rsidP="00A94F87">
            <w:pPr>
              <w:rPr>
                <w:rFonts w:ascii="PT Astra Serif" w:hAnsi="PT Astra Serif"/>
                <w:sz w:val="28"/>
                <w:szCs w:val="28"/>
              </w:rPr>
            </w:pPr>
          </w:p>
        </w:tc>
        <w:tc>
          <w:tcPr>
            <w:tcW w:w="1849" w:type="dxa"/>
          </w:tcPr>
          <w:p w14:paraId="0AD23450" w14:textId="77777777" w:rsidR="00A94F87" w:rsidRPr="0046461E" w:rsidRDefault="00A94F87" w:rsidP="00A94F87">
            <w:pPr>
              <w:jc w:val="center"/>
              <w:rPr>
                <w:rFonts w:ascii="PT Astra Serif" w:hAnsi="PT Astra Serif"/>
                <w:sz w:val="26"/>
                <w:szCs w:val="26"/>
              </w:rPr>
            </w:pPr>
          </w:p>
        </w:tc>
        <w:tc>
          <w:tcPr>
            <w:tcW w:w="2111" w:type="dxa"/>
          </w:tcPr>
          <w:p w14:paraId="3D2D8601" w14:textId="77777777" w:rsidR="00A94F87" w:rsidRPr="0046461E" w:rsidRDefault="00A94F87" w:rsidP="00A94F87">
            <w:pPr>
              <w:jc w:val="center"/>
              <w:rPr>
                <w:rFonts w:ascii="PT Astra Serif" w:hAnsi="PT Astra Serif"/>
                <w:sz w:val="26"/>
                <w:szCs w:val="26"/>
              </w:rPr>
            </w:pPr>
          </w:p>
        </w:tc>
      </w:tr>
    </w:tbl>
    <w:p w14:paraId="78E1D06F" w14:textId="77777777" w:rsidR="00D422F4" w:rsidRPr="0046461E" w:rsidRDefault="00D422F4" w:rsidP="00D422F4">
      <w:pPr>
        <w:ind w:firstLine="709"/>
        <w:jc w:val="both"/>
        <w:rPr>
          <w:rFonts w:ascii="PT Astra Serif" w:hAnsi="PT Astra Serif"/>
          <w:sz w:val="28"/>
          <w:szCs w:val="28"/>
        </w:rPr>
      </w:pPr>
    </w:p>
    <w:p w14:paraId="0A062AF6" w14:textId="77777777" w:rsidR="00D422F4" w:rsidRPr="0046461E" w:rsidRDefault="00D422F4" w:rsidP="00D422F4">
      <w:pPr>
        <w:spacing w:after="240"/>
        <w:jc w:val="center"/>
        <w:rPr>
          <w:rFonts w:ascii="PT Astra Serif" w:hAnsi="PT Astra Serif"/>
          <w:b/>
          <w:sz w:val="28"/>
          <w:szCs w:val="28"/>
        </w:rPr>
      </w:pPr>
      <w:r w:rsidRPr="0046461E">
        <w:rPr>
          <w:rFonts w:ascii="PT Astra Serif" w:hAnsi="PT Astra Serif"/>
          <w:b/>
          <w:sz w:val="28"/>
          <w:szCs w:val="28"/>
        </w:rPr>
        <w:t>8. Оценка дополнительных расходов (доходов) консолидированного бюджета Ульяновской области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4422"/>
        <w:gridCol w:w="2629"/>
      </w:tblGrid>
      <w:tr w:rsidR="00D422F4" w:rsidRPr="0046461E" w14:paraId="733B880C" w14:textId="77777777" w:rsidTr="002435E5">
        <w:tc>
          <w:tcPr>
            <w:tcW w:w="2777" w:type="dxa"/>
          </w:tcPr>
          <w:p w14:paraId="29AAE3EE"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8.1. Наименование новой, изменяемой или отменяемой функции</w:t>
            </w:r>
          </w:p>
        </w:tc>
        <w:tc>
          <w:tcPr>
            <w:tcW w:w="4422" w:type="dxa"/>
          </w:tcPr>
          <w:p w14:paraId="1BF6DCA8"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8.2. Виды расходов (возможных поступлений) консолидированного бюджета Ульяновской области</w:t>
            </w:r>
          </w:p>
        </w:tc>
        <w:tc>
          <w:tcPr>
            <w:tcW w:w="2629" w:type="dxa"/>
          </w:tcPr>
          <w:p w14:paraId="687BDF89"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8.3. Количественная оценка расходов и возможных поступлений, тыс. рублей</w:t>
            </w:r>
          </w:p>
        </w:tc>
      </w:tr>
      <w:tr w:rsidR="00F505AC" w:rsidRPr="0046461E" w14:paraId="48408D7C" w14:textId="77777777" w:rsidTr="002435E5">
        <w:trPr>
          <w:trHeight w:val="572"/>
        </w:trPr>
        <w:tc>
          <w:tcPr>
            <w:tcW w:w="2777" w:type="dxa"/>
          </w:tcPr>
          <w:p w14:paraId="4DDF292C" w14:textId="0ED2EF34" w:rsidR="00F505AC" w:rsidRPr="0046461E" w:rsidRDefault="0032025A" w:rsidP="00792F5D">
            <w:pPr>
              <w:jc w:val="both"/>
              <w:rPr>
                <w:rFonts w:ascii="PT Astra Serif" w:hAnsi="PT Astra Serif"/>
                <w:iCs/>
                <w:sz w:val="26"/>
                <w:szCs w:val="26"/>
              </w:rPr>
            </w:pPr>
            <w:r>
              <w:rPr>
                <w:rFonts w:ascii="PT Astra Serif" w:hAnsi="PT Astra Serif"/>
                <w:iCs/>
                <w:sz w:val="26"/>
                <w:szCs w:val="26"/>
              </w:rPr>
              <w:t>П</w:t>
            </w:r>
            <w:r w:rsidRPr="0032025A">
              <w:rPr>
                <w:rFonts w:ascii="PT Astra Serif" w:hAnsi="PT Astra Serif"/>
                <w:iCs/>
                <w:sz w:val="26"/>
                <w:szCs w:val="26"/>
              </w:rPr>
              <w:t>редоставлени</w:t>
            </w:r>
            <w:r>
              <w:rPr>
                <w:rFonts w:ascii="PT Astra Serif" w:hAnsi="PT Astra Serif"/>
                <w:iCs/>
                <w:sz w:val="26"/>
                <w:szCs w:val="26"/>
              </w:rPr>
              <w:t>е</w:t>
            </w:r>
            <w:r w:rsidRPr="0032025A">
              <w:rPr>
                <w:rFonts w:ascii="PT Astra Serif" w:hAnsi="PT Astra Serif"/>
                <w:iCs/>
                <w:sz w:val="26"/>
                <w:szCs w:val="26"/>
              </w:rPr>
              <w:t xml:space="preserve"> из областного бюджета Ульяновской области субсидий на возмещение части затрат, возникающих при развитии зарядной инфраструктуры для </w:t>
            </w:r>
            <w:r w:rsidRPr="0032025A">
              <w:rPr>
                <w:rFonts w:ascii="PT Astra Serif" w:hAnsi="PT Astra Serif"/>
                <w:iCs/>
                <w:sz w:val="26"/>
                <w:szCs w:val="26"/>
              </w:rPr>
              <w:lastRenderedPageBreak/>
              <w:t>электромобилей</w:t>
            </w:r>
          </w:p>
        </w:tc>
        <w:tc>
          <w:tcPr>
            <w:tcW w:w="4422" w:type="dxa"/>
          </w:tcPr>
          <w:p w14:paraId="053B5DB9" w14:textId="6D10D357" w:rsidR="00F505AC" w:rsidRPr="0046461E" w:rsidRDefault="00792F5D" w:rsidP="00792F5D">
            <w:pPr>
              <w:jc w:val="both"/>
              <w:rPr>
                <w:rFonts w:ascii="PT Astra Serif" w:hAnsi="PT Astra Serif"/>
                <w:sz w:val="26"/>
                <w:szCs w:val="26"/>
              </w:rPr>
            </w:pPr>
            <w:r>
              <w:rPr>
                <w:rFonts w:ascii="PT Astra Serif" w:hAnsi="PT Astra Serif"/>
                <w:sz w:val="26"/>
                <w:szCs w:val="26"/>
              </w:rPr>
              <w:lastRenderedPageBreak/>
              <w:t xml:space="preserve">Уровень </w:t>
            </w:r>
            <w:proofErr w:type="spellStart"/>
            <w:r>
              <w:rPr>
                <w:rFonts w:ascii="PT Astra Serif" w:hAnsi="PT Astra Serif"/>
                <w:sz w:val="26"/>
                <w:szCs w:val="26"/>
              </w:rPr>
              <w:t>софинансирования</w:t>
            </w:r>
            <w:proofErr w:type="spellEnd"/>
            <w:r>
              <w:rPr>
                <w:rFonts w:ascii="PT Astra Serif" w:hAnsi="PT Astra Serif"/>
                <w:sz w:val="26"/>
                <w:szCs w:val="26"/>
              </w:rPr>
              <w:t xml:space="preserve"> расходного обязательства будет определен после принятия </w:t>
            </w:r>
            <w:r w:rsidRPr="00792F5D">
              <w:rPr>
                <w:rFonts w:ascii="PT Astra Serif" w:hAnsi="PT Astra Serif"/>
                <w:sz w:val="26"/>
                <w:szCs w:val="26"/>
              </w:rPr>
              <w:t>Федерального закона «О федеральном бюджете на 2024 год и на плановый период 2025 и 2026 годов»</w:t>
            </w:r>
          </w:p>
        </w:tc>
        <w:tc>
          <w:tcPr>
            <w:tcW w:w="2629" w:type="dxa"/>
          </w:tcPr>
          <w:p w14:paraId="5187226D" w14:textId="0532937F" w:rsidR="00F505AC" w:rsidRPr="0046461E" w:rsidRDefault="00792F5D" w:rsidP="005D7E5D">
            <w:pPr>
              <w:rPr>
                <w:rFonts w:ascii="PT Astra Serif" w:hAnsi="PT Astra Serif"/>
                <w:sz w:val="26"/>
                <w:szCs w:val="26"/>
              </w:rPr>
            </w:pPr>
            <w:r>
              <w:rPr>
                <w:rFonts w:ascii="PT Astra Serif" w:hAnsi="PT Astra Serif"/>
                <w:sz w:val="26"/>
                <w:szCs w:val="26"/>
              </w:rPr>
              <w:t>Б</w:t>
            </w:r>
            <w:r w:rsidRPr="00792F5D">
              <w:rPr>
                <w:rFonts w:ascii="PT Astra Serif" w:hAnsi="PT Astra Serif"/>
                <w:sz w:val="26"/>
                <w:szCs w:val="26"/>
              </w:rPr>
              <w:t>удет определен</w:t>
            </w:r>
            <w:r>
              <w:rPr>
                <w:rFonts w:ascii="PT Astra Serif" w:hAnsi="PT Astra Serif"/>
                <w:sz w:val="26"/>
                <w:szCs w:val="26"/>
              </w:rPr>
              <w:t>а</w:t>
            </w:r>
            <w:r w:rsidRPr="00792F5D">
              <w:rPr>
                <w:rFonts w:ascii="PT Astra Serif" w:hAnsi="PT Astra Serif"/>
                <w:sz w:val="26"/>
                <w:szCs w:val="26"/>
              </w:rPr>
              <w:t xml:space="preserve"> после принятия Федерального закона «О федеральном бюджете на 2024 год и на плановый период 2025 и 2026 годов»</w:t>
            </w:r>
          </w:p>
        </w:tc>
      </w:tr>
    </w:tbl>
    <w:p w14:paraId="6F809860" w14:textId="77777777" w:rsidR="00D422F4" w:rsidRPr="0046461E" w:rsidRDefault="00D422F4" w:rsidP="00D422F4">
      <w:pPr>
        <w:ind w:firstLine="709"/>
        <w:jc w:val="both"/>
        <w:rPr>
          <w:rFonts w:ascii="PT Astra Serif" w:hAnsi="PT Astra Serif"/>
          <w:sz w:val="28"/>
          <w:szCs w:val="28"/>
        </w:rPr>
      </w:pPr>
    </w:p>
    <w:p w14:paraId="33627BE9" w14:textId="77777777" w:rsidR="00D422F4" w:rsidRPr="0046461E" w:rsidRDefault="000D1020" w:rsidP="006654EC">
      <w:pPr>
        <w:jc w:val="both"/>
        <w:rPr>
          <w:rFonts w:ascii="PT Astra Serif" w:hAnsi="PT Astra Serif"/>
          <w:sz w:val="28"/>
          <w:szCs w:val="28"/>
          <w:u w:val="single"/>
        </w:rPr>
      </w:pPr>
      <w:r w:rsidRPr="0046461E">
        <w:rPr>
          <w:rFonts w:ascii="PT Astra Serif" w:hAnsi="PT Astra Serif"/>
          <w:sz w:val="28"/>
          <w:szCs w:val="28"/>
        </w:rPr>
        <w:t xml:space="preserve">      </w:t>
      </w:r>
      <w:r w:rsidR="00D422F4" w:rsidRPr="0046461E">
        <w:rPr>
          <w:rFonts w:ascii="PT Astra Serif" w:hAnsi="PT Astra Serif"/>
          <w:sz w:val="28"/>
          <w:szCs w:val="28"/>
        </w:rPr>
        <w:t>8.2. Иные сведения о дополнительных расходах (доходах) бюджета Ульяновской области</w:t>
      </w:r>
      <w:r w:rsidR="00697EC5" w:rsidRPr="0046461E">
        <w:rPr>
          <w:rFonts w:ascii="PT Astra Serif" w:hAnsi="PT Astra Serif"/>
          <w:sz w:val="28"/>
          <w:szCs w:val="28"/>
        </w:rPr>
        <w:t xml:space="preserve"> </w:t>
      </w:r>
      <w:r w:rsidR="00D422F4" w:rsidRPr="0046461E">
        <w:rPr>
          <w:rFonts w:ascii="PT Astra Serif" w:hAnsi="PT Astra Serif"/>
          <w:sz w:val="28"/>
          <w:szCs w:val="28"/>
        </w:rPr>
        <w:t>и местных бюджетов:</w:t>
      </w:r>
      <w:r w:rsidR="00697EC5" w:rsidRPr="0046461E">
        <w:rPr>
          <w:rFonts w:ascii="PT Astra Serif" w:hAnsi="PT Astra Serif"/>
          <w:sz w:val="28"/>
          <w:szCs w:val="28"/>
        </w:rPr>
        <w:t xml:space="preserve"> </w:t>
      </w:r>
      <w:r w:rsidR="00064883" w:rsidRPr="0046461E">
        <w:rPr>
          <w:rFonts w:ascii="PT Astra Serif" w:hAnsi="PT Astra Serif"/>
          <w:sz w:val="28"/>
          <w:szCs w:val="28"/>
          <w:u w:val="single"/>
        </w:rPr>
        <w:t>иных сведений нет</w:t>
      </w:r>
    </w:p>
    <w:p w14:paraId="643855CF" w14:textId="77777777" w:rsidR="00D422F4" w:rsidRPr="0046461E" w:rsidRDefault="00D422F4" w:rsidP="00D422F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6040E0EE" w14:textId="77777777" w:rsidR="00D422F4" w:rsidRPr="0046461E" w:rsidRDefault="00D422F4" w:rsidP="006654EC">
      <w:pPr>
        <w:jc w:val="both"/>
        <w:rPr>
          <w:rFonts w:ascii="PT Astra Serif" w:hAnsi="PT Astra Serif"/>
          <w:sz w:val="28"/>
          <w:szCs w:val="28"/>
          <w:u w:val="single"/>
        </w:rPr>
      </w:pPr>
      <w:r w:rsidRPr="0046461E">
        <w:rPr>
          <w:rFonts w:ascii="PT Astra Serif" w:hAnsi="PT Astra Serif"/>
          <w:sz w:val="28"/>
          <w:szCs w:val="28"/>
        </w:rPr>
        <w:t xml:space="preserve">      8.3. Источники данных:</w:t>
      </w:r>
      <w:r w:rsidR="00697EC5" w:rsidRPr="0046461E">
        <w:rPr>
          <w:rFonts w:ascii="PT Astra Serif" w:hAnsi="PT Astra Serif"/>
          <w:sz w:val="28"/>
          <w:szCs w:val="28"/>
        </w:rPr>
        <w:t xml:space="preserve"> </w:t>
      </w:r>
      <w:r w:rsidR="00064883" w:rsidRPr="0046461E">
        <w:rPr>
          <w:rFonts w:ascii="PT Astra Serif" w:hAnsi="PT Astra Serif"/>
          <w:sz w:val="28"/>
          <w:szCs w:val="28"/>
          <w:u w:val="single"/>
        </w:rPr>
        <w:t>источников нет</w:t>
      </w:r>
    </w:p>
    <w:p w14:paraId="3401F888" w14:textId="77777777" w:rsidR="00D422F4" w:rsidRPr="0046461E" w:rsidRDefault="00D422F4" w:rsidP="00670C7C">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4AA84CBA" w14:textId="77777777" w:rsidR="00D422F4" w:rsidRPr="0046461E" w:rsidRDefault="00D422F4" w:rsidP="00D422F4">
      <w:pPr>
        <w:spacing w:after="240"/>
        <w:jc w:val="center"/>
        <w:rPr>
          <w:rFonts w:ascii="PT Astra Serif" w:hAnsi="PT Astra Serif"/>
          <w:b/>
          <w:sz w:val="28"/>
          <w:szCs w:val="28"/>
        </w:rPr>
      </w:pPr>
      <w:r w:rsidRPr="0046461E">
        <w:rPr>
          <w:rFonts w:ascii="PT Astra Serif" w:hAnsi="PT Astra Serif"/>
          <w:b/>
          <w:sz w:val="28"/>
          <w:szCs w:val="28"/>
        </w:rPr>
        <w:t>9. Новые обязанности (ограничения) для субъектов предпринимательской, инвестиционной и иной деятельности либо изменение содержания существующих обязанностей (ограничений), а также связанные с ними дополнительные расходы (доходы)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835"/>
        <w:gridCol w:w="2126"/>
        <w:gridCol w:w="1814"/>
      </w:tblGrid>
      <w:tr w:rsidR="00D422F4" w:rsidRPr="0046461E" w14:paraId="11648D79" w14:textId="77777777" w:rsidTr="000707D7">
        <w:tc>
          <w:tcPr>
            <w:tcW w:w="3114" w:type="dxa"/>
          </w:tcPr>
          <w:p w14:paraId="359454D0"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 xml:space="preserve">9.1. Группы потенциальных адресатов предлагаемого правового регулирования </w:t>
            </w:r>
            <w:r w:rsidRPr="0046461E">
              <w:rPr>
                <w:rFonts w:ascii="PT Astra Serif" w:hAnsi="PT Astra Serif"/>
                <w:i/>
                <w:sz w:val="28"/>
                <w:szCs w:val="28"/>
              </w:rPr>
              <w:t>(в соответствии с п.6.1)</w:t>
            </w:r>
          </w:p>
        </w:tc>
        <w:tc>
          <w:tcPr>
            <w:tcW w:w="2835" w:type="dxa"/>
          </w:tcPr>
          <w:p w14:paraId="16866FDB"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 xml:space="preserve">9.2. Новые обязанности (ограничения), изменения существующих обязанностей (ограничений), вводимые </w:t>
            </w:r>
            <w:proofErr w:type="gramStart"/>
            <w:r w:rsidRPr="0046461E">
              <w:rPr>
                <w:rFonts w:ascii="PT Astra Serif" w:hAnsi="PT Astra Serif"/>
                <w:sz w:val="28"/>
                <w:szCs w:val="28"/>
              </w:rPr>
              <w:t>предлагаемым</w:t>
            </w:r>
            <w:proofErr w:type="gramEnd"/>
            <w:r w:rsidRPr="0046461E">
              <w:rPr>
                <w:rFonts w:ascii="PT Astra Serif" w:hAnsi="PT Astra Serif"/>
                <w:sz w:val="28"/>
                <w:szCs w:val="28"/>
              </w:rPr>
              <w:t xml:space="preserve"> правовым регулирование (</w:t>
            </w:r>
            <w:r w:rsidRPr="0046461E">
              <w:rPr>
                <w:rFonts w:ascii="PT Astra Serif" w:hAnsi="PT Astra Serif"/>
                <w:i/>
                <w:sz w:val="28"/>
                <w:szCs w:val="28"/>
              </w:rPr>
              <w:t>указать соответствующие положения НПА)</w:t>
            </w:r>
          </w:p>
        </w:tc>
        <w:tc>
          <w:tcPr>
            <w:tcW w:w="2126" w:type="dxa"/>
          </w:tcPr>
          <w:p w14:paraId="3E7DD231"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9.3. Описание расходов (доходов) связанных с введением предлагаемого правового регулирования</w:t>
            </w:r>
          </w:p>
        </w:tc>
        <w:tc>
          <w:tcPr>
            <w:tcW w:w="1814" w:type="dxa"/>
          </w:tcPr>
          <w:p w14:paraId="7BF56D07" w14:textId="77777777" w:rsidR="00D422F4" w:rsidRPr="0046461E" w:rsidRDefault="00D422F4" w:rsidP="004F0124">
            <w:pPr>
              <w:jc w:val="center"/>
              <w:rPr>
                <w:rFonts w:ascii="PT Astra Serif" w:hAnsi="PT Astra Serif"/>
                <w:sz w:val="28"/>
                <w:szCs w:val="28"/>
              </w:rPr>
            </w:pPr>
            <w:r w:rsidRPr="0046461E">
              <w:rPr>
                <w:rFonts w:ascii="PT Astra Serif" w:hAnsi="PT Astra Serif"/>
                <w:sz w:val="28"/>
                <w:szCs w:val="28"/>
              </w:rPr>
              <w:t>9.4.Количественная оценка, тыс. рублей</w:t>
            </w:r>
          </w:p>
        </w:tc>
      </w:tr>
      <w:tr w:rsidR="007004B8" w:rsidRPr="0046461E" w14:paraId="77B078D5" w14:textId="77777777" w:rsidTr="000707D7">
        <w:tc>
          <w:tcPr>
            <w:tcW w:w="3114" w:type="dxa"/>
          </w:tcPr>
          <w:p w14:paraId="59940C09" w14:textId="3CD88E01" w:rsidR="007004B8" w:rsidRPr="0046461E" w:rsidRDefault="00EA16BE" w:rsidP="007630E3">
            <w:pPr>
              <w:jc w:val="center"/>
              <w:rPr>
                <w:rFonts w:ascii="PT Astra Serif" w:hAnsi="PT Astra Serif"/>
                <w:sz w:val="28"/>
                <w:szCs w:val="28"/>
              </w:rPr>
            </w:pPr>
            <w:r>
              <w:rPr>
                <w:rFonts w:ascii="PT Astra Serif" w:hAnsi="PT Astra Serif"/>
                <w:sz w:val="28"/>
                <w:szCs w:val="28"/>
              </w:rPr>
              <w:t>нет</w:t>
            </w:r>
          </w:p>
        </w:tc>
        <w:tc>
          <w:tcPr>
            <w:tcW w:w="2835" w:type="dxa"/>
          </w:tcPr>
          <w:p w14:paraId="20BF9887" w14:textId="437AFD17" w:rsidR="00980922" w:rsidRPr="0046461E" w:rsidRDefault="00A94F87" w:rsidP="00792F5D">
            <w:pPr>
              <w:jc w:val="center"/>
              <w:rPr>
                <w:rFonts w:ascii="PT Astra Serif" w:hAnsi="PT Astra Serif"/>
                <w:sz w:val="28"/>
                <w:szCs w:val="28"/>
              </w:rPr>
            </w:pPr>
            <w:r w:rsidRPr="0046461E">
              <w:rPr>
                <w:rFonts w:ascii="PT Astra Serif" w:hAnsi="PT Astra Serif"/>
                <w:sz w:val="28"/>
                <w:szCs w:val="28"/>
              </w:rPr>
              <w:t>нет</w:t>
            </w:r>
          </w:p>
        </w:tc>
        <w:tc>
          <w:tcPr>
            <w:tcW w:w="2126" w:type="dxa"/>
          </w:tcPr>
          <w:p w14:paraId="714B3547" w14:textId="77777777" w:rsidR="007004B8" w:rsidRPr="0046461E" w:rsidRDefault="002A0D09" w:rsidP="004F0124">
            <w:pPr>
              <w:jc w:val="center"/>
              <w:rPr>
                <w:rFonts w:ascii="PT Astra Serif" w:hAnsi="PT Astra Serif"/>
                <w:sz w:val="28"/>
                <w:szCs w:val="28"/>
              </w:rPr>
            </w:pPr>
            <w:r w:rsidRPr="0046461E">
              <w:rPr>
                <w:rFonts w:ascii="PT Astra Serif" w:hAnsi="PT Astra Serif"/>
                <w:sz w:val="28"/>
                <w:szCs w:val="28"/>
              </w:rPr>
              <w:t>нет</w:t>
            </w:r>
          </w:p>
        </w:tc>
        <w:tc>
          <w:tcPr>
            <w:tcW w:w="1814" w:type="dxa"/>
          </w:tcPr>
          <w:p w14:paraId="6D47D482" w14:textId="77777777" w:rsidR="007004B8" w:rsidRPr="0046461E" w:rsidRDefault="00D427E2" w:rsidP="00D422F4">
            <w:pPr>
              <w:jc w:val="center"/>
              <w:rPr>
                <w:rFonts w:ascii="PT Astra Serif" w:hAnsi="PT Astra Serif"/>
                <w:sz w:val="28"/>
                <w:szCs w:val="28"/>
              </w:rPr>
            </w:pPr>
            <w:r w:rsidRPr="0046461E">
              <w:rPr>
                <w:rFonts w:ascii="PT Astra Serif" w:hAnsi="PT Astra Serif"/>
                <w:sz w:val="28"/>
                <w:szCs w:val="28"/>
              </w:rPr>
              <w:t>нет</w:t>
            </w:r>
          </w:p>
        </w:tc>
      </w:tr>
    </w:tbl>
    <w:p w14:paraId="48187C17" w14:textId="77777777" w:rsidR="00D422F4" w:rsidRPr="0046461E" w:rsidRDefault="00D422F4" w:rsidP="00D422F4">
      <w:pPr>
        <w:jc w:val="both"/>
        <w:rPr>
          <w:rFonts w:ascii="PT Astra Serif" w:hAnsi="PT Astra Serif"/>
          <w:sz w:val="28"/>
          <w:szCs w:val="28"/>
        </w:rPr>
      </w:pPr>
    </w:p>
    <w:p w14:paraId="6E5D49CE" w14:textId="77777777" w:rsidR="00D422F4" w:rsidRPr="0046461E" w:rsidRDefault="00D422F4" w:rsidP="006654EC">
      <w:pPr>
        <w:ind w:firstLine="709"/>
        <w:jc w:val="both"/>
        <w:rPr>
          <w:rFonts w:ascii="PT Astra Serif" w:hAnsi="PT Astra Serif"/>
          <w:sz w:val="28"/>
          <w:szCs w:val="28"/>
          <w:u w:val="single"/>
        </w:rPr>
      </w:pPr>
      <w:r w:rsidRPr="0046461E">
        <w:rPr>
          <w:rFonts w:ascii="PT Astra Serif" w:hAnsi="PT Astra Serif"/>
          <w:sz w:val="28"/>
          <w:szCs w:val="28"/>
        </w:rPr>
        <w:t>9.5. Описание расходов (доходов) не поддающихся количественной оценке:</w:t>
      </w:r>
      <w:r w:rsidR="00697EC5" w:rsidRPr="0046461E">
        <w:rPr>
          <w:rFonts w:ascii="PT Astra Serif" w:hAnsi="PT Astra Serif"/>
          <w:sz w:val="28"/>
          <w:szCs w:val="28"/>
        </w:rPr>
        <w:t xml:space="preserve"> </w:t>
      </w:r>
      <w:r w:rsidR="00DE1CFD" w:rsidRPr="0046461E">
        <w:rPr>
          <w:rFonts w:ascii="PT Astra Serif" w:hAnsi="PT Astra Serif"/>
          <w:sz w:val="28"/>
          <w:szCs w:val="28"/>
          <w:u w:val="single"/>
        </w:rPr>
        <w:t>нет.</w:t>
      </w:r>
    </w:p>
    <w:p w14:paraId="0BE560AC" w14:textId="77777777" w:rsidR="00D422F4" w:rsidRPr="0046461E" w:rsidRDefault="00D422F4" w:rsidP="00D422F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79BA4B45" w14:textId="77777777" w:rsidR="00D422F4" w:rsidRPr="0046461E" w:rsidRDefault="00D422F4" w:rsidP="006654EC">
      <w:pPr>
        <w:ind w:firstLine="709"/>
        <w:jc w:val="both"/>
        <w:rPr>
          <w:rFonts w:ascii="PT Astra Serif" w:hAnsi="PT Astra Serif"/>
          <w:sz w:val="28"/>
          <w:szCs w:val="28"/>
          <w:u w:val="single"/>
        </w:rPr>
      </w:pPr>
      <w:r w:rsidRPr="0046461E">
        <w:rPr>
          <w:rFonts w:ascii="PT Astra Serif" w:hAnsi="PT Astra Serif"/>
          <w:sz w:val="28"/>
          <w:szCs w:val="28"/>
        </w:rPr>
        <w:t>9.6. Источники данных:</w:t>
      </w:r>
      <w:r w:rsidR="00697EC5" w:rsidRPr="0046461E">
        <w:rPr>
          <w:rFonts w:ascii="PT Astra Serif" w:hAnsi="PT Astra Serif"/>
          <w:sz w:val="28"/>
          <w:szCs w:val="28"/>
        </w:rPr>
        <w:t xml:space="preserve"> </w:t>
      </w:r>
      <w:r w:rsidR="00DE1CFD" w:rsidRPr="0046461E">
        <w:rPr>
          <w:rFonts w:ascii="PT Astra Serif" w:hAnsi="PT Astra Serif"/>
          <w:sz w:val="28"/>
          <w:szCs w:val="28"/>
          <w:u w:val="single"/>
        </w:rPr>
        <w:t>нет.</w:t>
      </w:r>
    </w:p>
    <w:p w14:paraId="7AE69D62" w14:textId="77777777" w:rsidR="00D422F4" w:rsidRPr="0046461E" w:rsidRDefault="00D422F4" w:rsidP="00D422F4">
      <w:pPr>
        <w:pStyle w:val="a3"/>
        <w:ind w:left="0" w:firstLine="0"/>
        <w:jc w:val="center"/>
        <w:rPr>
          <w:rFonts w:ascii="PT Astra Serif" w:hAnsi="PT Astra Serif"/>
          <w:sz w:val="20"/>
          <w:szCs w:val="20"/>
        </w:rPr>
      </w:pPr>
      <w:proofErr w:type="gramStart"/>
      <w:r w:rsidRPr="0046461E">
        <w:rPr>
          <w:rFonts w:ascii="PT Astra Serif" w:hAnsi="PT Astra Serif"/>
          <w:sz w:val="20"/>
          <w:szCs w:val="20"/>
        </w:rPr>
        <w:t>м</w:t>
      </w:r>
      <w:proofErr w:type="gramEnd"/>
      <w:r w:rsidRPr="0046461E">
        <w:rPr>
          <w:rFonts w:ascii="PT Astra Serif" w:hAnsi="PT Astra Serif"/>
          <w:sz w:val="20"/>
          <w:szCs w:val="20"/>
        </w:rPr>
        <w:t>есто для текстового описания</w:t>
      </w:r>
    </w:p>
    <w:p w14:paraId="7C30BA99" w14:textId="77777777" w:rsidR="00DC3A91" w:rsidRPr="0046461E" w:rsidRDefault="00DC3A91" w:rsidP="00DC3A91">
      <w:pPr>
        <w:jc w:val="center"/>
        <w:rPr>
          <w:rFonts w:ascii="PT Astra Serif" w:hAnsi="PT Astra Serif"/>
          <w:b/>
          <w:sz w:val="28"/>
          <w:szCs w:val="28"/>
        </w:rPr>
      </w:pPr>
    </w:p>
    <w:p w14:paraId="7473857A" w14:textId="77777777" w:rsidR="00D422F4" w:rsidRPr="0046461E" w:rsidRDefault="00D422F4" w:rsidP="00D422F4">
      <w:pPr>
        <w:spacing w:after="240"/>
        <w:jc w:val="center"/>
        <w:rPr>
          <w:rFonts w:ascii="PT Astra Serif" w:hAnsi="PT Astra Serif"/>
          <w:b/>
          <w:sz w:val="28"/>
          <w:szCs w:val="28"/>
        </w:rPr>
      </w:pPr>
      <w:r w:rsidRPr="0046461E">
        <w:rPr>
          <w:rFonts w:ascii="PT Astra Serif" w:hAnsi="PT Astra Serif"/>
          <w:b/>
          <w:sz w:val="28"/>
          <w:szCs w:val="28"/>
        </w:rPr>
        <w:t>10. Оценка положительных и отрицательных последствий и рисков решения проблемы предложенным способом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700"/>
        <w:gridCol w:w="2492"/>
        <w:gridCol w:w="2465"/>
      </w:tblGrid>
      <w:tr w:rsidR="00D422F4" w:rsidRPr="0046461E" w14:paraId="1BC17301" w14:textId="77777777" w:rsidTr="00D422F4">
        <w:tc>
          <w:tcPr>
            <w:tcW w:w="1908" w:type="dxa"/>
          </w:tcPr>
          <w:p w14:paraId="0ED489F1"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 xml:space="preserve">10.1. Виды рисков </w:t>
            </w:r>
          </w:p>
        </w:tc>
        <w:tc>
          <w:tcPr>
            <w:tcW w:w="2700" w:type="dxa"/>
          </w:tcPr>
          <w:p w14:paraId="0ABC9654" w14:textId="04B8E401" w:rsidR="00D422F4" w:rsidRPr="0046461E" w:rsidRDefault="00D422F4" w:rsidP="00D422F4">
            <w:pPr>
              <w:autoSpaceDE w:val="0"/>
              <w:autoSpaceDN w:val="0"/>
              <w:adjustRightInd w:val="0"/>
              <w:jc w:val="center"/>
              <w:outlineLvl w:val="1"/>
              <w:rPr>
                <w:rFonts w:ascii="PT Astra Serif" w:hAnsi="PT Astra Serif"/>
                <w:i/>
                <w:sz w:val="28"/>
                <w:szCs w:val="28"/>
              </w:rPr>
            </w:pPr>
            <w:r w:rsidRPr="0046461E">
              <w:rPr>
                <w:rFonts w:ascii="PT Astra Serif" w:hAnsi="PT Astra Serif"/>
                <w:sz w:val="28"/>
                <w:szCs w:val="28"/>
              </w:rPr>
              <w:t xml:space="preserve">10.2. </w:t>
            </w:r>
            <w:proofErr w:type="gramStart"/>
            <w:r w:rsidRPr="0046461E">
              <w:rPr>
                <w:rFonts w:ascii="PT Astra Serif" w:hAnsi="PT Astra Serif"/>
                <w:sz w:val="28"/>
                <w:szCs w:val="28"/>
              </w:rPr>
              <w:t>Оценки вероятности наступления рисков</w:t>
            </w:r>
            <w:r w:rsidR="000707D7">
              <w:rPr>
                <w:rFonts w:ascii="PT Astra Serif" w:hAnsi="PT Astra Serif"/>
                <w:sz w:val="28"/>
                <w:szCs w:val="28"/>
              </w:rPr>
              <w:t xml:space="preserve"> </w:t>
            </w:r>
            <w:r w:rsidRPr="0046461E">
              <w:rPr>
                <w:rFonts w:ascii="PT Astra Serif" w:hAnsi="PT Astra Serif"/>
                <w:i/>
                <w:sz w:val="28"/>
                <w:szCs w:val="28"/>
              </w:rPr>
              <w:t>(очень высокая вероятность /</w:t>
            </w:r>
            <w:proofErr w:type="gramEnd"/>
          </w:p>
          <w:p w14:paraId="7FDFDBB2" w14:textId="77777777" w:rsidR="00D422F4" w:rsidRPr="0046461E" w:rsidRDefault="00D422F4" w:rsidP="00D422F4">
            <w:pPr>
              <w:autoSpaceDE w:val="0"/>
              <w:autoSpaceDN w:val="0"/>
              <w:adjustRightInd w:val="0"/>
              <w:jc w:val="center"/>
              <w:outlineLvl w:val="1"/>
              <w:rPr>
                <w:rFonts w:ascii="PT Astra Serif" w:hAnsi="PT Astra Serif"/>
                <w:i/>
                <w:sz w:val="28"/>
                <w:szCs w:val="28"/>
              </w:rPr>
            </w:pPr>
            <w:r w:rsidRPr="0046461E">
              <w:rPr>
                <w:rFonts w:ascii="PT Astra Serif" w:hAnsi="PT Astra Serif"/>
                <w:i/>
                <w:sz w:val="28"/>
                <w:szCs w:val="28"/>
              </w:rPr>
              <w:t>высокая вероятность /</w:t>
            </w:r>
          </w:p>
          <w:p w14:paraId="49FC2AEF" w14:textId="77777777" w:rsidR="00D422F4" w:rsidRPr="0046461E" w:rsidRDefault="00D422F4" w:rsidP="00D422F4">
            <w:pPr>
              <w:jc w:val="center"/>
              <w:rPr>
                <w:rFonts w:ascii="PT Astra Serif" w:hAnsi="PT Astra Serif"/>
                <w:sz w:val="28"/>
                <w:szCs w:val="28"/>
              </w:rPr>
            </w:pPr>
            <w:r w:rsidRPr="0046461E">
              <w:rPr>
                <w:rFonts w:ascii="PT Astra Serif" w:hAnsi="PT Astra Serif"/>
                <w:i/>
                <w:sz w:val="28"/>
                <w:szCs w:val="28"/>
              </w:rPr>
              <w:t xml:space="preserve">средняя </w:t>
            </w:r>
            <w:r w:rsidRPr="0046461E">
              <w:rPr>
                <w:rFonts w:ascii="PT Astra Serif" w:hAnsi="PT Astra Serif"/>
                <w:i/>
                <w:sz w:val="28"/>
                <w:szCs w:val="28"/>
              </w:rPr>
              <w:lastRenderedPageBreak/>
              <w:t>вероятность)</w:t>
            </w:r>
          </w:p>
        </w:tc>
        <w:tc>
          <w:tcPr>
            <w:tcW w:w="2492" w:type="dxa"/>
          </w:tcPr>
          <w:p w14:paraId="6A07E29F"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lastRenderedPageBreak/>
              <w:t>10.3. Методы контроля рисков</w:t>
            </w:r>
          </w:p>
        </w:tc>
        <w:tc>
          <w:tcPr>
            <w:tcW w:w="2465" w:type="dxa"/>
          </w:tcPr>
          <w:p w14:paraId="4B8DD8C2"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10.4. Степень контроля рисков</w:t>
            </w:r>
            <w:r w:rsidRPr="0046461E">
              <w:rPr>
                <w:rFonts w:ascii="PT Astra Serif" w:hAnsi="PT Astra Serif"/>
                <w:i/>
                <w:sz w:val="28"/>
                <w:szCs w:val="28"/>
              </w:rPr>
              <w:t xml:space="preserve"> (полная / частичная / отсутствует)</w:t>
            </w:r>
          </w:p>
        </w:tc>
      </w:tr>
      <w:tr w:rsidR="00C94004" w:rsidRPr="0046461E" w14:paraId="436A89BB" w14:textId="77777777" w:rsidTr="00D422F4">
        <w:trPr>
          <w:trHeight w:val="50"/>
        </w:trPr>
        <w:tc>
          <w:tcPr>
            <w:tcW w:w="1908" w:type="dxa"/>
          </w:tcPr>
          <w:p w14:paraId="6765AFBF" w14:textId="77777777" w:rsidR="00C94004" w:rsidRPr="0046461E" w:rsidRDefault="00C94004" w:rsidP="00B02D59">
            <w:pPr>
              <w:autoSpaceDE w:val="0"/>
              <w:autoSpaceDN w:val="0"/>
              <w:adjustRightInd w:val="0"/>
              <w:jc w:val="center"/>
              <w:rPr>
                <w:rFonts w:ascii="PT Astra Serif" w:hAnsi="PT Astra Serif"/>
                <w:sz w:val="28"/>
                <w:szCs w:val="28"/>
              </w:rPr>
            </w:pPr>
            <w:r w:rsidRPr="0046461E">
              <w:rPr>
                <w:rFonts w:ascii="PT Astra Serif" w:hAnsi="PT Astra Serif"/>
                <w:sz w:val="28"/>
                <w:szCs w:val="28"/>
              </w:rPr>
              <w:lastRenderedPageBreak/>
              <w:t>Рисков нет</w:t>
            </w:r>
          </w:p>
        </w:tc>
        <w:tc>
          <w:tcPr>
            <w:tcW w:w="2700" w:type="dxa"/>
          </w:tcPr>
          <w:p w14:paraId="4314300B" w14:textId="77777777" w:rsidR="00C94004" w:rsidRPr="0046461E" w:rsidRDefault="00C94004" w:rsidP="00B02D59">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c>
          <w:tcPr>
            <w:tcW w:w="2492" w:type="dxa"/>
          </w:tcPr>
          <w:p w14:paraId="7883E0EC" w14:textId="77777777" w:rsidR="00C94004" w:rsidRPr="0046461E" w:rsidRDefault="00C94004" w:rsidP="00B02D59">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c>
          <w:tcPr>
            <w:tcW w:w="2465" w:type="dxa"/>
          </w:tcPr>
          <w:p w14:paraId="7658B026" w14:textId="77777777" w:rsidR="00C94004" w:rsidRPr="0046461E" w:rsidRDefault="00C94004" w:rsidP="00B02D59">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r>
    </w:tbl>
    <w:p w14:paraId="6932A25F" w14:textId="77777777" w:rsidR="00D422F4" w:rsidRPr="0046461E" w:rsidRDefault="00D422F4" w:rsidP="00D422F4">
      <w:pPr>
        <w:ind w:firstLine="709"/>
        <w:jc w:val="both"/>
        <w:rPr>
          <w:rFonts w:ascii="PT Astra Serif" w:hAnsi="PT Astra Serif"/>
          <w:sz w:val="28"/>
          <w:szCs w:val="28"/>
        </w:rPr>
      </w:pPr>
    </w:p>
    <w:p w14:paraId="568C15BD"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10.5. Источники данных:</w:t>
      </w:r>
    </w:p>
    <w:p w14:paraId="572ADDD5" w14:textId="77777777" w:rsidR="00D422F4" w:rsidRPr="0046461E" w:rsidRDefault="00DC3A91" w:rsidP="00DC3A91">
      <w:pPr>
        <w:ind w:firstLine="708"/>
        <w:jc w:val="both"/>
        <w:rPr>
          <w:rFonts w:ascii="PT Astra Serif" w:hAnsi="PT Astra Serif"/>
          <w:sz w:val="28"/>
          <w:szCs w:val="28"/>
          <w:u w:val="single"/>
        </w:rPr>
      </w:pPr>
      <w:r w:rsidRPr="0046461E">
        <w:rPr>
          <w:rFonts w:ascii="PT Astra Serif" w:hAnsi="PT Astra Serif"/>
          <w:sz w:val="28"/>
          <w:szCs w:val="28"/>
          <w:u w:val="single"/>
        </w:rPr>
        <w:t>источников нет</w:t>
      </w:r>
    </w:p>
    <w:p w14:paraId="1A9D928A" w14:textId="7B915243" w:rsidR="00D422F4" w:rsidRPr="00DB7F24" w:rsidRDefault="00D422F4" w:rsidP="00DB7F2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2A0B8B4E" w14:textId="77777777" w:rsidR="00D422F4" w:rsidRPr="0046461E" w:rsidRDefault="00D422F4" w:rsidP="00CF1F29">
      <w:pPr>
        <w:jc w:val="center"/>
        <w:rPr>
          <w:rFonts w:ascii="PT Astra Serif" w:hAnsi="PT Astra Serif"/>
          <w:b/>
          <w:sz w:val="28"/>
          <w:szCs w:val="28"/>
        </w:rPr>
      </w:pPr>
      <w:r w:rsidRPr="0046461E">
        <w:rPr>
          <w:rFonts w:ascii="PT Astra Serif" w:hAnsi="PT Astra Serif"/>
          <w:b/>
          <w:sz w:val="28"/>
          <w:szCs w:val="28"/>
        </w:rPr>
        <w:t>11. 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p>
    <w:p w14:paraId="17EBFAA4" w14:textId="77777777" w:rsidR="00CF1F29" w:rsidRPr="0046461E" w:rsidRDefault="00CF1F29" w:rsidP="00CF1F29">
      <w:pPr>
        <w:ind w:firstLine="709"/>
        <w:jc w:val="both"/>
        <w:rPr>
          <w:rFonts w:ascii="PT Astra Serif" w:hAnsi="PT Astra Serif"/>
          <w:sz w:val="28"/>
          <w:szCs w:val="28"/>
        </w:rPr>
      </w:pPr>
    </w:p>
    <w:p w14:paraId="52FB2E1C" w14:textId="77777777" w:rsidR="00D422F4" w:rsidRPr="0046461E" w:rsidRDefault="00D422F4" w:rsidP="00CF1F29">
      <w:pPr>
        <w:ind w:firstLine="709"/>
        <w:jc w:val="both"/>
        <w:rPr>
          <w:rFonts w:ascii="PT Astra Serif" w:hAnsi="PT Astra Serif"/>
          <w:sz w:val="28"/>
          <w:szCs w:val="28"/>
        </w:rPr>
      </w:pPr>
      <w:r w:rsidRPr="0046461E">
        <w:rPr>
          <w:rFonts w:ascii="PT Astra Serif" w:hAnsi="PT Astra Serif"/>
          <w:sz w:val="28"/>
          <w:szCs w:val="28"/>
        </w:rPr>
        <w:t>11.1. Предполагаемая дата вступления в силу проекта акта:</w:t>
      </w:r>
    </w:p>
    <w:p w14:paraId="0924BB6C" w14:textId="764AD4D0" w:rsidR="00D422F4" w:rsidRPr="0046461E" w:rsidRDefault="00FB440A" w:rsidP="00CF1F29">
      <w:pPr>
        <w:ind w:firstLine="708"/>
        <w:jc w:val="both"/>
        <w:rPr>
          <w:rFonts w:ascii="PT Astra Serif" w:hAnsi="PT Astra Serif"/>
          <w:sz w:val="28"/>
          <w:szCs w:val="28"/>
          <w:u w:val="single"/>
        </w:rPr>
      </w:pPr>
      <w:r>
        <w:rPr>
          <w:rFonts w:ascii="PT Astra Serif" w:hAnsi="PT Astra Serif"/>
          <w:sz w:val="28"/>
          <w:szCs w:val="28"/>
          <w:u w:val="single"/>
        </w:rPr>
        <w:t>ноябрь</w:t>
      </w:r>
      <w:r w:rsidR="00A94F87" w:rsidRPr="0046461E">
        <w:rPr>
          <w:rFonts w:ascii="PT Astra Serif" w:hAnsi="PT Astra Serif"/>
          <w:sz w:val="28"/>
          <w:szCs w:val="28"/>
          <w:u w:val="single"/>
        </w:rPr>
        <w:t xml:space="preserve"> </w:t>
      </w:r>
      <w:r w:rsidR="007630E3" w:rsidRPr="0046461E">
        <w:rPr>
          <w:rFonts w:ascii="PT Astra Serif" w:hAnsi="PT Astra Serif"/>
          <w:sz w:val="28"/>
          <w:szCs w:val="28"/>
          <w:u w:val="single"/>
        </w:rPr>
        <w:t>202</w:t>
      </w:r>
      <w:r w:rsidR="00693CF0" w:rsidRPr="0046461E">
        <w:rPr>
          <w:rFonts w:ascii="PT Astra Serif" w:hAnsi="PT Astra Serif"/>
          <w:sz w:val="28"/>
          <w:szCs w:val="28"/>
          <w:u w:val="single"/>
        </w:rPr>
        <w:t>3</w:t>
      </w:r>
      <w:r w:rsidR="007630E3" w:rsidRPr="0046461E">
        <w:rPr>
          <w:rFonts w:ascii="PT Astra Serif" w:hAnsi="PT Astra Serif"/>
          <w:sz w:val="28"/>
          <w:szCs w:val="28"/>
          <w:u w:val="single"/>
        </w:rPr>
        <w:t xml:space="preserve"> года</w:t>
      </w:r>
    </w:p>
    <w:p w14:paraId="334EA7F4" w14:textId="77777777" w:rsidR="003F7201" w:rsidRDefault="003F7201" w:rsidP="00DB7F24">
      <w:pPr>
        <w:ind w:firstLine="709"/>
        <w:jc w:val="both"/>
        <w:rPr>
          <w:rFonts w:ascii="PT Astra Serif" w:hAnsi="PT Astra Serif"/>
          <w:sz w:val="28"/>
          <w:szCs w:val="28"/>
        </w:rPr>
      </w:pPr>
    </w:p>
    <w:p w14:paraId="23FBDFAD" w14:textId="3BA13A84" w:rsidR="00D422F4" w:rsidRDefault="00D422F4" w:rsidP="00DB7F24">
      <w:pPr>
        <w:ind w:firstLine="709"/>
        <w:jc w:val="both"/>
        <w:rPr>
          <w:rFonts w:ascii="PT Astra Serif" w:hAnsi="PT Astra Serif"/>
          <w:sz w:val="28"/>
          <w:szCs w:val="28"/>
          <w:u w:val="single"/>
        </w:rPr>
      </w:pPr>
      <w:r w:rsidRPr="0046461E">
        <w:rPr>
          <w:rFonts w:ascii="PT Astra Serif" w:hAnsi="PT Astra Serif"/>
          <w:sz w:val="28"/>
          <w:szCs w:val="28"/>
        </w:rPr>
        <w:t xml:space="preserve">11.2. Необходимость установления переходного периода и (или) отсрочки введения предлагаемого регулирования: </w:t>
      </w:r>
      <w:proofErr w:type="gramStart"/>
      <w:r w:rsidRPr="00FB440A">
        <w:rPr>
          <w:rFonts w:ascii="PT Astra Serif" w:hAnsi="PT Astra Serif"/>
          <w:i/>
          <w:sz w:val="28"/>
          <w:szCs w:val="28"/>
        </w:rPr>
        <w:t>есть</w:t>
      </w:r>
      <w:proofErr w:type="gramEnd"/>
      <w:r w:rsidRPr="00FB440A">
        <w:rPr>
          <w:rFonts w:ascii="PT Astra Serif" w:hAnsi="PT Astra Serif"/>
          <w:i/>
          <w:sz w:val="28"/>
          <w:szCs w:val="28"/>
        </w:rPr>
        <w:t xml:space="preserve"> </w:t>
      </w:r>
      <w:r w:rsidRPr="00FB440A">
        <w:rPr>
          <w:rFonts w:ascii="PT Astra Serif" w:hAnsi="PT Astra Serif"/>
          <w:i/>
          <w:sz w:val="28"/>
          <w:szCs w:val="28"/>
          <w:u w:val="single"/>
        </w:rPr>
        <w:t>/ нет</w:t>
      </w:r>
      <w:r w:rsidRPr="00FB440A">
        <w:rPr>
          <w:rFonts w:ascii="PT Astra Serif" w:hAnsi="PT Astra Serif"/>
          <w:sz w:val="28"/>
          <w:szCs w:val="28"/>
          <w:u w:val="single"/>
        </w:rPr>
        <w:t>.</w:t>
      </w:r>
    </w:p>
    <w:p w14:paraId="7651CFE3" w14:textId="77777777" w:rsidR="003F7201" w:rsidRPr="0046461E" w:rsidRDefault="003F7201" w:rsidP="00DB7F24">
      <w:pPr>
        <w:ind w:firstLine="709"/>
        <w:jc w:val="both"/>
        <w:rPr>
          <w:rFonts w:ascii="PT Astra Serif" w:hAnsi="PT Astra Serif"/>
          <w:sz w:val="28"/>
          <w:szCs w:val="28"/>
        </w:rPr>
      </w:pPr>
    </w:p>
    <w:p w14:paraId="10C0C605" w14:textId="27649AC3"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11.3. Обоснование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r w:rsidR="003F7201">
        <w:rPr>
          <w:rFonts w:ascii="PT Astra Serif" w:hAnsi="PT Astra Serif"/>
          <w:sz w:val="28"/>
          <w:szCs w:val="28"/>
        </w:rPr>
        <w:t xml:space="preserve"> </w:t>
      </w:r>
      <w:r w:rsidR="003F7201" w:rsidRPr="003F7201">
        <w:rPr>
          <w:rFonts w:ascii="PT Astra Serif" w:hAnsi="PT Astra Serif"/>
          <w:sz w:val="28"/>
          <w:szCs w:val="28"/>
          <w:u w:val="single"/>
        </w:rPr>
        <w:t>нет.</w:t>
      </w:r>
    </w:p>
    <w:p w14:paraId="5055AC8F" w14:textId="77777777" w:rsidR="00FB440A" w:rsidRDefault="00FB440A" w:rsidP="00663132">
      <w:pPr>
        <w:pStyle w:val="a3"/>
        <w:ind w:left="0" w:firstLine="708"/>
        <w:rPr>
          <w:rFonts w:ascii="PT Astra Serif" w:hAnsi="PT Astra Serif"/>
          <w:sz w:val="20"/>
          <w:szCs w:val="20"/>
        </w:rPr>
      </w:pPr>
    </w:p>
    <w:p w14:paraId="28158E4E" w14:textId="77777777" w:rsidR="00D422F4" w:rsidRPr="0046461E" w:rsidRDefault="00D422F4" w:rsidP="00D422F4">
      <w:pPr>
        <w:spacing w:after="240"/>
        <w:jc w:val="center"/>
        <w:rPr>
          <w:rFonts w:ascii="PT Astra Serif" w:hAnsi="PT Astra Serif"/>
          <w:b/>
          <w:sz w:val="28"/>
          <w:szCs w:val="28"/>
        </w:rPr>
      </w:pPr>
      <w:r w:rsidRPr="0046461E">
        <w:rPr>
          <w:rFonts w:ascii="PT Astra Serif" w:hAnsi="PT Astra Serif"/>
          <w:b/>
          <w:sz w:val="28"/>
          <w:szCs w:val="28"/>
        </w:rPr>
        <w:t xml:space="preserve">12. Описание </w:t>
      </w:r>
      <w:proofErr w:type="gramStart"/>
      <w:r w:rsidRPr="0046461E">
        <w:rPr>
          <w:rFonts w:ascii="PT Astra Serif" w:hAnsi="PT Astra Serif"/>
          <w:b/>
          <w:sz w:val="28"/>
          <w:szCs w:val="28"/>
        </w:rPr>
        <w:t>методов контроля эффективности выбранного способа достижения целей</w:t>
      </w:r>
      <w:proofErr w:type="gramEnd"/>
      <w:r w:rsidRPr="0046461E">
        <w:rPr>
          <w:rFonts w:ascii="PT Astra Serif" w:hAnsi="PT Astra Serif"/>
          <w:b/>
          <w:sz w:val="28"/>
          <w:szCs w:val="28"/>
        </w:rPr>
        <w:t xml:space="preserve"> регулирования, индикативные показатели, программы мониторинга и иные способы (методы) оценки достижения заявленных целей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182"/>
        <w:gridCol w:w="1791"/>
        <w:gridCol w:w="1935"/>
        <w:gridCol w:w="1909"/>
      </w:tblGrid>
      <w:tr w:rsidR="00D422F4" w:rsidRPr="0046461E" w14:paraId="391A749D" w14:textId="77777777" w:rsidTr="00D422F4">
        <w:tc>
          <w:tcPr>
            <w:tcW w:w="2037" w:type="dxa"/>
          </w:tcPr>
          <w:p w14:paraId="5E011E86"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12.1. Наименование целей регулирования (</w:t>
            </w:r>
            <w:r w:rsidRPr="0046461E">
              <w:rPr>
                <w:rFonts w:ascii="PT Astra Serif" w:hAnsi="PT Astra Serif"/>
                <w:i/>
                <w:sz w:val="28"/>
                <w:szCs w:val="28"/>
              </w:rPr>
              <w:t>из раздела 4</w:t>
            </w:r>
            <w:r w:rsidRPr="0046461E">
              <w:rPr>
                <w:rFonts w:ascii="PT Astra Serif" w:hAnsi="PT Astra Serif"/>
                <w:sz w:val="28"/>
                <w:szCs w:val="28"/>
              </w:rPr>
              <w:t>)</w:t>
            </w:r>
          </w:p>
        </w:tc>
        <w:tc>
          <w:tcPr>
            <w:tcW w:w="2182" w:type="dxa"/>
          </w:tcPr>
          <w:p w14:paraId="6BFCF2DD"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12.2. Показатели (индикаторы) достижения целей регулирования</w:t>
            </w:r>
          </w:p>
        </w:tc>
        <w:tc>
          <w:tcPr>
            <w:tcW w:w="1791" w:type="dxa"/>
          </w:tcPr>
          <w:p w14:paraId="61FDEF9C"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1</w:t>
            </w:r>
            <w:r w:rsidRPr="0046461E">
              <w:rPr>
                <w:rFonts w:ascii="PT Astra Serif" w:hAnsi="PT Astra Serif"/>
                <w:sz w:val="28"/>
                <w:szCs w:val="28"/>
                <w:lang w:val="en-US"/>
              </w:rPr>
              <w:t>2</w:t>
            </w:r>
            <w:r w:rsidRPr="0046461E">
              <w:rPr>
                <w:rFonts w:ascii="PT Astra Serif" w:hAnsi="PT Astra Serif"/>
                <w:sz w:val="28"/>
                <w:szCs w:val="28"/>
              </w:rPr>
              <w:t>.3. Ед. измерения показателя (индикатора)</w:t>
            </w:r>
          </w:p>
        </w:tc>
        <w:tc>
          <w:tcPr>
            <w:tcW w:w="1935" w:type="dxa"/>
          </w:tcPr>
          <w:p w14:paraId="65DE2017"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1</w:t>
            </w:r>
            <w:r w:rsidRPr="0046461E">
              <w:rPr>
                <w:rFonts w:ascii="PT Astra Serif" w:hAnsi="PT Astra Serif"/>
                <w:sz w:val="28"/>
                <w:szCs w:val="28"/>
                <w:lang w:val="en-US"/>
              </w:rPr>
              <w:t>2</w:t>
            </w:r>
            <w:r w:rsidRPr="0046461E">
              <w:rPr>
                <w:rFonts w:ascii="PT Astra Serif" w:hAnsi="PT Astra Serif"/>
                <w:sz w:val="28"/>
                <w:szCs w:val="28"/>
              </w:rPr>
              <w:t>.4. Способ расчета показателя (индикатора)</w:t>
            </w:r>
          </w:p>
        </w:tc>
        <w:tc>
          <w:tcPr>
            <w:tcW w:w="1909" w:type="dxa"/>
          </w:tcPr>
          <w:p w14:paraId="15820C31"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1</w:t>
            </w:r>
            <w:r w:rsidRPr="0046461E">
              <w:rPr>
                <w:rFonts w:ascii="PT Astra Serif" w:hAnsi="PT Astra Serif"/>
                <w:sz w:val="28"/>
                <w:szCs w:val="28"/>
                <w:lang w:val="en-US"/>
              </w:rPr>
              <w:t>2</w:t>
            </w:r>
            <w:r w:rsidRPr="0046461E">
              <w:rPr>
                <w:rFonts w:ascii="PT Astra Serif" w:hAnsi="PT Astra Serif"/>
                <w:sz w:val="28"/>
                <w:szCs w:val="28"/>
              </w:rPr>
              <w:t>.5. Источники информации для расчета</w:t>
            </w:r>
          </w:p>
        </w:tc>
      </w:tr>
      <w:tr w:rsidR="00D422F4" w:rsidRPr="0046461E" w14:paraId="03A169AD" w14:textId="77777777" w:rsidTr="00D422F4">
        <w:tc>
          <w:tcPr>
            <w:tcW w:w="2037" w:type="dxa"/>
          </w:tcPr>
          <w:p w14:paraId="46F88972" w14:textId="77777777" w:rsidR="00D422F4" w:rsidRPr="0046461E" w:rsidRDefault="00D46AEA" w:rsidP="00D422F4">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c>
          <w:tcPr>
            <w:tcW w:w="2182" w:type="dxa"/>
          </w:tcPr>
          <w:p w14:paraId="47BDAF28" w14:textId="77777777" w:rsidR="00D422F4" w:rsidRPr="0046461E" w:rsidRDefault="00D46AEA" w:rsidP="00D422F4">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c>
          <w:tcPr>
            <w:tcW w:w="1791" w:type="dxa"/>
          </w:tcPr>
          <w:p w14:paraId="52F57C14" w14:textId="77777777" w:rsidR="00D422F4" w:rsidRPr="0046461E" w:rsidRDefault="00D46AEA" w:rsidP="00D422F4">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c>
          <w:tcPr>
            <w:tcW w:w="1935" w:type="dxa"/>
          </w:tcPr>
          <w:p w14:paraId="2EA5F058" w14:textId="77777777" w:rsidR="00D422F4" w:rsidRPr="0046461E" w:rsidRDefault="00D46AEA" w:rsidP="00D422F4">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c>
          <w:tcPr>
            <w:tcW w:w="1909" w:type="dxa"/>
          </w:tcPr>
          <w:p w14:paraId="2F023B15" w14:textId="77777777" w:rsidR="00D422F4" w:rsidRPr="0046461E" w:rsidRDefault="00D46AEA" w:rsidP="00D422F4">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r>
    </w:tbl>
    <w:p w14:paraId="625FCB8A" w14:textId="77777777" w:rsidR="00D422F4" w:rsidRPr="0046461E" w:rsidRDefault="00D422F4" w:rsidP="00D422F4">
      <w:pPr>
        <w:ind w:firstLine="709"/>
        <w:jc w:val="both"/>
        <w:rPr>
          <w:rFonts w:ascii="PT Astra Serif" w:hAnsi="PT Astra Serif"/>
          <w:sz w:val="28"/>
          <w:szCs w:val="28"/>
        </w:rPr>
      </w:pPr>
    </w:p>
    <w:p w14:paraId="607616F7" w14:textId="01997EE5" w:rsidR="00D422F4" w:rsidRPr="0046461E" w:rsidRDefault="00D422F4" w:rsidP="00693CF0">
      <w:pPr>
        <w:ind w:firstLine="709"/>
        <w:jc w:val="both"/>
        <w:rPr>
          <w:rFonts w:ascii="PT Astra Serif" w:hAnsi="PT Astra Serif"/>
          <w:sz w:val="28"/>
          <w:szCs w:val="28"/>
        </w:rPr>
      </w:pPr>
      <w:r w:rsidRPr="0046461E">
        <w:rPr>
          <w:rFonts w:ascii="PT Astra Serif" w:hAnsi="PT Astra Serif"/>
          <w:sz w:val="28"/>
          <w:szCs w:val="28"/>
        </w:rPr>
        <w:t xml:space="preserve">12.6. Оценка общих затрат на ведение мониторинга (в среднем в год): </w:t>
      </w:r>
      <w:r w:rsidR="00AF16D3" w:rsidRPr="0046461E">
        <w:rPr>
          <w:rFonts w:ascii="PT Astra Serif" w:hAnsi="PT Astra Serif"/>
          <w:sz w:val="28"/>
          <w:szCs w:val="28"/>
          <w:u w:val="single"/>
        </w:rPr>
        <w:t>0</w:t>
      </w:r>
      <w:r w:rsidRPr="0046461E">
        <w:rPr>
          <w:rFonts w:ascii="PT Astra Serif" w:hAnsi="PT Astra Serif"/>
          <w:sz w:val="28"/>
          <w:szCs w:val="28"/>
        </w:rPr>
        <w:t xml:space="preserve"> тыс. руб.</w:t>
      </w:r>
    </w:p>
    <w:p w14:paraId="2D5BEF0D"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 xml:space="preserve">12.7. Описание </w:t>
      </w:r>
      <w:proofErr w:type="gramStart"/>
      <w:r w:rsidRPr="0046461E">
        <w:rPr>
          <w:rFonts w:ascii="PT Astra Serif" w:hAnsi="PT Astra Serif"/>
          <w:sz w:val="28"/>
          <w:szCs w:val="28"/>
        </w:rPr>
        <w:t>методов контроля эффективности избранного способа достижения целей</w:t>
      </w:r>
      <w:proofErr w:type="gramEnd"/>
      <w:r w:rsidRPr="0046461E">
        <w:rPr>
          <w:rFonts w:ascii="PT Astra Serif" w:hAnsi="PT Astra Serif"/>
          <w:sz w:val="28"/>
          <w:szCs w:val="28"/>
        </w:rPr>
        <w:t xml:space="preserve"> регулирования, программы мониторинга и иных способов (методов) оценки достижения заявленных целей регулирования:</w:t>
      </w:r>
    </w:p>
    <w:p w14:paraId="3AEEA016" w14:textId="77777777" w:rsidR="00D422F4" w:rsidRPr="0046461E" w:rsidRDefault="00AF16D3" w:rsidP="00AF16D3">
      <w:pPr>
        <w:ind w:firstLine="708"/>
        <w:jc w:val="both"/>
        <w:rPr>
          <w:rFonts w:ascii="PT Astra Serif" w:hAnsi="PT Astra Serif"/>
          <w:sz w:val="28"/>
          <w:szCs w:val="28"/>
          <w:u w:val="single"/>
        </w:rPr>
      </w:pPr>
      <w:r w:rsidRPr="0046461E">
        <w:rPr>
          <w:rFonts w:ascii="PT Astra Serif" w:hAnsi="PT Astra Serif"/>
          <w:sz w:val="28"/>
          <w:szCs w:val="28"/>
          <w:u w:val="single"/>
        </w:rPr>
        <w:t>не требуется</w:t>
      </w:r>
    </w:p>
    <w:p w14:paraId="275A0A2C" w14:textId="6910592E" w:rsidR="00D422F4" w:rsidRPr="00DB7F24" w:rsidRDefault="00D422F4" w:rsidP="00DB7F2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27BD66D8" w14:textId="56090E5C" w:rsidR="00871E9C" w:rsidRPr="0046461E" w:rsidRDefault="00D422F4" w:rsidP="00693CF0">
      <w:pPr>
        <w:spacing w:after="240"/>
        <w:jc w:val="center"/>
        <w:rPr>
          <w:rFonts w:ascii="PT Astra Serif" w:hAnsi="PT Astra Serif"/>
          <w:b/>
          <w:sz w:val="28"/>
          <w:szCs w:val="28"/>
        </w:rPr>
      </w:pPr>
      <w:r w:rsidRPr="0046461E">
        <w:rPr>
          <w:rFonts w:ascii="PT Astra Serif" w:hAnsi="PT Astra Serif"/>
          <w:b/>
          <w:sz w:val="28"/>
          <w:szCs w:val="28"/>
        </w:rPr>
        <w:t>13. Необходимые для достижения заявленных целей регулирования организационно-технические, методологические, информационные и иные мероприятия</w:t>
      </w:r>
    </w:p>
    <w:tbl>
      <w:tblPr>
        <w:tblW w:w="105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020"/>
        <w:gridCol w:w="2126"/>
        <w:gridCol w:w="1701"/>
        <w:gridCol w:w="2000"/>
      </w:tblGrid>
      <w:tr w:rsidR="00D422F4" w:rsidRPr="0046461E" w14:paraId="2C058C63" w14:textId="77777777" w:rsidTr="00D422F4">
        <w:tc>
          <w:tcPr>
            <w:tcW w:w="2660" w:type="dxa"/>
          </w:tcPr>
          <w:p w14:paraId="281F41AA"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lastRenderedPageBreak/>
              <w:t>13.1. Мероприятия, необходимые для достижения целей регулирования</w:t>
            </w:r>
          </w:p>
        </w:tc>
        <w:tc>
          <w:tcPr>
            <w:tcW w:w="2020" w:type="dxa"/>
          </w:tcPr>
          <w:p w14:paraId="5226DE63"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1</w:t>
            </w:r>
            <w:r w:rsidRPr="0046461E">
              <w:rPr>
                <w:rFonts w:ascii="PT Astra Serif" w:hAnsi="PT Astra Serif"/>
                <w:sz w:val="28"/>
                <w:szCs w:val="28"/>
                <w:lang w:val="en-US"/>
              </w:rPr>
              <w:t>3</w:t>
            </w:r>
            <w:r w:rsidRPr="0046461E">
              <w:rPr>
                <w:rFonts w:ascii="PT Astra Serif" w:hAnsi="PT Astra Serif"/>
                <w:sz w:val="28"/>
                <w:szCs w:val="28"/>
              </w:rPr>
              <w:t>.2. Сроки мероприятий</w:t>
            </w:r>
          </w:p>
        </w:tc>
        <w:tc>
          <w:tcPr>
            <w:tcW w:w="2126" w:type="dxa"/>
          </w:tcPr>
          <w:p w14:paraId="382E6EAE"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1</w:t>
            </w:r>
            <w:r w:rsidRPr="0046461E">
              <w:rPr>
                <w:rFonts w:ascii="PT Astra Serif" w:hAnsi="PT Astra Serif"/>
                <w:sz w:val="28"/>
                <w:szCs w:val="28"/>
                <w:lang w:val="en-US"/>
              </w:rPr>
              <w:t>3</w:t>
            </w:r>
            <w:r w:rsidRPr="0046461E">
              <w:rPr>
                <w:rFonts w:ascii="PT Astra Serif" w:hAnsi="PT Astra Serif"/>
                <w:sz w:val="28"/>
                <w:szCs w:val="28"/>
              </w:rPr>
              <w:t>.3. Описание ожидаемого результата</w:t>
            </w:r>
          </w:p>
        </w:tc>
        <w:tc>
          <w:tcPr>
            <w:tcW w:w="1701" w:type="dxa"/>
          </w:tcPr>
          <w:p w14:paraId="6858E692"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1</w:t>
            </w:r>
            <w:r w:rsidRPr="0046461E">
              <w:rPr>
                <w:rFonts w:ascii="PT Astra Serif" w:hAnsi="PT Astra Serif"/>
                <w:sz w:val="28"/>
                <w:szCs w:val="28"/>
                <w:lang w:val="en-US"/>
              </w:rPr>
              <w:t>3</w:t>
            </w:r>
            <w:r w:rsidRPr="0046461E">
              <w:rPr>
                <w:rFonts w:ascii="PT Astra Serif" w:hAnsi="PT Astra Serif"/>
                <w:sz w:val="28"/>
                <w:szCs w:val="28"/>
              </w:rPr>
              <w:t>.4. Объем финансирования</w:t>
            </w:r>
          </w:p>
        </w:tc>
        <w:tc>
          <w:tcPr>
            <w:tcW w:w="2000" w:type="dxa"/>
          </w:tcPr>
          <w:p w14:paraId="35925551" w14:textId="77777777" w:rsidR="00D422F4" w:rsidRPr="0046461E" w:rsidRDefault="00D422F4" w:rsidP="00D422F4">
            <w:pPr>
              <w:jc w:val="center"/>
              <w:rPr>
                <w:rFonts w:ascii="PT Astra Serif" w:hAnsi="PT Astra Serif"/>
                <w:sz w:val="28"/>
                <w:szCs w:val="28"/>
              </w:rPr>
            </w:pPr>
            <w:r w:rsidRPr="0046461E">
              <w:rPr>
                <w:rFonts w:ascii="PT Astra Serif" w:hAnsi="PT Astra Serif"/>
                <w:sz w:val="28"/>
                <w:szCs w:val="28"/>
              </w:rPr>
              <w:t>1</w:t>
            </w:r>
            <w:r w:rsidRPr="0046461E">
              <w:rPr>
                <w:rFonts w:ascii="PT Astra Serif" w:hAnsi="PT Astra Serif"/>
                <w:sz w:val="28"/>
                <w:szCs w:val="28"/>
                <w:lang w:val="en-US"/>
              </w:rPr>
              <w:t>3</w:t>
            </w:r>
            <w:r w:rsidRPr="0046461E">
              <w:rPr>
                <w:rFonts w:ascii="PT Astra Serif" w:hAnsi="PT Astra Serif"/>
                <w:sz w:val="28"/>
                <w:szCs w:val="28"/>
              </w:rPr>
              <w:t xml:space="preserve">.5. Источники </w:t>
            </w:r>
            <w:proofErr w:type="spellStart"/>
            <w:r w:rsidRPr="0046461E">
              <w:rPr>
                <w:rFonts w:ascii="PT Astra Serif" w:hAnsi="PT Astra Serif"/>
                <w:sz w:val="28"/>
                <w:szCs w:val="28"/>
              </w:rPr>
              <w:t>финансиро</w:t>
            </w:r>
            <w:proofErr w:type="spellEnd"/>
          </w:p>
          <w:p w14:paraId="49DFDBF1" w14:textId="77777777" w:rsidR="00D422F4" w:rsidRPr="0046461E" w:rsidRDefault="00D422F4" w:rsidP="00D422F4">
            <w:pPr>
              <w:jc w:val="center"/>
              <w:rPr>
                <w:rFonts w:ascii="PT Astra Serif" w:hAnsi="PT Astra Serif"/>
                <w:sz w:val="28"/>
                <w:szCs w:val="28"/>
              </w:rPr>
            </w:pPr>
            <w:proofErr w:type="spellStart"/>
            <w:r w:rsidRPr="0046461E">
              <w:rPr>
                <w:rFonts w:ascii="PT Astra Serif" w:hAnsi="PT Astra Serif"/>
                <w:sz w:val="28"/>
                <w:szCs w:val="28"/>
              </w:rPr>
              <w:t>вания</w:t>
            </w:r>
            <w:proofErr w:type="spellEnd"/>
          </w:p>
        </w:tc>
      </w:tr>
      <w:tr w:rsidR="00AF16D3" w:rsidRPr="0046461E" w14:paraId="714AC491" w14:textId="77777777" w:rsidTr="00D422F4">
        <w:tc>
          <w:tcPr>
            <w:tcW w:w="2660" w:type="dxa"/>
          </w:tcPr>
          <w:p w14:paraId="6BE771A7" w14:textId="77777777" w:rsidR="00AF16D3" w:rsidRPr="0046461E" w:rsidRDefault="00AF16D3" w:rsidP="00B02D59">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c>
          <w:tcPr>
            <w:tcW w:w="2020" w:type="dxa"/>
          </w:tcPr>
          <w:p w14:paraId="28FFFCA5" w14:textId="77777777" w:rsidR="00AF16D3" w:rsidRPr="0046461E" w:rsidRDefault="00C641E1" w:rsidP="00B02D59">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c>
          <w:tcPr>
            <w:tcW w:w="2126" w:type="dxa"/>
          </w:tcPr>
          <w:p w14:paraId="7F8C0BD9" w14:textId="77777777" w:rsidR="00AF16D3" w:rsidRPr="0046461E" w:rsidRDefault="00AF16D3" w:rsidP="00B02D59">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c>
          <w:tcPr>
            <w:tcW w:w="1701" w:type="dxa"/>
          </w:tcPr>
          <w:p w14:paraId="3AAF6FBB" w14:textId="77777777" w:rsidR="00AF16D3" w:rsidRPr="0046461E" w:rsidRDefault="00AF16D3" w:rsidP="00B02D59">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c>
          <w:tcPr>
            <w:tcW w:w="2000" w:type="dxa"/>
          </w:tcPr>
          <w:p w14:paraId="775E21FC" w14:textId="77777777" w:rsidR="00AF16D3" w:rsidRPr="0046461E" w:rsidRDefault="00AF16D3" w:rsidP="00B02D59">
            <w:pPr>
              <w:autoSpaceDE w:val="0"/>
              <w:autoSpaceDN w:val="0"/>
              <w:adjustRightInd w:val="0"/>
              <w:jc w:val="center"/>
              <w:outlineLvl w:val="1"/>
              <w:rPr>
                <w:rFonts w:ascii="PT Astra Serif" w:hAnsi="PT Astra Serif"/>
                <w:sz w:val="28"/>
                <w:szCs w:val="28"/>
              </w:rPr>
            </w:pPr>
            <w:r w:rsidRPr="0046461E">
              <w:rPr>
                <w:rFonts w:ascii="PT Astra Serif" w:hAnsi="PT Astra Serif"/>
                <w:sz w:val="28"/>
                <w:szCs w:val="28"/>
              </w:rPr>
              <w:t>–</w:t>
            </w:r>
          </w:p>
        </w:tc>
      </w:tr>
    </w:tbl>
    <w:p w14:paraId="5C63F0FA" w14:textId="77777777" w:rsidR="00D422F4" w:rsidRPr="0046461E" w:rsidRDefault="00D422F4" w:rsidP="00D422F4">
      <w:pPr>
        <w:ind w:firstLine="709"/>
        <w:jc w:val="both"/>
        <w:rPr>
          <w:rFonts w:ascii="PT Astra Serif" w:hAnsi="PT Astra Serif"/>
          <w:sz w:val="26"/>
          <w:szCs w:val="26"/>
        </w:rPr>
      </w:pPr>
    </w:p>
    <w:p w14:paraId="01207BDE"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 xml:space="preserve">13.6. Общий объём затрат на необходимые для достижения заявленных целей регулирования организационно-технические, методологические, информационные и иные мероприятия: </w:t>
      </w:r>
      <w:r w:rsidR="00AF16D3" w:rsidRPr="0046461E">
        <w:rPr>
          <w:rFonts w:ascii="PT Astra Serif" w:hAnsi="PT Astra Serif"/>
          <w:sz w:val="28"/>
          <w:szCs w:val="28"/>
          <w:u w:val="single"/>
        </w:rPr>
        <w:t>0</w:t>
      </w:r>
      <w:r w:rsidRPr="0046461E">
        <w:rPr>
          <w:rFonts w:ascii="PT Astra Serif" w:hAnsi="PT Astra Serif"/>
          <w:sz w:val="28"/>
          <w:szCs w:val="28"/>
        </w:rPr>
        <w:t xml:space="preserve"> тыс. руб.</w:t>
      </w:r>
    </w:p>
    <w:p w14:paraId="563CAD58" w14:textId="77777777" w:rsidR="00D422F4" w:rsidRPr="0046461E" w:rsidRDefault="00D422F4" w:rsidP="00D422F4">
      <w:pPr>
        <w:jc w:val="both"/>
        <w:rPr>
          <w:rFonts w:ascii="PT Astra Serif" w:hAnsi="PT Astra Serif"/>
          <w:sz w:val="28"/>
          <w:szCs w:val="28"/>
        </w:rPr>
      </w:pPr>
    </w:p>
    <w:p w14:paraId="70D2DD90" w14:textId="77777777" w:rsidR="00D422F4" w:rsidRPr="0046461E" w:rsidRDefault="00D422F4" w:rsidP="00D422F4">
      <w:pPr>
        <w:spacing w:after="240"/>
        <w:jc w:val="center"/>
        <w:rPr>
          <w:rFonts w:ascii="PT Astra Serif" w:hAnsi="PT Astra Serif"/>
          <w:sz w:val="28"/>
          <w:szCs w:val="28"/>
        </w:rPr>
      </w:pPr>
      <w:r w:rsidRPr="0046461E">
        <w:rPr>
          <w:rFonts w:ascii="PT Astra Serif" w:hAnsi="PT Astra Serif"/>
          <w:b/>
          <w:sz w:val="28"/>
          <w:szCs w:val="28"/>
        </w:rPr>
        <w:t>14. Выводы и дополнительные сведения, которые, по мнению разработчика, позволяют оценить обоснованность предлагаемого регулирования</w:t>
      </w:r>
    </w:p>
    <w:p w14:paraId="648AC563"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14.1. Иные необходимые, по мнению разработчика, сведения с указанием источников данных:</w:t>
      </w:r>
    </w:p>
    <w:p w14:paraId="3AC34C58" w14:textId="77777777" w:rsidR="00D422F4" w:rsidRPr="0046461E" w:rsidRDefault="00AF16D3" w:rsidP="00AF16D3">
      <w:pPr>
        <w:ind w:firstLine="708"/>
        <w:jc w:val="both"/>
        <w:rPr>
          <w:rFonts w:ascii="PT Astra Serif" w:hAnsi="PT Astra Serif"/>
          <w:sz w:val="28"/>
          <w:szCs w:val="28"/>
          <w:u w:val="single"/>
        </w:rPr>
      </w:pPr>
      <w:r w:rsidRPr="0046461E">
        <w:rPr>
          <w:rFonts w:ascii="PT Astra Serif" w:hAnsi="PT Astra Serif"/>
          <w:sz w:val="28"/>
          <w:szCs w:val="28"/>
          <w:u w:val="single"/>
        </w:rPr>
        <w:t>иных сведений не имеется</w:t>
      </w:r>
    </w:p>
    <w:p w14:paraId="560837C7" w14:textId="4359DA16" w:rsidR="00D422F4" w:rsidRPr="00DB7F24" w:rsidRDefault="00D422F4" w:rsidP="00DB7F2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1450AEED"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14.2. Выводы об отсутствии либо обоснованности наличия в проекте нормативного правового акта положений, которые:</w:t>
      </w:r>
    </w:p>
    <w:p w14:paraId="76538792"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14.2.1. вводят административные и иные ограничения и обязанности для субъектов предпринимательской, инвестиционной и иной деятельности или способствуют их введению:</w:t>
      </w:r>
    </w:p>
    <w:p w14:paraId="7D84E532" w14:textId="77777777" w:rsidR="00D422F4" w:rsidRPr="0046461E" w:rsidRDefault="00A94F87" w:rsidP="007630E3">
      <w:pPr>
        <w:ind w:firstLine="708"/>
        <w:jc w:val="both"/>
        <w:rPr>
          <w:rFonts w:ascii="PT Astra Serif" w:hAnsi="PT Astra Serif"/>
          <w:u w:val="single"/>
        </w:rPr>
      </w:pPr>
      <w:r w:rsidRPr="0046461E">
        <w:rPr>
          <w:rFonts w:ascii="PT Astra Serif" w:hAnsi="PT Astra Serif"/>
          <w:bCs/>
          <w:sz w:val="28"/>
          <w:szCs w:val="28"/>
          <w:u w:val="single"/>
        </w:rPr>
        <w:t>отсутствуют</w:t>
      </w:r>
      <w:r w:rsidR="002A0D09" w:rsidRPr="0046461E">
        <w:rPr>
          <w:rFonts w:ascii="PT Astra Serif" w:hAnsi="PT Astra Serif"/>
          <w:sz w:val="28"/>
          <w:szCs w:val="28"/>
          <w:u w:val="single"/>
        </w:rPr>
        <w:t>.</w:t>
      </w:r>
    </w:p>
    <w:p w14:paraId="0005CDC8" w14:textId="7B2AC0EF" w:rsidR="00D422F4" w:rsidRPr="0046461E" w:rsidRDefault="00D422F4" w:rsidP="00F41FCA">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79B41F96" w14:textId="60D007F9"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14.2.2.</w:t>
      </w:r>
      <w:r w:rsidR="00AA17E4">
        <w:rPr>
          <w:rFonts w:ascii="PT Astra Serif" w:hAnsi="PT Astra Serif"/>
          <w:sz w:val="28"/>
          <w:szCs w:val="28"/>
        </w:rPr>
        <w:t xml:space="preserve"> </w:t>
      </w:r>
      <w:r w:rsidRPr="0046461E">
        <w:rPr>
          <w:rFonts w:ascii="PT Astra Serif" w:hAnsi="PT Astra Serif"/>
          <w:sz w:val="28"/>
          <w:szCs w:val="28"/>
        </w:rPr>
        <w:t>способствуют возникновению расходов субъектов предпринимательской, инвестиционной и иной деятельности:</w:t>
      </w:r>
    </w:p>
    <w:p w14:paraId="0E2CA499" w14:textId="77777777" w:rsidR="00162E24" w:rsidRPr="0046461E" w:rsidRDefault="00162E24" w:rsidP="00162E24">
      <w:pPr>
        <w:pStyle w:val="a3"/>
        <w:ind w:left="0" w:firstLine="708"/>
        <w:rPr>
          <w:rFonts w:ascii="PT Astra Serif" w:hAnsi="PT Astra Serif"/>
          <w:sz w:val="20"/>
          <w:szCs w:val="20"/>
        </w:rPr>
      </w:pPr>
      <w:r w:rsidRPr="0046461E">
        <w:rPr>
          <w:rFonts w:ascii="PT Astra Serif" w:hAnsi="PT Astra Serif"/>
          <w:u w:val="single"/>
        </w:rPr>
        <w:t>расходов не возникает</w:t>
      </w:r>
    </w:p>
    <w:p w14:paraId="34C1FE35" w14:textId="34E97498" w:rsidR="00D422F4" w:rsidRPr="0046461E" w:rsidRDefault="00D422F4" w:rsidP="00F41FCA">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1141FBD1" w14:textId="27CEC88E"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14.2.3.</w:t>
      </w:r>
      <w:r w:rsidR="00AA17E4">
        <w:rPr>
          <w:rFonts w:ascii="PT Astra Serif" w:hAnsi="PT Astra Serif"/>
          <w:sz w:val="28"/>
          <w:szCs w:val="28"/>
        </w:rPr>
        <w:t xml:space="preserve"> </w:t>
      </w:r>
      <w:r w:rsidRPr="0046461E">
        <w:rPr>
          <w:rFonts w:ascii="PT Astra Serif" w:hAnsi="PT Astra Serif"/>
          <w:sz w:val="28"/>
          <w:szCs w:val="28"/>
        </w:rPr>
        <w:t>способствуют возникновению расходов консолидированного бюджета Ульяновской области:</w:t>
      </w:r>
    </w:p>
    <w:p w14:paraId="2B663C1F" w14:textId="77777777" w:rsidR="00162E24" w:rsidRPr="0046461E" w:rsidRDefault="00162E24" w:rsidP="00162E24">
      <w:pPr>
        <w:pStyle w:val="a3"/>
        <w:ind w:left="0" w:firstLine="708"/>
        <w:rPr>
          <w:rFonts w:ascii="PT Astra Serif" w:hAnsi="PT Astra Serif"/>
          <w:sz w:val="20"/>
          <w:szCs w:val="20"/>
        </w:rPr>
      </w:pPr>
      <w:r w:rsidRPr="0046461E">
        <w:rPr>
          <w:rFonts w:ascii="PT Astra Serif" w:hAnsi="PT Astra Serif"/>
          <w:u w:val="single"/>
        </w:rPr>
        <w:t>не способствуют</w:t>
      </w:r>
    </w:p>
    <w:p w14:paraId="0C1D37C6" w14:textId="77777777" w:rsidR="00D422F4" w:rsidRPr="0046461E" w:rsidRDefault="00D422F4" w:rsidP="00D422F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57F1577B" w14:textId="42F0B50B"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14.2.4.</w:t>
      </w:r>
      <w:r w:rsidR="00AA17E4">
        <w:rPr>
          <w:rFonts w:ascii="PT Astra Serif" w:hAnsi="PT Astra Serif"/>
          <w:sz w:val="28"/>
          <w:szCs w:val="28"/>
        </w:rPr>
        <w:t xml:space="preserve"> </w:t>
      </w:r>
      <w:r w:rsidRPr="0046461E">
        <w:rPr>
          <w:rFonts w:ascii="PT Astra Serif" w:hAnsi="PT Astra Serif"/>
          <w:sz w:val="28"/>
          <w:szCs w:val="28"/>
        </w:rPr>
        <w:t>способствуют ограничению конкуренции:</w:t>
      </w:r>
    </w:p>
    <w:p w14:paraId="60B5FE7F" w14:textId="77777777" w:rsidR="00D422F4" w:rsidRPr="0046461E" w:rsidRDefault="00162E24" w:rsidP="00162E24">
      <w:pPr>
        <w:ind w:firstLine="708"/>
        <w:jc w:val="both"/>
        <w:rPr>
          <w:rFonts w:ascii="PT Astra Serif" w:hAnsi="PT Astra Serif"/>
          <w:sz w:val="28"/>
          <w:szCs w:val="28"/>
          <w:u w:val="single"/>
        </w:rPr>
      </w:pPr>
      <w:r w:rsidRPr="0046461E">
        <w:rPr>
          <w:rFonts w:ascii="PT Astra Serif" w:hAnsi="PT Astra Serif"/>
          <w:sz w:val="28"/>
          <w:szCs w:val="28"/>
          <w:u w:val="single"/>
        </w:rPr>
        <w:t>не способствуют</w:t>
      </w:r>
    </w:p>
    <w:p w14:paraId="40F12ECB" w14:textId="77777777" w:rsidR="00D422F4" w:rsidRPr="0046461E" w:rsidRDefault="00D422F4" w:rsidP="00D422F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7F9D07B8" w14:textId="77777777" w:rsidR="00D422F4" w:rsidRPr="0046461E" w:rsidRDefault="00D422F4" w:rsidP="00D422F4">
      <w:pPr>
        <w:jc w:val="center"/>
        <w:rPr>
          <w:rFonts w:ascii="PT Astra Serif" w:hAnsi="PT Astra Serif"/>
          <w:i/>
          <w:sz w:val="28"/>
          <w:szCs w:val="28"/>
        </w:rPr>
      </w:pPr>
    </w:p>
    <w:p w14:paraId="463E2637" w14:textId="77777777" w:rsidR="00D422F4" w:rsidRPr="0046461E" w:rsidRDefault="00D422F4" w:rsidP="00D422F4">
      <w:pPr>
        <w:spacing w:after="240"/>
        <w:jc w:val="center"/>
        <w:rPr>
          <w:rFonts w:ascii="PT Astra Serif" w:hAnsi="PT Astra Serif"/>
          <w:b/>
          <w:sz w:val="28"/>
          <w:szCs w:val="28"/>
          <w:vertAlign w:val="superscript"/>
        </w:rPr>
      </w:pPr>
      <w:r w:rsidRPr="0046461E">
        <w:rPr>
          <w:rFonts w:ascii="PT Astra Serif" w:hAnsi="PT Astra Serif"/>
          <w:b/>
          <w:sz w:val="28"/>
          <w:szCs w:val="28"/>
        </w:rPr>
        <w:t xml:space="preserve">15. Сведения о сроках проведения публичных обсуждений по проекту нормативного правового акта и сводному отчёту </w:t>
      </w:r>
      <w:r w:rsidRPr="0046461E">
        <w:rPr>
          <w:rFonts w:ascii="PT Astra Serif" w:hAnsi="PT Astra Serif"/>
          <w:b/>
          <w:sz w:val="28"/>
          <w:szCs w:val="28"/>
          <w:vertAlign w:val="superscript"/>
        </w:rPr>
        <w:t>&lt;*&gt;</w:t>
      </w:r>
    </w:p>
    <w:p w14:paraId="594CD5EF"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15.1. Срок, в течение которого разработчиком принимались предложения в связи с публичным обсуждением проекта акта:</w:t>
      </w:r>
    </w:p>
    <w:p w14:paraId="783F57EF" w14:textId="0737F085" w:rsidR="00D422F4" w:rsidRPr="006E6A25" w:rsidRDefault="00D422F4" w:rsidP="00F41FCA">
      <w:pPr>
        <w:ind w:firstLine="709"/>
        <w:jc w:val="both"/>
        <w:rPr>
          <w:rFonts w:ascii="PT Astra Serif" w:hAnsi="PT Astra Serif"/>
          <w:sz w:val="28"/>
          <w:szCs w:val="28"/>
          <w:u w:val="single"/>
        </w:rPr>
      </w:pPr>
      <w:r w:rsidRPr="006E6A25">
        <w:rPr>
          <w:rFonts w:ascii="PT Astra Serif" w:hAnsi="PT Astra Serif"/>
          <w:sz w:val="28"/>
          <w:szCs w:val="28"/>
          <w:u w:val="single"/>
        </w:rPr>
        <w:t>начало:</w:t>
      </w:r>
      <w:r w:rsidR="003F7201" w:rsidRPr="006E6A25">
        <w:rPr>
          <w:rFonts w:ascii="PT Astra Serif" w:hAnsi="PT Astra Serif"/>
          <w:sz w:val="28"/>
          <w:szCs w:val="28"/>
          <w:u w:val="single"/>
        </w:rPr>
        <w:t xml:space="preserve"> </w:t>
      </w:r>
      <w:r w:rsidR="006E6A25" w:rsidRPr="006E6A25">
        <w:rPr>
          <w:rFonts w:ascii="PT Astra Serif" w:hAnsi="PT Astra Serif"/>
          <w:sz w:val="28"/>
          <w:szCs w:val="28"/>
          <w:u w:val="single"/>
        </w:rPr>
        <w:t>19.10.2023</w:t>
      </w:r>
      <w:r w:rsidRPr="006E6A25">
        <w:rPr>
          <w:rFonts w:ascii="PT Astra Serif" w:hAnsi="PT Astra Serif"/>
          <w:sz w:val="28"/>
          <w:szCs w:val="28"/>
          <w:u w:val="single"/>
        </w:rPr>
        <w:t>; окончание</w:t>
      </w:r>
      <w:r w:rsidR="006876E4" w:rsidRPr="006E6A25">
        <w:rPr>
          <w:rFonts w:ascii="PT Astra Serif" w:hAnsi="PT Astra Serif"/>
          <w:sz w:val="28"/>
          <w:szCs w:val="28"/>
          <w:u w:val="single"/>
        </w:rPr>
        <w:t xml:space="preserve">: </w:t>
      </w:r>
      <w:r w:rsidR="006E6A25" w:rsidRPr="006E6A25">
        <w:rPr>
          <w:rFonts w:ascii="PT Astra Serif" w:hAnsi="PT Astra Serif"/>
          <w:sz w:val="28"/>
          <w:szCs w:val="28"/>
          <w:u w:val="single"/>
        </w:rPr>
        <w:t>02.11.</w:t>
      </w:r>
      <w:r w:rsidR="00C641E1" w:rsidRPr="006E6A25">
        <w:rPr>
          <w:rFonts w:ascii="PT Astra Serif" w:hAnsi="PT Astra Serif"/>
          <w:sz w:val="28"/>
          <w:szCs w:val="28"/>
          <w:u w:val="single"/>
        </w:rPr>
        <w:t>202</w:t>
      </w:r>
      <w:r w:rsidR="00693CF0" w:rsidRPr="006E6A25">
        <w:rPr>
          <w:rFonts w:ascii="PT Astra Serif" w:hAnsi="PT Astra Serif"/>
          <w:sz w:val="28"/>
          <w:szCs w:val="28"/>
          <w:u w:val="single"/>
        </w:rPr>
        <w:t>3</w:t>
      </w:r>
      <w:r w:rsidR="006E6A25">
        <w:rPr>
          <w:rFonts w:ascii="PT Astra Serif" w:hAnsi="PT Astra Serif"/>
          <w:sz w:val="28"/>
          <w:szCs w:val="28"/>
          <w:u w:val="single"/>
        </w:rPr>
        <w:t>.</w:t>
      </w:r>
      <w:r w:rsidRPr="006E6A25">
        <w:rPr>
          <w:rFonts w:ascii="PT Astra Serif" w:hAnsi="PT Astra Serif"/>
          <w:sz w:val="28"/>
          <w:szCs w:val="28"/>
          <w:u w:val="single"/>
        </w:rPr>
        <w:t xml:space="preserve"> </w:t>
      </w:r>
    </w:p>
    <w:p w14:paraId="311D5DCB"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t>15.2. Сведения о количестве замечаний и предложений, полученных в связи с публичными обсуждениями по проекту акта:</w:t>
      </w:r>
    </w:p>
    <w:p w14:paraId="02A8D205" w14:textId="4E126827" w:rsidR="00D422F4" w:rsidRPr="0046461E" w:rsidRDefault="00D422F4" w:rsidP="00F41FCA">
      <w:pPr>
        <w:ind w:firstLine="709"/>
        <w:jc w:val="both"/>
        <w:rPr>
          <w:rFonts w:ascii="PT Astra Serif" w:hAnsi="PT Astra Serif"/>
          <w:sz w:val="28"/>
          <w:szCs w:val="28"/>
        </w:rPr>
      </w:pPr>
      <w:r w:rsidRPr="0046461E">
        <w:rPr>
          <w:rFonts w:ascii="PT Astra Serif" w:hAnsi="PT Astra Serif"/>
          <w:sz w:val="28"/>
          <w:szCs w:val="28"/>
        </w:rPr>
        <w:t>Всего замечаний и предложений:</w:t>
      </w:r>
      <w:r w:rsidR="00C641E1" w:rsidRPr="0046461E">
        <w:rPr>
          <w:rFonts w:ascii="PT Astra Serif" w:hAnsi="PT Astra Serif"/>
          <w:sz w:val="28"/>
          <w:szCs w:val="28"/>
        </w:rPr>
        <w:t>0</w:t>
      </w:r>
      <w:r w:rsidRPr="0046461E">
        <w:rPr>
          <w:rFonts w:ascii="PT Astra Serif" w:hAnsi="PT Astra Serif"/>
          <w:sz w:val="28"/>
          <w:szCs w:val="28"/>
        </w:rPr>
        <w:t xml:space="preserve">, из них учтено: полностью: </w:t>
      </w:r>
      <w:r w:rsidR="00C641E1" w:rsidRPr="0046461E">
        <w:rPr>
          <w:rFonts w:ascii="PT Astra Serif" w:hAnsi="PT Astra Serif"/>
          <w:sz w:val="28"/>
          <w:szCs w:val="28"/>
        </w:rPr>
        <w:t>0</w:t>
      </w:r>
      <w:r w:rsidRPr="0046461E">
        <w:rPr>
          <w:rFonts w:ascii="PT Astra Serif" w:hAnsi="PT Astra Serif"/>
          <w:sz w:val="28"/>
          <w:szCs w:val="28"/>
        </w:rPr>
        <w:t xml:space="preserve">, учтено частично: </w:t>
      </w:r>
      <w:r w:rsidR="00C641E1" w:rsidRPr="0046461E">
        <w:rPr>
          <w:rFonts w:ascii="PT Astra Serif" w:hAnsi="PT Astra Serif"/>
          <w:sz w:val="28"/>
          <w:szCs w:val="28"/>
        </w:rPr>
        <w:t>0</w:t>
      </w:r>
    </w:p>
    <w:p w14:paraId="218DB31B" w14:textId="77777777" w:rsidR="00D422F4" w:rsidRPr="0046461E" w:rsidRDefault="00D422F4" w:rsidP="00D422F4">
      <w:pPr>
        <w:ind w:firstLine="709"/>
        <w:jc w:val="both"/>
        <w:rPr>
          <w:rFonts w:ascii="PT Astra Serif" w:hAnsi="PT Astra Serif"/>
          <w:sz w:val="28"/>
          <w:szCs w:val="28"/>
        </w:rPr>
      </w:pPr>
      <w:r w:rsidRPr="0046461E">
        <w:rPr>
          <w:rFonts w:ascii="PT Astra Serif" w:hAnsi="PT Astra Serif"/>
          <w:sz w:val="28"/>
          <w:szCs w:val="28"/>
        </w:rPr>
        <w:lastRenderedPageBreak/>
        <w:t>15.3. Полный электронный адрес размещения сводки предложений, поступивших по итогам проведения публичных обсуждений по проекту нормативного правового акта:</w:t>
      </w:r>
    </w:p>
    <w:p w14:paraId="541CC982" w14:textId="77777777" w:rsidR="00C641E1" w:rsidRPr="0046461E" w:rsidRDefault="009B09EF" w:rsidP="00D422F4">
      <w:pPr>
        <w:pStyle w:val="a3"/>
        <w:ind w:left="0" w:firstLine="0"/>
        <w:jc w:val="center"/>
        <w:rPr>
          <w:rFonts w:ascii="PT Astra Serif" w:hAnsi="PT Astra Serif"/>
          <w:u w:val="single"/>
        </w:rPr>
      </w:pPr>
      <w:hyperlink r:id="rId9" w:history="1">
        <w:r w:rsidR="00C641E1" w:rsidRPr="006E6A25">
          <w:rPr>
            <w:rStyle w:val="a8"/>
            <w:rFonts w:ascii="PT Astra Serif" w:hAnsi="PT Astra Serif"/>
          </w:rPr>
          <w:t>http://regulation.ulgov.ru/Dashboard#</w:t>
        </w:r>
      </w:hyperlink>
    </w:p>
    <w:p w14:paraId="6F6B61A1" w14:textId="77777777" w:rsidR="00D422F4" w:rsidRPr="0046461E" w:rsidRDefault="00D422F4" w:rsidP="00D422F4">
      <w:pPr>
        <w:pStyle w:val="a3"/>
        <w:ind w:left="0" w:firstLine="0"/>
        <w:jc w:val="center"/>
        <w:rPr>
          <w:rFonts w:ascii="PT Astra Serif" w:hAnsi="PT Astra Serif"/>
          <w:sz w:val="20"/>
          <w:szCs w:val="20"/>
        </w:rPr>
      </w:pPr>
      <w:r w:rsidRPr="0046461E">
        <w:rPr>
          <w:rFonts w:ascii="PT Astra Serif" w:hAnsi="PT Astra Serif"/>
          <w:sz w:val="20"/>
          <w:szCs w:val="20"/>
        </w:rPr>
        <w:t>место для текстового описания</w:t>
      </w:r>
    </w:p>
    <w:p w14:paraId="058D62CA" w14:textId="3C0E9C57" w:rsidR="00D422F4" w:rsidRPr="0046461E" w:rsidRDefault="00D422F4" w:rsidP="00D422F4">
      <w:pPr>
        <w:ind w:firstLine="709"/>
        <w:jc w:val="both"/>
        <w:rPr>
          <w:rFonts w:ascii="PT Astra Serif" w:hAnsi="PT Astra Serif"/>
          <w:sz w:val="28"/>
          <w:szCs w:val="28"/>
        </w:rPr>
      </w:pPr>
    </w:p>
    <w:p w14:paraId="17909BA9" w14:textId="69E1D559" w:rsidR="00673024" w:rsidRPr="0046461E" w:rsidRDefault="00673024" w:rsidP="00D422F4">
      <w:pPr>
        <w:ind w:firstLine="709"/>
        <w:jc w:val="both"/>
        <w:rPr>
          <w:rFonts w:ascii="PT Astra Serif" w:hAnsi="PT Astra Serif"/>
          <w:sz w:val="28"/>
          <w:szCs w:val="28"/>
        </w:rPr>
      </w:pPr>
    </w:p>
    <w:p w14:paraId="17C29778" w14:textId="77777777" w:rsidR="00693CF0" w:rsidRPr="0046461E" w:rsidRDefault="00693CF0" w:rsidP="00D422F4">
      <w:pPr>
        <w:ind w:firstLine="709"/>
        <w:jc w:val="both"/>
        <w:rPr>
          <w:rFonts w:ascii="PT Astra Serif" w:hAnsi="PT Astra Serif"/>
          <w:sz w:val="28"/>
          <w:szCs w:val="28"/>
        </w:rPr>
      </w:pPr>
    </w:p>
    <w:tbl>
      <w:tblPr>
        <w:tblW w:w="9279" w:type="dxa"/>
        <w:tblInd w:w="468" w:type="dxa"/>
        <w:tblLook w:val="01E0" w:firstRow="1" w:lastRow="1" w:firstColumn="1" w:lastColumn="1" w:noHBand="0" w:noVBand="0"/>
      </w:tblPr>
      <w:tblGrid>
        <w:gridCol w:w="4602"/>
        <w:gridCol w:w="4677"/>
      </w:tblGrid>
      <w:tr w:rsidR="00D422F4" w:rsidRPr="0046461E" w14:paraId="2A2CB26F" w14:textId="77777777" w:rsidTr="00C641E1">
        <w:trPr>
          <w:cantSplit/>
          <w:trHeight w:val="2446"/>
        </w:trPr>
        <w:tc>
          <w:tcPr>
            <w:tcW w:w="4602" w:type="dxa"/>
          </w:tcPr>
          <w:p w14:paraId="1C139842" w14:textId="521EC6A9" w:rsidR="00D422F4" w:rsidRPr="0046461E" w:rsidRDefault="006654EC" w:rsidP="00D422F4">
            <w:pPr>
              <w:jc w:val="center"/>
              <w:rPr>
                <w:rFonts w:ascii="PT Astra Serif" w:hAnsi="PT Astra Serif"/>
                <w:sz w:val="28"/>
                <w:szCs w:val="28"/>
              </w:rPr>
            </w:pPr>
            <w:r w:rsidRPr="0046461E">
              <w:rPr>
                <w:rFonts w:ascii="PT Astra Serif" w:hAnsi="PT Astra Serif"/>
                <w:sz w:val="28"/>
                <w:szCs w:val="28"/>
              </w:rPr>
              <w:t>М</w:t>
            </w:r>
            <w:r w:rsidR="003E6D82" w:rsidRPr="0046461E">
              <w:rPr>
                <w:rFonts w:ascii="PT Astra Serif" w:hAnsi="PT Astra Serif"/>
                <w:sz w:val="28"/>
                <w:szCs w:val="28"/>
              </w:rPr>
              <w:t xml:space="preserve">инистр транспорта </w:t>
            </w:r>
            <w:r w:rsidR="00520010" w:rsidRPr="0046461E">
              <w:rPr>
                <w:rFonts w:ascii="PT Astra Serif" w:hAnsi="PT Astra Serif"/>
                <w:sz w:val="28"/>
                <w:szCs w:val="28"/>
              </w:rPr>
              <w:br/>
            </w:r>
            <w:r w:rsidR="003E6D82" w:rsidRPr="0046461E">
              <w:rPr>
                <w:rFonts w:ascii="PT Astra Serif" w:hAnsi="PT Astra Serif"/>
                <w:sz w:val="28"/>
                <w:szCs w:val="28"/>
              </w:rPr>
              <w:t>Ульяновской области</w:t>
            </w:r>
          </w:p>
          <w:p w14:paraId="36C4CA48" w14:textId="77777777" w:rsidR="003E6D82" w:rsidRPr="0046461E" w:rsidRDefault="003E6D82" w:rsidP="00D422F4">
            <w:pPr>
              <w:jc w:val="center"/>
              <w:rPr>
                <w:rFonts w:ascii="PT Astra Serif" w:hAnsi="PT Astra Serif"/>
                <w:sz w:val="28"/>
                <w:szCs w:val="28"/>
              </w:rPr>
            </w:pPr>
          </w:p>
          <w:p w14:paraId="071FC390" w14:textId="421AA5AB" w:rsidR="00673024" w:rsidRPr="0046461E" w:rsidRDefault="00673024" w:rsidP="00A54B17">
            <w:pPr>
              <w:rPr>
                <w:rFonts w:ascii="PT Astra Serif" w:hAnsi="PT Astra Serif"/>
                <w:sz w:val="28"/>
                <w:szCs w:val="28"/>
              </w:rPr>
            </w:pPr>
          </w:p>
          <w:p w14:paraId="13525D07" w14:textId="77777777" w:rsidR="00520010" w:rsidRPr="0046461E" w:rsidRDefault="00520010" w:rsidP="00A54B17">
            <w:pPr>
              <w:rPr>
                <w:rFonts w:ascii="PT Astra Serif" w:hAnsi="PT Astra Serif"/>
                <w:sz w:val="28"/>
                <w:szCs w:val="28"/>
              </w:rPr>
            </w:pPr>
          </w:p>
          <w:p w14:paraId="7615887E" w14:textId="1FD1DF01" w:rsidR="00D422F4" w:rsidRPr="0046461E" w:rsidRDefault="006E6A25" w:rsidP="006876E4">
            <w:pPr>
              <w:jc w:val="center"/>
              <w:rPr>
                <w:rFonts w:ascii="PT Astra Serif" w:hAnsi="PT Astra Serif"/>
                <w:sz w:val="28"/>
                <w:szCs w:val="28"/>
              </w:rPr>
            </w:pPr>
            <w:r>
              <w:rPr>
                <w:rFonts w:ascii="PT Astra Serif" w:hAnsi="PT Astra Serif"/>
                <w:sz w:val="28"/>
                <w:szCs w:val="28"/>
              </w:rPr>
              <w:t>02</w:t>
            </w:r>
            <w:r w:rsidR="00D00A7D">
              <w:rPr>
                <w:rFonts w:ascii="PT Astra Serif" w:hAnsi="PT Astra Serif"/>
                <w:sz w:val="28"/>
                <w:szCs w:val="28"/>
              </w:rPr>
              <w:t>.</w:t>
            </w:r>
            <w:r w:rsidR="003F7201">
              <w:rPr>
                <w:rFonts w:ascii="PT Astra Serif" w:hAnsi="PT Astra Serif"/>
                <w:sz w:val="28"/>
                <w:szCs w:val="28"/>
              </w:rPr>
              <w:t>1</w:t>
            </w:r>
            <w:r>
              <w:rPr>
                <w:rFonts w:ascii="PT Astra Serif" w:hAnsi="PT Astra Serif"/>
                <w:sz w:val="28"/>
                <w:szCs w:val="28"/>
              </w:rPr>
              <w:t>1</w:t>
            </w:r>
            <w:r w:rsidR="006876E4" w:rsidRPr="0046461E">
              <w:rPr>
                <w:rFonts w:ascii="PT Astra Serif" w:hAnsi="PT Astra Serif"/>
                <w:sz w:val="28"/>
                <w:szCs w:val="28"/>
              </w:rPr>
              <w:t>.202</w:t>
            </w:r>
            <w:r w:rsidR="00693CF0" w:rsidRPr="0046461E">
              <w:rPr>
                <w:rFonts w:ascii="PT Astra Serif" w:hAnsi="PT Astra Serif"/>
                <w:sz w:val="28"/>
                <w:szCs w:val="28"/>
              </w:rPr>
              <w:t>3</w:t>
            </w:r>
            <w:r w:rsidR="006876E4" w:rsidRPr="0046461E">
              <w:rPr>
                <w:rFonts w:ascii="PT Astra Serif" w:hAnsi="PT Astra Serif"/>
                <w:sz w:val="28"/>
                <w:szCs w:val="28"/>
              </w:rPr>
              <w:t xml:space="preserve"> </w:t>
            </w:r>
          </w:p>
          <w:p w14:paraId="33224AE0" w14:textId="77777777" w:rsidR="006876E4" w:rsidRPr="0046461E" w:rsidRDefault="006876E4" w:rsidP="006876E4">
            <w:pPr>
              <w:jc w:val="center"/>
              <w:rPr>
                <w:rFonts w:ascii="PT Astra Serif" w:hAnsi="PT Astra Serif"/>
                <w:i/>
                <w:sz w:val="28"/>
                <w:szCs w:val="28"/>
              </w:rPr>
            </w:pPr>
            <w:r w:rsidRPr="0046461E">
              <w:rPr>
                <w:rFonts w:ascii="PT Astra Serif" w:hAnsi="PT Astra Serif"/>
                <w:sz w:val="20"/>
                <w:szCs w:val="20"/>
              </w:rPr>
              <w:t>Дата</w:t>
            </w:r>
          </w:p>
        </w:tc>
        <w:tc>
          <w:tcPr>
            <w:tcW w:w="4677" w:type="dxa"/>
            <w:vAlign w:val="bottom"/>
          </w:tcPr>
          <w:p w14:paraId="3C60ED58" w14:textId="73B6AD13" w:rsidR="00673024" w:rsidRPr="0046461E" w:rsidRDefault="003E6D82" w:rsidP="00673024">
            <w:pPr>
              <w:ind w:right="327"/>
              <w:jc w:val="both"/>
              <w:rPr>
                <w:rFonts w:ascii="PT Astra Serif" w:hAnsi="PT Astra Serif"/>
                <w:sz w:val="20"/>
                <w:szCs w:val="20"/>
              </w:rPr>
            </w:pPr>
            <w:r w:rsidRPr="0046461E">
              <w:rPr>
                <w:rFonts w:ascii="PT Astra Serif" w:hAnsi="PT Astra Serif"/>
                <w:sz w:val="28"/>
                <w:szCs w:val="28"/>
              </w:rPr>
              <w:t>___</w:t>
            </w:r>
            <w:r w:rsidR="00C641E1" w:rsidRPr="0046461E">
              <w:rPr>
                <w:rFonts w:ascii="PT Astra Serif" w:hAnsi="PT Astra Serif"/>
                <w:sz w:val="28"/>
                <w:szCs w:val="28"/>
              </w:rPr>
              <w:t>____</w:t>
            </w:r>
            <w:r w:rsidRPr="0046461E">
              <w:rPr>
                <w:rFonts w:ascii="PT Astra Serif" w:hAnsi="PT Astra Serif"/>
                <w:sz w:val="28"/>
                <w:szCs w:val="28"/>
              </w:rPr>
              <w:t>_</w:t>
            </w:r>
            <w:r w:rsidR="00C641E1" w:rsidRPr="0046461E">
              <w:rPr>
                <w:rFonts w:ascii="PT Astra Serif" w:hAnsi="PT Astra Serif"/>
                <w:sz w:val="28"/>
                <w:szCs w:val="28"/>
              </w:rPr>
              <w:t>___</w:t>
            </w:r>
            <w:r w:rsidR="006876E4" w:rsidRPr="0046461E">
              <w:rPr>
                <w:rFonts w:ascii="PT Astra Serif" w:hAnsi="PT Astra Serif"/>
                <w:sz w:val="28"/>
                <w:szCs w:val="28"/>
              </w:rPr>
              <w:t>___</w:t>
            </w:r>
            <w:r w:rsidR="00C641E1" w:rsidRPr="0046461E">
              <w:rPr>
                <w:rFonts w:ascii="PT Astra Serif" w:hAnsi="PT Astra Serif"/>
                <w:sz w:val="28"/>
                <w:szCs w:val="28"/>
              </w:rPr>
              <w:t>_</w:t>
            </w:r>
            <w:r w:rsidR="00871E9C" w:rsidRPr="0046461E">
              <w:rPr>
                <w:rFonts w:ascii="PT Astra Serif" w:hAnsi="PT Astra Serif"/>
                <w:sz w:val="28"/>
                <w:szCs w:val="28"/>
              </w:rPr>
              <w:t>/</w:t>
            </w:r>
            <w:r w:rsidR="00520010" w:rsidRPr="0046461E">
              <w:rPr>
                <w:rFonts w:ascii="PT Astra Serif" w:hAnsi="PT Astra Serif"/>
                <w:sz w:val="28"/>
                <w:szCs w:val="28"/>
              </w:rPr>
              <w:t>Воронцов С.С.</w:t>
            </w:r>
            <w:r w:rsidR="00673024" w:rsidRPr="0046461E">
              <w:rPr>
                <w:rFonts w:ascii="PT Astra Serif" w:hAnsi="PT Astra Serif"/>
                <w:sz w:val="20"/>
                <w:szCs w:val="20"/>
              </w:rPr>
              <w:t xml:space="preserve">                 </w:t>
            </w:r>
          </w:p>
          <w:p w14:paraId="0B340ABA" w14:textId="4C2BBCEC" w:rsidR="00D422F4" w:rsidRPr="0046461E" w:rsidRDefault="00673024" w:rsidP="00673024">
            <w:pPr>
              <w:ind w:right="327"/>
              <w:jc w:val="both"/>
              <w:rPr>
                <w:rFonts w:ascii="PT Astra Serif" w:hAnsi="PT Astra Serif"/>
                <w:sz w:val="20"/>
                <w:szCs w:val="20"/>
              </w:rPr>
            </w:pPr>
            <w:r w:rsidRPr="0046461E">
              <w:rPr>
                <w:rFonts w:ascii="PT Astra Serif" w:hAnsi="PT Astra Serif"/>
                <w:sz w:val="20"/>
                <w:szCs w:val="20"/>
              </w:rPr>
              <w:t xml:space="preserve">           </w:t>
            </w:r>
            <w:r w:rsidR="003E6D82" w:rsidRPr="0046461E">
              <w:rPr>
                <w:rFonts w:ascii="PT Astra Serif" w:hAnsi="PT Astra Serif"/>
                <w:sz w:val="20"/>
                <w:szCs w:val="20"/>
              </w:rPr>
              <w:t>Подпись</w:t>
            </w:r>
          </w:p>
          <w:p w14:paraId="668C29CE" w14:textId="77777777" w:rsidR="00D422F4" w:rsidRPr="0046461E" w:rsidRDefault="00D422F4" w:rsidP="00D422F4">
            <w:pPr>
              <w:jc w:val="center"/>
              <w:rPr>
                <w:rFonts w:ascii="PT Astra Serif" w:hAnsi="PT Astra Serif"/>
                <w:sz w:val="28"/>
                <w:szCs w:val="28"/>
              </w:rPr>
            </w:pPr>
          </w:p>
        </w:tc>
      </w:tr>
    </w:tbl>
    <w:p w14:paraId="0FC603B3" w14:textId="77777777" w:rsidR="007401C4" w:rsidRPr="0046461E" w:rsidRDefault="007401C4" w:rsidP="003E6D82">
      <w:pPr>
        <w:spacing w:line="216" w:lineRule="auto"/>
        <w:jc w:val="both"/>
        <w:rPr>
          <w:rFonts w:ascii="PT Astra Serif" w:hAnsi="PT Astra Serif"/>
          <w:sz w:val="20"/>
          <w:szCs w:val="20"/>
        </w:rPr>
      </w:pPr>
    </w:p>
    <w:p w14:paraId="3A88A66C" w14:textId="77777777" w:rsidR="007630E3" w:rsidRPr="0046461E" w:rsidRDefault="007630E3" w:rsidP="003E6D82">
      <w:pPr>
        <w:spacing w:line="216" w:lineRule="auto"/>
        <w:jc w:val="both"/>
        <w:rPr>
          <w:rFonts w:ascii="PT Astra Serif" w:hAnsi="PT Astra Serif"/>
          <w:sz w:val="20"/>
          <w:szCs w:val="20"/>
        </w:rPr>
      </w:pPr>
    </w:p>
    <w:p w14:paraId="27654026" w14:textId="77777777" w:rsidR="007630E3" w:rsidRPr="0046461E" w:rsidRDefault="007630E3" w:rsidP="003E6D82">
      <w:pPr>
        <w:spacing w:line="216" w:lineRule="auto"/>
        <w:jc w:val="both"/>
        <w:rPr>
          <w:rFonts w:ascii="PT Astra Serif" w:hAnsi="PT Astra Serif"/>
          <w:sz w:val="20"/>
          <w:szCs w:val="20"/>
        </w:rPr>
      </w:pPr>
    </w:p>
    <w:p w14:paraId="527F3D9A" w14:textId="3AE72ED4" w:rsidR="00693CF0" w:rsidRDefault="00693CF0" w:rsidP="003E6D82">
      <w:pPr>
        <w:spacing w:line="216" w:lineRule="auto"/>
        <w:jc w:val="both"/>
        <w:rPr>
          <w:rFonts w:ascii="PT Astra Serif" w:hAnsi="PT Astra Serif"/>
          <w:sz w:val="20"/>
          <w:szCs w:val="20"/>
        </w:rPr>
      </w:pPr>
    </w:p>
    <w:p w14:paraId="51FC457F" w14:textId="5602ED35" w:rsidR="00DB7F24" w:rsidRDefault="00DB7F24" w:rsidP="003E6D82">
      <w:pPr>
        <w:spacing w:line="216" w:lineRule="auto"/>
        <w:jc w:val="both"/>
        <w:rPr>
          <w:rFonts w:ascii="PT Astra Serif" w:hAnsi="PT Astra Serif"/>
          <w:sz w:val="20"/>
          <w:szCs w:val="20"/>
        </w:rPr>
      </w:pPr>
    </w:p>
    <w:p w14:paraId="4952DC73" w14:textId="0AE00B96" w:rsidR="00DB7F24" w:rsidRDefault="00DB7F24" w:rsidP="003E6D82">
      <w:pPr>
        <w:spacing w:line="216" w:lineRule="auto"/>
        <w:jc w:val="both"/>
        <w:rPr>
          <w:rFonts w:ascii="PT Astra Serif" w:hAnsi="PT Astra Serif"/>
          <w:sz w:val="20"/>
          <w:szCs w:val="20"/>
        </w:rPr>
      </w:pPr>
    </w:p>
    <w:p w14:paraId="7A50BAC3" w14:textId="77777777" w:rsidR="00C16A22" w:rsidRDefault="00C16A22" w:rsidP="003E6D82">
      <w:pPr>
        <w:spacing w:line="216" w:lineRule="auto"/>
        <w:jc w:val="both"/>
        <w:rPr>
          <w:rFonts w:ascii="PT Astra Serif" w:hAnsi="PT Astra Serif"/>
          <w:sz w:val="20"/>
          <w:szCs w:val="20"/>
        </w:rPr>
      </w:pPr>
    </w:p>
    <w:p w14:paraId="01B05EA8" w14:textId="662C16C4" w:rsidR="00DB7F24" w:rsidRDefault="00DB7F24" w:rsidP="003E6D82">
      <w:pPr>
        <w:spacing w:line="216" w:lineRule="auto"/>
        <w:jc w:val="both"/>
        <w:rPr>
          <w:rFonts w:ascii="PT Astra Serif" w:hAnsi="PT Astra Serif"/>
          <w:sz w:val="20"/>
          <w:szCs w:val="20"/>
        </w:rPr>
      </w:pPr>
    </w:p>
    <w:p w14:paraId="44723ED6" w14:textId="6DE17C38" w:rsidR="00DB7F24" w:rsidRDefault="00DB7F24" w:rsidP="003E6D82">
      <w:pPr>
        <w:spacing w:line="216" w:lineRule="auto"/>
        <w:jc w:val="both"/>
        <w:rPr>
          <w:rFonts w:ascii="PT Astra Serif" w:hAnsi="PT Astra Serif"/>
          <w:sz w:val="20"/>
          <w:szCs w:val="20"/>
        </w:rPr>
      </w:pPr>
    </w:p>
    <w:p w14:paraId="7E67606F" w14:textId="5EEB7856" w:rsidR="00DB7F24" w:rsidRDefault="00DB7F24" w:rsidP="003E6D82">
      <w:pPr>
        <w:spacing w:line="216" w:lineRule="auto"/>
        <w:jc w:val="both"/>
        <w:rPr>
          <w:rFonts w:ascii="PT Astra Serif" w:hAnsi="PT Astra Serif"/>
          <w:sz w:val="20"/>
          <w:szCs w:val="20"/>
        </w:rPr>
      </w:pPr>
    </w:p>
    <w:p w14:paraId="0A745862" w14:textId="2C6F529D" w:rsidR="00DB7F24" w:rsidRDefault="00DB7F24" w:rsidP="003E6D82">
      <w:pPr>
        <w:spacing w:line="216" w:lineRule="auto"/>
        <w:jc w:val="both"/>
        <w:rPr>
          <w:rFonts w:ascii="PT Astra Serif" w:hAnsi="PT Astra Serif"/>
          <w:sz w:val="20"/>
          <w:szCs w:val="20"/>
        </w:rPr>
      </w:pPr>
    </w:p>
    <w:p w14:paraId="45C10E8D" w14:textId="46A51BEF" w:rsidR="00DB7F24" w:rsidRDefault="00DB7F24" w:rsidP="003E6D82">
      <w:pPr>
        <w:spacing w:line="216" w:lineRule="auto"/>
        <w:jc w:val="both"/>
        <w:rPr>
          <w:rFonts w:ascii="PT Astra Serif" w:hAnsi="PT Astra Serif"/>
          <w:sz w:val="20"/>
          <w:szCs w:val="20"/>
        </w:rPr>
      </w:pPr>
    </w:p>
    <w:p w14:paraId="472D7EC2" w14:textId="3764B7A3" w:rsidR="003F7201" w:rsidRDefault="003F7201" w:rsidP="003E6D82">
      <w:pPr>
        <w:spacing w:line="216" w:lineRule="auto"/>
        <w:jc w:val="both"/>
        <w:rPr>
          <w:rFonts w:ascii="PT Astra Serif" w:hAnsi="PT Astra Serif"/>
          <w:sz w:val="20"/>
          <w:szCs w:val="20"/>
        </w:rPr>
      </w:pPr>
    </w:p>
    <w:p w14:paraId="2DE5B5EB" w14:textId="6080B9B5" w:rsidR="003F7201" w:rsidRDefault="003F7201" w:rsidP="003E6D82">
      <w:pPr>
        <w:spacing w:line="216" w:lineRule="auto"/>
        <w:jc w:val="both"/>
        <w:rPr>
          <w:rFonts w:ascii="PT Astra Serif" w:hAnsi="PT Astra Serif"/>
          <w:sz w:val="20"/>
          <w:szCs w:val="20"/>
        </w:rPr>
      </w:pPr>
    </w:p>
    <w:p w14:paraId="45613D94" w14:textId="3E843507" w:rsidR="003F7201" w:rsidRDefault="003F7201" w:rsidP="003E6D82">
      <w:pPr>
        <w:spacing w:line="216" w:lineRule="auto"/>
        <w:jc w:val="both"/>
        <w:rPr>
          <w:rFonts w:ascii="PT Astra Serif" w:hAnsi="PT Astra Serif"/>
          <w:sz w:val="20"/>
          <w:szCs w:val="20"/>
        </w:rPr>
      </w:pPr>
    </w:p>
    <w:p w14:paraId="70F31459" w14:textId="38608D1F" w:rsidR="003F7201" w:rsidRDefault="003F7201" w:rsidP="003E6D82">
      <w:pPr>
        <w:spacing w:line="216" w:lineRule="auto"/>
        <w:jc w:val="both"/>
        <w:rPr>
          <w:rFonts w:ascii="PT Astra Serif" w:hAnsi="PT Astra Serif"/>
          <w:sz w:val="20"/>
          <w:szCs w:val="20"/>
        </w:rPr>
      </w:pPr>
    </w:p>
    <w:p w14:paraId="6B12C297" w14:textId="49BFFD03" w:rsidR="003F7201" w:rsidRDefault="003F7201" w:rsidP="003E6D82">
      <w:pPr>
        <w:spacing w:line="216" w:lineRule="auto"/>
        <w:jc w:val="both"/>
        <w:rPr>
          <w:rFonts w:ascii="PT Astra Serif" w:hAnsi="PT Astra Serif"/>
          <w:sz w:val="20"/>
          <w:szCs w:val="20"/>
        </w:rPr>
      </w:pPr>
    </w:p>
    <w:p w14:paraId="655A3421" w14:textId="508EC03C" w:rsidR="003F7201" w:rsidRDefault="003F7201" w:rsidP="003E6D82">
      <w:pPr>
        <w:spacing w:line="216" w:lineRule="auto"/>
        <w:jc w:val="both"/>
        <w:rPr>
          <w:rFonts w:ascii="PT Astra Serif" w:hAnsi="PT Astra Serif"/>
          <w:sz w:val="20"/>
          <w:szCs w:val="20"/>
        </w:rPr>
      </w:pPr>
    </w:p>
    <w:p w14:paraId="0F71AD5E" w14:textId="1714B463" w:rsidR="003F7201" w:rsidRDefault="003F7201" w:rsidP="003E6D82">
      <w:pPr>
        <w:spacing w:line="216" w:lineRule="auto"/>
        <w:jc w:val="both"/>
        <w:rPr>
          <w:rFonts w:ascii="PT Astra Serif" w:hAnsi="PT Astra Serif"/>
          <w:sz w:val="20"/>
          <w:szCs w:val="20"/>
        </w:rPr>
      </w:pPr>
    </w:p>
    <w:p w14:paraId="1058E726" w14:textId="3DA86496" w:rsidR="003F7201" w:rsidRDefault="003F7201" w:rsidP="003E6D82">
      <w:pPr>
        <w:spacing w:line="216" w:lineRule="auto"/>
        <w:jc w:val="both"/>
        <w:rPr>
          <w:rFonts w:ascii="PT Astra Serif" w:hAnsi="PT Astra Serif"/>
          <w:sz w:val="20"/>
          <w:szCs w:val="20"/>
        </w:rPr>
      </w:pPr>
    </w:p>
    <w:p w14:paraId="0027A8C9" w14:textId="0C82D5C7" w:rsidR="003F7201" w:rsidRDefault="003F7201" w:rsidP="003E6D82">
      <w:pPr>
        <w:spacing w:line="216" w:lineRule="auto"/>
        <w:jc w:val="both"/>
        <w:rPr>
          <w:rFonts w:ascii="PT Astra Serif" w:hAnsi="PT Astra Serif"/>
          <w:sz w:val="20"/>
          <w:szCs w:val="20"/>
        </w:rPr>
      </w:pPr>
    </w:p>
    <w:p w14:paraId="124FF3F6" w14:textId="204EDCDB" w:rsidR="003F7201" w:rsidRDefault="003F7201" w:rsidP="003E6D82">
      <w:pPr>
        <w:spacing w:line="216" w:lineRule="auto"/>
        <w:jc w:val="both"/>
        <w:rPr>
          <w:rFonts w:ascii="PT Astra Serif" w:hAnsi="PT Astra Serif"/>
          <w:sz w:val="20"/>
          <w:szCs w:val="20"/>
        </w:rPr>
      </w:pPr>
    </w:p>
    <w:p w14:paraId="0C7B8681" w14:textId="79E3C2E3" w:rsidR="003F7201" w:rsidRDefault="003F7201" w:rsidP="003E6D82">
      <w:pPr>
        <w:spacing w:line="216" w:lineRule="auto"/>
        <w:jc w:val="both"/>
        <w:rPr>
          <w:rFonts w:ascii="PT Astra Serif" w:hAnsi="PT Astra Serif"/>
          <w:sz w:val="20"/>
          <w:szCs w:val="20"/>
        </w:rPr>
      </w:pPr>
    </w:p>
    <w:p w14:paraId="31B8739E" w14:textId="0C383AE9" w:rsidR="003F7201" w:rsidRDefault="003F7201" w:rsidP="003E6D82">
      <w:pPr>
        <w:spacing w:line="216" w:lineRule="auto"/>
        <w:jc w:val="both"/>
        <w:rPr>
          <w:rFonts w:ascii="PT Astra Serif" w:hAnsi="PT Astra Serif"/>
          <w:sz w:val="20"/>
          <w:szCs w:val="20"/>
        </w:rPr>
      </w:pPr>
    </w:p>
    <w:p w14:paraId="6438AD32" w14:textId="6D594BFA" w:rsidR="003F7201" w:rsidRDefault="003F7201" w:rsidP="003E6D82">
      <w:pPr>
        <w:spacing w:line="216" w:lineRule="auto"/>
        <w:jc w:val="both"/>
        <w:rPr>
          <w:rFonts w:ascii="PT Astra Serif" w:hAnsi="PT Astra Serif"/>
          <w:sz w:val="20"/>
          <w:szCs w:val="20"/>
        </w:rPr>
      </w:pPr>
    </w:p>
    <w:p w14:paraId="15C4967B" w14:textId="31CDAC73" w:rsidR="003F7201" w:rsidRDefault="003F7201" w:rsidP="003E6D82">
      <w:pPr>
        <w:spacing w:line="216" w:lineRule="auto"/>
        <w:jc w:val="both"/>
        <w:rPr>
          <w:rFonts w:ascii="PT Astra Serif" w:hAnsi="PT Astra Serif"/>
          <w:sz w:val="20"/>
          <w:szCs w:val="20"/>
        </w:rPr>
      </w:pPr>
    </w:p>
    <w:p w14:paraId="3A5D815C" w14:textId="77777777" w:rsidR="003F7201" w:rsidRDefault="003F7201" w:rsidP="003E6D82">
      <w:pPr>
        <w:spacing w:line="216" w:lineRule="auto"/>
        <w:jc w:val="both"/>
        <w:rPr>
          <w:rFonts w:ascii="PT Astra Serif" w:hAnsi="PT Astra Serif"/>
          <w:sz w:val="20"/>
          <w:szCs w:val="20"/>
        </w:rPr>
      </w:pPr>
    </w:p>
    <w:p w14:paraId="404E3C14" w14:textId="1463A555" w:rsidR="00DB7F24" w:rsidRDefault="00DB7F24" w:rsidP="003E6D82">
      <w:pPr>
        <w:spacing w:line="216" w:lineRule="auto"/>
        <w:jc w:val="both"/>
        <w:rPr>
          <w:rFonts w:ascii="PT Astra Serif" w:hAnsi="PT Astra Serif"/>
          <w:sz w:val="20"/>
          <w:szCs w:val="20"/>
        </w:rPr>
      </w:pPr>
    </w:p>
    <w:p w14:paraId="4DCA6E18" w14:textId="69EE5BBE" w:rsidR="00DB7F24" w:rsidRDefault="00DB7F24" w:rsidP="003E6D82">
      <w:pPr>
        <w:spacing w:line="216" w:lineRule="auto"/>
        <w:jc w:val="both"/>
        <w:rPr>
          <w:rFonts w:ascii="PT Astra Serif" w:hAnsi="PT Astra Serif"/>
          <w:sz w:val="20"/>
          <w:szCs w:val="20"/>
        </w:rPr>
      </w:pPr>
    </w:p>
    <w:p w14:paraId="2A5E19FD" w14:textId="609D4891" w:rsidR="003E6D82" w:rsidRPr="0046461E" w:rsidRDefault="00AA17E4" w:rsidP="003E6D82">
      <w:pPr>
        <w:spacing w:line="216" w:lineRule="auto"/>
        <w:jc w:val="both"/>
        <w:rPr>
          <w:rFonts w:ascii="PT Astra Serif" w:hAnsi="PT Astra Serif"/>
          <w:sz w:val="20"/>
          <w:szCs w:val="20"/>
        </w:rPr>
      </w:pPr>
      <w:proofErr w:type="spellStart"/>
      <w:r>
        <w:rPr>
          <w:rFonts w:ascii="PT Astra Serif" w:hAnsi="PT Astra Serif"/>
          <w:sz w:val="20"/>
          <w:szCs w:val="20"/>
        </w:rPr>
        <w:t>Махмутова</w:t>
      </w:r>
      <w:proofErr w:type="spellEnd"/>
      <w:r>
        <w:rPr>
          <w:rFonts w:ascii="PT Astra Serif" w:hAnsi="PT Astra Serif"/>
          <w:sz w:val="20"/>
          <w:szCs w:val="20"/>
        </w:rPr>
        <w:t xml:space="preserve"> Наталия Викторовна</w:t>
      </w:r>
    </w:p>
    <w:p w14:paraId="7717DA2B" w14:textId="025BAEBC" w:rsidR="00BD118E" w:rsidRPr="0046461E" w:rsidRDefault="007630E3" w:rsidP="003E6D82">
      <w:pPr>
        <w:spacing w:line="216" w:lineRule="auto"/>
        <w:jc w:val="both"/>
        <w:rPr>
          <w:rFonts w:ascii="PT Astra Serif" w:hAnsi="PT Astra Serif"/>
        </w:rPr>
      </w:pPr>
      <w:r w:rsidRPr="0046461E">
        <w:rPr>
          <w:rFonts w:ascii="PT Astra Serif" w:hAnsi="PT Astra Serif"/>
          <w:sz w:val="20"/>
          <w:szCs w:val="20"/>
        </w:rPr>
        <w:t xml:space="preserve">22-90-21, доб. </w:t>
      </w:r>
      <w:r w:rsidR="00AA17E4">
        <w:rPr>
          <w:rFonts w:ascii="PT Astra Serif" w:hAnsi="PT Astra Serif"/>
          <w:sz w:val="20"/>
          <w:szCs w:val="20"/>
        </w:rPr>
        <w:t>222</w:t>
      </w:r>
    </w:p>
    <w:sectPr w:rsidR="00BD118E" w:rsidRPr="0046461E" w:rsidSect="006654EC">
      <w:headerReference w:type="default" r:id="rId10"/>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FE62F" w14:textId="77777777" w:rsidR="009B09EF" w:rsidRDefault="009B09EF" w:rsidP="006A7968">
      <w:r>
        <w:separator/>
      </w:r>
    </w:p>
  </w:endnote>
  <w:endnote w:type="continuationSeparator" w:id="0">
    <w:p w14:paraId="75584D99" w14:textId="77777777" w:rsidR="009B09EF" w:rsidRDefault="009B09EF" w:rsidP="006A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9ACF6" w14:textId="77777777" w:rsidR="009B09EF" w:rsidRDefault="009B09EF" w:rsidP="006A7968">
      <w:r>
        <w:separator/>
      </w:r>
    </w:p>
  </w:footnote>
  <w:footnote w:type="continuationSeparator" w:id="0">
    <w:p w14:paraId="2FE74B13" w14:textId="77777777" w:rsidR="009B09EF" w:rsidRDefault="009B09EF" w:rsidP="006A7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0476" w14:textId="77777777" w:rsidR="009B09EF" w:rsidRDefault="009B09EF">
    <w:pPr>
      <w:pStyle w:val="a4"/>
      <w:jc w:val="center"/>
    </w:pPr>
    <w:r>
      <w:fldChar w:fldCharType="begin"/>
    </w:r>
    <w:r>
      <w:instrText xml:space="preserve"> PAGE   \* MERGEFORMAT </w:instrText>
    </w:r>
    <w:r>
      <w:fldChar w:fldCharType="separate"/>
    </w:r>
    <w:r w:rsidR="00112223">
      <w:rPr>
        <w:noProof/>
      </w:rPr>
      <w:t>3</w:t>
    </w:r>
    <w:r>
      <w:rPr>
        <w:noProof/>
      </w:rPr>
      <w:fldChar w:fldCharType="end"/>
    </w:r>
  </w:p>
  <w:p w14:paraId="4B58D25F" w14:textId="77777777" w:rsidR="009B09EF" w:rsidRDefault="009B09E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2F4"/>
    <w:rsid w:val="0001417A"/>
    <w:rsid w:val="000230DB"/>
    <w:rsid w:val="00024816"/>
    <w:rsid w:val="0002532B"/>
    <w:rsid w:val="0003294D"/>
    <w:rsid w:val="00055693"/>
    <w:rsid w:val="00064883"/>
    <w:rsid w:val="000707D7"/>
    <w:rsid w:val="000A3199"/>
    <w:rsid w:val="000C3AB7"/>
    <w:rsid w:val="000C5F5F"/>
    <w:rsid w:val="000C650F"/>
    <w:rsid w:val="000D1020"/>
    <w:rsid w:val="000D3A35"/>
    <w:rsid w:val="000D7FC5"/>
    <w:rsid w:val="000E15C4"/>
    <w:rsid w:val="000F56DA"/>
    <w:rsid w:val="001032FB"/>
    <w:rsid w:val="001045CA"/>
    <w:rsid w:val="00110B95"/>
    <w:rsid w:val="00112223"/>
    <w:rsid w:val="00120051"/>
    <w:rsid w:val="00121CB0"/>
    <w:rsid w:val="001245B1"/>
    <w:rsid w:val="00125644"/>
    <w:rsid w:val="00132A90"/>
    <w:rsid w:val="0013455A"/>
    <w:rsid w:val="00136EB2"/>
    <w:rsid w:val="001514AD"/>
    <w:rsid w:val="00151D4A"/>
    <w:rsid w:val="00162E24"/>
    <w:rsid w:val="00167842"/>
    <w:rsid w:val="00171BA6"/>
    <w:rsid w:val="00186A28"/>
    <w:rsid w:val="001C1981"/>
    <w:rsid w:val="001D6CC6"/>
    <w:rsid w:val="001D79F2"/>
    <w:rsid w:val="001E3AC5"/>
    <w:rsid w:val="001E659C"/>
    <w:rsid w:val="001E762F"/>
    <w:rsid w:val="00210C83"/>
    <w:rsid w:val="00212CF1"/>
    <w:rsid w:val="00214E11"/>
    <w:rsid w:val="00222E8A"/>
    <w:rsid w:val="0022456D"/>
    <w:rsid w:val="002245D7"/>
    <w:rsid w:val="00232821"/>
    <w:rsid w:val="002342B3"/>
    <w:rsid w:val="00240E0A"/>
    <w:rsid w:val="002435E5"/>
    <w:rsid w:val="0026698D"/>
    <w:rsid w:val="00270875"/>
    <w:rsid w:val="00274744"/>
    <w:rsid w:val="0028487B"/>
    <w:rsid w:val="002953EB"/>
    <w:rsid w:val="00297843"/>
    <w:rsid w:val="002A07A4"/>
    <w:rsid w:val="002A0D09"/>
    <w:rsid w:val="002A159F"/>
    <w:rsid w:val="002A4A72"/>
    <w:rsid w:val="002B135E"/>
    <w:rsid w:val="002B346A"/>
    <w:rsid w:val="002B68D3"/>
    <w:rsid w:val="002D16AD"/>
    <w:rsid w:val="002D5BD5"/>
    <w:rsid w:val="002E3A8B"/>
    <w:rsid w:val="002E5D71"/>
    <w:rsid w:val="002F2958"/>
    <w:rsid w:val="0032025A"/>
    <w:rsid w:val="00321788"/>
    <w:rsid w:val="003265A4"/>
    <w:rsid w:val="00326EA3"/>
    <w:rsid w:val="00343B52"/>
    <w:rsid w:val="003441A0"/>
    <w:rsid w:val="00350B60"/>
    <w:rsid w:val="00356242"/>
    <w:rsid w:val="0036361E"/>
    <w:rsid w:val="003735E6"/>
    <w:rsid w:val="0038469B"/>
    <w:rsid w:val="003A65F8"/>
    <w:rsid w:val="003A6A2A"/>
    <w:rsid w:val="003A6B9E"/>
    <w:rsid w:val="003A7124"/>
    <w:rsid w:val="003A7818"/>
    <w:rsid w:val="003B491F"/>
    <w:rsid w:val="003B7208"/>
    <w:rsid w:val="003C2B2D"/>
    <w:rsid w:val="003E07E9"/>
    <w:rsid w:val="003E2639"/>
    <w:rsid w:val="003E6D82"/>
    <w:rsid w:val="003F7201"/>
    <w:rsid w:val="003F7C80"/>
    <w:rsid w:val="00400F59"/>
    <w:rsid w:val="00405339"/>
    <w:rsid w:val="004140CE"/>
    <w:rsid w:val="00416238"/>
    <w:rsid w:val="0042281D"/>
    <w:rsid w:val="00435541"/>
    <w:rsid w:val="00443265"/>
    <w:rsid w:val="00451587"/>
    <w:rsid w:val="0046461E"/>
    <w:rsid w:val="00477B3D"/>
    <w:rsid w:val="004904BB"/>
    <w:rsid w:val="00491BBA"/>
    <w:rsid w:val="004928F7"/>
    <w:rsid w:val="00492F44"/>
    <w:rsid w:val="004B296B"/>
    <w:rsid w:val="004B3779"/>
    <w:rsid w:val="004D0948"/>
    <w:rsid w:val="004E35CE"/>
    <w:rsid w:val="004F0124"/>
    <w:rsid w:val="00503130"/>
    <w:rsid w:val="00516E86"/>
    <w:rsid w:val="00517D35"/>
    <w:rsid w:val="00520010"/>
    <w:rsid w:val="00521764"/>
    <w:rsid w:val="005228A8"/>
    <w:rsid w:val="0053252F"/>
    <w:rsid w:val="0054367A"/>
    <w:rsid w:val="00543907"/>
    <w:rsid w:val="00574583"/>
    <w:rsid w:val="005849B7"/>
    <w:rsid w:val="00586699"/>
    <w:rsid w:val="00590086"/>
    <w:rsid w:val="005976D5"/>
    <w:rsid w:val="005A2A82"/>
    <w:rsid w:val="005A3B0E"/>
    <w:rsid w:val="005A788C"/>
    <w:rsid w:val="005A7D47"/>
    <w:rsid w:val="005C45A0"/>
    <w:rsid w:val="005D2E9F"/>
    <w:rsid w:val="005D7E5D"/>
    <w:rsid w:val="005E27CB"/>
    <w:rsid w:val="005F6B16"/>
    <w:rsid w:val="00604D58"/>
    <w:rsid w:val="00621FF9"/>
    <w:rsid w:val="006248C7"/>
    <w:rsid w:val="00627E1B"/>
    <w:rsid w:val="00634DD4"/>
    <w:rsid w:val="0064636D"/>
    <w:rsid w:val="00656B94"/>
    <w:rsid w:val="0066094B"/>
    <w:rsid w:val="00661926"/>
    <w:rsid w:val="00663132"/>
    <w:rsid w:val="006654EC"/>
    <w:rsid w:val="00667DA9"/>
    <w:rsid w:val="00670C7C"/>
    <w:rsid w:val="00673024"/>
    <w:rsid w:val="00675BAB"/>
    <w:rsid w:val="006876E4"/>
    <w:rsid w:val="00687A83"/>
    <w:rsid w:val="00693CF0"/>
    <w:rsid w:val="00697EC5"/>
    <w:rsid w:val="006A3E3F"/>
    <w:rsid w:val="006A7968"/>
    <w:rsid w:val="006C11B5"/>
    <w:rsid w:val="006C3143"/>
    <w:rsid w:val="006E6A25"/>
    <w:rsid w:val="006F5892"/>
    <w:rsid w:val="007004B8"/>
    <w:rsid w:val="00705E98"/>
    <w:rsid w:val="007174C8"/>
    <w:rsid w:val="00720644"/>
    <w:rsid w:val="007401C4"/>
    <w:rsid w:val="00750787"/>
    <w:rsid w:val="007513A6"/>
    <w:rsid w:val="007513CA"/>
    <w:rsid w:val="00752360"/>
    <w:rsid w:val="00752AA3"/>
    <w:rsid w:val="0076199C"/>
    <w:rsid w:val="007630E3"/>
    <w:rsid w:val="00792F5D"/>
    <w:rsid w:val="007A5BD5"/>
    <w:rsid w:val="007A686B"/>
    <w:rsid w:val="007A72A4"/>
    <w:rsid w:val="007B1AED"/>
    <w:rsid w:val="007B1C79"/>
    <w:rsid w:val="007C7144"/>
    <w:rsid w:val="007D3414"/>
    <w:rsid w:val="007D4452"/>
    <w:rsid w:val="007E0D2E"/>
    <w:rsid w:val="007E77D4"/>
    <w:rsid w:val="00802A20"/>
    <w:rsid w:val="0081183B"/>
    <w:rsid w:val="00815DCD"/>
    <w:rsid w:val="00827EC1"/>
    <w:rsid w:val="008303C1"/>
    <w:rsid w:val="008378DC"/>
    <w:rsid w:val="008427C6"/>
    <w:rsid w:val="008478CA"/>
    <w:rsid w:val="008541DB"/>
    <w:rsid w:val="00871E9C"/>
    <w:rsid w:val="008768CD"/>
    <w:rsid w:val="0088172C"/>
    <w:rsid w:val="00881B9A"/>
    <w:rsid w:val="008A7142"/>
    <w:rsid w:val="008C3229"/>
    <w:rsid w:val="008C3830"/>
    <w:rsid w:val="008C5FEA"/>
    <w:rsid w:val="008D06F3"/>
    <w:rsid w:val="008E5987"/>
    <w:rsid w:val="00902E7B"/>
    <w:rsid w:val="00904038"/>
    <w:rsid w:val="00917B28"/>
    <w:rsid w:val="0092147F"/>
    <w:rsid w:val="00926A19"/>
    <w:rsid w:val="0093552E"/>
    <w:rsid w:val="00936E25"/>
    <w:rsid w:val="009409F4"/>
    <w:rsid w:val="00946823"/>
    <w:rsid w:val="00950166"/>
    <w:rsid w:val="009524C1"/>
    <w:rsid w:val="00952691"/>
    <w:rsid w:val="00960F28"/>
    <w:rsid w:val="00980922"/>
    <w:rsid w:val="0098164B"/>
    <w:rsid w:val="00987770"/>
    <w:rsid w:val="00995648"/>
    <w:rsid w:val="009A28DF"/>
    <w:rsid w:val="009A2F96"/>
    <w:rsid w:val="009A50C7"/>
    <w:rsid w:val="009A6CBB"/>
    <w:rsid w:val="009B09EF"/>
    <w:rsid w:val="009B2F19"/>
    <w:rsid w:val="009B66BD"/>
    <w:rsid w:val="009C0F38"/>
    <w:rsid w:val="009C2323"/>
    <w:rsid w:val="009C2931"/>
    <w:rsid w:val="009C43CD"/>
    <w:rsid w:val="009C7A29"/>
    <w:rsid w:val="009D6402"/>
    <w:rsid w:val="009E37F5"/>
    <w:rsid w:val="009E5663"/>
    <w:rsid w:val="009E5893"/>
    <w:rsid w:val="009F38D3"/>
    <w:rsid w:val="009F44E5"/>
    <w:rsid w:val="009F6E24"/>
    <w:rsid w:val="00A02D1C"/>
    <w:rsid w:val="00A03AA8"/>
    <w:rsid w:val="00A13BA7"/>
    <w:rsid w:val="00A25AFD"/>
    <w:rsid w:val="00A321A3"/>
    <w:rsid w:val="00A3378F"/>
    <w:rsid w:val="00A3404F"/>
    <w:rsid w:val="00A4530A"/>
    <w:rsid w:val="00A522B1"/>
    <w:rsid w:val="00A54B17"/>
    <w:rsid w:val="00A57F80"/>
    <w:rsid w:val="00A61F9F"/>
    <w:rsid w:val="00A63861"/>
    <w:rsid w:val="00A65978"/>
    <w:rsid w:val="00A70994"/>
    <w:rsid w:val="00A7413D"/>
    <w:rsid w:val="00A75BFA"/>
    <w:rsid w:val="00A94F87"/>
    <w:rsid w:val="00AA17E4"/>
    <w:rsid w:val="00AA64DD"/>
    <w:rsid w:val="00AC0B10"/>
    <w:rsid w:val="00AC676F"/>
    <w:rsid w:val="00AD0B7D"/>
    <w:rsid w:val="00AD7412"/>
    <w:rsid w:val="00AE5EEA"/>
    <w:rsid w:val="00AF16D3"/>
    <w:rsid w:val="00AF3F83"/>
    <w:rsid w:val="00AF6F29"/>
    <w:rsid w:val="00B02D59"/>
    <w:rsid w:val="00B30B0B"/>
    <w:rsid w:val="00B75A03"/>
    <w:rsid w:val="00B97FF3"/>
    <w:rsid w:val="00BA22A9"/>
    <w:rsid w:val="00BA462F"/>
    <w:rsid w:val="00BA6FC5"/>
    <w:rsid w:val="00BB1D70"/>
    <w:rsid w:val="00BB6AC6"/>
    <w:rsid w:val="00BC3B60"/>
    <w:rsid w:val="00BD118E"/>
    <w:rsid w:val="00BD1828"/>
    <w:rsid w:val="00BD2692"/>
    <w:rsid w:val="00BE557B"/>
    <w:rsid w:val="00C16343"/>
    <w:rsid w:val="00C16A22"/>
    <w:rsid w:val="00C25FF6"/>
    <w:rsid w:val="00C33E31"/>
    <w:rsid w:val="00C4354C"/>
    <w:rsid w:val="00C46377"/>
    <w:rsid w:val="00C47482"/>
    <w:rsid w:val="00C641E1"/>
    <w:rsid w:val="00C658B7"/>
    <w:rsid w:val="00C728C0"/>
    <w:rsid w:val="00C764E5"/>
    <w:rsid w:val="00C94004"/>
    <w:rsid w:val="00C9486C"/>
    <w:rsid w:val="00C95D9A"/>
    <w:rsid w:val="00CB31B9"/>
    <w:rsid w:val="00CD48BF"/>
    <w:rsid w:val="00CE0E82"/>
    <w:rsid w:val="00CE3AAF"/>
    <w:rsid w:val="00CE4B07"/>
    <w:rsid w:val="00CE7B01"/>
    <w:rsid w:val="00CF03AE"/>
    <w:rsid w:val="00CF1F29"/>
    <w:rsid w:val="00CF66E9"/>
    <w:rsid w:val="00D000EC"/>
    <w:rsid w:val="00D00A7D"/>
    <w:rsid w:val="00D024F8"/>
    <w:rsid w:val="00D143FA"/>
    <w:rsid w:val="00D27B59"/>
    <w:rsid w:val="00D33048"/>
    <w:rsid w:val="00D33764"/>
    <w:rsid w:val="00D422F4"/>
    <w:rsid w:val="00D427E2"/>
    <w:rsid w:val="00D46AEA"/>
    <w:rsid w:val="00D515DE"/>
    <w:rsid w:val="00D53149"/>
    <w:rsid w:val="00D55555"/>
    <w:rsid w:val="00D64C92"/>
    <w:rsid w:val="00D70894"/>
    <w:rsid w:val="00D74B41"/>
    <w:rsid w:val="00DA09C8"/>
    <w:rsid w:val="00DB7852"/>
    <w:rsid w:val="00DB7F24"/>
    <w:rsid w:val="00DC3A91"/>
    <w:rsid w:val="00DD23EA"/>
    <w:rsid w:val="00DD5130"/>
    <w:rsid w:val="00DE1CFD"/>
    <w:rsid w:val="00DE2C42"/>
    <w:rsid w:val="00DE68DB"/>
    <w:rsid w:val="00DF282E"/>
    <w:rsid w:val="00E271A1"/>
    <w:rsid w:val="00E33922"/>
    <w:rsid w:val="00E36BFF"/>
    <w:rsid w:val="00E378BC"/>
    <w:rsid w:val="00E37E56"/>
    <w:rsid w:val="00E41AF5"/>
    <w:rsid w:val="00E422B9"/>
    <w:rsid w:val="00E45D12"/>
    <w:rsid w:val="00E466E7"/>
    <w:rsid w:val="00E511DC"/>
    <w:rsid w:val="00E52605"/>
    <w:rsid w:val="00E62601"/>
    <w:rsid w:val="00E67871"/>
    <w:rsid w:val="00E86525"/>
    <w:rsid w:val="00E977C8"/>
    <w:rsid w:val="00EA15E3"/>
    <w:rsid w:val="00EA16BE"/>
    <w:rsid w:val="00EB504D"/>
    <w:rsid w:val="00EB59A7"/>
    <w:rsid w:val="00EC110A"/>
    <w:rsid w:val="00EC3A58"/>
    <w:rsid w:val="00EC62FE"/>
    <w:rsid w:val="00ED1660"/>
    <w:rsid w:val="00ED2BB0"/>
    <w:rsid w:val="00ED358C"/>
    <w:rsid w:val="00EE0F63"/>
    <w:rsid w:val="00EE291C"/>
    <w:rsid w:val="00EF2BC1"/>
    <w:rsid w:val="00F01CD0"/>
    <w:rsid w:val="00F04F08"/>
    <w:rsid w:val="00F26BB0"/>
    <w:rsid w:val="00F27366"/>
    <w:rsid w:val="00F41FCA"/>
    <w:rsid w:val="00F43B53"/>
    <w:rsid w:val="00F44086"/>
    <w:rsid w:val="00F46651"/>
    <w:rsid w:val="00F47996"/>
    <w:rsid w:val="00F505AC"/>
    <w:rsid w:val="00F71B26"/>
    <w:rsid w:val="00F7251F"/>
    <w:rsid w:val="00F81E29"/>
    <w:rsid w:val="00F97714"/>
    <w:rsid w:val="00FA0F7D"/>
    <w:rsid w:val="00FB440A"/>
    <w:rsid w:val="00FB6081"/>
    <w:rsid w:val="00FC003A"/>
    <w:rsid w:val="00FD1B4F"/>
    <w:rsid w:val="00FD39DC"/>
    <w:rsid w:val="00FE36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C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2F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422F4"/>
    <w:pPr>
      <w:widowControl w:val="0"/>
      <w:autoSpaceDE w:val="0"/>
      <w:autoSpaceDN w:val="0"/>
      <w:adjustRightInd w:val="0"/>
    </w:pPr>
    <w:rPr>
      <w:b/>
      <w:bCs/>
      <w:sz w:val="24"/>
      <w:szCs w:val="24"/>
    </w:rPr>
  </w:style>
  <w:style w:type="paragraph" w:styleId="a3">
    <w:name w:val="Title"/>
    <w:basedOn w:val="a"/>
    <w:next w:val="a"/>
    <w:qFormat/>
    <w:rsid w:val="00D422F4"/>
    <w:pPr>
      <w:keepNext/>
      <w:ind w:left="884" w:hanging="851"/>
      <w:jc w:val="both"/>
      <w:outlineLvl w:val="0"/>
    </w:pPr>
    <w:rPr>
      <w:bCs/>
      <w:kern w:val="32"/>
      <w:sz w:val="28"/>
      <w:szCs w:val="28"/>
    </w:rPr>
  </w:style>
  <w:style w:type="paragraph" w:styleId="a4">
    <w:name w:val="header"/>
    <w:basedOn w:val="a"/>
    <w:link w:val="a5"/>
    <w:uiPriority w:val="99"/>
    <w:rsid w:val="006A7968"/>
    <w:pPr>
      <w:tabs>
        <w:tab w:val="center" w:pos="4677"/>
        <w:tab w:val="right" w:pos="9355"/>
      </w:tabs>
    </w:pPr>
  </w:style>
  <w:style w:type="character" w:customStyle="1" w:styleId="a5">
    <w:name w:val="Верхний колонтитул Знак"/>
    <w:basedOn w:val="a0"/>
    <w:link w:val="a4"/>
    <w:uiPriority w:val="99"/>
    <w:rsid w:val="006A7968"/>
    <w:rPr>
      <w:sz w:val="24"/>
      <w:szCs w:val="24"/>
    </w:rPr>
  </w:style>
  <w:style w:type="paragraph" w:styleId="a6">
    <w:name w:val="footer"/>
    <w:basedOn w:val="a"/>
    <w:link w:val="a7"/>
    <w:rsid w:val="006A7968"/>
    <w:pPr>
      <w:tabs>
        <w:tab w:val="center" w:pos="4677"/>
        <w:tab w:val="right" w:pos="9355"/>
      </w:tabs>
    </w:pPr>
  </w:style>
  <w:style w:type="character" w:customStyle="1" w:styleId="a7">
    <w:name w:val="Нижний колонтитул Знак"/>
    <w:basedOn w:val="a0"/>
    <w:link w:val="a6"/>
    <w:rsid w:val="006A7968"/>
    <w:rPr>
      <w:sz w:val="24"/>
      <w:szCs w:val="24"/>
    </w:rPr>
  </w:style>
  <w:style w:type="character" w:styleId="a8">
    <w:name w:val="Hyperlink"/>
    <w:basedOn w:val="a0"/>
    <w:unhideWhenUsed/>
    <w:rsid w:val="00C641E1"/>
    <w:rPr>
      <w:color w:val="0000FF" w:themeColor="hyperlink"/>
      <w:u w:val="single"/>
    </w:rPr>
  </w:style>
  <w:style w:type="paragraph" w:styleId="a9">
    <w:name w:val="Balloon Text"/>
    <w:basedOn w:val="a"/>
    <w:link w:val="aa"/>
    <w:rsid w:val="004D0948"/>
    <w:rPr>
      <w:rFonts w:ascii="Tahoma" w:hAnsi="Tahoma" w:cs="Tahoma"/>
      <w:sz w:val="16"/>
      <w:szCs w:val="16"/>
    </w:rPr>
  </w:style>
  <w:style w:type="character" w:customStyle="1" w:styleId="aa">
    <w:name w:val="Текст выноски Знак"/>
    <w:basedOn w:val="a0"/>
    <w:link w:val="a9"/>
    <w:rsid w:val="004D0948"/>
    <w:rPr>
      <w:rFonts w:ascii="Tahoma" w:hAnsi="Tahoma" w:cs="Tahoma"/>
      <w:sz w:val="16"/>
      <w:szCs w:val="16"/>
    </w:rPr>
  </w:style>
  <w:style w:type="paragraph" w:styleId="ab">
    <w:name w:val="No Spacing"/>
    <w:uiPriority w:val="1"/>
    <w:qFormat/>
    <w:rsid w:val="00125644"/>
    <w:rPr>
      <w:sz w:val="24"/>
      <w:szCs w:val="24"/>
    </w:rPr>
  </w:style>
  <w:style w:type="character" w:customStyle="1" w:styleId="UnresolvedMention">
    <w:name w:val="Unresolved Mention"/>
    <w:basedOn w:val="a0"/>
    <w:uiPriority w:val="99"/>
    <w:semiHidden/>
    <w:unhideWhenUsed/>
    <w:rsid w:val="00EE291C"/>
    <w:rPr>
      <w:color w:val="605E5C"/>
      <w:shd w:val="clear" w:color="auto" w:fill="E1DFDD"/>
    </w:rPr>
  </w:style>
  <w:style w:type="paragraph" w:styleId="ac">
    <w:name w:val="Normal (Web)"/>
    <w:basedOn w:val="a"/>
    <w:uiPriority w:val="99"/>
    <w:semiHidden/>
    <w:unhideWhenUsed/>
    <w:rsid w:val="00C95D9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2F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422F4"/>
    <w:pPr>
      <w:widowControl w:val="0"/>
      <w:autoSpaceDE w:val="0"/>
      <w:autoSpaceDN w:val="0"/>
      <w:adjustRightInd w:val="0"/>
    </w:pPr>
    <w:rPr>
      <w:b/>
      <w:bCs/>
      <w:sz w:val="24"/>
      <w:szCs w:val="24"/>
    </w:rPr>
  </w:style>
  <w:style w:type="paragraph" w:styleId="a3">
    <w:name w:val="Title"/>
    <w:basedOn w:val="a"/>
    <w:next w:val="a"/>
    <w:qFormat/>
    <w:rsid w:val="00D422F4"/>
    <w:pPr>
      <w:keepNext/>
      <w:ind w:left="884" w:hanging="851"/>
      <w:jc w:val="both"/>
      <w:outlineLvl w:val="0"/>
    </w:pPr>
    <w:rPr>
      <w:bCs/>
      <w:kern w:val="32"/>
      <w:sz w:val="28"/>
      <w:szCs w:val="28"/>
    </w:rPr>
  </w:style>
  <w:style w:type="paragraph" w:styleId="a4">
    <w:name w:val="header"/>
    <w:basedOn w:val="a"/>
    <w:link w:val="a5"/>
    <w:uiPriority w:val="99"/>
    <w:rsid w:val="006A7968"/>
    <w:pPr>
      <w:tabs>
        <w:tab w:val="center" w:pos="4677"/>
        <w:tab w:val="right" w:pos="9355"/>
      </w:tabs>
    </w:pPr>
  </w:style>
  <w:style w:type="character" w:customStyle="1" w:styleId="a5">
    <w:name w:val="Верхний колонтитул Знак"/>
    <w:basedOn w:val="a0"/>
    <w:link w:val="a4"/>
    <w:uiPriority w:val="99"/>
    <w:rsid w:val="006A7968"/>
    <w:rPr>
      <w:sz w:val="24"/>
      <w:szCs w:val="24"/>
    </w:rPr>
  </w:style>
  <w:style w:type="paragraph" w:styleId="a6">
    <w:name w:val="footer"/>
    <w:basedOn w:val="a"/>
    <w:link w:val="a7"/>
    <w:rsid w:val="006A7968"/>
    <w:pPr>
      <w:tabs>
        <w:tab w:val="center" w:pos="4677"/>
        <w:tab w:val="right" w:pos="9355"/>
      </w:tabs>
    </w:pPr>
  </w:style>
  <w:style w:type="character" w:customStyle="1" w:styleId="a7">
    <w:name w:val="Нижний колонтитул Знак"/>
    <w:basedOn w:val="a0"/>
    <w:link w:val="a6"/>
    <w:rsid w:val="006A7968"/>
    <w:rPr>
      <w:sz w:val="24"/>
      <w:szCs w:val="24"/>
    </w:rPr>
  </w:style>
  <w:style w:type="character" w:styleId="a8">
    <w:name w:val="Hyperlink"/>
    <w:basedOn w:val="a0"/>
    <w:unhideWhenUsed/>
    <w:rsid w:val="00C641E1"/>
    <w:rPr>
      <w:color w:val="0000FF" w:themeColor="hyperlink"/>
      <w:u w:val="single"/>
    </w:rPr>
  </w:style>
  <w:style w:type="paragraph" w:styleId="a9">
    <w:name w:val="Balloon Text"/>
    <w:basedOn w:val="a"/>
    <w:link w:val="aa"/>
    <w:rsid w:val="004D0948"/>
    <w:rPr>
      <w:rFonts w:ascii="Tahoma" w:hAnsi="Tahoma" w:cs="Tahoma"/>
      <w:sz w:val="16"/>
      <w:szCs w:val="16"/>
    </w:rPr>
  </w:style>
  <w:style w:type="character" w:customStyle="1" w:styleId="aa">
    <w:name w:val="Текст выноски Знак"/>
    <w:basedOn w:val="a0"/>
    <w:link w:val="a9"/>
    <w:rsid w:val="004D0948"/>
    <w:rPr>
      <w:rFonts w:ascii="Tahoma" w:hAnsi="Tahoma" w:cs="Tahoma"/>
      <w:sz w:val="16"/>
      <w:szCs w:val="16"/>
    </w:rPr>
  </w:style>
  <w:style w:type="paragraph" w:styleId="ab">
    <w:name w:val="No Spacing"/>
    <w:uiPriority w:val="1"/>
    <w:qFormat/>
    <w:rsid w:val="00125644"/>
    <w:rPr>
      <w:sz w:val="24"/>
      <w:szCs w:val="24"/>
    </w:rPr>
  </w:style>
  <w:style w:type="character" w:customStyle="1" w:styleId="UnresolvedMention">
    <w:name w:val="Unresolved Mention"/>
    <w:basedOn w:val="a0"/>
    <w:uiPriority w:val="99"/>
    <w:semiHidden/>
    <w:unhideWhenUsed/>
    <w:rsid w:val="00EE291C"/>
    <w:rPr>
      <w:color w:val="605E5C"/>
      <w:shd w:val="clear" w:color="auto" w:fill="E1DFDD"/>
    </w:rPr>
  </w:style>
  <w:style w:type="paragraph" w:styleId="ac">
    <w:name w:val="Normal (Web)"/>
    <w:basedOn w:val="a"/>
    <w:uiPriority w:val="99"/>
    <w:semiHidden/>
    <w:unhideWhenUsed/>
    <w:rsid w:val="00C95D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07958">
      <w:bodyDiv w:val="1"/>
      <w:marLeft w:val="0"/>
      <w:marRight w:val="0"/>
      <w:marTop w:val="0"/>
      <w:marBottom w:val="0"/>
      <w:divBdr>
        <w:top w:val="none" w:sz="0" w:space="0" w:color="auto"/>
        <w:left w:val="none" w:sz="0" w:space="0" w:color="auto"/>
        <w:bottom w:val="none" w:sz="0" w:space="0" w:color="auto"/>
        <w:right w:val="none" w:sz="0" w:space="0" w:color="auto"/>
      </w:divBdr>
    </w:div>
    <w:div w:id="115287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promtrans73@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gulation.ulgov.ru/Dashboar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FFEA-4FCC-43F3-9C75-4B91AC94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2274</Words>
  <Characters>18135</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AUO</Company>
  <LinksUpToDate>false</LinksUpToDate>
  <CharactersWithSpaces>20369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kopilcova</dc:creator>
  <cp:lastModifiedBy>Байгузина Екатерина Александровна</cp:lastModifiedBy>
  <cp:revision>21</cp:revision>
  <cp:lastPrinted>2023-05-26T07:05:00Z</cp:lastPrinted>
  <dcterms:created xsi:type="dcterms:W3CDTF">2023-10-18T07:55:00Z</dcterms:created>
  <dcterms:modified xsi:type="dcterms:W3CDTF">2023-11-15T06:15:00Z</dcterms:modified>
</cp:coreProperties>
</file>