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  <w:bookmarkStart w:id="0" w:name="_GoBack"/>
      <w:bookmarkEnd w:id="0"/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bookmarkStart w:id="1" w:name="P232"/>
      <w:bookmarkEnd w:id="1"/>
      <w:r w:rsidRPr="00F52B7A">
        <w:rPr>
          <w:rFonts w:ascii="PT Astra Serif" w:hAnsi="PT Astra Serif"/>
          <w:sz w:val="28"/>
          <w:szCs w:val="28"/>
        </w:rPr>
        <w:t>СВОДНЫЙ ОТЧ</w:t>
      </w:r>
      <w:r w:rsidR="005B2C3A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>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о проведении оценки регулирующего воздействия проектов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нормативных правовых актов Ульяновской области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1. Общая информация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tabs>
          <w:tab w:val="left" w:pos="9639"/>
        </w:tabs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1.1.   </w:t>
      </w:r>
      <w:proofErr w:type="gramStart"/>
      <w:r w:rsidRPr="00F52B7A">
        <w:rPr>
          <w:rFonts w:ascii="PT Astra Serif" w:hAnsi="PT Astra Serif"/>
          <w:sz w:val="28"/>
          <w:szCs w:val="28"/>
        </w:rPr>
        <w:t>Государственный  орган  Ульяновской  области  (должностное  лицо</w:t>
      </w:r>
      <w:proofErr w:type="gramEnd"/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государственного органа Ульяновской области) (далее - разработчик акта):</w:t>
      </w:r>
    </w:p>
    <w:p w:rsidR="005A0C4E" w:rsidRPr="00F52B7A" w:rsidRDefault="005A0C4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A0C4E" w:rsidRPr="005A0C4E" w:rsidRDefault="005A0C4E" w:rsidP="005A0C4E">
      <w:pPr>
        <w:pStyle w:val="ConsPlusNonformat"/>
        <w:jc w:val="center"/>
        <w:rPr>
          <w:rFonts w:ascii="PT Astra Serif" w:hAnsi="PT Astra Serif"/>
          <w:sz w:val="28"/>
          <w:szCs w:val="28"/>
          <w:u w:val="single"/>
        </w:rPr>
      </w:pPr>
      <w:r w:rsidRPr="005A0C4E">
        <w:rPr>
          <w:rFonts w:ascii="PT Astra Serif" w:hAnsi="PT Astra Serif"/>
          <w:sz w:val="28"/>
          <w:szCs w:val="28"/>
          <w:u w:val="single"/>
        </w:rPr>
        <w:t>Областное государственное казённое учреждение «Агентство по туризму Уль</w:t>
      </w:r>
      <w:r w:rsidRPr="005A0C4E">
        <w:rPr>
          <w:rFonts w:ascii="PT Astra Serif" w:hAnsi="PT Astra Serif"/>
          <w:sz w:val="28"/>
          <w:szCs w:val="28"/>
          <w:u w:val="single"/>
        </w:rPr>
        <w:t>я</w:t>
      </w:r>
      <w:r w:rsidRPr="005A0C4E">
        <w:rPr>
          <w:rFonts w:ascii="PT Astra Serif" w:hAnsi="PT Astra Serif"/>
          <w:sz w:val="28"/>
          <w:szCs w:val="28"/>
          <w:u w:val="single"/>
        </w:rPr>
        <w:t>новской области»</w:t>
      </w:r>
    </w:p>
    <w:p w:rsidR="005A0C4E" w:rsidRDefault="005A0C4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5B2C3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1.2.  </w:t>
      </w:r>
      <w:proofErr w:type="gramStart"/>
      <w:r w:rsidRPr="00F52B7A">
        <w:rPr>
          <w:rFonts w:ascii="PT Astra Serif" w:hAnsi="PT Astra Serif"/>
          <w:sz w:val="28"/>
          <w:szCs w:val="28"/>
        </w:rPr>
        <w:t xml:space="preserve">Вид  и  наименование проекта нормативного правового акта (далее </w:t>
      </w:r>
      <w:r w:rsidR="005B2C3A">
        <w:rPr>
          <w:rFonts w:ascii="PT Astra Serif" w:hAnsi="PT Astra Serif"/>
          <w:sz w:val="28"/>
          <w:szCs w:val="28"/>
        </w:rPr>
        <w:t xml:space="preserve">– </w:t>
      </w:r>
      <w:proofErr w:type="gramEnd"/>
    </w:p>
    <w:p w:rsidR="00616344" w:rsidRDefault="00FB715F" w:rsidP="00616344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акт</w:t>
      </w:r>
      <w:proofErr w:type="gramStart"/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)</w:t>
      </w:r>
      <w:proofErr w:type="gramEnd"/>
      <w:r w:rsidRPr="00F52B7A">
        <w:rPr>
          <w:rFonts w:ascii="PT Astra Serif" w:hAnsi="PT Astra Serif"/>
          <w:sz w:val="28"/>
          <w:szCs w:val="28"/>
        </w:rPr>
        <w:t>:</w:t>
      </w:r>
      <w:r w:rsidR="005A0C4E">
        <w:rPr>
          <w:rFonts w:ascii="PT Astra Serif" w:hAnsi="PT Astra Serif"/>
          <w:sz w:val="28"/>
          <w:szCs w:val="28"/>
        </w:rPr>
        <w:t xml:space="preserve"> </w:t>
      </w:r>
    </w:p>
    <w:p w:rsidR="00FB715F" w:rsidRPr="00616344" w:rsidRDefault="005A0C4E" w:rsidP="00616344">
      <w:pPr>
        <w:pStyle w:val="a3"/>
        <w:ind w:firstLine="709"/>
        <w:jc w:val="both"/>
        <w:rPr>
          <w:rFonts w:ascii="PT Astra Serif" w:hAnsi="PT Astra Serif"/>
          <w:kern w:val="0"/>
          <w:sz w:val="28"/>
          <w:szCs w:val="28"/>
        </w:rPr>
      </w:pPr>
      <w:r w:rsidRPr="00616344">
        <w:rPr>
          <w:rFonts w:ascii="PT Astra Serif" w:hAnsi="PT Astra Serif"/>
          <w:sz w:val="28"/>
          <w:szCs w:val="28"/>
        </w:rPr>
        <w:t xml:space="preserve">проект постановления Правительства Ульяновской области </w:t>
      </w:r>
      <w:r w:rsidRPr="00616344">
        <w:rPr>
          <w:rFonts w:ascii="PT Astra Serif" w:hAnsi="PT Astra Serif"/>
          <w:color w:val="000000"/>
          <w:sz w:val="28"/>
          <w:szCs w:val="28"/>
        </w:rPr>
        <w:t>«</w:t>
      </w:r>
      <w:r w:rsidR="00616344" w:rsidRPr="00616344">
        <w:rPr>
          <w:rFonts w:ascii="PT Astra Serif" w:hAnsi="PT Astra Serif" w:cs="Tahoma"/>
          <w:kern w:val="0"/>
          <w:sz w:val="28"/>
          <w:szCs w:val="28"/>
        </w:rPr>
        <w:t>Об утве</w:t>
      </w:r>
      <w:r w:rsidR="00616344" w:rsidRPr="00616344">
        <w:rPr>
          <w:rFonts w:ascii="PT Astra Serif" w:hAnsi="PT Astra Serif" w:cs="Tahoma"/>
          <w:kern w:val="0"/>
          <w:sz w:val="28"/>
          <w:szCs w:val="28"/>
        </w:rPr>
        <w:t>р</w:t>
      </w:r>
      <w:r w:rsidR="00616344" w:rsidRPr="00616344">
        <w:rPr>
          <w:rFonts w:ascii="PT Astra Serif" w:hAnsi="PT Astra Serif" w:cs="Tahoma"/>
          <w:kern w:val="0"/>
          <w:sz w:val="28"/>
          <w:szCs w:val="28"/>
        </w:rPr>
        <w:t>ждении П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равил предоставления субсидий юридическим лицам</w:t>
      </w:r>
      <w:r w:rsidR="00616344">
        <w:rPr>
          <w:rFonts w:ascii="PT Astra Serif" w:hAnsi="PT Astra Serif"/>
          <w:kern w:val="0"/>
          <w:sz w:val="28"/>
          <w:szCs w:val="28"/>
        </w:rPr>
        <w:t xml:space="preserve"> 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и индивидуал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ь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ным предпринимателям из областного бюджета Ульяновской области в целях финансового возмещения части затрат, связанных с поддержкой и продвижен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и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ем событийных мероприятий, направленных на развитие туризма в Ульяно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в</w:t>
      </w:r>
      <w:r w:rsidR="00616344" w:rsidRPr="00616344">
        <w:rPr>
          <w:rFonts w:ascii="PT Astra Serif" w:hAnsi="PT Astra Serif"/>
          <w:kern w:val="0"/>
          <w:sz w:val="28"/>
          <w:szCs w:val="28"/>
        </w:rPr>
        <w:t>ской области</w:t>
      </w:r>
      <w:r w:rsidRPr="005A0C4E">
        <w:rPr>
          <w:rFonts w:ascii="PT Astra Serif" w:eastAsia="Times New Roman" w:hAnsi="PT Astra Serif"/>
          <w:sz w:val="28"/>
          <w:szCs w:val="28"/>
        </w:rPr>
        <w:t>»</w:t>
      </w:r>
      <w:r>
        <w:rPr>
          <w:rFonts w:ascii="PT Astra Serif" w:eastAsia="Times New Roman" w:hAnsi="PT Astra Serif"/>
          <w:sz w:val="28"/>
          <w:szCs w:val="28"/>
        </w:rPr>
        <w:t xml:space="preserve"> (далее - Проект).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1.3. Предполагаемая дата вступления акта в силу:</w:t>
      </w:r>
      <w:r w:rsidR="00616344">
        <w:rPr>
          <w:rFonts w:ascii="PT Astra Serif" w:hAnsi="PT Astra Serif"/>
          <w:sz w:val="28"/>
          <w:szCs w:val="28"/>
        </w:rPr>
        <w:t xml:space="preserve">  30.05</w:t>
      </w:r>
      <w:r w:rsidR="005A0C4E">
        <w:rPr>
          <w:rFonts w:ascii="PT Astra Serif" w:hAnsi="PT Astra Serif"/>
          <w:sz w:val="28"/>
          <w:szCs w:val="28"/>
        </w:rPr>
        <w:t>.2024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1.4.   Краткое   описание   проблемы,  на  решение  которой  направлено</w:t>
      </w:r>
      <w:r w:rsidR="005B2C3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предлагаемое правовое регулирование:</w:t>
      </w:r>
    </w:p>
    <w:p w:rsidR="00C00CB3" w:rsidRPr="00F52B7A" w:rsidRDefault="00C00CB3" w:rsidP="00C00CB3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проблема у</w:t>
      </w:r>
      <w:r w:rsidRPr="00C00CB3">
        <w:rPr>
          <w:rFonts w:ascii="PT Astra Serif" w:hAnsi="PT Astra Serif"/>
          <w:sz w:val="28"/>
          <w:szCs w:val="28"/>
        </w:rPr>
        <w:t>величени</w:t>
      </w:r>
      <w:r>
        <w:rPr>
          <w:rFonts w:ascii="PT Astra Serif" w:hAnsi="PT Astra Serif"/>
          <w:sz w:val="28"/>
          <w:szCs w:val="28"/>
        </w:rPr>
        <w:t>я</w:t>
      </w:r>
      <w:r w:rsidRPr="00C00CB3">
        <w:rPr>
          <w:rFonts w:ascii="PT Astra Serif" w:hAnsi="PT Astra Serif"/>
          <w:sz w:val="28"/>
          <w:szCs w:val="28"/>
        </w:rPr>
        <w:t xml:space="preserve"> туристического потока в </w:t>
      </w:r>
      <w:r>
        <w:rPr>
          <w:rFonts w:ascii="PT Astra Serif" w:hAnsi="PT Astra Serif"/>
          <w:sz w:val="28"/>
          <w:szCs w:val="28"/>
        </w:rPr>
        <w:t>Ульяновскую область.</w:t>
      </w:r>
    </w:p>
    <w:p w:rsidR="00FB715F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1.5. Краткое описание целей предлагаемого правового регулирования:</w:t>
      </w:r>
    </w:p>
    <w:p w:rsidR="00FB715F" w:rsidRDefault="005A0C4E" w:rsidP="005A0C4E">
      <w:pPr>
        <w:pStyle w:val="ConsPlusNonformat"/>
        <w:ind w:firstLine="709"/>
        <w:jc w:val="both"/>
        <w:rPr>
          <w:rFonts w:ascii="PT Astra Serif" w:hAnsi="PT Astra Serif"/>
          <w:bCs/>
          <w:sz w:val="28"/>
          <w:szCs w:val="28"/>
        </w:rPr>
      </w:pPr>
      <w:r w:rsidRPr="005A0C4E">
        <w:rPr>
          <w:rFonts w:ascii="PT Astra Serif" w:hAnsi="PT Astra Serif"/>
          <w:sz w:val="28"/>
          <w:szCs w:val="28"/>
        </w:rPr>
        <w:t xml:space="preserve">софинансирование расходных обязательств </w:t>
      </w:r>
      <w:r>
        <w:rPr>
          <w:rFonts w:ascii="PT Astra Serif" w:hAnsi="PT Astra Serif"/>
          <w:sz w:val="28"/>
          <w:szCs w:val="28"/>
        </w:rPr>
        <w:t>юридических лиц и индив</w:t>
      </w:r>
      <w:r>
        <w:rPr>
          <w:rFonts w:ascii="PT Astra Serif" w:hAnsi="PT Astra Serif"/>
          <w:sz w:val="28"/>
          <w:szCs w:val="28"/>
        </w:rPr>
        <w:t>и</w:t>
      </w:r>
      <w:r>
        <w:rPr>
          <w:rFonts w:ascii="PT Astra Serif" w:hAnsi="PT Astra Serif"/>
          <w:sz w:val="28"/>
          <w:szCs w:val="28"/>
        </w:rPr>
        <w:t xml:space="preserve">дуальных предпринимателей </w:t>
      </w:r>
      <w:r w:rsidRPr="005A0C4E">
        <w:rPr>
          <w:rFonts w:ascii="PT Astra Serif" w:hAnsi="PT Astra Serif"/>
          <w:sz w:val="28"/>
          <w:szCs w:val="28"/>
        </w:rPr>
        <w:t>на </w:t>
      </w:r>
      <w:r w:rsidRPr="005A0C4E">
        <w:rPr>
          <w:rFonts w:ascii="PT Astra Serif" w:hAnsi="PT Astra Serif"/>
          <w:bCs/>
          <w:sz w:val="28"/>
          <w:szCs w:val="28"/>
        </w:rPr>
        <w:t>поддержку</w:t>
      </w:r>
      <w:r>
        <w:rPr>
          <w:rFonts w:ascii="PT Astra Serif" w:hAnsi="PT Astra Serif"/>
          <w:sz w:val="28"/>
          <w:szCs w:val="28"/>
        </w:rPr>
        <w:t xml:space="preserve"> и </w:t>
      </w:r>
      <w:r w:rsidRPr="005A0C4E">
        <w:rPr>
          <w:rFonts w:ascii="PT Astra Serif" w:hAnsi="PT Astra Serif"/>
          <w:sz w:val="28"/>
          <w:szCs w:val="28"/>
        </w:rPr>
        <w:t>продвиж</w:t>
      </w:r>
      <w:r w:rsidRPr="005A0C4E">
        <w:rPr>
          <w:rFonts w:ascii="PT Astra Serif" w:hAnsi="PT Astra Serif"/>
          <w:sz w:val="28"/>
          <w:szCs w:val="28"/>
        </w:rPr>
        <w:t>е</w:t>
      </w:r>
      <w:r w:rsidRPr="005A0C4E">
        <w:rPr>
          <w:rFonts w:ascii="PT Astra Serif" w:hAnsi="PT Astra Serif"/>
          <w:sz w:val="28"/>
          <w:szCs w:val="28"/>
        </w:rPr>
        <w:t>ние </w:t>
      </w:r>
      <w:r w:rsidRPr="005A0C4E">
        <w:rPr>
          <w:rFonts w:ascii="PT Astra Serif" w:hAnsi="PT Astra Serif"/>
          <w:bCs/>
          <w:sz w:val="28"/>
          <w:szCs w:val="28"/>
        </w:rPr>
        <w:t>событийных</w:t>
      </w:r>
      <w:r w:rsidRPr="005A0C4E">
        <w:rPr>
          <w:rFonts w:ascii="PT Astra Serif" w:hAnsi="PT Astra Serif"/>
          <w:sz w:val="28"/>
          <w:szCs w:val="28"/>
        </w:rPr>
        <w:t> </w:t>
      </w:r>
      <w:r w:rsidRPr="005A0C4E">
        <w:rPr>
          <w:rFonts w:ascii="PT Astra Serif" w:hAnsi="PT Astra Serif"/>
          <w:bCs/>
          <w:sz w:val="28"/>
          <w:szCs w:val="28"/>
        </w:rPr>
        <w:t>мероприятий</w:t>
      </w:r>
    </w:p>
    <w:p w:rsidR="005A0C4E" w:rsidRPr="00F52B7A" w:rsidRDefault="00834379" w:rsidP="005A0C4E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расширение туристического</w:t>
      </w:r>
      <w:r w:rsidRPr="00834379">
        <w:rPr>
          <w:rFonts w:ascii="PT Astra Serif" w:hAnsi="PT Astra Serif"/>
          <w:sz w:val="28"/>
          <w:szCs w:val="28"/>
        </w:rPr>
        <w:t xml:space="preserve"> потенциал</w:t>
      </w:r>
      <w:r>
        <w:rPr>
          <w:rFonts w:ascii="PT Astra Serif" w:hAnsi="PT Astra Serif"/>
          <w:sz w:val="28"/>
          <w:szCs w:val="28"/>
        </w:rPr>
        <w:t>а</w:t>
      </w:r>
      <w:r w:rsidRPr="00834379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Ульяновской области </w:t>
      </w:r>
      <w:r w:rsidRPr="00834379">
        <w:rPr>
          <w:rFonts w:ascii="PT Astra Serif" w:hAnsi="PT Astra Serif"/>
          <w:sz w:val="28"/>
          <w:szCs w:val="28"/>
        </w:rPr>
        <w:t>за сч</w:t>
      </w:r>
      <w:r>
        <w:rPr>
          <w:rFonts w:ascii="PT Astra Serif" w:hAnsi="PT Astra Serif"/>
          <w:sz w:val="28"/>
          <w:szCs w:val="28"/>
        </w:rPr>
        <w:t>ё</w:t>
      </w:r>
      <w:r w:rsidRPr="00834379">
        <w:rPr>
          <w:rFonts w:ascii="PT Astra Serif" w:hAnsi="PT Astra Serif"/>
          <w:sz w:val="28"/>
          <w:szCs w:val="28"/>
        </w:rPr>
        <w:t>т увеличения числа</w:t>
      </w:r>
      <w:r>
        <w:rPr>
          <w:rFonts w:ascii="PT Astra Serif" w:hAnsi="PT Astra Serif"/>
          <w:sz w:val="28"/>
          <w:szCs w:val="28"/>
        </w:rPr>
        <w:t xml:space="preserve"> проведения событийных </w:t>
      </w:r>
      <w:r w:rsidRPr="00834379">
        <w:rPr>
          <w:rFonts w:ascii="PT Astra Serif" w:hAnsi="PT Astra Serif"/>
          <w:sz w:val="28"/>
          <w:szCs w:val="28"/>
        </w:rPr>
        <w:t>мероприятий.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1.6. Краткое описание содержания предлагаемого правового регулирования:</w:t>
      </w:r>
    </w:p>
    <w:p w:rsidR="005A0C4E" w:rsidRPr="005A0C4E" w:rsidRDefault="005A0C4E" w:rsidP="005A0C4E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 w:cs="Arial"/>
          <w:sz w:val="28"/>
          <w:szCs w:val="28"/>
        </w:rPr>
        <w:t>П</w:t>
      </w:r>
      <w:r w:rsidRPr="005A0C4E">
        <w:rPr>
          <w:rFonts w:ascii="PT Astra Serif" w:hAnsi="PT Astra Serif" w:cs="Arial"/>
          <w:sz w:val="28"/>
          <w:szCs w:val="28"/>
        </w:rPr>
        <w:t xml:space="preserve">роектом </w:t>
      </w:r>
      <w:r>
        <w:rPr>
          <w:rFonts w:ascii="PT Astra Serif" w:hAnsi="PT Astra Serif" w:cs="Arial"/>
          <w:sz w:val="28"/>
          <w:szCs w:val="28"/>
        </w:rPr>
        <w:t xml:space="preserve">устанавливается порядок </w:t>
      </w:r>
      <w:r w:rsidRPr="005A0C4E">
        <w:rPr>
          <w:rFonts w:ascii="PT Astra Serif" w:hAnsi="PT Astra Serif" w:cs="Arial"/>
          <w:sz w:val="28"/>
          <w:szCs w:val="28"/>
        </w:rPr>
        <w:t>предоставление субсидий из облас</w:t>
      </w:r>
      <w:r w:rsidRPr="005A0C4E">
        <w:rPr>
          <w:rFonts w:ascii="PT Astra Serif" w:hAnsi="PT Astra Serif" w:cs="Arial"/>
          <w:sz w:val="28"/>
          <w:szCs w:val="28"/>
        </w:rPr>
        <w:t>т</w:t>
      </w:r>
      <w:r w:rsidRPr="005A0C4E">
        <w:rPr>
          <w:rFonts w:ascii="PT Astra Serif" w:hAnsi="PT Astra Serif" w:cs="Arial"/>
          <w:sz w:val="28"/>
          <w:szCs w:val="28"/>
        </w:rPr>
        <w:t xml:space="preserve">ного бюджета Ульяновской области юридическим лицам и индивидуальным предпринимателям в целях </w:t>
      </w:r>
      <w:r w:rsidR="00616344" w:rsidRPr="00797083">
        <w:rPr>
          <w:rFonts w:ascii="PT Astra Serif" w:hAnsi="PT Astra Serif"/>
          <w:sz w:val="28"/>
          <w:szCs w:val="28"/>
        </w:rPr>
        <w:t xml:space="preserve">финансового </w:t>
      </w:r>
      <w:r w:rsidR="00616344">
        <w:rPr>
          <w:rFonts w:ascii="PT Astra Serif" w:hAnsi="PT Astra Serif"/>
          <w:sz w:val="28"/>
          <w:szCs w:val="28"/>
        </w:rPr>
        <w:t xml:space="preserve">возмещения </w:t>
      </w:r>
      <w:r w:rsidR="00616344" w:rsidRPr="00797083">
        <w:rPr>
          <w:rFonts w:ascii="PT Astra Serif" w:hAnsi="PT Astra Serif"/>
          <w:sz w:val="28"/>
          <w:szCs w:val="28"/>
        </w:rPr>
        <w:t>части их затрат, связа</w:t>
      </w:r>
      <w:r w:rsidR="00616344" w:rsidRPr="00797083">
        <w:rPr>
          <w:rFonts w:ascii="PT Astra Serif" w:hAnsi="PT Astra Serif"/>
          <w:sz w:val="28"/>
          <w:szCs w:val="28"/>
        </w:rPr>
        <w:t>н</w:t>
      </w:r>
      <w:r w:rsidR="00616344" w:rsidRPr="00797083">
        <w:rPr>
          <w:rFonts w:ascii="PT Astra Serif" w:hAnsi="PT Astra Serif"/>
          <w:sz w:val="28"/>
          <w:szCs w:val="28"/>
        </w:rPr>
        <w:t>ных с поддержкой и продвижением событийных мероприятий, н</w:t>
      </w:r>
      <w:r w:rsidR="00616344" w:rsidRPr="00797083">
        <w:rPr>
          <w:rFonts w:ascii="PT Astra Serif" w:hAnsi="PT Astra Serif"/>
          <w:sz w:val="28"/>
          <w:szCs w:val="28"/>
        </w:rPr>
        <w:t>а</w:t>
      </w:r>
      <w:r w:rsidR="00616344" w:rsidRPr="00797083">
        <w:rPr>
          <w:rFonts w:ascii="PT Astra Serif" w:hAnsi="PT Astra Serif"/>
          <w:sz w:val="28"/>
          <w:szCs w:val="28"/>
        </w:rPr>
        <w:t>правленных на развитие туризма в Ульяновской области</w:t>
      </w:r>
      <w:r w:rsidRPr="005A0C4E">
        <w:rPr>
          <w:rFonts w:ascii="PT Astra Serif" w:hAnsi="PT Astra Serif" w:cs="Arial"/>
          <w:bCs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1.7.  Срок,  в  течение  которого  принимались  предложения  в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уведомления о разработке проекта акта:</w:t>
      </w:r>
    </w:p>
    <w:p w:rsidR="00FB715F" w:rsidRPr="00F52B7A" w:rsidRDefault="005A0C4E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начало: </w:t>
      </w:r>
      <w:r w:rsidR="00616344">
        <w:rPr>
          <w:rFonts w:ascii="PT Astra Serif" w:hAnsi="PT Astra Serif"/>
          <w:sz w:val="28"/>
          <w:szCs w:val="28"/>
        </w:rPr>
        <w:t>27</w:t>
      </w:r>
      <w:r w:rsidR="00FB715F" w:rsidRPr="00F52B7A">
        <w:rPr>
          <w:rFonts w:ascii="PT Astra Serif" w:hAnsi="PT Astra Serif"/>
          <w:sz w:val="28"/>
          <w:szCs w:val="28"/>
        </w:rPr>
        <w:t xml:space="preserve"> </w:t>
      </w:r>
      <w:r w:rsidR="00616344">
        <w:rPr>
          <w:rFonts w:ascii="PT Astra Serif" w:hAnsi="PT Astra Serif"/>
          <w:sz w:val="28"/>
          <w:szCs w:val="28"/>
        </w:rPr>
        <w:t>апреля</w:t>
      </w:r>
      <w:r w:rsidR="00FB715F" w:rsidRPr="00F52B7A">
        <w:rPr>
          <w:rFonts w:ascii="PT Astra Serif" w:hAnsi="PT Astra Serif"/>
          <w:sz w:val="28"/>
          <w:szCs w:val="28"/>
        </w:rPr>
        <w:t xml:space="preserve"> 20</w:t>
      </w:r>
      <w:r>
        <w:rPr>
          <w:rFonts w:ascii="PT Astra Serif" w:hAnsi="PT Astra Serif"/>
          <w:sz w:val="28"/>
          <w:szCs w:val="28"/>
        </w:rPr>
        <w:t>24</w:t>
      </w:r>
      <w:r w:rsidR="00FB715F" w:rsidRPr="00F52B7A">
        <w:rPr>
          <w:rFonts w:ascii="PT Astra Serif" w:hAnsi="PT Astra Serif"/>
          <w:sz w:val="28"/>
          <w:szCs w:val="28"/>
        </w:rPr>
        <w:t xml:space="preserve"> г.; окончание: </w:t>
      </w:r>
      <w:r w:rsidR="00616344">
        <w:rPr>
          <w:rFonts w:ascii="PT Astra Serif" w:hAnsi="PT Astra Serif"/>
          <w:sz w:val="28"/>
          <w:szCs w:val="28"/>
        </w:rPr>
        <w:t>05</w:t>
      </w:r>
      <w:r w:rsidR="00FB715F" w:rsidRPr="00F52B7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ма</w:t>
      </w:r>
      <w:r w:rsidR="00616344">
        <w:rPr>
          <w:rFonts w:ascii="PT Astra Serif" w:hAnsi="PT Astra Serif"/>
          <w:sz w:val="28"/>
          <w:szCs w:val="28"/>
        </w:rPr>
        <w:t>я</w:t>
      </w:r>
      <w:r>
        <w:rPr>
          <w:rFonts w:ascii="PT Astra Serif" w:hAnsi="PT Astra Serif"/>
          <w:sz w:val="28"/>
          <w:szCs w:val="28"/>
        </w:rPr>
        <w:t xml:space="preserve"> 2024</w:t>
      </w:r>
      <w:r w:rsidR="00FB715F" w:rsidRPr="00F52B7A">
        <w:rPr>
          <w:rFonts w:ascii="PT Astra Serif" w:hAnsi="PT Astra Serif"/>
          <w:sz w:val="28"/>
          <w:szCs w:val="28"/>
        </w:rPr>
        <w:t xml:space="preserve">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1.8.   Количество   замечаний  и  предложений,  полученных  в  связи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размещением  уведомления о разработке проекта акта:</w:t>
      </w:r>
      <w:r w:rsidR="005A0C4E">
        <w:rPr>
          <w:rFonts w:ascii="PT Astra Serif" w:hAnsi="PT Astra Serif"/>
          <w:sz w:val="28"/>
          <w:szCs w:val="28"/>
        </w:rPr>
        <w:t xml:space="preserve"> 0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  <w:r w:rsidR="00BA2FE2" w:rsidRPr="00F52B7A">
        <w:rPr>
          <w:rFonts w:ascii="PT Astra Serif" w:hAnsi="PT Astra Serif"/>
          <w:sz w:val="28"/>
          <w:szCs w:val="28"/>
        </w:rPr>
        <w:t xml:space="preserve">  </w:t>
      </w:r>
      <w:r w:rsidR="005A0C4E">
        <w:rPr>
          <w:rFonts w:ascii="PT Astra Serif" w:hAnsi="PT Astra Serif"/>
          <w:sz w:val="28"/>
          <w:szCs w:val="28"/>
        </w:rPr>
        <w:t>по</w:t>
      </w:r>
      <w:r w:rsidR="005A0C4E">
        <w:rPr>
          <w:rFonts w:ascii="PT Astra Serif" w:hAnsi="PT Astra Serif"/>
          <w:sz w:val="28"/>
          <w:szCs w:val="28"/>
        </w:rPr>
        <w:t>л</w:t>
      </w:r>
      <w:r w:rsidR="005A0C4E">
        <w:rPr>
          <w:rFonts w:ascii="PT Astra Serif" w:hAnsi="PT Astra Serif"/>
          <w:sz w:val="28"/>
          <w:szCs w:val="28"/>
        </w:rPr>
        <w:t>ностью: 0</w:t>
      </w:r>
      <w:r w:rsidRPr="00F52B7A">
        <w:rPr>
          <w:rFonts w:ascii="PT Astra Serif" w:hAnsi="PT Astra Serif"/>
          <w:sz w:val="28"/>
          <w:szCs w:val="28"/>
        </w:rPr>
        <w:t>, частично:</w:t>
      </w:r>
      <w:r w:rsidR="005A0C4E">
        <w:rPr>
          <w:rFonts w:ascii="PT Astra Serif" w:hAnsi="PT Astra Serif"/>
          <w:sz w:val="28"/>
          <w:szCs w:val="28"/>
        </w:rPr>
        <w:t xml:space="preserve"> 0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C00CB3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1.9.  Полный  сетевой  адрес  страницы  специализированного ресурса для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проведения  публичных  обсуждений в информационно-</w:t>
      </w:r>
      <w:r w:rsidRPr="00F52B7A">
        <w:rPr>
          <w:rFonts w:ascii="PT Astra Serif" w:hAnsi="PT Astra Serif"/>
          <w:sz w:val="28"/>
          <w:szCs w:val="28"/>
        </w:rPr>
        <w:lastRenderedPageBreak/>
        <w:t>телекоммуникационной сети</w:t>
      </w:r>
      <w:r w:rsidR="00BA2FE2" w:rsidRPr="00F52B7A">
        <w:rPr>
          <w:rFonts w:ascii="PT Astra Serif" w:hAnsi="PT Astra Serif"/>
          <w:sz w:val="28"/>
          <w:szCs w:val="28"/>
        </w:rPr>
        <w:t xml:space="preserve"> «</w:t>
      </w:r>
      <w:r w:rsidRPr="00F52B7A">
        <w:rPr>
          <w:rFonts w:ascii="PT Astra Serif" w:hAnsi="PT Astra Serif"/>
          <w:sz w:val="28"/>
          <w:szCs w:val="28"/>
        </w:rPr>
        <w:t>Интернет</w:t>
      </w:r>
      <w:r w:rsidR="00BA2FE2" w:rsidRPr="00F52B7A">
        <w:rPr>
          <w:rFonts w:ascii="PT Astra Serif" w:hAnsi="PT Astra Serif"/>
          <w:sz w:val="28"/>
          <w:szCs w:val="28"/>
        </w:rPr>
        <w:t>»</w:t>
      </w:r>
      <w:r w:rsidRPr="00F52B7A">
        <w:rPr>
          <w:rFonts w:ascii="PT Astra Serif" w:hAnsi="PT Astra Serif"/>
          <w:sz w:val="28"/>
          <w:szCs w:val="28"/>
        </w:rPr>
        <w:t xml:space="preserve">  (http://regulation.ulgov.ru),  на которой была размещена сводка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предложений,  поступивших  в  связи  с размещением уведомления о разработке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проекта акта:</w:t>
      </w:r>
      <w:r w:rsidR="00C00CB3" w:rsidRPr="00C00CB3">
        <w:t xml:space="preserve"> </w:t>
      </w:r>
      <w:r w:rsidR="00C00CB3" w:rsidRPr="00C00CB3">
        <w:rPr>
          <w:rFonts w:ascii="PT Astra Serif" w:hAnsi="PT Astra Serif"/>
          <w:sz w:val="28"/>
          <w:szCs w:val="28"/>
        </w:rPr>
        <w:t>http://regulation.ulgov.ru/projects#</w:t>
      </w:r>
      <w:r w:rsidR="00C00CB3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1.10. Контактная информация исполнителя (разработчика):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Ф.И.О.: </w:t>
      </w:r>
      <w:r w:rsidR="0019638A">
        <w:rPr>
          <w:rFonts w:ascii="PT Astra Serif" w:hAnsi="PT Astra Serif"/>
          <w:sz w:val="28"/>
          <w:szCs w:val="28"/>
        </w:rPr>
        <w:t xml:space="preserve">Березина Галина Владимировна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Должность: </w:t>
      </w:r>
      <w:r w:rsidR="0019638A">
        <w:rPr>
          <w:rFonts w:ascii="PT Astra Serif" w:hAnsi="PT Astra Serif"/>
          <w:sz w:val="28"/>
          <w:szCs w:val="28"/>
        </w:rPr>
        <w:t>заместитель директора</w:t>
      </w:r>
      <w:r w:rsidR="00834379">
        <w:rPr>
          <w:rFonts w:ascii="PT Astra Serif" w:hAnsi="PT Astra Serif"/>
          <w:sz w:val="28"/>
          <w:szCs w:val="28"/>
        </w:rPr>
        <w:t xml:space="preserve"> ОГКУ «Агентство по туризму Ульяно</w:t>
      </w:r>
      <w:r w:rsidR="00834379">
        <w:rPr>
          <w:rFonts w:ascii="PT Astra Serif" w:hAnsi="PT Astra Serif"/>
          <w:sz w:val="28"/>
          <w:szCs w:val="28"/>
        </w:rPr>
        <w:t>в</w:t>
      </w:r>
      <w:r w:rsidR="00834379">
        <w:rPr>
          <w:rFonts w:ascii="PT Astra Serif" w:hAnsi="PT Astra Serif"/>
          <w:sz w:val="28"/>
          <w:szCs w:val="28"/>
        </w:rPr>
        <w:t>ской области»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Абонентский номер телефонной связи: </w:t>
      </w:r>
      <w:r w:rsidR="0019638A">
        <w:rPr>
          <w:rFonts w:ascii="PT Astra Serif" w:hAnsi="PT Astra Serif"/>
          <w:sz w:val="28"/>
          <w:szCs w:val="28"/>
        </w:rPr>
        <w:t>8(8422)24-18-04</w:t>
      </w:r>
    </w:p>
    <w:p w:rsidR="00FB715F" w:rsidRPr="00834379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Адрес электронной почты: </w:t>
      </w:r>
      <w:r w:rsidR="00834379">
        <w:rPr>
          <w:rFonts w:ascii="PT Astra Serif" w:hAnsi="PT Astra Serif"/>
          <w:sz w:val="28"/>
          <w:szCs w:val="28"/>
          <w:lang w:val="en-US"/>
        </w:rPr>
        <w:t>ultourism</w:t>
      </w:r>
      <w:r w:rsidR="00834379" w:rsidRPr="00834379">
        <w:rPr>
          <w:rFonts w:ascii="PT Astra Serif" w:hAnsi="PT Astra Serif"/>
          <w:sz w:val="28"/>
          <w:szCs w:val="28"/>
        </w:rPr>
        <w:t>@</w:t>
      </w:r>
      <w:r w:rsidR="00834379">
        <w:rPr>
          <w:rFonts w:ascii="PT Astra Serif" w:hAnsi="PT Astra Serif"/>
          <w:sz w:val="28"/>
          <w:szCs w:val="28"/>
          <w:lang w:val="en-US"/>
        </w:rPr>
        <w:t>bk</w:t>
      </w:r>
      <w:r w:rsidR="00834379" w:rsidRPr="00834379">
        <w:rPr>
          <w:rFonts w:ascii="PT Astra Serif" w:hAnsi="PT Astra Serif"/>
          <w:sz w:val="28"/>
          <w:szCs w:val="28"/>
        </w:rPr>
        <w:t>.</w:t>
      </w:r>
      <w:r w:rsidR="00834379">
        <w:rPr>
          <w:rFonts w:ascii="PT Astra Serif" w:hAnsi="PT Astra Serif"/>
          <w:sz w:val="28"/>
          <w:szCs w:val="28"/>
          <w:lang w:val="en-US"/>
        </w:rPr>
        <w:t>ru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2. Описание проблемы, на решение которой </w:t>
      </w:r>
      <w:proofErr w:type="gramStart"/>
      <w:r w:rsidRPr="00F52B7A">
        <w:rPr>
          <w:rFonts w:ascii="PT Astra Serif" w:hAnsi="PT Astra Serif"/>
          <w:sz w:val="28"/>
          <w:szCs w:val="28"/>
        </w:rPr>
        <w:t>направлен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предлагаемый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 регулирования, оценка негативных эффектов,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возникающих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в связи с наличием рассматриваемой проблемы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2.1. Формулировка проблемы, на решение которой направлен предлагаемый в</w:t>
      </w:r>
      <w:r w:rsidR="005B2C3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проекте акта способ регулирования:</w:t>
      </w:r>
    </w:p>
    <w:p w:rsidR="00834379" w:rsidRDefault="00834379" w:rsidP="0083437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Увеличение туристического потока в Ульяновскую область, поддержка и продвижение событийных мероприятий различной направленности,  повыш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>ние популярности</w:t>
      </w:r>
      <w:r w:rsidRPr="00834379">
        <w:rPr>
          <w:rFonts w:ascii="PT Astra Serif" w:hAnsi="PT Astra Serif"/>
          <w:sz w:val="28"/>
          <w:szCs w:val="28"/>
        </w:rPr>
        <w:t xml:space="preserve"> внутреннего туризма</w:t>
      </w:r>
      <w:r>
        <w:rPr>
          <w:rFonts w:ascii="PT Astra Serif" w:hAnsi="PT Astra Serif"/>
          <w:sz w:val="28"/>
          <w:szCs w:val="28"/>
        </w:rPr>
        <w:t>.</w:t>
      </w:r>
    </w:p>
    <w:p w:rsidR="00834379" w:rsidRPr="00834379" w:rsidRDefault="00834379" w:rsidP="00834379">
      <w:pPr>
        <w:pStyle w:val="ConsPlusNonformat"/>
        <w:ind w:firstLine="708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2.2.   Характеристика  негативных  эффектов,  возникающих  в  связи   с</w:t>
      </w:r>
      <w:r w:rsidR="00BA2FE2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наличием  проблемы,  группы  участников  отношений, испытывающих нег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тивные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эффекты, и их количественные оценки: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2.3.  Информация  о возникновении, выявлении проблемы и мерах, принятых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ранее для ее решения, достигнутых </w:t>
      </w:r>
      <w:proofErr w:type="gramStart"/>
      <w:r w:rsidRPr="00F52B7A">
        <w:rPr>
          <w:rFonts w:ascii="PT Astra Serif" w:hAnsi="PT Astra Serif"/>
          <w:sz w:val="28"/>
          <w:szCs w:val="28"/>
        </w:rPr>
        <w:t>результатах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и затраченных ресурсах: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2.4. Причины невозможности решения проблемы участниками соответств</w:t>
      </w:r>
      <w:r w:rsidRPr="00F52B7A">
        <w:rPr>
          <w:rFonts w:ascii="PT Astra Serif" w:hAnsi="PT Astra Serif"/>
          <w:sz w:val="28"/>
          <w:szCs w:val="28"/>
        </w:rPr>
        <w:t>у</w:t>
      </w:r>
      <w:r w:rsidRPr="00F52B7A">
        <w:rPr>
          <w:rFonts w:ascii="PT Astra Serif" w:hAnsi="PT Astra Serif"/>
          <w:sz w:val="28"/>
          <w:szCs w:val="28"/>
        </w:rPr>
        <w:t>ющих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отношений самостоятельно без вмешательства государства: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2.6. Иная информация о проблеме: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3. Результаты анализа международного опыта, опыта субъектов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Российской Федерации в соответствующей сфере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616344" w:rsidRDefault="00834379" w:rsidP="007F1EDA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 w:rsidRPr="00471321">
        <w:rPr>
          <w:rFonts w:ascii="PT Astra Serif" w:hAnsi="PT Astra Serif"/>
          <w:sz w:val="28"/>
          <w:szCs w:val="28"/>
        </w:rPr>
        <w:t>По результатам проведения анализа</w:t>
      </w:r>
      <w:r w:rsidR="007F1EDA">
        <w:rPr>
          <w:rFonts w:ascii="PT Astra Serif" w:hAnsi="PT Astra Serif"/>
          <w:sz w:val="28"/>
          <w:szCs w:val="28"/>
        </w:rPr>
        <w:t xml:space="preserve"> данная информация отсутствует</w:t>
      </w:r>
      <w:r w:rsidR="00471321" w:rsidRPr="00471321">
        <w:rPr>
          <w:rFonts w:ascii="PT Astra Serif" w:hAnsi="PT Astra Serif"/>
          <w:sz w:val="28"/>
          <w:szCs w:val="28"/>
        </w:rPr>
        <w:t>.</w:t>
      </w:r>
      <w:bookmarkStart w:id="2" w:name="P298"/>
      <w:bookmarkEnd w:id="2"/>
    </w:p>
    <w:p w:rsidR="00616344" w:rsidRDefault="00616344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4. Сведения о целях предлагаемого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F1EDA" w:rsidRDefault="00FB715F" w:rsidP="00CF520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</w:t>
      </w:r>
    </w:p>
    <w:p w:rsidR="007F1EDA" w:rsidRDefault="007F1EDA" w:rsidP="00CF5203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7F1EDA" w:rsidRDefault="007F1EDA" w:rsidP="00CF5203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Default="00FB715F" w:rsidP="00CF5203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4.1. Основание для разработки проекта нормативного правового акта:</w:t>
      </w:r>
    </w:p>
    <w:p w:rsidR="00CF5203" w:rsidRDefault="00CF5203" w:rsidP="00CF5203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CF5203" w:rsidRPr="00F52B7A" w:rsidRDefault="007F1EDA" w:rsidP="00B24083">
      <w:pPr>
        <w:pStyle w:val="a3"/>
        <w:ind w:firstLine="709"/>
        <w:jc w:val="both"/>
        <w:rPr>
          <w:rFonts w:ascii="PT Astra Serif" w:hAnsi="PT Astra Serif"/>
          <w:sz w:val="28"/>
          <w:szCs w:val="28"/>
        </w:rPr>
      </w:pPr>
      <w:proofErr w:type="gramStart"/>
      <w:r w:rsidRPr="007F1EDA">
        <w:rPr>
          <w:rFonts w:ascii="PT Astra Serif" w:hAnsi="PT Astra Serif"/>
          <w:sz w:val="28"/>
          <w:szCs w:val="28"/>
        </w:rPr>
        <w:t xml:space="preserve">Настоящий проект разрабатывается в соответствии с приложением </w:t>
      </w:r>
      <w:r>
        <w:rPr>
          <w:rFonts w:ascii="PT Astra Serif" w:hAnsi="PT Astra Serif"/>
          <w:sz w:val="28"/>
          <w:szCs w:val="28"/>
        </w:rPr>
        <w:t xml:space="preserve">  </w:t>
      </w:r>
      <w:r w:rsidRPr="007F1EDA">
        <w:rPr>
          <w:rFonts w:ascii="PT Astra Serif" w:hAnsi="PT Astra Serif"/>
          <w:sz w:val="28"/>
          <w:szCs w:val="28"/>
        </w:rPr>
        <w:t xml:space="preserve">№ 17 к государственной программе Российской Федерации «Развитие туризма», утверждённого постановлением Правительства Российской Федерации </w:t>
      </w:r>
      <w:r w:rsidRPr="007F1EDA">
        <w:rPr>
          <w:rFonts w:ascii="PT Astra Serif" w:hAnsi="PT Astra Serif" w:cs="PT Astra Serif"/>
          <w:sz w:val="28"/>
          <w:szCs w:val="28"/>
        </w:rPr>
        <w:t>от 24.12.2021 № 2439 «Об утверждении государственной программы Росси</w:t>
      </w:r>
      <w:r w:rsidRPr="007F1EDA">
        <w:rPr>
          <w:rFonts w:ascii="PT Astra Serif" w:hAnsi="PT Astra Serif" w:cs="PT Astra Serif"/>
          <w:sz w:val="28"/>
          <w:szCs w:val="28"/>
        </w:rPr>
        <w:t>й</w:t>
      </w:r>
      <w:r w:rsidRPr="007F1EDA">
        <w:rPr>
          <w:rFonts w:ascii="PT Astra Serif" w:hAnsi="PT Astra Serif" w:cs="PT Astra Serif"/>
          <w:sz w:val="28"/>
          <w:szCs w:val="28"/>
        </w:rPr>
        <w:t xml:space="preserve">ской Федерации «Развитие туризма» и </w:t>
      </w:r>
      <w:r w:rsidRPr="007F1EDA">
        <w:rPr>
          <w:rFonts w:ascii="PT Astra Serif" w:hAnsi="PT Astra Serif"/>
          <w:sz w:val="28"/>
          <w:szCs w:val="28"/>
        </w:rPr>
        <w:t>государственной программы Ульяновской о</w:t>
      </w:r>
      <w:r w:rsidRPr="007F1EDA">
        <w:rPr>
          <w:rFonts w:ascii="PT Astra Serif" w:hAnsi="PT Astra Serif"/>
          <w:sz w:val="28"/>
          <w:szCs w:val="28"/>
        </w:rPr>
        <w:t>б</w:t>
      </w:r>
      <w:r w:rsidRPr="007F1EDA">
        <w:rPr>
          <w:rFonts w:ascii="PT Astra Serif" w:hAnsi="PT Astra Serif"/>
          <w:sz w:val="28"/>
          <w:szCs w:val="28"/>
        </w:rPr>
        <w:t>ласти «Развитие культуры, туризма и сохранение объектов культурного насл</w:t>
      </w:r>
      <w:r w:rsidRPr="007F1EDA">
        <w:rPr>
          <w:rFonts w:ascii="PT Astra Serif" w:hAnsi="PT Astra Serif"/>
          <w:sz w:val="28"/>
          <w:szCs w:val="28"/>
        </w:rPr>
        <w:t>е</w:t>
      </w:r>
      <w:r w:rsidRPr="007F1EDA">
        <w:rPr>
          <w:rFonts w:ascii="PT Astra Serif" w:hAnsi="PT Astra Serif"/>
          <w:sz w:val="28"/>
          <w:szCs w:val="28"/>
        </w:rPr>
        <w:t>дия в Ульяновской области», утверждённой постановлением Правительства Ульяновской области от 30.11.2023 № 32/648-П «Об утверждении государстве</w:t>
      </w:r>
      <w:r w:rsidRPr="007F1EDA">
        <w:rPr>
          <w:rFonts w:ascii="PT Astra Serif" w:hAnsi="PT Astra Serif"/>
          <w:sz w:val="28"/>
          <w:szCs w:val="28"/>
        </w:rPr>
        <w:t>н</w:t>
      </w:r>
      <w:r w:rsidRPr="007F1EDA">
        <w:rPr>
          <w:rFonts w:ascii="PT Astra Serif" w:hAnsi="PT Astra Serif"/>
          <w:sz w:val="28"/>
          <w:szCs w:val="28"/>
        </w:rPr>
        <w:t>ной программы</w:t>
      </w:r>
      <w:proofErr w:type="gramEnd"/>
      <w:r w:rsidRPr="007F1E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F1EDA">
        <w:rPr>
          <w:rFonts w:ascii="PT Astra Serif" w:hAnsi="PT Astra Serif"/>
          <w:sz w:val="28"/>
          <w:szCs w:val="28"/>
        </w:rPr>
        <w:t>Ульяновской области «Развитие культуры, туризма и сохран</w:t>
      </w:r>
      <w:r w:rsidRPr="007F1EDA">
        <w:rPr>
          <w:rFonts w:ascii="PT Astra Serif" w:hAnsi="PT Astra Serif"/>
          <w:sz w:val="28"/>
          <w:szCs w:val="28"/>
        </w:rPr>
        <w:t>е</w:t>
      </w:r>
      <w:r w:rsidRPr="007F1EDA">
        <w:rPr>
          <w:rFonts w:ascii="PT Astra Serif" w:hAnsi="PT Astra Serif"/>
          <w:sz w:val="28"/>
          <w:szCs w:val="28"/>
        </w:rPr>
        <w:t>ние объектов культурного наследия в Ульяновской области», а также в соотве</w:t>
      </w:r>
      <w:r w:rsidRPr="007F1EDA">
        <w:rPr>
          <w:rFonts w:ascii="PT Astra Serif" w:hAnsi="PT Astra Serif"/>
          <w:sz w:val="28"/>
          <w:szCs w:val="28"/>
        </w:rPr>
        <w:t>т</w:t>
      </w:r>
      <w:r w:rsidRPr="007F1EDA">
        <w:rPr>
          <w:rFonts w:ascii="PT Astra Serif" w:hAnsi="PT Astra Serif"/>
          <w:sz w:val="28"/>
          <w:szCs w:val="28"/>
        </w:rPr>
        <w:t>ствии  с пост</w:t>
      </w:r>
      <w:r w:rsidRPr="007F1EDA">
        <w:rPr>
          <w:rFonts w:ascii="PT Astra Serif" w:hAnsi="PT Astra Serif"/>
          <w:sz w:val="28"/>
          <w:szCs w:val="28"/>
        </w:rPr>
        <w:t>а</w:t>
      </w:r>
      <w:r w:rsidRPr="007F1EDA">
        <w:rPr>
          <w:rFonts w:ascii="PT Astra Serif" w:hAnsi="PT Astra Serif"/>
          <w:sz w:val="28"/>
          <w:szCs w:val="28"/>
        </w:rPr>
        <w:t>новлением Правительства Российской Федерации от 25.10.2023 № 1782 «Об утверждении общих требований к нормативным правовым актам, м</w:t>
      </w:r>
      <w:r w:rsidRPr="007F1EDA">
        <w:rPr>
          <w:rFonts w:ascii="PT Astra Serif" w:hAnsi="PT Astra Serif"/>
          <w:sz w:val="28"/>
          <w:szCs w:val="28"/>
        </w:rPr>
        <w:t>у</w:t>
      </w:r>
      <w:r w:rsidRPr="007F1EDA">
        <w:rPr>
          <w:rFonts w:ascii="PT Astra Serif" w:hAnsi="PT Astra Serif"/>
          <w:sz w:val="28"/>
          <w:szCs w:val="28"/>
        </w:rPr>
        <w:t>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</w:t>
      </w:r>
      <w:r w:rsidRPr="007F1EDA">
        <w:rPr>
          <w:rFonts w:ascii="PT Astra Serif" w:hAnsi="PT Astra Serif"/>
          <w:sz w:val="28"/>
          <w:szCs w:val="28"/>
        </w:rPr>
        <w:t>и</w:t>
      </w:r>
      <w:r w:rsidRPr="007F1EDA">
        <w:rPr>
          <w:rFonts w:ascii="PT Astra Serif" w:hAnsi="PT Astra Serif"/>
          <w:sz w:val="28"/>
          <w:szCs w:val="28"/>
        </w:rPr>
        <w:t>мателям, а также физическим</w:t>
      </w:r>
      <w:proofErr w:type="gramEnd"/>
      <w:r w:rsidRPr="007F1EDA">
        <w:rPr>
          <w:rFonts w:ascii="PT Astra Serif" w:hAnsi="PT Astra Serif"/>
          <w:sz w:val="28"/>
          <w:szCs w:val="28"/>
        </w:rPr>
        <w:t xml:space="preserve"> </w:t>
      </w:r>
      <w:proofErr w:type="gramStart"/>
      <w:r w:rsidRPr="007F1EDA">
        <w:rPr>
          <w:rFonts w:ascii="PT Astra Serif" w:hAnsi="PT Astra Serif"/>
          <w:sz w:val="28"/>
          <w:szCs w:val="28"/>
        </w:rPr>
        <w:t>лицам - прои</w:t>
      </w:r>
      <w:r w:rsidRPr="007F1EDA">
        <w:rPr>
          <w:rFonts w:ascii="PT Astra Serif" w:hAnsi="PT Astra Serif"/>
          <w:sz w:val="28"/>
          <w:szCs w:val="28"/>
        </w:rPr>
        <w:t>з</w:t>
      </w:r>
      <w:r w:rsidRPr="007F1EDA">
        <w:rPr>
          <w:rFonts w:ascii="PT Astra Serif" w:hAnsi="PT Astra Serif"/>
          <w:sz w:val="28"/>
          <w:szCs w:val="28"/>
        </w:rPr>
        <w:t>водителям товаров, работ, услуг и проведение отборов получателей указанных субсидий, в том числе грантов в форме субси</w:t>
      </w:r>
      <w:r w:rsidR="00B24083">
        <w:rPr>
          <w:rFonts w:ascii="PT Astra Serif" w:hAnsi="PT Astra Serif"/>
          <w:sz w:val="28"/>
          <w:szCs w:val="28"/>
        </w:rPr>
        <w:t>дий»,  п</w:t>
      </w:r>
      <w:r w:rsidR="00CF5203">
        <w:rPr>
          <w:rFonts w:ascii="PT Astra Serif" w:hAnsi="PT Astra Serif"/>
          <w:color w:val="000000"/>
          <w:sz w:val="28"/>
          <w:szCs w:val="28"/>
        </w:rPr>
        <w:t>ротокол</w:t>
      </w:r>
      <w:r w:rsidR="00B24083">
        <w:rPr>
          <w:rFonts w:ascii="PT Astra Serif" w:hAnsi="PT Astra Serif"/>
          <w:color w:val="000000"/>
          <w:sz w:val="28"/>
          <w:szCs w:val="28"/>
        </w:rPr>
        <w:t>а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 xml:space="preserve"> заседания комиссии </w:t>
      </w:r>
      <w:r w:rsidR="00CF5203">
        <w:rPr>
          <w:rFonts w:ascii="PT Astra Serif" w:hAnsi="PT Astra Serif"/>
          <w:color w:val="000000"/>
          <w:sz w:val="28"/>
          <w:szCs w:val="28"/>
        </w:rPr>
        <w:t>Министерства экономическ</w:t>
      </w:r>
      <w:r w:rsidR="00CF5203">
        <w:rPr>
          <w:rFonts w:ascii="PT Astra Serif" w:hAnsi="PT Astra Serif"/>
          <w:color w:val="000000"/>
          <w:sz w:val="28"/>
          <w:szCs w:val="28"/>
        </w:rPr>
        <w:t>о</w:t>
      </w:r>
      <w:r w:rsidR="00CF5203">
        <w:rPr>
          <w:rFonts w:ascii="PT Astra Serif" w:hAnsi="PT Astra Serif"/>
          <w:color w:val="000000"/>
          <w:sz w:val="28"/>
          <w:szCs w:val="28"/>
        </w:rPr>
        <w:t xml:space="preserve">го развития Российской Федерации 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>по вопросам предоставления и распредел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>е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>ния единой субсидии из федерального бюджета бюджетам субъектов Росси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>й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>ской Федерации в целях достижения показателя государственной программы Ро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>с</w:t>
      </w:r>
      <w:r w:rsidR="00CF5203" w:rsidRPr="00CF5203">
        <w:rPr>
          <w:rFonts w:ascii="PT Astra Serif" w:hAnsi="PT Astra Serif"/>
          <w:color w:val="000000"/>
          <w:sz w:val="28"/>
          <w:szCs w:val="28"/>
        </w:rPr>
        <w:t>сийской Федерации «Развитие туризма» от 25.12.2023 № 121-ВД</w:t>
      </w:r>
      <w:r w:rsidR="00B24083">
        <w:rPr>
          <w:rFonts w:ascii="PT Astra Serif" w:hAnsi="PT Astra Serif"/>
          <w:color w:val="000000"/>
          <w:sz w:val="28"/>
          <w:szCs w:val="28"/>
        </w:rPr>
        <w:t>.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 xml:space="preserve">указывается нормативный </w:t>
      </w:r>
      <w:proofErr w:type="gramStart"/>
      <w:r w:rsidRPr="0023149D">
        <w:rPr>
          <w:rFonts w:ascii="PT Astra Serif" w:hAnsi="PT Astra Serif"/>
          <w:sz w:val="22"/>
        </w:rPr>
        <w:t>правовой акт большей юридической</w:t>
      </w:r>
      <w:proofErr w:type="gramEnd"/>
      <w:r w:rsidRPr="0023149D">
        <w:rPr>
          <w:rFonts w:ascii="PT Astra Serif" w:hAnsi="PT Astra Serif"/>
          <w:sz w:val="22"/>
        </w:rPr>
        <w:t xml:space="preserve"> силы либо</w:t>
      </w:r>
    </w:p>
    <w:p w:rsidR="00FB715F" w:rsidRPr="0023149D" w:rsidRDefault="00FB715F" w:rsidP="00BA2FE2">
      <w:pPr>
        <w:pStyle w:val="ConsPlusNonformat"/>
        <w:jc w:val="center"/>
        <w:rPr>
          <w:rFonts w:ascii="PT Astra Serif" w:hAnsi="PT Astra Serif"/>
          <w:sz w:val="22"/>
        </w:rPr>
      </w:pPr>
      <w:r w:rsidRPr="0023149D">
        <w:rPr>
          <w:rFonts w:ascii="PT Astra Serif" w:hAnsi="PT Astra Serif"/>
          <w:sz w:val="22"/>
        </w:rPr>
        <w:t>инициативный порядок разработки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18"/>
        <w:gridCol w:w="2211"/>
        <w:gridCol w:w="4231"/>
      </w:tblGrid>
      <w:tr w:rsidR="00FB715F" w:rsidRPr="00616344" w:rsidTr="00BA2FE2">
        <w:tc>
          <w:tcPr>
            <w:tcW w:w="3118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4.2. Описание целей предл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гаемого регулирования, их</w:t>
            </w:r>
            <w:r w:rsidR="00BA2FE2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соотношение с</w:t>
            </w:r>
            <w:r w:rsidR="00BA2FE2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проблемой</w:t>
            </w:r>
          </w:p>
        </w:tc>
        <w:tc>
          <w:tcPr>
            <w:tcW w:w="2211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4.3. Сроки дост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жения целей пре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д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лагаемого регул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рования</w:t>
            </w:r>
          </w:p>
        </w:tc>
        <w:tc>
          <w:tcPr>
            <w:tcW w:w="4231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4.4. Индикаторы, характеризующие д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стижение целей правового регулиров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ния по годам, периодичность </w:t>
            </w:r>
            <w:proofErr w:type="gramStart"/>
            <w:r w:rsidRPr="00616344">
              <w:rPr>
                <w:rFonts w:ascii="PT Astra Serif" w:hAnsi="PT Astra Serif"/>
                <w:sz w:val="24"/>
                <w:szCs w:val="24"/>
              </w:rPr>
              <w:t>провед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ния мониторинга достижения целей предлагаемого регулирования</w:t>
            </w:r>
            <w:proofErr w:type="gramEnd"/>
          </w:p>
        </w:tc>
      </w:tr>
      <w:tr w:rsidR="00FB715F" w:rsidRPr="00616344" w:rsidTr="00BA2FE2">
        <w:tc>
          <w:tcPr>
            <w:tcW w:w="3118" w:type="dxa"/>
            <w:vAlign w:val="center"/>
          </w:tcPr>
          <w:p w:rsidR="00FB715F" w:rsidRPr="00616344" w:rsidRDefault="007F1ED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Цель: </w:t>
            </w:r>
          </w:p>
          <w:p w:rsidR="007F1EDA" w:rsidRDefault="00CF5203" w:rsidP="00CF520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оказание</w:t>
            </w:r>
            <w:r w:rsidRPr="00616344">
              <w:rPr>
                <w:rFonts w:ascii="PT Astra Serif" w:hAnsi="PT Astra Serif"/>
                <w:i/>
                <w:iCs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государственной </w:t>
            </w:r>
            <w:r w:rsidR="007F1EDA">
              <w:rPr>
                <w:rFonts w:ascii="PT Astra Serif" w:hAnsi="PT Astra Serif"/>
                <w:sz w:val="24"/>
                <w:szCs w:val="24"/>
              </w:rPr>
              <w:t>финансовой поддержки юридическим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 лиц</w:t>
            </w:r>
            <w:r w:rsidR="007F1EDA">
              <w:rPr>
                <w:rFonts w:ascii="PT Astra Serif" w:hAnsi="PT Astra Serif"/>
                <w:sz w:val="24"/>
                <w:szCs w:val="24"/>
              </w:rPr>
              <w:t>ам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 и инд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ви</w:t>
            </w:r>
            <w:r w:rsidR="007F1EDA">
              <w:rPr>
                <w:rFonts w:ascii="PT Astra Serif" w:hAnsi="PT Astra Serif"/>
                <w:sz w:val="24"/>
                <w:szCs w:val="24"/>
              </w:rPr>
              <w:t>дуальным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 предприним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те</w:t>
            </w:r>
            <w:r w:rsidR="007F1EDA">
              <w:rPr>
                <w:rFonts w:ascii="PT Astra Serif" w:hAnsi="PT Astra Serif"/>
                <w:sz w:val="24"/>
                <w:szCs w:val="24"/>
              </w:rPr>
              <w:t>лям,</w:t>
            </w:r>
          </w:p>
          <w:p w:rsidR="007F1EDA" w:rsidRDefault="007F1EDA" w:rsidP="00CF520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расширение туристического потенциала Ульяновской области за счет увеличения числа проведения событи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й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ных мероприятий</w:t>
            </w:r>
          </w:p>
          <w:p w:rsidR="00CF5203" w:rsidRPr="00616344" w:rsidRDefault="00CF5203" w:rsidP="00CF5203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  <w:tc>
          <w:tcPr>
            <w:tcW w:w="2211" w:type="dxa"/>
            <w:vAlign w:val="center"/>
          </w:tcPr>
          <w:p w:rsidR="00FB715F" w:rsidRPr="00616344" w:rsidRDefault="00CF520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31.12.2024</w:t>
            </w:r>
          </w:p>
        </w:tc>
        <w:tc>
          <w:tcPr>
            <w:tcW w:w="4231" w:type="dxa"/>
            <w:vAlign w:val="center"/>
          </w:tcPr>
          <w:p w:rsidR="00FB715F" w:rsidRPr="00616344" w:rsidRDefault="00CF5203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Проведение событийного мероприятия в текущем финансовом году</w:t>
            </w:r>
            <w:r w:rsidR="007F1EDA">
              <w:rPr>
                <w:rFonts w:ascii="PT Astra Serif" w:hAnsi="PT Astra Serif"/>
                <w:sz w:val="24"/>
                <w:szCs w:val="24"/>
              </w:rPr>
              <w:t xml:space="preserve"> и увелич</w:t>
            </w:r>
            <w:r w:rsidR="007F1EDA">
              <w:rPr>
                <w:rFonts w:ascii="PT Astra Serif" w:hAnsi="PT Astra Serif"/>
                <w:sz w:val="24"/>
                <w:szCs w:val="24"/>
              </w:rPr>
              <w:t>е</w:t>
            </w:r>
            <w:r w:rsidR="007F1EDA">
              <w:rPr>
                <w:rFonts w:ascii="PT Astra Serif" w:hAnsi="PT Astra Serif"/>
                <w:sz w:val="24"/>
                <w:szCs w:val="24"/>
              </w:rPr>
              <w:t>ние туристического потока в Ульяно</w:t>
            </w:r>
            <w:r w:rsidR="007F1EDA">
              <w:rPr>
                <w:rFonts w:ascii="PT Astra Serif" w:hAnsi="PT Astra Serif"/>
                <w:sz w:val="24"/>
                <w:szCs w:val="24"/>
              </w:rPr>
              <w:t>в</w:t>
            </w:r>
            <w:r w:rsidR="007F1EDA">
              <w:rPr>
                <w:rFonts w:ascii="PT Astra Serif" w:hAnsi="PT Astra Serif"/>
                <w:sz w:val="24"/>
                <w:szCs w:val="24"/>
              </w:rPr>
              <w:t xml:space="preserve">скую область 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>5. Описание предлагаемого регулирования и иных возможных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способов решения проблемы, включая вариант, который позволит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достичь поставленных целей без введения нового правового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5.1.  Описание  предлагаемого  способа  решения  проблемы  и устранения</w:t>
      </w:r>
      <w:r w:rsidR="0023149D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обусловленных ею негативных эффектов: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5.2.  Описание иных способов решения проблемы, включая вариант, который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позволит   достичь   поставленных   целей  без  введения  нового  правового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р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гулирования  (с указанием того, каким образом каждым из способов могла бы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быть решена проблема, и количественных показателей):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5.3. Обоснование выбора предлагаемого способа решения проблемы: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  <w:r w:rsidRPr="00F52B7A">
        <w:rPr>
          <w:rFonts w:ascii="PT Astra Serif" w:hAnsi="PT Astra Serif"/>
          <w:sz w:val="28"/>
          <w:szCs w:val="28"/>
        </w:rPr>
        <w:t>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5.4. Иная информация о предлагаемом способе решения проблемы: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BA2FE2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6. Сведения об основных группах субъектов предпринимательской </w:t>
      </w:r>
      <w:r w:rsidR="00BA2FE2" w:rsidRPr="00F52B7A">
        <w:rPr>
          <w:rFonts w:ascii="PT Astra Serif" w:hAnsi="PT Astra Serif"/>
          <w:sz w:val="28"/>
          <w:szCs w:val="28"/>
        </w:rPr>
        <w:t xml:space="preserve">                                   </w:t>
      </w:r>
      <w:r w:rsidRPr="00F52B7A">
        <w:rPr>
          <w:rFonts w:ascii="PT Astra Serif" w:hAnsi="PT Astra Serif"/>
          <w:sz w:val="28"/>
          <w:szCs w:val="28"/>
        </w:rPr>
        <w:t>и иной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экономической деятельности, иных заинтересованных лицах, </w:t>
      </w:r>
    </w:p>
    <w:p w:rsidR="00BA2FE2" w:rsidRPr="00F52B7A" w:rsidRDefault="00BA2FE2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</w:t>
      </w:r>
      <w:r w:rsidR="00FB715F" w:rsidRPr="00F52B7A">
        <w:rPr>
          <w:rFonts w:ascii="PT Astra Serif" w:hAnsi="PT Astra Serif"/>
          <w:sz w:val="28"/>
          <w:szCs w:val="28"/>
        </w:rPr>
        <w:t>ключая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государственные органы Ульяновской области, </w:t>
      </w:r>
    </w:p>
    <w:p w:rsidR="00167D62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proofErr w:type="gramStart"/>
      <w:r w:rsidRPr="00F52B7A">
        <w:rPr>
          <w:rFonts w:ascii="PT Astra Serif" w:hAnsi="PT Astra Serif"/>
          <w:sz w:val="28"/>
          <w:szCs w:val="28"/>
        </w:rPr>
        <w:t>интересы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которых будут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затронуты предлагаемым правовым 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регулированием, оценка количества</w:t>
      </w:r>
      <w:r w:rsidR="00BA2FE2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таких субъектов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890"/>
        <w:gridCol w:w="2551"/>
        <w:gridCol w:w="3119"/>
      </w:tblGrid>
      <w:tr w:rsidR="00FB715F" w:rsidRPr="00616344" w:rsidTr="007F1EDA">
        <w:tc>
          <w:tcPr>
            <w:tcW w:w="3890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bookmarkStart w:id="3" w:name="P338"/>
            <w:bookmarkEnd w:id="3"/>
            <w:r w:rsidRPr="00616344">
              <w:rPr>
                <w:rFonts w:ascii="PT Astra Serif" w:hAnsi="PT Astra Serif"/>
                <w:sz w:val="24"/>
                <w:szCs w:val="24"/>
              </w:rPr>
              <w:t>6.1. Группы потенциальных адрес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тов предлагаемого правового рег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у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лирования</w:t>
            </w:r>
          </w:p>
        </w:tc>
        <w:tc>
          <w:tcPr>
            <w:tcW w:w="2551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6.2. Количество лиц, 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носящихся к группе</w:t>
            </w:r>
          </w:p>
        </w:tc>
        <w:tc>
          <w:tcPr>
            <w:tcW w:w="3119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6.3. Прогноз изменения к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личества в среднесрочном п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риоде</w:t>
            </w:r>
          </w:p>
        </w:tc>
      </w:tr>
      <w:tr w:rsidR="00FB715F" w:rsidRPr="00616344" w:rsidTr="007F1EDA">
        <w:tc>
          <w:tcPr>
            <w:tcW w:w="3890" w:type="dxa"/>
            <w:vAlign w:val="center"/>
          </w:tcPr>
          <w:p w:rsidR="007F1EDA" w:rsidRDefault="007F1ED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>Ю</w:t>
            </w:r>
            <w:r w:rsidR="00CF5203" w:rsidRPr="00616344">
              <w:rPr>
                <w:rFonts w:ascii="PT Astra Serif" w:hAnsi="PT Astra Serif"/>
                <w:sz w:val="24"/>
                <w:szCs w:val="24"/>
              </w:rPr>
              <w:t>ридические лица</w:t>
            </w:r>
            <w:r>
              <w:rPr>
                <w:rFonts w:ascii="PT Astra Serif" w:hAnsi="PT Astra Serif"/>
                <w:sz w:val="24"/>
                <w:szCs w:val="24"/>
              </w:rPr>
              <w:t>,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  <w:p w:rsidR="00FB715F" w:rsidRPr="00616344" w:rsidRDefault="007F1EDA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>
              <w:rPr>
                <w:rFonts w:ascii="PT Astra Serif" w:hAnsi="PT Astra Serif"/>
                <w:sz w:val="24"/>
                <w:szCs w:val="24"/>
              </w:rPr>
              <w:t xml:space="preserve">Индивидуальные 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предпринимат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ли</w:t>
            </w:r>
          </w:p>
        </w:tc>
        <w:tc>
          <w:tcPr>
            <w:tcW w:w="2551" w:type="dxa"/>
            <w:vAlign w:val="center"/>
          </w:tcPr>
          <w:p w:rsidR="00FB715F" w:rsidRPr="00616344" w:rsidRDefault="00CF5203" w:rsidP="00CF52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3119" w:type="dxa"/>
            <w:vAlign w:val="center"/>
          </w:tcPr>
          <w:p w:rsidR="00FB715F" w:rsidRPr="00616344" w:rsidRDefault="00CF5203" w:rsidP="00CF520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6.4.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</w:t>
      </w:r>
      <w:r w:rsidR="00CF520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</w:t>
      </w:r>
      <w:r w:rsidR="00BA2FE2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7. Сведения о новых функциях, полномочиях, обязанностях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и </w:t>
      </w:r>
      <w:proofErr w:type="gramStart"/>
      <w:r w:rsidRPr="00F52B7A">
        <w:rPr>
          <w:rFonts w:ascii="PT Astra Serif" w:hAnsi="PT Astra Serif"/>
          <w:sz w:val="28"/>
          <w:szCs w:val="28"/>
        </w:rPr>
        <w:t>правах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государственных органов Ульяновской области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 органов местного самоуправления муниципальных образований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Ульяновской области или сведения об их изменении, а также</w:t>
      </w:r>
    </w:p>
    <w:p w:rsidR="00FB715F" w:rsidRPr="00F52B7A" w:rsidRDefault="00FB715F" w:rsidP="00BA2FE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сведения о порядке их реализации</w:t>
      </w:r>
    </w:p>
    <w:p w:rsidR="00FB715F" w:rsidRPr="00F52B7A" w:rsidRDefault="00FB715F" w:rsidP="00BA2FE2">
      <w:pPr>
        <w:pStyle w:val="ConsPlusNormal"/>
        <w:jc w:val="center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14"/>
        <w:gridCol w:w="1644"/>
        <w:gridCol w:w="1587"/>
        <w:gridCol w:w="2955"/>
        <w:gridCol w:w="1560"/>
      </w:tblGrid>
      <w:tr w:rsidR="00FB715F" w:rsidRPr="00616344" w:rsidTr="00BA2FE2">
        <w:tc>
          <w:tcPr>
            <w:tcW w:w="1814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7.1. Наименов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ние функции, полномочия, обязанности или права</w:t>
            </w:r>
          </w:p>
        </w:tc>
        <w:tc>
          <w:tcPr>
            <w:tcW w:w="1644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7.2. Характер изменения (новая фун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к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ция/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изменя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мая/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 xml:space="preserve"> 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отменя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мая)</w:t>
            </w:r>
          </w:p>
        </w:tc>
        <w:tc>
          <w:tcPr>
            <w:tcW w:w="1587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7.3. Предп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лагаемый п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рядок реал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зации</w:t>
            </w:r>
          </w:p>
        </w:tc>
        <w:tc>
          <w:tcPr>
            <w:tcW w:w="2955" w:type="dxa"/>
          </w:tcPr>
          <w:p w:rsidR="00FB715F" w:rsidRPr="00616344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7.4. Оценка изменения объ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ма и характера труд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затрат, связанных с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осуществлением фун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к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ции, полномочия, испо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нением обязанности или </w:t>
            </w:r>
            <w:r w:rsidRPr="00616344">
              <w:rPr>
                <w:rFonts w:ascii="PT Astra Serif" w:hAnsi="PT Astra Serif"/>
                <w:sz w:val="24"/>
                <w:szCs w:val="24"/>
              </w:rPr>
              <w:lastRenderedPageBreak/>
              <w:t>реализации права (чел./час в год), изменения числе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ности государственных гражданских служащих Ульяновской области (м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у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ниципальных служащих), работников (чел.)</w:t>
            </w:r>
          </w:p>
        </w:tc>
        <w:tc>
          <w:tcPr>
            <w:tcW w:w="1560" w:type="dxa"/>
          </w:tcPr>
          <w:p w:rsidR="00FB715F" w:rsidRPr="00616344" w:rsidRDefault="00FB715F" w:rsidP="00BA2FE2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lastRenderedPageBreak/>
              <w:t>7.5. Оценка изменения потребностей в других р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сурсах</w:t>
            </w:r>
          </w:p>
        </w:tc>
      </w:tr>
      <w:tr w:rsidR="00FB715F" w:rsidRPr="00616344" w:rsidTr="00BA2FE2">
        <w:tc>
          <w:tcPr>
            <w:tcW w:w="9560" w:type="dxa"/>
            <w:gridSpan w:val="5"/>
            <w:vAlign w:val="center"/>
          </w:tcPr>
          <w:p w:rsidR="00FB715F" w:rsidRPr="00616344" w:rsidRDefault="00FB715F" w:rsidP="00986975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lastRenderedPageBreak/>
              <w:t>Наименование государственного органа 1:</w:t>
            </w:r>
            <w:r w:rsidR="00986975" w:rsidRPr="00616344">
              <w:rPr>
                <w:rFonts w:ascii="PT Astra Serif" w:hAnsi="PT Astra Serif"/>
                <w:sz w:val="24"/>
                <w:szCs w:val="24"/>
              </w:rPr>
              <w:t xml:space="preserve"> </w:t>
            </w:r>
          </w:p>
        </w:tc>
      </w:tr>
      <w:tr w:rsidR="00FB715F" w:rsidRPr="00616344" w:rsidTr="00BA2FE2">
        <w:tc>
          <w:tcPr>
            <w:tcW w:w="1814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Функция 1.1</w:t>
            </w:r>
          </w:p>
        </w:tc>
        <w:tc>
          <w:tcPr>
            <w:tcW w:w="1644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87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2955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560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B715F" w:rsidRPr="00616344" w:rsidTr="00BA2FE2">
        <w:tc>
          <w:tcPr>
            <w:tcW w:w="1814" w:type="dxa"/>
            <w:vAlign w:val="center"/>
          </w:tcPr>
          <w:p w:rsidR="00FB715F" w:rsidRPr="00616344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616344" w:rsidTr="00BA2FE2">
        <w:tc>
          <w:tcPr>
            <w:tcW w:w="9560" w:type="dxa"/>
            <w:gridSpan w:val="5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2:</w:t>
            </w:r>
          </w:p>
        </w:tc>
      </w:tr>
      <w:tr w:rsidR="00FB715F" w:rsidRPr="00616344" w:rsidTr="00BA2FE2">
        <w:tc>
          <w:tcPr>
            <w:tcW w:w="1814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Функция К.1</w:t>
            </w:r>
          </w:p>
        </w:tc>
        <w:tc>
          <w:tcPr>
            <w:tcW w:w="1644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B715F" w:rsidRPr="00616344" w:rsidTr="00BA2FE2">
        <w:tc>
          <w:tcPr>
            <w:tcW w:w="1814" w:type="dxa"/>
            <w:vAlign w:val="center"/>
          </w:tcPr>
          <w:p w:rsidR="00FB715F" w:rsidRPr="00616344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Функция К.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1644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87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955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52B7A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8. Сведения о результатах оценки структуры и объ</w:t>
      </w:r>
      <w:r w:rsidR="0023149D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ма </w:t>
      </w:r>
    </w:p>
    <w:p w:rsidR="00F52B7A" w:rsidRPr="00F52B7A" w:rsidRDefault="00F52B7A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р</w:t>
      </w:r>
      <w:r w:rsidR="00FB715F" w:rsidRPr="00F52B7A">
        <w:rPr>
          <w:rFonts w:ascii="PT Astra Serif" w:hAnsi="PT Astra Serif"/>
          <w:sz w:val="28"/>
          <w:szCs w:val="28"/>
        </w:rPr>
        <w:t>асходов</w:t>
      </w:r>
      <w:r w:rsidRPr="00F52B7A"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 xml:space="preserve">(доходов) бюджетов, образующих </w:t>
      </w:r>
      <w:proofErr w:type="gramStart"/>
      <w:r w:rsidR="00FB715F" w:rsidRPr="00F52B7A">
        <w:rPr>
          <w:rFonts w:ascii="PT Astra Serif" w:hAnsi="PT Astra Serif"/>
          <w:sz w:val="28"/>
          <w:szCs w:val="28"/>
        </w:rPr>
        <w:t>консолидированный</w:t>
      </w:r>
      <w:proofErr w:type="gramEnd"/>
      <w:r w:rsidR="00FB715F" w:rsidRPr="00F52B7A">
        <w:rPr>
          <w:rFonts w:ascii="PT Astra Serif" w:hAnsi="PT Astra Serif"/>
          <w:sz w:val="28"/>
          <w:szCs w:val="28"/>
        </w:rPr>
        <w:t xml:space="preserve"> 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бюджет Ульяновской области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11"/>
        <w:gridCol w:w="4890"/>
        <w:gridCol w:w="2459"/>
      </w:tblGrid>
      <w:tr w:rsidR="00F52B7A" w:rsidRPr="00616344" w:rsidTr="00F52B7A">
        <w:tc>
          <w:tcPr>
            <w:tcW w:w="2211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8.1. Наименование новой, изменяемой или отменяемой функции</w:t>
            </w:r>
          </w:p>
        </w:tc>
        <w:tc>
          <w:tcPr>
            <w:tcW w:w="4890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8.2. Виды расходов (возможных доходов) бюджетов, образующих консолидированный бюджет Ульяновской области</w:t>
            </w:r>
          </w:p>
        </w:tc>
        <w:tc>
          <w:tcPr>
            <w:tcW w:w="2459" w:type="dxa"/>
          </w:tcPr>
          <w:p w:rsidR="00FB715F" w:rsidRPr="00616344" w:rsidRDefault="00FB715F" w:rsidP="0023149D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8.3. Количественная оценка расходов и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возможных доходов, тыс. рублей</w:t>
            </w:r>
          </w:p>
        </w:tc>
      </w:tr>
      <w:tr w:rsidR="00F52B7A" w:rsidRPr="00616344" w:rsidTr="00F52B7A">
        <w:tc>
          <w:tcPr>
            <w:tcW w:w="9560" w:type="dxa"/>
            <w:gridSpan w:val="3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Наименование государственного органа (органа местного самоуправления) (от 1 до К)</w:t>
            </w:r>
          </w:p>
        </w:tc>
      </w:tr>
      <w:tr w:rsidR="00F52B7A" w:rsidRPr="00616344" w:rsidTr="00F52B7A">
        <w:tc>
          <w:tcPr>
            <w:tcW w:w="2211" w:type="dxa"/>
          </w:tcPr>
          <w:p w:rsidR="00FB715F" w:rsidRPr="00616344" w:rsidRDefault="00FB715F" w:rsidP="00F52B7A">
            <w:pPr>
              <w:pStyle w:val="ConsPlusNormal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Функция 1.1 (в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соответствии с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разделом 7)</w:t>
            </w:r>
          </w:p>
        </w:tc>
        <w:tc>
          <w:tcPr>
            <w:tcW w:w="4890" w:type="dxa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 и структура расходов, осуществля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мых единовременно (от 1 до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616344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616344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 за период ____ гг.;</w:t>
            </w:r>
          </w:p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616344" w:rsidTr="00F52B7A">
        <w:tc>
          <w:tcPr>
            <w:tcW w:w="2211" w:type="dxa"/>
          </w:tcPr>
          <w:p w:rsidR="00FB715F" w:rsidRPr="00616344" w:rsidRDefault="00FB715F" w:rsidP="0023149D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Функция 1.</w:t>
            </w:r>
            <w:r w:rsidR="0023149D" w:rsidRPr="00616344">
              <w:rPr>
                <w:rFonts w:ascii="PT Astra Serif" w:hAnsi="PT Astra Serif"/>
                <w:sz w:val="24"/>
                <w:szCs w:val="24"/>
              </w:rPr>
              <w:t>№</w:t>
            </w:r>
          </w:p>
        </w:tc>
        <w:tc>
          <w:tcPr>
            <w:tcW w:w="4890" w:type="dxa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 и структура расходов, осуществля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мых единовременно (от 1 до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 в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___ </w:t>
            </w:r>
            <w:proofErr w:type="gramStart"/>
            <w:r w:rsidRPr="00616344">
              <w:rPr>
                <w:rFonts w:ascii="PT Astra Serif" w:hAnsi="PT Astra Serif"/>
                <w:sz w:val="24"/>
                <w:szCs w:val="24"/>
              </w:rPr>
              <w:t>г</w:t>
            </w:r>
            <w:proofErr w:type="gramEnd"/>
            <w:r w:rsidRPr="00616344">
              <w:rPr>
                <w:rFonts w:ascii="PT Astra Serif" w:hAnsi="PT Astra Serif"/>
                <w:sz w:val="24"/>
                <w:szCs w:val="24"/>
              </w:rPr>
              <w:t>.;</w:t>
            </w:r>
          </w:p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м и структура расходов, осуществляемых периодически (от 1 до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 за период ____ гг.:</w:t>
            </w:r>
          </w:p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м и структура возможных к получению доходов (от 1 до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 за период ____ гг.</w:t>
            </w:r>
          </w:p>
        </w:tc>
        <w:tc>
          <w:tcPr>
            <w:tcW w:w="2459" w:type="dxa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616344" w:rsidTr="00F52B7A">
        <w:tc>
          <w:tcPr>
            <w:tcW w:w="7101" w:type="dxa"/>
            <w:gridSpan w:val="2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 расходов, осуществляемых единовременно за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616344" w:rsidRDefault="00C00CB3" w:rsidP="00C00CB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616344" w:rsidTr="00F52B7A">
        <w:tc>
          <w:tcPr>
            <w:tcW w:w="7101" w:type="dxa"/>
            <w:gridSpan w:val="2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 расходов, осуществляемых периодически за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период ____ гг.</w:t>
            </w:r>
          </w:p>
        </w:tc>
        <w:tc>
          <w:tcPr>
            <w:tcW w:w="2459" w:type="dxa"/>
          </w:tcPr>
          <w:p w:rsidR="00FB715F" w:rsidRPr="00616344" w:rsidRDefault="00C00CB3" w:rsidP="00C00CB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616344" w:rsidTr="00F52B7A">
        <w:tc>
          <w:tcPr>
            <w:tcW w:w="7101" w:type="dxa"/>
            <w:gridSpan w:val="2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Итоговый объ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 возможных к получению доходов за период ____ гг.</w:t>
            </w:r>
          </w:p>
        </w:tc>
        <w:tc>
          <w:tcPr>
            <w:tcW w:w="2459" w:type="dxa"/>
          </w:tcPr>
          <w:p w:rsidR="00FB715F" w:rsidRPr="00616344" w:rsidRDefault="00C00CB3" w:rsidP="00C00CB3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</w:tbl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lastRenderedPageBreak/>
        <w:t xml:space="preserve">    8.4.  Иные  сведения  о  дополнительных  расходах  (доходах) областного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бюджета   Ульяновской   области   и   бюджетов   муниципальных  образований</w:t>
      </w:r>
    </w:p>
    <w:p w:rsidR="007F1EDA" w:rsidRDefault="0098697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Ульяновской области: ___</w:t>
      </w:r>
      <w:r w:rsidR="007F1EDA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>дополнительные расходы (доходы) отсутствуют</w:t>
      </w:r>
      <w:r w:rsidR="007F1EDA">
        <w:rPr>
          <w:rFonts w:ascii="PT Astra Serif" w:hAnsi="PT Astra Serif"/>
          <w:sz w:val="28"/>
          <w:szCs w:val="28"/>
        </w:rPr>
        <w:t>.</w:t>
      </w:r>
    </w:p>
    <w:p w:rsidR="007F1EDA" w:rsidRDefault="007F1ED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171E86">
        <w:rPr>
          <w:rFonts w:ascii="PT Astra Serif" w:hAnsi="PT Astra Serif"/>
          <w:sz w:val="28"/>
          <w:szCs w:val="28"/>
        </w:rPr>
        <w:t xml:space="preserve">В </w:t>
      </w:r>
      <w:r>
        <w:rPr>
          <w:rFonts w:ascii="PT Astra Serif" w:hAnsi="PT Astra Serif"/>
          <w:sz w:val="28"/>
          <w:szCs w:val="28"/>
        </w:rPr>
        <w:t xml:space="preserve">областном </w:t>
      </w:r>
      <w:r w:rsidRPr="00171E86">
        <w:rPr>
          <w:rFonts w:ascii="PT Astra Serif" w:hAnsi="PT Astra Serif"/>
          <w:sz w:val="28"/>
          <w:szCs w:val="28"/>
        </w:rPr>
        <w:t xml:space="preserve">бюджете </w:t>
      </w:r>
      <w:r>
        <w:rPr>
          <w:rFonts w:ascii="PT Astra Serif" w:hAnsi="PT Astra Serif"/>
          <w:sz w:val="28"/>
          <w:szCs w:val="28"/>
        </w:rPr>
        <w:t>Ульяновской области  на</w:t>
      </w:r>
      <w:r w:rsidRPr="00171E86">
        <w:rPr>
          <w:rFonts w:ascii="PT Astra Serif" w:hAnsi="PT Astra Serif"/>
          <w:sz w:val="28"/>
          <w:szCs w:val="28"/>
        </w:rPr>
        <w:t xml:space="preserve"> 2024 год </w:t>
      </w:r>
      <w:r>
        <w:rPr>
          <w:rFonts w:ascii="PT Astra Serif" w:hAnsi="PT Astra Serif"/>
          <w:sz w:val="28"/>
          <w:szCs w:val="28"/>
        </w:rPr>
        <w:t xml:space="preserve">предусмотрены      средства </w:t>
      </w:r>
      <w:r w:rsidRPr="00171E86">
        <w:rPr>
          <w:rFonts w:ascii="PT Astra Serif" w:hAnsi="PT Astra Serif"/>
          <w:sz w:val="28"/>
          <w:szCs w:val="28"/>
        </w:rPr>
        <w:t>софинансировани</w:t>
      </w:r>
      <w:r>
        <w:rPr>
          <w:rFonts w:ascii="PT Astra Serif" w:hAnsi="PT Astra Serif"/>
          <w:sz w:val="28"/>
          <w:szCs w:val="28"/>
        </w:rPr>
        <w:t>я на указанные цели</w:t>
      </w:r>
      <w:r w:rsidRPr="00171E86">
        <w:rPr>
          <w:rFonts w:ascii="PT Astra Serif" w:hAnsi="PT Astra Serif"/>
          <w:sz w:val="28"/>
          <w:szCs w:val="28"/>
        </w:rPr>
        <w:t xml:space="preserve"> </w:t>
      </w:r>
      <w:r>
        <w:rPr>
          <w:rFonts w:ascii="PT Astra Serif" w:hAnsi="PT Astra Serif"/>
          <w:sz w:val="28"/>
          <w:szCs w:val="28"/>
        </w:rPr>
        <w:t xml:space="preserve">в размере </w:t>
      </w:r>
      <w:r w:rsidRPr="007F1EDA">
        <w:rPr>
          <w:rFonts w:ascii="PT Astra Serif" w:hAnsi="PT Astra Serif"/>
          <w:sz w:val="28"/>
          <w:szCs w:val="28"/>
        </w:rPr>
        <w:t>10</w:t>
      </w:r>
      <w:r>
        <w:rPr>
          <w:rFonts w:ascii="PT Astra Serif" w:hAnsi="PT Astra Serif"/>
          <w:sz w:val="28"/>
          <w:szCs w:val="28"/>
        </w:rPr>
        <w:t xml:space="preserve"> 000,0 тыс. руб.</w:t>
      </w:r>
    </w:p>
    <w:p w:rsidR="007F1EDA" w:rsidRDefault="007F1EDA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Дополнительное финансирование из средств регионального бюджета не потр</w:t>
      </w:r>
      <w:r>
        <w:rPr>
          <w:rFonts w:ascii="PT Astra Serif" w:hAnsi="PT Astra Serif"/>
          <w:sz w:val="28"/>
          <w:szCs w:val="28"/>
        </w:rPr>
        <w:t>е</w:t>
      </w:r>
      <w:r>
        <w:rPr>
          <w:rFonts w:ascii="PT Astra Serif" w:hAnsi="PT Astra Serif"/>
          <w:sz w:val="28"/>
          <w:szCs w:val="28"/>
        </w:rPr>
        <w:t xml:space="preserve">буется.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8.5. И</w:t>
      </w:r>
      <w:r w:rsidRPr="00F52B7A">
        <w:rPr>
          <w:rFonts w:ascii="PT Astra Serif" w:hAnsi="PT Astra Serif"/>
          <w:sz w:val="28"/>
          <w:szCs w:val="28"/>
        </w:rPr>
        <w:t>с</w:t>
      </w:r>
      <w:r w:rsidRPr="00F52B7A">
        <w:rPr>
          <w:rFonts w:ascii="PT Astra Serif" w:hAnsi="PT Astra Serif"/>
          <w:sz w:val="28"/>
          <w:szCs w:val="28"/>
        </w:rPr>
        <w:t>точники данных:</w:t>
      </w:r>
    </w:p>
    <w:p w:rsidR="00FB715F" w:rsidRPr="007F1EDA" w:rsidRDefault="007F1EDA" w:rsidP="007F1EDA">
      <w:pPr>
        <w:pStyle w:val="a3"/>
        <w:jc w:val="both"/>
        <w:rPr>
          <w:rFonts w:ascii="PT Astra Serif" w:hAnsi="PT Astra Serif"/>
          <w:sz w:val="28"/>
          <w:szCs w:val="28"/>
        </w:rPr>
      </w:pPr>
      <w:r w:rsidRPr="007F1EDA">
        <w:rPr>
          <w:rFonts w:ascii="PT Astra Serif" w:hAnsi="PT Astra Serif"/>
          <w:sz w:val="28"/>
          <w:szCs w:val="28"/>
          <w:shd w:val="clear" w:color="auto" w:fill="FFFFFF"/>
        </w:rPr>
        <w:t>Закон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Ульяновской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области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 xml:space="preserve"> от 08.12.2023 № 142-ЗО </w:t>
      </w:r>
      <w:r>
        <w:rPr>
          <w:rFonts w:ascii="PT Astra Serif" w:hAnsi="PT Astra Serif"/>
          <w:sz w:val="28"/>
          <w:szCs w:val="28"/>
          <w:shd w:val="clear" w:color="auto" w:fill="FFFFFF"/>
        </w:rPr>
        <w:t>«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Об облас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т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ном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бюджете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Ульяновской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области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на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2024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год</w:t>
      </w:r>
      <w:r w:rsidRPr="007F1EDA">
        <w:rPr>
          <w:rFonts w:ascii="PT Astra Serif" w:hAnsi="PT Astra Serif"/>
          <w:sz w:val="28"/>
          <w:szCs w:val="28"/>
          <w:shd w:val="clear" w:color="auto" w:fill="FFFFFF"/>
        </w:rPr>
        <w:t> и на плановый период 2025 и 2026 </w:t>
      </w:r>
      <w:r w:rsidRPr="007F1EDA">
        <w:rPr>
          <w:rFonts w:ascii="PT Astra Serif" w:hAnsi="PT Astra Serif"/>
          <w:bCs/>
          <w:sz w:val="28"/>
          <w:szCs w:val="28"/>
          <w:shd w:val="clear" w:color="auto" w:fill="FFFFFF"/>
        </w:rPr>
        <w:t>годов</w:t>
      </w:r>
      <w:r>
        <w:rPr>
          <w:rFonts w:ascii="PT Astra Serif" w:hAnsi="PT Astra Serif"/>
          <w:sz w:val="28"/>
          <w:szCs w:val="28"/>
          <w:shd w:val="clear" w:color="auto" w:fill="FFFFFF"/>
        </w:rPr>
        <w:t>»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9. Сведения о новых обязанностях или ограничениях для субъектов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предпринимательской и иной экономической деятельности либо изменении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содержания существующих обязанностей и ограничений, а также связанных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с ними </w:t>
      </w:r>
      <w:proofErr w:type="gramStart"/>
      <w:r w:rsidRPr="00F52B7A">
        <w:rPr>
          <w:rFonts w:ascii="PT Astra Serif" w:hAnsi="PT Astra Serif"/>
          <w:sz w:val="28"/>
          <w:szCs w:val="28"/>
        </w:rPr>
        <w:t>расходах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(доходах)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189"/>
        <w:gridCol w:w="3260"/>
        <w:gridCol w:w="2268"/>
        <w:gridCol w:w="1843"/>
      </w:tblGrid>
      <w:tr w:rsidR="00F52B7A" w:rsidRPr="00616344" w:rsidTr="00F52B7A">
        <w:tc>
          <w:tcPr>
            <w:tcW w:w="2189" w:type="dxa"/>
          </w:tcPr>
          <w:p w:rsidR="00F52B7A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9.1. </w:t>
            </w:r>
            <w:proofErr w:type="gramStart"/>
            <w:r w:rsidRPr="00616344">
              <w:rPr>
                <w:rFonts w:ascii="PT Astra Serif" w:hAnsi="PT Astra Serif"/>
                <w:sz w:val="24"/>
                <w:szCs w:val="24"/>
              </w:rPr>
              <w:t>Группы поте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циальных адрес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тов предлагаемого правового регул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рования (в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соответствии </w:t>
            </w:r>
            <w:proofErr w:type="gramEnd"/>
          </w:p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с </w:t>
            </w:r>
            <w:hyperlink w:anchor="P338">
              <w:r w:rsidRPr="00616344">
                <w:rPr>
                  <w:rFonts w:ascii="PT Astra Serif" w:hAnsi="PT Astra Serif"/>
                  <w:sz w:val="24"/>
                  <w:szCs w:val="24"/>
                </w:rPr>
                <w:t>п. 6.1</w:t>
              </w:r>
            </w:hyperlink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9.2. Новые обязанности (ограничения), изменения с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у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ществующих обязанностей (ограничений), вводимые предлагаемым правовым р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гулированием (указать соо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ветствующие положения НПА)</w:t>
            </w:r>
          </w:p>
        </w:tc>
        <w:tc>
          <w:tcPr>
            <w:tcW w:w="2268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9.3. Описание ра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ходов (доходов), связанных с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 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введением предл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гаемого правового регулирования</w:t>
            </w:r>
          </w:p>
        </w:tc>
        <w:tc>
          <w:tcPr>
            <w:tcW w:w="1843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9.4. Колич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ственная оце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ка, тыс. рублей</w:t>
            </w:r>
          </w:p>
        </w:tc>
      </w:tr>
      <w:tr w:rsidR="00F52B7A" w:rsidRPr="00616344" w:rsidTr="00F52B7A">
        <w:tc>
          <w:tcPr>
            <w:tcW w:w="2189" w:type="dxa"/>
            <w:vMerge w:val="restart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(Группа 1)</w:t>
            </w:r>
          </w:p>
        </w:tc>
        <w:tc>
          <w:tcPr>
            <w:tcW w:w="3260" w:type="dxa"/>
            <w:vAlign w:val="center"/>
          </w:tcPr>
          <w:p w:rsidR="00FB715F" w:rsidRPr="00616344" w:rsidRDefault="0098697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268" w:type="dxa"/>
            <w:vAlign w:val="center"/>
          </w:tcPr>
          <w:p w:rsidR="00FB715F" w:rsidRPr="00616344" w:rsidRDefault="0098697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3" w:type="dxa"/>
            <w:vAlign w:val="center"/>
          </w:tcPr>
          <w:p w:rsidR="00FB715F" w:rsidRPr="00616344" w:rsidRDefault="0098697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52B7A" w:rsidRPr="00616344" w:rsidTr="00F52B7A">
        <w:tc>
          <w:tcPr>
            <w:tcW w:w="2189" w:type="dxa"/>
            <w:vMerge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616344" w:rsidTr="00F52B7A">
        <w:tc>
          <w:tcPr>
            <w:tcW w:w="2189" w:type="dxa"/>
            <w:vMerge w:val="restart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(Группа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260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616344" w:rsidTr="00F52B7A">
        <w:tc>
          <w:tcPr>
            <w:tcW w:w="2189" w:type="dxa"/>
            <w:vMerge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9.5. Описание расходов (доходов), не поддающихся количественной оценке: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</w:t>
      </w:r>
      <w:r w:rsidR="00986975" w:rsidRPr="00986975">
        <w:rPr>
          <w:rFonts w:ascii="PT Astra Serif" w:eastAsia="Calibri" w:hAnsi="PT Astra Serif" w:cs="Times New Roman"/>
          <w:sz w:val="24"/>
          <w:szCs w:val="24"/>
          <w:lang w:eastAsia="en-US"/>
        </w:rPr>
        <w:t xml:space="preserve"> </w:t>
      </w:r>
      <w:r w:rsidR="00986975" w:rsidRPr="00986975">
        <w:rPr>
          <w:rFonts w:ascii="PT Astra Serif" w:hAnsi="PT Astra Serif"/>
          <w:sz w:val="28"/>
          <w:szCs w:val="28"/>
        </w:rPr>
        <w:t xml:space="preserve">отсутствуют </w:t>
      </w:r>
      <w:r w:rsidRPr="00F52B7A">
        <w:rPr>
          <w:rFonts w:ascii="PT Astra Serif" w:hAnsi="PT Astra Serif"/>
          <w:sz w:val="28"/>
          <w:szCs w:val="28"/>
        </w:rPr>
        <w:t>_____</w:t>
      </w:r>
      <w:r w:rsidR="00F52B7A" w:rsidRPr="00F52B7A">
        <w:rPr>
          <w:rFonts w:ascii="PT Astra Serif" w:hAnsi="PT Astra Serif"/>
          <w:sz w:val="28"/>
          <w:szCs w:val="28"/>
        </w:rPr>
        <w:t>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9.6.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</w:t>
      </w:r>
      <w:r w:rsidR="00986975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10. Сведения о рисках решения проблемы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предложенным</w:t>
      </w:r>
      <w:proofErr w:type="gramEnd"/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в проекте акта способом и рисках возникновения негативных последствий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908"/>
        <w:gridCol w:w="3683"/>
        <w:gridCol w:w="1842"/>
        <w:gridCol w:w="2127"/>
      </w:tblGrid>
      <w:tr w:rsidR="00F52B7A" w:rsidRPr="00616344" w:rsidTr="00F52B7A">
        <w:tc>
          <w:tcPr>
            <w:tcW w:w="1908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10.1. Виды ри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ков</w:t>
            </w:r>
          </w:p>
        </w:tc>
        <w:tc>
          <w:tcPr>
            <w:tcW w:w="3683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10.2. Оценки вероятности возни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к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новения рисков (очень высокая вероятность/ высокая вероя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ность/ средняя вероятность)</w:t>
            </w:r>
          </w:p>
        </w:tc>
        <w:tc>
          <w:tcPr>
            <w:tcW w:w="1842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10.3. Методы контроля рисков</w:t>
            </w:r>
          </w:p>
        </w:tc>
        <w:tc>
          <w:tcPr>
            <w:tcW w:w="2127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10.4. Интенси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в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ность осуществл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ния контроля ри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с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ков (по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л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ная/частичная/отсу</w:t>
            </w:r>
            <w:r w:rsidRPr="00616344">
              <w:rPr>
                <w:rFonts w:ascii="PT Astra Serif" w:hAnsi="PT Astra Serif"/>
                <w:sz w:val="24"/>
                <w:szCs w:val="24"/>
              </w:rPr>
              <w:lastRenderedPageBreak/>
              <w:t>тствует)</w:t>
            </w:r>
          </w:p>
        </w:tc>
      </w:tr>
      <w:tr w:rsidR="00F52B7A" w:rsidRPr="00616344" w:rsidTr="00F52B7A">
        <w:tc>
          <w:tcPr>
            <w:tcW w:w="1908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lastRenderedPageBreak/>
              <w:t>(Риск 1)</w:t>
            </w:r>
          </w:p>
        </w:tc>
        <w:tc>
          <w:tcPr>
            <w:tcW w:w="3683" w:type="dxa"/>
            <w:vAlign w:val="center"/>
          </w:tcPr>
          <w:p w:rsidR="00FB715F" w:rsidRPr="00616344" w:rsidRDefault="0098697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1842" w:type="dxa"/>
            <w:vAlign w:val="center"/>
          </w:tcPr>
          <w:p w:rsidR="00FB715F" w:rsidRPr="00616344" w:rsidRDefault="0098697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  <w:tc>
          <w:tcPr>
            <w:tcW w:w="2127" w:type="dxa"/>
            <w:vAlign w:val="center"/>
          </w:tcPr>
          <w:p w:rsidR="00FB715F" w:rsidRPr="00616344" w:rsidRDefault="00986975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отсутствуют</w:t>
            </w:r>
          </w:p>
        </w:tc>
      </w:tr>
      <w:tr w:rsidR="00F52B7A" w:rsidRPr="00616344" w:rsidTr="00F52B7A">
        <w:tc>
          <w:tcPr>
            <w:tcW w:w="1908" w:type="dxa"/>
            <w:vAlign w:val="center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(Риск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3683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127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23149D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10.5. Источники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</w:t>
      </w:r>
      <w:r w:rsidR="00986975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</w:t>
      </w:r>
      <w:r w:rsidR="00F52B7A" w:rsidRPr="00F52B7A">
        <w:rPr>
          <w:rFonts w:ascii="PT Astra Serif" w:hAnsi="PT Astra Serif"/>
          <w:sz w:val="28"/>
          <w:szCs w:val="28"/>
        </w:rPr>
        <w:t>_______________________________</w:t>
      </w:r>
    </w:p>
    <w:p w:rsidR="00167D62" w:rsidRDefault="00167D62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11. </w:t>
      </w:r>
      <w:proofErr w:type="gramStart"/>
      <w:r w:rsidRPr="00F52B7A">
        <w:rPr>
          <w:rFonts w:ascii="PT Astra Serif" w:hAnsi="PT Astra Serif"/>
          <w:sz w:val="28"/>
          <w:szCs w:val="28"/>
        </w:rPr>
        <w:t>Сведения о предполагаемой дате вступления акта в силу, результатах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оценки необходимости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вступления акта в силу либо необходимости распространения предлагаемого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в проекте акта правового регулирования на ранее возникшие отношения</w:t>
      </w:r>
      <w:proofErr w:type="gramEnd"/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11.1. Предполагаемая дата вступления в силу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</w:t>
      </w:r>
      <w:r w:rsidR="00616344">
        <w:rPr>
          <w:rFonts w:ascii="PT Astra Serif" w:hAnsi="PT Astra Serif"/>
          <w:sz w:val="28"/>
          <w:szCs w:val="28"/>
        </w:rPr>
        <w:t>30.05</w:t>
      </w:r>
      <w:r w:rsidR="00986975">
        <w:rPr>
          <w:rFonts w:ascii="PT Astra Serif" w:hAnsi="PT Astra Serif"/>
          <w:sz w:val="28"/>
          <w:szCs w:val="28"/>
        </w:rPr>
        <w:t>.2024</w:t>
      </w:r>
      <w:r w:rsidRPr="00F52B7A">
        <w:rPr>
          <w:rFonts w:ascii="PT Astra Serif" w:hAnsi="PT Astra Serif"/>
          <w:sz w:val="28"/>
          <w:szCs w:val="28"/>
        </w:rPr>
        <w:t>___________________________________</w:t>
      </w:r>
      <w:r w:rsidR="00F52B7A" w:rsidRPr="00F52B7A">
        <w:rPr>
          <w:rFonts w:ascii="PT Astra Serif" w:hAnsi="PT Astra Serif"/>
          <w:sz w:val="28"/>
          <w:szCs w:val="28"/>
        </w:rPr>
        <w:t>_________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дата; если положения вступают в силу в разное время, указывается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2"/>
        </w:rPr>
      </w:pPr>
      <w:r w:rsidRPr="00F52B7A">
        <w:rPr>
          <w:rFonts w:ascii="PT Astra Serif" w:hAnsi="PT Astra Serif"/>
          <w:sz w:val="22"/>
        </w:rPr>
        <w:t>статья/пункт проекта акта и дата вступления в силу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11.2.  Необходимость  установления переходного периода и (или) отсрочки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введения предлагаемого регулирования: </w:t>
      </w:r>
      <w:proofErr w:type="gramStart"/>
      <w:r w:rsidRPr="00F52B7A">
        <w:rPr>
          <w:rFonts w:ascii="PT Astra Serif" w:hAnsi="PT Astra Serif"/>
          <w:sz w:val="28"/>
          <w:szCs w:val="28"/>
        </w:rPr>
        <w:t>есть</w:t>
      </w:r>
      <w:proofErr w:type="gramEnd"/>
      <w:r w:rsidRPr="00F52B7A">
        <w:rPr>
          <w:rFonts w:ascii="PT Astra Serif" w:hAnsi="PT Astra Serif"/>
          <w:sz w:val="28"/>
          <w:szCs w:val="28"/>
        </w:rPr>
        <w:t>/</w:t>
      </w:r>
      <w:r w:rsidRPr="00986975">
        <w:rPr>
          <w:rFonts w:ascii="PT Astra Serif" w:hAnsi="PT Astra Serif"/>
          <w:sz w:val="28"/>
          <w:szCs w:val="28"/>
          <w:u w:val="single"/>
        </w:rPr>
        <w:t>нет</w:t>
      </w:r>
      <w:r w:rsidRPr="00F52B7A">
        <w:rPr>
          <w:rFonts w:ascii="PT Astra Serif" w:hAnsi="PT Astra Serif"/>
          <w:sz w:val="28"/>
          <w:szCs w:val="28"/>
        </w:rPr>
        <w:t>.</w:t>
      </w:r>
    </w:p>
    <w:p w:rsidR="00FB715F" w:rsidRPr="00F52B7A" w:rsidRDefault="0098697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Срок  переходного периода: </w:t>
      </w:r>
      <w:proofErr w:type="gramStart"/>
      <w:r>
        <w:rPr>
          <w:rFonts w:ascii="PT Astra Serif" w:hAnsi="PT Astra Serif"/>
          <w:sz w:val="28"/>
          <w:szCs w:val="28"/>
        </w:rPr>
        <w:t>следующей</w:t>
      </w:r>
      <w:proofErr w:type="gramEnd"/>
      <w:r>
        <w:rPr>
          <w:rFonts w:ascii="PT Astra Serif" w:hAnsi="PT Astra Serif"/>
          <w:sz w:val="28"/>
          <w:szCs w:val="28"/>
        </w:rPr>
        <w:t xml:space="preserve"> день после</w:t>
      </w:r>
      <w:r w:rsidR="00FB715F" w:rsidRPr="00F52B7A">
        <w:rPr>
          <w:rFonts w:ascii="PT Astra Serif" w:hAnsi="PT Astra Serif"/>
          <w:sz w:val="28"/>
          <w:szCs w:val="28"/>
        </w:rPr>
        <w:t xml:space="preserve"> дня официального опу</w:t>
      </w:r>
      <w:r w:rsidR="00FB715F" w:rsidRPr="00F52B7A">
        <w:rPr>
          <w:rFonts w:ascii="PT Astra Serif" w:hAnsi="PT Astra Serif"/>
          <w:sz w:val="28"/>
          <w:szCs w:val="28"/>
        </w:rPr>
        <w:t>б</w:t>
      </w:r>
      <w:r w:rsidR="00FB715F" w:rsidRPr="00F52B7A">
        <w:rPr>
          <w:rFonts w:ascii="PT Astra Serif" w:hAnsi="PT Astra Serif"/>
          <w:sz w:val="28"/>
          <w:szCs w:val="28"/>
        </w:rPr>
        <w:t>ликования</w:t>
      </w:r>
      <w:r>
        <w:rPr>
          <w:rFonts w:ascii="PT Astra Serif" w:hAnsi="PT Astra Serif"/>
          <w:sz w:val="28"/>
          <w:szCs w:val="28"/>
        </w:rPr>
        <w:t xml:space="preserve"> </w:t>
      </w:r>
      <w:r w:rsidR="00FB715F" w:rsidRPr="00F52B7A">
        <w:rPr>
          <w:rFonts w:ascii="PT Astra Serif" w:hAnsi="PT Astra Serif"/>
          <w:sz w:val="28"/>
          <w:szCs w:val="28"/>
        </w:rPr>
        <w:t>акта.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11.3.  Обоснование  необходимости  установления  переходного  периода и</w:t>
      </w:r>
      <w:r w:rsidR="00F52B7A" w:rsidRP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(или)  отсрочки  вступления  в силу акта либо необходимость распростран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предлагаемого регулирования на ранее возникшие отношения: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</w:t>
      </w:r>
      <w:r w:rsidR="00986975">
        <w:rPr>
          <w:rFonts w:ascii="PT Astra Serif" w:hAnsi="PT Astra Serif"/>
          <w:sz w:val="28"/>
          <w:szCs w:val="28"/>
        </w:rPr>
        <w:t>отсутствует</w:t>
      </w:r>
      <w:r w:rsidRPr="00F52B7A">
        <w:rPr>
          <w:rFonts w:ascii="PT Astra Serif" w:hAnsi="PT Astra Serif"/>
          <w:sz w:val="28"/>
          <w:szCs w:val="28"/>
        </w:rPr>
        <w:t>__________</w:t>
      </w:r>
      <w:r w:rsidR="00F52B7A" w:rsidRP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12. Описание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контроля эффективности выбранного способа достиж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ния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регулирования, сведения об индикативных показателях, программах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мониторинга и об иных способах (методах) оценки достижения целей</w:t>
      </w:r>
      <w:r w:rsidR="00F52B7A" w:rsidRP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предлаг</w:t>
      </w:r>
      <w:r w:rsidRPr="00F52B7A">
        <w:rPr>
          <w:rFonts w:ascii="PT Astra Serif" w:hAnsi="PT Astra Serif"/>
          <w:sz w:val="28"/>
          <w:szCs w:val="28"/>
        </w:rPr>
        <w:t>а</w:t>
      </w:r>
      <w:r w:rsidRPr="00F52B7A">
        <w:rPr>
          <w:rFonts w:ascii="PT Astra Serif" w:hAnsi="PT Astra Serif"/>
          <w:sz w:val="28"/>
          <w:szCs w:val="28"/>
        </w:rPr>
        <w:t>емого в проекте правового регулирования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Ind w:w="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809"/>
        <w:gridCol w:w="2586"/>
        <w:gridCol w:w="1701"/>
        <w:gridCol w:w="1842"/>
        <w:gridCol w:w="1701"/>
      </w:tblGrid>
      <w:tr w:rsidR="00F52B7A" w:rsidRPr="00616344" w:rsidTr="00F52B7A">
        <w:tc>
          <w:tcPr>
            <w:tcW w:w="1809" w:type="dxa"/>
            <w:vAlign w:val="center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12.1. Наимен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вание целей р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 xml:space="preserve">гулирования (из </w:t>
            </w:r>
            <w:hyperlink w:anchor="P298">
              <w:r w:rsidRPr="00616344">
                <w:rPr>
                  <w:rFonts w:ascii="PT Astra Serif" w:hAnsi="PT Astra Serif"/>
                  <w:sz w:val="24"/>
                  <w:szCs w:val="24"/>
                </w:rPr>
                <w:t>раздела 4</w:t>
              </w:r>
            </w:hyperlink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12.2. Показатели (и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дикаторы) достижения целей регулирования</w:t>
            </w:r>
          </w:p>
        </w:tc>
        <w:tc>
          <w:tcPr>
            <w:tcW w:w="1701" w:type="dxa"/>
            <w:vAlign w:val="center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12.3. Ед. изм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рения показ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теля (индик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тора)</w:t>
            </w:r>
          </w:p>
        </w:tc>
        <w:tc>
          <w:tcPr>
            <w:tcW w:w="1842" w:type="dxa"/>
            <w:vAlign w:val="center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12.4. Способ расчета показ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теля (индикат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ра)</w:t>
            </w:r>
          </w:p>
        </w:tc>
        <w:tc>
          <w:tcPr>
            <w:tcW w:w="1701" w:type="dxa"/>
            <w:vAlign w:val="center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12.5. Источн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ки информ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а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ции для расч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та</w:t>
            </w:r>
          </w:p>
        </w:tc>
      </w:tr>
      <w:tr w:rsidR="00F52B7A" w:rsidRPr="00616344" w:rsidTr="00F52B7A">
        <w:tc>
          <w:tcPr>
            <w:tcW w:w="1809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(Цель 1)</w:t>
            </w:r>
          </w:p>
        </w:tc>
        <w:tc>
          <w:tcPr>
            <w:tcW w:w="2586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(Индикатор 1.1)</w:t>
            </w: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616344" w:rsidTr="00F52B7A">
        <w:tc>
          <w:tcPr>
            <w:tcW w:w="1809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(Индикатор 1.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616344" w:rsidTr="00F52B7A">
        <w:tc>
          <w:tcPr>
            <w:tcW w:w="1809" w:type="dxa"/>
            <w:vAlign w:val="center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(Цель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2586" w:type="dxa"/>
            <w:vAlign w:val="center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.1)</w:t>
            </w: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  <w:tr w:rsidR="00F52B7A" w:rsidRPr="00616344" w:rsidTr="00F52B7A">
        <w:tc>
          <w:tcPr>
            <w:tcW w:w="1809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2586" w:type="dxa"/>
            <w:vAlign w:val="center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(Индикатор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.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2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12.6.   Оценка  общего  объема  расходов,  связанных  с  осуществлением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="00986975">
        <w:rPr>
          <w:rFonts w:ascii="PT Astra Serif" w:hAnsi="PT Astra Serif"/>
          <w:sz w:val="28"/>
          <w:szCs w:val="28"/>
        </w:rPr>
        <w:t>м</w:t>
      </w:r>
      <w:r w:rsidR="00986975">
        <w:rPr>
          <w:rFonts w:ascii="PT Astra Serif" w:hAnsi="PT Astra Serif"/>
          <w:sz w:val="28"/>
          <w:szCs w:val="28"/>
        </w:rPr>
        <w:t>о</w:t>
      </w:r>
      <w:r w:rsidR="00986975">
        <w:rPr>
          <w:rFonts w:ascii="PT Astra Serif" w:hAnsi="PT Astra Serif"/>
          <w:sz w:val="28"/>
          <w:szCs w:val="28"/>
        </w:rPr>
        <w:lastRenderedPageBreak/>
        <w:t>ниторинга (в среднем в год): 0</w:t>
      </w:r>
      <w:r w:rsidRPr="00F52B7A">
        <w:rPr>
          <w:rFonts w:ascii="PT Astra Serif" w:hAnsi="PT Astra Serif"/>
          <w:sz w:val="28"/>
          <w:szCs w:val="28"/>
        </w:rPr>
        <w:t xml:space="preserve"> 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12.7.   Описание  </w:t>
      </w:r>
      <w:proofErr w:type="gramStart"/>
      <w:r w:rsidRPr="00F52B7A">
        <w:rPr>
          <w:rFonts w:ascii="PT Astra Serif" w:hAnsi="PT Astra Serif"/>
          <w:sz w:val="28"/>
          <w:szCs w:val="28"/>
        </w:rPr>
        <w:t>методов  контроля  эффективности  избранного  способа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>стижения  целей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 регулирования,  программы  мониторинга  и  иных спос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>бов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(методов) оценки достижения заявленных целей регулирования:</w:t>
      </w:r>
      <w:r w:rsidR="00986975">
        <w:rPr>
          <w:rFonts w:ascii="PT Astra Serif" w:hAnsi="PT Astra Serif"/>
          <w:sz w:val="28"/>
          <w:szCs w:val="28"/>
        </w:rPr>
        <w:t xml:space="preserve"> ежеквартал</w:t>
      </w:r>
      <w:r w:rsidR="00986975">
        <w:rPr>
          <w:rFonts w:ascii="PT Astra Serif" w:hAnsi="PT Astra Serif"/>
          <w:sz w:val="28"/>
          <w:szCs w:val="28"/>
        </w:rPr>
        <w:t>ь</w:t>
      </w:r>
      <w:r w:rsidR="00986975">
        <w:rPr>
          <w:rFonts w:ascii="PT Astra Serif" w:hAnsi="PT Astra Serif"/>
          <w:sz w:val="28"/>
          <w:szCs w:val="28"/>
        </w:rPr>
        <w:t>ные отчёты о достижении показателей эффективности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13. Сведения </w:t>
      </w:r>
      <w:proofErr w:type="gramStart"/>
      <w:r w:rsidRPr="00F52B7A">
        <w:rPr>
          <w:rFonts w:ascii="PT Astra Serif" w:hAnsi="PT Astra Serif"/>
          <w:sz w:val="28"/>
          <w:szCs w:val="28"/>
        </w:rPr>
        <w:t>о</w:t>
      </w:r>
      <w:proofErr w:type="gramEnd"/>
      <w:r w:rsidRPr="00F52B7A">
        <w:rPr>
          <w:rFonts w:ascii="PT Astra Serif" w:hAnsi="PT Astra Serif"/>
          <w:sz w:val="28"/>
          <w:szCs w:val="28"/>
        </w:rPr>
        <w:t xml:space="preserve"> необходимых для достижения целей предлагаемого в проекте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правового регулирования </w:t>
      </w:r>
      <w:proofErr w:type="gramStart"/>
      <w:r w:rsidRPr="00F52B7A">
        <w:rPr>
          <w:rFonts w:ascii="PT Astra Serif" w:hAnsi="PT Astra Serif"/>
          <w:sz w:val="28"/>
          <w:szCs w:val="28"/>
        </w:rPr>
        <w:t>организационно-технических</w:t>
      </w:r>
      <w:proofErr w:type="gramEnd"/>
      <w:r w:rsidRPr="00F52B7A">
        <w:rPr>
          <w:rFonts w:ascii="PT Astra Serif" w:hAnsi="PT Astra Serif"/>
          <w:sz w:val="28"/>
          <w:szCs w:val="28"/>
        </w:rPr>
        <w:t>, методологических,</w:t>
      </w:r>
    </w:p>
    <w:p w:rsidR="00FB715F" w:rsidRPr="00F52B7A" w:rsidRDefault="00FB715F" w:rsidP="00F52B7A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информационных и иных мероприятиях</w:t>
      </w: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1497"/>
        <w:gridCol w:w="1763"/>
        <w:gridCol w:w="1843"/>
        <w:gridCol w:w="1843"/>
      </w:tblGrid>
      <w:tr w:rsidR="00F52B7A" w:rsidRPr="00616344" w:rsidTr="00F52B7A">
        <w:tc>
          <w:tcPr>
            <w:tcW w:w="2614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13.1. Мероприятия, н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е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обходимые для дост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жения целей регулир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о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вания</w:t>
            </w:r>
          </w:p>
        </w:tc>
        <w:tc>
          <w:tcPr>
            <w:tcW w:w="1497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13.2. Сроки мероприятий</w:t>
            </w:r>
          </w:p>
        </w:tc>
        <w:tc>
          <w:tcPr>
            <w:tcW w:w="1763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13.3. Описание ожидаемого результата</w:t>
            </w:r>
          </w:p>
        </w:tc>
        <w:tc>
          <w:tcPr>
            <w:tcW w:w="1843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13.4. Объ</w:t>
            </w:r>
            <w:r w:rsidR="00616344" w:rsidRPr="00616344">
              <w:rPr>
                <w:rFonts w:ascii="PT Astra Serif" w:hAnsi="PT Astra Serif"/>
                <w:sz w:val="24"/>
                <w:szCs w:val="24"/>
              </w:rPr>
              <w:t>ё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м ф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и</w:t>
            </w:r>
            <w:r w:rsidRPr="00616344">
              <w:rPr>
                <w:rFonts w:ascii="PT Astra Serif" w:hAnsi="PT Astra Serif"/>
                <w:sz w:val="24"/>
                <w:szCs w:val="24"/>
              </w:rPr>
              <w:t>нансирования</w:t>
            </w:r>
          </w:p>
        </w:tc>
        <w:tc>
          <w:tcPr>
            <w:tcW w:w="1843" w:type="dxa"/>
          </w:tcPr>
          <w:p w:rsidR="00FB715F" w:rsidRPr="00616344" w:rsidRDefault="00FB715F" w:rsidP="00F52B7A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13.5. Источники финансирования</w:t>
            </w:r>
          </w:p>
        </w:tc>
      </w:tr>
      <w:tr w:rsidR="00F52B7A" w:rsidRPr="00616344" w:rsidTr="00F52B7A">
        <w:tc>
          <w:tcPr>
            <w:tcW w:w="2614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(Мероприятие 1)</w:t>
            </w:r>
          </w:p>
        </w:tc>
        <w:tc>
          <w:tcPr>
            <w:tcW w:w="1497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763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  <w:tc>
          <w:tcPr>
            <w:tcW w:w="1843" w:type="dxa"/>
            <w:vAlign w:val="center"/>
          </w:tcPr>
          <w:p w:rsidR="00FB715F" w:rsidRPr="00616344" w:rsidRDefault="00986975" w:rsidP="00986975">
            <w:pPr>
              <w:pStyle w:val="ConsPlusNormal"/>
              <w:jc w:val="center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>-</w:t>
            </w:r>
          </w:p>
        </w:tc>
      </w:tr>
      <w:tr w:rsidR="00F52B7A" w:rsidRPr="00616344" w:rsidTr="00F52B7A">
        <w:tc>
          <w:tcPr>
            <w:tcW w:w="2614" w:type="dxa"/>
            <w:vAlign w:val="center"/>
          </w:tcPr>
          <w:p w:rsidR="00FB715F" w:rsidRPr="00616344" w:rsidRDefault="00FB715F" w:rsidP="00F52B7A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  <w:r w:rsidRPr="00616344">
              <w:rPr>
                <w:rFonts w:ascii="PT Astra Serif" w:hAnsi="PT Astra Serif"/>
                <w:sz w:val="24"/>
                <w:szCs w:val="24"/>
              </w:rPr>
              <w:t xml:space="preserve">(Мероприятие </w:t>
            </w:r>
            <w:r w:rsidR="00F52B7A" w:rsidRPr="00616344">
              <w:rPr>
                <w:rFonts w:ascii="PT Astra Serif" w:hAnsi="PT Astra Serif"/>
                <w:sz w:val="24"/>
                <w:szCs w:val="24"/>
              </w:rPr>
              <w:t>№</w:t>
            </w:r>
            <w:r w:rsidRPr="00616344">
              <w:rPr>
                <w:rFonts w:ascii="PT Astra Serif" w:hAnsi="PT Astra Serif"/>
                <w:sz w:val="24"/>
                <w:szCs w:val="24"/>
              </w:rPr>
              <w:t>)</w:t>
            </w:r>
          </w:p>
        </w:tc>
        <w:tc>
          <w:tcPr>
            <w:tcW w:w="1497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763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 w:rsidR="00FB715F" w:rsidRPr="00616344" w:rsidRDefault="00FB715F" w:rsidP="00BA2FE2">
            <w:pPr>
              <w:pStyle w:val="ConsPlusNormal"/>
              <w:jc w:val="both"/>
              <w:rPr>
                <w:rFonts w:ascii="PT Astra Serif" w:hAnsi="PT Astra Serif"/>
                <w:sz w:val="24"/>
                <w:szCs w:val="24"/>
              </w:rPr>
            </w:pPr>
          </w:p>
        </w:tc>
      </w:tr>
    </w:tbl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13.6.  Общий  объем  затрат,  связанных  с  выполнением необходимых для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достижения   заявленных   целей  регулирования  организационно-технических,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методологических, информацио</w:t>
      </w:r>
      <w:r w:rsidR="00986975">
        <w:rPr>
          <w:rFonts w:ascii="PT Astra Serif" w:hAnsi="PT Astra Serif"/>
          <w:sz w:val="28"/>
          <w:szCs w:val="28"/>
        </w:rPr>
        <w:t xml:space="preserve">нных и иных мероприятий: 0 </w:t>
      </w:r>
      <w:r w:rsidRPr="00F52B7A">
        <w:rPr>
          <w:rFonts w:ascii="PT Astra Serif" w:hAnsi="PT Astra Serif"/>
          <w:sz w:val="28"/>
          <w:szCs w:val="28"/>
        </w:rPr>
        <w:t>тыс. руб.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167D62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14. Выводы и дополнительные сведения, которые, по мнению разработчика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    акта, позволяют оценить обоснованность предлагаемого регулирования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14.1.  Иные  необходимые,  по  мнению  разработчика  акта,  сведения  с</w:t>
      </w:r>
      <w:r w:rsidR="00F52B7A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указанием источников данных: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</w:t>
      </w:r>
      <w:r w:rsidR="00986975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</w:t>
      </w:r>
      <w:r w:rsidR="00F52B7A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14.2.  Выводы  об  отсутствии  либо  обоснованности  наличия  в проекте</w:t>
      </w:r>
      <w:r w:rsidR="00F52B7A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нормативного правового акта положений, которые: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1)  вводят  административные  и  иные  ограничения  и  обязанности  для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субъектов   предпринимательской,   инвестиционной   и   иной  экономич</w:t>
      </w:r>
      <w:r w:rsidRPr="00F52B7A">
        <w:rPr>
          <w:rFonts w:ascii="PT Astra Serif" w:hAnsi="PT Astra Serif"/>
          <w:sz w:val="28"/>
          <w:szCs w:val="28"/>
        </w:rPr>
        <w:t>е</w:t>
      </w:r>
      <w:r w:rsidRPr="00F52B7A">
        <w:rPr>
          <w:rFonts w:ascii="PT Astra Serif" w:hAnsi="PT Astra Serif"/>
          <w:sz w:val="28"/>
          <w:szCs w:val="28"/>
        </w:rPr>
        <w:t>ской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деятельности или способствуют их введению:</w:t>
      </w:r>
    </w:p>
    <w:p w:rsidR="00FB715F" w:rsidRPr="00F52B7A" w:rsidRDefault="0098697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>указанные ограничения и обязанности отсутствуют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2)  способствуют  возникновению расходов субъектов </w:t>
      </w:r>
      <w:proofErr w:type="gramStart"/>
      <w:r w:rsidRPr="00F52B7A">
        <w:rPr>
          <w:rFonts w:ascii="PT Astra Serif" w:hAnsi="PT Astra Serif"/>
          <w:sz w:val="28"/>
          <w:szCs w:val="28"/>
        </w:rPr>
        <w:t>предпринимательской</w:t>
      </w:r>
      <w:proofErr w:type="gramEnd"/>
      <w:r w:rsidRPr="00F52B7A">
        <w:rPr>
          <w:rFonts w:ascii="PT Astra Serif" w:hAnsi="PT Astra Serif"/>
          <w:sz w:val="28"/>
          <w:szCs w:val="28"/>
        </w:rPr>
        <w:t>,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инвестиционной и иной экономической деятельности: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</w:t>
      </w:r>
      <w:r w:rsidR="00986975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3)    способствуют    возникновению   расходов   бюджетов,   образующих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консолидированный бюджет Ульяновской области:</w:t>
      </w:r>
    </w:p>
    <w:p w:rsidR="00FB715F" w:rsidRPr="00F52B7A" w:rsidRDefault="00986975" w:rsidP="00986975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 </w:t>
      </w:r>
      <w:r w:rsidRPr="00986975">
        <w:rPr>
          <w:rFonts w:ascii="PT Astra Serif" w:hAnsi="PT Astra Serif"/>
          <w:sz w:val="28"/>
          <w:szCs w:val="28"/>
        </w:rPr>
        <w:t xml:space="preserve">способствуют    возникновению  </w:t>
      </w:r>
      <w:r>
        <w:rPr>
          <w:rFonts w:ascii="PT Astra Serif" w:hAnsi="PT Astra Serif"/>
          <w:sz w:val="28"/>
          <w:szCs w:val="28"/>
        </w:rPr>
        <w:t>указанных расходов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4) способствуют ограничению конкуренции:</w:t>
      </w:r>
    </w:p>
    <w:p w:rsidR="00FB715F" w:rsidRPr="00F52B7A" w:rsidRDefault="00986975" w:rsidP="00986975">
      <w:pPr>
        <w:pStyle w:val="ConsPlusNonformat"/>
        <w:ind w:firstLine="709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не </w:t>
      </w:r>
      <w:r w:rsidRPr="00986975">
        <w:rPr>
          <w:rFonts w:ascii="PT Astra Serif" w:hAnsi="PT Astra Serif"/>
          <w:sz w:val="28"/>
          <w:szCs w:val="28"/>
        </w:rPr>
        <w:t xml:space="preserve">способствуют ограничению конкуренции 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14.3. Выводы  о  соответствии  проекта  акта  принципам  установления и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оценки применения обязательных требований, определ</w:t>
      </w:r>
      <w:r w:rsidR="00A77117">
        <w:rPr>
          <w:rFonts w:ascii="PT Astra Serif" w:hAnsi="PT Astra Serif"/>
          <w:sz w:val="28"/>
          <w:szCs w:val="28"/>
        </w:rPr>
        <w:t>ё</w:t>
      </w:r>
      <w:r w:rsidRPr="00F52B7A">
        <w:rPr>
          <w:rFonts w:ascii="PT Astra Serif" w:hAnsi="PT Astra Serif"/>
          <w:sz w:val="28"/>
          <w:szCs w:val="28"/>
        </w:rPr>
        <w:t xml:space="preserve">нных Федеральным </w:t>
      </w:r>
      <w:hyperlink r:id="rId5">
        <w:r w:rsidRPr="00F52B7A">
          <w:rPr>
            <w:rFonts w:ascii="PT Astra Serif" w:hAnsi="PT Astra Serif"/>
            <w:sz w:val="28"/>
            <w:szCs w:val="28"/>
          </w:rPr>
          <w:t>законом</w:t>
        </w:r>
      </w:hyperlink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 xml:space="preserve">от 31.07.2020 </w:t>
      </w:r>
      <w:r w:rsidR="00A77117">
        <w:rPr>
          <w:rFonts w:ascii="PT Astra Serif" w:hAnsi="PT Astra Serif"/>
          <w:sz w:val="28"/>
          <w:szCs w:val="28"/>
        </w:rPr>
        <w:t>№</w:t>
      </w:r>
      <w:r w:rsidRPr="00F52B7A">
        <w:rPr>
          <w:rFonts w:ascii="PT Astra Serif" w:hAnsi="PT Astra Serif"/>
          <w:sz w:val="28"/>
          <w:szCs w:val="28"/>
        </w:rPr>
        <w:t xml:space="preserve"> 247-ФЗ </w:t>
      </w:r>
      <w:r w:rsidR="00A77117">
        <w:rPr>
          <w:rFonts w:ascii="PT Astra Serif" w:hAnsi="PT Astra Serif"/>
          <w:sz w:val="28"/>
          <w:szCs w:val="28"/>
        </w:rPr>
        <w:t>«</w:t>
      </w:r>
      <w:r w:rsidRPr="00F52B7A">
        <w:rPr>
          <w:rFonts w:ascii="PT Astra Serif" w:hAnsi="PT Astra Serif"/>
          <w:sz w:val="28"/>
          <w:szCs w:val="28"/>
        </w:rPr>
        <w:t>Об обязательных требованиях в Российской Федерации</w:t>
      </w:r>
      <w:r w:rsidR="00A77117">
        <w:rPr>
          <w:rFonts w:ascii="PT Astra Serif" w:hAnsi="PT Astra Serif"/>
          <w:sz w:val="28"/>
          <w:szCs w:val="28"/>
        </w:rPr>
        <w:t xml:space="preserve">» </w:t>
      </w:r>
      <w:r w:rsidRPr="00F52B7A">
        <w:rPr>
          <w:rFonts w:ascii="PT Astra Serif" w:hAnsi="PT Astra Serif"/>
          <w:sz w:val="28"/>
          <w:szCs w:val="28"/>
        </w:rPr>
        <w:t>(в случае установления таким проектом акта обяза</w:t>
      </w:r>
      <w:r w:rsidR="00C00CB3">
        <w:rPr>
          <w:rFonts w:ascii="PT Astra Serif" w:hAnsi="PT Astra Serif"/>
          <w:sz w:val="28"/>
          <w:szCs w:val="28"/>
        </w:rPr>
        <w:t>тельных треб</w:t>
      </w:r>
      <w:r w:rsidR="00C00CB3">
        <w:rPr>
          <w:rFonts w:ascii="PT Astra Serif" w:hAnsi="PT Astra Serif"/>
          <w:sz w:val="28"/>
          <w:szCs w:val="28"/>
        </w:rPr>
        <w:t>о</w:t>
      </w:r>
      <w:r w:rsidR="00C00CB3">
        <w:rPr>
          <w:rFonts w:ascii="PT Astra Serif" w:hAnsi="PT Astra Serif"/>
          <w:sz w:val="28"/>
          <w:szCs w:val="28"/>
        </w:rPr>
        <w:t>ваний): ______</w:t>
      </w:r>
      <w:r w:rsidRPr="00F52B7A">
        <w:rPr>
          <w:rFonts w:ascii="PT Astra Serif" w:hAnsi="PT Astra Serif"/>
          <w:sz w:val="28"/>
          <w:szCs w:val="28"/>
        </w:rPr>
        <w:t>___________________</w:t>
      </w:r>
      <w:r w:rsidR="00C00CB3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___________</w:t>
      </w:r>
      <w:r w:rsidR="00A77117">
        <w:rPr>
          <w:rFonts w:ascii="PT Astra Serif" w:hAnsi="PT Astra Serif"/>
          <w:sz w:val="28"/>
          <w:szCs w:val="28"/>
        </w:rPr>
        <w:t>___________________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167D62" w:rsidRDefault="00167D62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15. Сведения о сроках проведения публичных обсуждений</w:t>
      </w:r>
    </w:p>
    <w:p w:rsidR="00FB715F" w:rsidRPr="00F52B7A" w:rsidRDefault="00FB715F" w:rsidP="00A77117">
      <w:pPr>
        <w:pStyle w:val="ConsPlusNonformat"/>
        <w:jc w:val="center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проекта акта и сводного отчета </w:t>
      </w:r>
      <w:hyperlink w:anchor="P597">
        <w:r w:rsidRPr="00F52B7A">
          <w:rPr>
            <w:rFonts w:ascii="PT Astra Serif" w:hAnsi="PT Astra Serif"/>
            <w:sz w:val="28"/>
            <w:szCs w:val="28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15.1.   Срок,   в   течение  которого  разработчиком  акта  принимались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пре</w:t>
      </w:r>
      <w:r w:rsidRPr="00F52B7A">
        <w:rPr>
          <w:rFonts w:ascii="PT Astra Serif" w:hAnsi="PT Astra Serif"/>
          <w:sz w:val="28"/>
          <w:szCs w:val="28"/>
        </w:rPr>
        <w:t>д</w:t>
      </w:r>
      <w:r w:rsidRPr="00F52B7A">
        <w:rPr>
          <w:rFonts w:ascii="PT Astra Serif" w:hAnsi="PT Astra Serif"/>
          <w:sz w:val="28"/>
          <w:szCs w:val="28"/>
        </w:rPr>
        <w:t>ложения в связи с публичным обсуждением проекта акта:</w:t>
      </w:r>
    </w:p>
    <w:p w:rsidR="00FB715F" w:rsidRPr="00F52B7A" w:rsidRDefault="00986975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    начало: </w:t>
      </w:r>
      <w:r w:rsidR="00616344">
        <w:rPr>
          <w:rFonts w:ascii="PT Astra Serif" w:hAnsi="PT Astra Serif"/>
          <w:sz w:val="28"/>
          <w:szCs w:val="28"/>
        </w:rPr>
        <w:t>27</w:t>
      </w:r>
      <w:r w:rsidR="00FB715F" w:rsidRPr="00F52B7A">
        <w:rPr>
          <w:rFonts w:ascii="PT Astra Serif" w:hAnsi="PT Astra Serif"/>
          <w:sz w:val="28"/>
          <w:szCs w:val="28"/>
        </w:rPr>
        <w:t xml:space="preserve"> </w:t>
      </w:r>
      <w:r w:rsidR="00616344">
        <w:rPr>
          <w:rFonts w:ascii="PT Astra Serif" w:hAnsi="PT Astra Serif"/>
          <w:sz w:val="28"/>
          <w:szCs w:val="28"/>
        </w:rPr>
        <w:t>апреля</w:t>
      </w:r>
      <w:r w:rsidR="00FB715F" w:rsidRPr="00F52B7A">
        <w:rPr>
          <w:rFonts w:ascii="PT Astra Serif" w:hAnsi="PT Astra Serif"/>
          <w:sz w:val="28"/>
          <w:szCs w:val="28"/>
        </w:rPr>
        <w:t xml:space="preserve"> 20</w:t>
      </w:r>
      <w:r>
        <w:rPr>
          <w:rFonts w:ascii="PT Astra Serif" w:hAnsi="PT Astra Serif"/>
          <w:sz w:val="28"/>
          <w:szCs w:val="28"/>
        </w:rPr>
        <w:t>24</w:t>
      </w:r>
      <w:r w:rsidR="00FB715F" w:rsidRPr="00F52B7A">
        <w:rPr>
          <w:rFonts w:ascii="PT Astra Serif" w:hAnsi="PT Astra Serif"/>
          <w:sz w:val="28"/>
          <w:szCs w:val="28"/>
        </w:rPr>
        <w:t xml:space="preserve"> г.; окончание: </w:t>
      </w:r>
      <w:r w:rsidR="00616344">
        <w:rPr>
          <w:rFonts w:ascii="PT Astra Serif" w:hAnsi="PT Astra Serif"/>
          <w:sz w:val="28"/>
          <w:szCs w:val="28"/>
        </w:rPr>
        <w:t>05 мая</w:t>
      </w:r>
      <w:r w:rsidR="00FB715F" w:rsidRPr="00F52B7A">
        <w:rPr>
          <w:rFonts w:ascii="PT Astra Serif" w:hAnsi="PT Astra Serif"/>
          <w:sz w:val="28"/>
          <w:szCs w:val="28"/>
        </w:rPr>
        <w:t xml:space="preserve"> 20</w:t>
      </w:r>
      <w:r w:rsidR="001D1307">
        <w:rPr>
          <w:rFonts w:ascii="PT Astra Serif" w:hAnsi="PT Astra Serif"/>
          <w:sz w:val="28"/>
          <w:szCs w:val="28"/>
        </w:rPr>
        <w:t>24</w:t>
      </w:r>
      <w:r w:rsidR="00FB715F" w:rsidRPr="00F52B7A">
        <w:rPr>
          <w:rFonts w:ascii="PT Astra Serif" w:hAnsi="PT Astra Serif"/>
          <w:sz w:val="28"/>
          <w:szCs w:val="28"/>
        </w:rPr>
        <w:t xml:space="preserve"> г.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15.2.  Сведения  о  количестве  замечаний  и предложений, полученных  в</w:t>
      </w:r>
      <w:r w:rsidR="00A77117">
        <w:rPr>
          <w:rFonts w:ascii="PT Astra Serif" w:hAnsi="PT Astra Serif"/>
          <w:sz w:val="28"/>
          <w:szCs w:val="28"/>
        </w:rPr>
        <w:t> </w:t>
      </w:r>
      <w:r w:rsidRPr="00F52B7A">
        <w:rPr>
          <w:rFonts w:ascii="PT Astra Serif" w:hAnsi="PT Astra Serif"/>
          <w:sz w:val="28"/>
          <w:szCs w:val="28"/>
        </w:rPr>
        <w:t>связи с публичными обсуждениями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</w:t>
      </w:r>
      <w:r w:rsidR="001D1307">
        <w:rPr>
          <w:rFonts w:ascii="PT Astra Serif" w:hAnsi="PT Astra Serif"/>
          <w:sz w:val="28"/>
          <w:szCs w:val="28"/>
        </w:rPr>
        <w:t>всего замечаний и предложений: 0</w:t>
      </w:r>
      <w:r w:rsidRPr="00F52B7A">
        <w:rPr>
          <w:rFonts w:ascii="PT Astra Serif" w:hAnsi="PT Astra Serif"/>
          <w:sz w:val="28"/>
          <w:szCs w:val="28"/>
        </w:rPr>
        <w:t>, из них учтено: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полностью: ____</w:t>
      </w:r>
      <w:r w:rsidR="001D1307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________, частично: ______</w:t>
      </w:r>
      <w:r w:rsidR="001D1307">
        <w:rPr>
          <w:rFonts w:ascii="PT Astra Serif" w:hAnsi="PT Astra Serif"/>
          <w:sz w:val="28"/>
          <w:szCs w:val="28"/>
        </w:rPr>
        <w:t>-</w:t>
      </w:r>
      <w:r w:rsidRPr="00F52B7A">
        <w:rPr>
          <w:rFonts w:ascii="PT Astra Serif" w:hAnsi="PT Astra Serif"/>
          <w:sz w:val="28"/>
          <w:szCs w:val="28"/>
        </w:rPr>
        <w:t>______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15.3.   Полный   электронный   адрес   размещения  сводки  предложений,</w:t>
      </w:r>
      <w:r w:rsidR="00A77117">
        <w:rPr>
          <w:rFonts w:ascii="PT Astra Serif" w:hAnsi="PT Astra Serif"/>
          <w:sz w:val="28"/>
          <w:szCs w:val="28"/>
        </w:rPr>
        <w:t xml:space="preserve"> </w:t>
      </w:r>
      <w:r w:rsidRPr="00F52B7A">
        <w:rPr>
          <w:rFonts w:ascii="PT Astra Serif" w:hAnsi="PT Astra Serif"/>
          <w:sz w:val="28"/>
          <w:szCs w:val="28"/>
        </w:rPr>
        <w:t>п</w:t>
      </w:r>
      <w:r w:rsidRPr="00F52B7A">
        <w:rPr>
          <w:rFonts w:ascii="PT Astra Serif" w:hAnsi="PT Astra Serif"/>
          <w:sz w:val="28"/>
          <w:szCs w:val="28"/>
        </w:rPr>
        <w:t>о</w:t>
      </w:r>
      <w:r w:rsidRPr="00F52B7A">
        <w:rPr>
          <w:rFonts w:ascii="PT Astra Serif" w:hAnsi="PT Astra Serif"/>
          <w:sz w:val="28"/>
          <w:szCs w:val="28"/>
        </w:rPr>
        <w:t>ступивших по итогам проведения публичных обсуждений проекта акта: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>___________________________________________</w:t>
      </w:r>
      <w:r w:rsidR="00A77117">
        <w:rPr>
          <w:rFonts w:ascii="PT Astra Serif" w:hAnsi="PT Astra Serif"/>
          <w:sz w:val="28"/>
          <w:szCs w:val="28"/>
        </w:rPr>
        <w:t>_________________________</w:t>
      </w:r>
    </w:p>
    <w:p w:rsidR="00A77117" w:rsidRDefault="00A77117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r w:rsidRPr="00A77117">
        <w:rPr>
          <w:rFonts w:ascii="PT Astra Serif" w:hAnsi="PT Astra Serif"/>
          <w:sz w:val="24"/>
          <w:szCs w:val="24"/>
        </w:rPr>
        <w:t>Приложение: сводка предложений, поступивших в связи с проведением публичных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обсу</w:t>
      </w:r>
      <w:r w:rsidRPr="00A77117">
        <w:rPr>
          <w:rFonts w:ascii="PT Astra Serif" w:hAnsi="PT Astra Serif"/>
          <w:sz w:val="24"/>
          <w:szCs w:val="24"/>
        </w:rPr>
        <w:t>ж</w:t>
      </w:r>
      <w:r w:rsidRPr="00A77117">
        <w:rPr>
          <w:rFonts w:ascii="PT Astra Serif" w:hAnsi="PT Astra Serif"/>
          <w:sz w:val="24"/>
          <w:szCs w:val="24"/>
        </w:rPr>
        <w:t>дений  проекта  акта,  с  указанием сведений  об их учете или причинах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отклонения.</w:t>
      </w:r>
      <w:hyperlink w:anchor="P597">
        <w:r w:rsidRPr="00A77117">
          <w:rPr>
            <w:rFonts w:ascii="PT Astra Serif" w:hAnsi="PT Astra Serif"/>
            <w:sz w:val="24"/>
            <w:szCs w:val="24"/>
          </w:rPr>
          <w:t>&lt;*&gt;</w:t>
        </w:r>
      </w:hyperlink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Указание на иные приложения (по усмотрению разработчика акта).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Директор ОГКУ </w:t>
      </w:r>
    </w:p>
    <w:p w:rsidR="002331EF" w:rsidRDefault="002331E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«Агентство по туризму </w:t>
      </w:r>
    </w:p>
    <w:p w:rsidR="00FB715F" w:rsidRPr="00F52B7A" w:rsidRDefault="002331E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>
        <w:rPr>
          <w:rFonts w:ascii="PT Astra Serif" w:hAnsi="PT Astra Serif"/>
          <w:sz w:val="28"/>
          <w:szCs w:val="28"/>
        </w:rPr>
        <w:t xml:space="preserve">Ульяновской области»      </w:t>
      </w:r>
      <w:r w:rsidR="00FB715F" w:rsidRPr="00F52B7A">
        <w:rPr>
          <w:rFonts w:ascii="PT Astra Serif" w:hAnsi="PT Astra Serif"/>
          <w:sz w:val="28"/>
          <w:szCs w:val="28"/>
        </w:rPr>
        <w:t xml:space="preserve"> ___________________           </w:t>
      </w:r>
      <w:r>
        <w:rPr>
          <w:rFonts w:ascii="PT Astra Serif" w:hAnsi="PT Astra Serif"/>
          <w:sz w:val="28"/>
          <w:szCs w:val="28"/>
        </w:rPr>
        <w:t xml:space="preserve">   </w:t>
      </w:r>
      <w:r w:rsidR="00FB715F" w:rsidRPr="00F52B7A">
        <w:rPr>
          <w:rFonts w:ascii="PT Astra Serif" w:hAnsi="PT Astra Serif"/>
          <w:sz w:val="28"/>
          <w:szCs w:val="28"/>
        </w:rPr>
        <w:t>_______ ____________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2"/>
        </w:rPr>
      </w:pPr>
      <w:r w:rsidRPr="00A77117">
        <w:rPr>
          <w:rFonts w:ascii="PT Astra Serif" w:hAnsi="PT Astra Serif"/>
          <w:sz w:val="22"/>
        </w:rPr>
        <w:t xml:space="preserve">                         </w:t>
      </w:r>
      <w:r w:rsidR="00A77117">
        <w:rPr>
          <w:rFonts w:ascii="PT Astra Serif" w:hAnsi="PT Astra Serif"/>
          <w:sz w:val="22"/>
        </w:rPr>
        <w:t xml:space="preserve">                                 </w:t>
      </w:r>
      <w:r w:rsidRPr="00A77117">
        <w:rPr>
          <w:rFonts w:ascii="PT Astra Serif" w:hAnsi="PT Astra Serif"/>
          <w:sz w:val="22"/>
        </w:rPr>
        <w:t xml:space="preserve">инициалы, фамилия              </w:t>
      </w:r>
      <w:r w:rsidR="00A77117">
        <w:rPr>
          <w:rFonts w:ascii="PT Astra Serif" w:hAnsi="PT Astra Serif"/>
          <w:sz w:val="22"/>
        </w:rPr>
        <w:t xml:space="preserve">            </w:t>
      </w:r>
      <w:r w:rsidRPr="00A77117">
        <w:rPr>
          <w:rFonts w:ascii="PT Astra Serif" w:hAnsi="PT Astra Serif"/>
          <w:sz w:val="22"/>
        </w:rPr>
        <w:t xml:space="preserve"> дата     </w:t>
      </w:r>
      <w:r w:rsidR="002331EF">
        <w:rPr>
          <w:rFonts w:ascii="PT Astra Serif" w:hAnsi="PT Astra Serif"/>
          <w:sz w:val="22"/>
        </w:rPr>
        <w:t xml:space="preserve">     </w:t>
      </w:r>
      <w:r w:rsidRPr="00A77117">
        <w:rPr>
          <w:rFonts w:ascii="PT Astra Serif" w:hAnsi="PT Astra Serif"/>
          <w:sz w:val="22"/>
        </w:rPr>
        <w:t>подпись</w:t>
      </w: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nformat"/>
        <w:jc w:val="both"/>
        <w:rPr>
          <w:rFonts w:ascii="PT Astra Serif" w:hAnsi="PT Astra Serif"/>
          <w:sz w:val="28"/>
          <w:szCs w:val="28"/>
        </w:rPr>
      </w:pPr>
      <w:r w:rsidRPr="00F52B7A">
        <w:rPr>
          <w:rFonts w:ascii="PT Astra Serif" w:hAnsi="PT Astra Serif"/>
          <w:sz w:val="28"/>
          <w:szCs w:val="28"/>
        </w:rPr>
        <w:t xml:space="preserve">    --------------------------------</w:t>
      </w:r>
    </w:p>
    <w:p w:rsidR="00FB715F" w:rsidRPr="00A77117" w:rsidRDefault="00FB715F" w:rsidP="00BA2FE2">
      <w:pPr>
        <w:pStyle w:val="ConsPlusNonformat"/>
        <w:jc w:val="both"/>
        <w:rPr>
          <w:rFonts w:ascii="PT Astra Serif" w:hAnsi="PT Astra Serif"/>
          <w:sz w:val="24"/>
          <w:szCs w:val="24"/>
        </w:rPr>
      </w:pPr>
      <w:bookmarkStart w:id="4" w:name="P597"/>
      <w:bookmarkEnd w:id="4"/>
      <w:r w:rsidRPr="00F52B7A">
        <w:rPr>
          <w:rFonts w:ascii="PT Astra Serif" w:hAnsi="PT Astra Serif"/>
          <w:sz w:val="28"/>
          <w:szCs w:val="28"/>
        </w:rPr>
        <w:t xml:space="preserve">    </w:t>
      </w:r>
      <w:proofErr w:type="gramStart"/>
      <w:r w:rsidRPr="00A77117">
        <w:rPr>
          <w:rFonts w:ascii="PT Astra Serif" w:hAnsi="PT Astra Serif"/>
          <w:sz w:val="24"/>
          <w:szCs w:val="24"/>
        </w:rPr>
        <w:t>&lt;*&gt;   Для   проектов   актов,  разрабатываемых  исключительно  в  целях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приведения  о</w:t>
      </w:r>
      <w:r w:rsidRPr="00A77117">
        <w:rPr>
          <w:rFonts w:ascii="PT Astra Serif" w:hAnsi="PT Astra Serif"/>
          <w:sz w:val="24"/>
          <w:szCs w:val="24"/>
        </w:rPr>
        <w:t>т</w:t>
      </w:r>
      <w:r w:rsidRPr="00A77117">
        <w:rPr>
          <w:rFonts w:ascii="PT Astra Serif" w:hAnsi="PT Astra Serif"/>
          <w:sz w:val="24"/>
          <w:szCs w:val="24"/>
        </w:rPr>
        <w:t>дельных  положений  нормативных  правовых  актов  Ульяновской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области в соответствие с требованиями законодательства Российской Федерации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 форме  точного  воспроизведения  этих  требований,  и  проектов  актов,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содержащих  положения,  отменяющие  ранее  уст</w:t>
      </w:r>
      <w:r w:rsidRPr="00A77117">
        <w:rPr>
          <w:rFonts w:ascii="PT Astra Serif" w:hAnsi="PT Astra Serif"/>
          <w:sz w:val="24"/>
          <w:szCs w:val="24"/>
        </w:rPr>
        <w:t>а</w:t>
      </w:r>
      <w:r w:rsidRPr="00A77117">
        <w:rPr>
          <w:rFonts w:ascii="PT Astra Serif" w:hAnsi="PT Astra Serif"/>
          <w:sz w:val="24"/>
          <w:szCs w:val="24"/>
        </w:rPr>
        <w:t>новленную ответственность за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нарушение  нормативных  правовых  актов  Ульяновской о</w:t>
      </w:r>
      <w:r w:rsidRPr="00A77117">
        <w:rPr>
          <w:rFonts w:ascii="PT Astra Serif" w:hAnsi="PT Astra Serif"/>
          <w:sz w:val="24"/>
          <w:szCs w:val="24"/>
        </w:rPr>
        <w:t>б</w:t>
      </w:r>
      <w:r w:rsidRPr="00A77117">
        <w:rPr>
          <w:rFonts w:ascii="PT Astra Serif" w:hAnsi="PT Astra Serif"/>
          <w:sz w:val="24"/>
          <w:szCs w:val="24"/>
        </w:rPr>
        <w:t>ласти, затрагивающих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>вопросы  осуществления  предпринимательской  и инвестиционной деятельности,</w:t>
      </w:r>
      <w:r w:rsidR="00A77117">
        <w:rPr>
          <w:rFonts w:ascii="PT Astra Serif" w:hAnsi="PT Astra Serif"/>
          <w:sz w:val="24"/>
          <w:szCs w:val="24"/>
        </w:rPr>
        <w:t xml:space="preserve"> </w:t>
      </w:r>
      <w:r w:rsidRPr="00A77117">
        <w:rPr>
          <w:rFonts w:ascii="PT Astra Serif" w:hAnsi="PT Astra Serif"/>
          <w:sz w:val="24"/>
          <w:szCs w:val="24"/>
        </w:rPr>
        <w:t xml:space="preserve">положения </w:t>
      </w:r>
      <w:hyperlink w:anchor="P87">
        <w:r w:rsidRPr="00A77117">
          <w:rPr>
            <w:rFonts w:ascii="PT Astra Serif" w:hAnsi="PT Astra Serif"/>
            <w:sz w:val="24"/>
            <w:szCs w:val="24"/>
          </w:rPr>
          <w:t>разделов 2</w:t>
        </w:r>
      </w:hyperlink>
      <w:r w:rsidRPr="00A77117">
        <w:rPr>
          <w:rFonts w:ascii="PT Astra Serif" w:hAnsi="PT Astra Serif"/>
          <w:sz w:val="24"/>
          <w:szCs w:val="24"/>
        </w:rPr>
        <w:t xml:space="preserve"> и </w:t>
      </w:r>
      <w:hyperlink w:anchor="P121">
        <w:r w:rsidRPr="00A77117">
          <w:rPr>
            <w:rFonts w:ascii="PT Astra Serif" w:hAnsi="PT Astra Serif"/>
            <w:sz w:val="24"/>
            <w:szCs w:val="24"/>
          </w:rPr>
          <w:t>3</w:t>
        </w:r>
      </w:hyperlink>
      <w:r w:rsidRPr="00A77117">
        <w:rPr>
          <w:rFonts w:ascii="PT Astra Serif" w:hAnsi="PT Astra Serif"/>
          <w:sz w:val="24"/>
          <w:szCs w:val="24"/>
        </w:rPr>
        <w:t xml:space="preserve"> настоящего Положения не</w:t>
      </w:r>
      <w:r w:rsidR="00A77117">
        <w:rPr>
          <w:rFonts w:ascii="PT Astra Serif" w:hAnsi="PT Astra Serif"/>
          <w:sz w:val="24"/>
          <w:szCs w:val="24"/>
        </w:rPr>
        <w:t> </w:t>
      </w:r>
      <w:r w:rsidRPr="00A77117">
        <w:rPr>
          <w:rFonts w:ascii="PT Astra Serif" w:hAnsi="PT Astra Serif"/>
          <w:sz w:val="24"/>
          <w:szCs w:val="24"/>
        </w:rPr>
        <w:t>применяются.</w:t>
      </w:r>
      <w:proofErr w:type="gramEnd"/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A77117" w:rsidRDefault="00A77117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2331EF" w:rsidRDefault="002331EF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C00CB3" w:rsidRDefault="00C00CB3" w:rsidP="00BA2FE2">
      <w:pPr>
        <w:pStyle w:val="ConsPlusNormal"/>
        <w:jc w:val="both"/>
        <w:outlineLvl w:val="2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p w:rsidR="00FB715F" w:rsidRPr="00F52B7A" w:rsidRDefault="00FB715F" w:rsidP="00BA2FE2">
      <w:pPr>
        <w:pStyle w:val="ConsPlusNormal"/>
        <w:jc w:val="both"/>
        <w:rPr>
          <w:rFonts w:ascii="PT Astra Serif" w:hAnsi="PT Astra Serif"/>
          <w:sz w:val="28"/>
          <w:szCs w:val="28"/>
        </w:rPr>
      </w:pPr>
    </w:p>
    <w:sectPr w:rsidR="00FB715F" w:rsidRPr="00F52B7A" w:rsidSect="00BA2FE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715F"/>
    <w:rsid w:val="00113490"/>
    <w:rsid w:val="0012219B"/>
    <w:rsid w:val="00167D62"/>
    <w:rsid w:val="0019638A"/>
    <w:rsid w:val="001D1307"/>
    <w:rsid w:val="0023149D"/>
    <w:rsid w:val="002331EF"/>
    <w:rsid w:val="003049DF"/>
    <w:rsid w:val="003C0076"/>
    <w:rsid w:val="00471321"/>
    <w:rsid w:val="005A0C4E"/>
    <w:rsid w:val="005B2C3A"/>
    <w:rsid w:val="00616344"/>
    <w:rsid w:val="007075C7"/>
    <w:rsid w:val="007F1EDA"/>
    <w:rsid w:val="00825787"/>
    <w:rsid w:val="00834379"/>
    <w:rsid w:val="00986975"/>
    <w:rsid w:val="00A77117"/>
    <w:rsid w:val="00B24083"/>
    <w:rsid w:val="00BA2FE2"/>
    <w:rsid w:val="00C00CB3"/>
    <w:rsid w:val="00CF5203"/>
    <w:rsid w:val="00F52B7A"/>
    <w:rsid w:val="00FB71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5C7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B715F"/>
    <w:pPr>
      <w:widowControl w:val="0"/>
      <w:autoSpaceDE w:val="0"/>
      <w:autoSpaceDN w:val="0"/>
    </w:pPr>
    <w:rPr>
      <w:rFonts w:ascii="Arial" w:eastAsia="Times New Roman" w:hAnsi="Arial" w:cs="Arial"/>
      <w:szCs w:val="22"/>
    </w:rPr>
  </w:style>
  <w:style w:type="paragraph" w:customStyle="1" w:styleId="ConsPlusNonformat">
    <w:name w:val="ConsPlusNonformat"/>
    <w:rsid w:val="00FB715F"/>
    <w:pPr>
      <w:widowControl w:val="0"/>
      <w:autoSpaceDE w:val="0"/>
      <w:autoSpaceDN w:val="0"/>
    </w:pPr>
    <w:rPr>
      <w:rFonts w:ascii="Courier New" w:eastAsia="Times New Roman" w:hAnsi="Courier New" w:cs="Courier New"/>
      <w:szCs w:val="22"/>
    </w:rPr>
  </w:style>
  <w:style w:type="paragraph" w:styleId="a3">
    <w:name w:val="No Spacing"/>
    <w:uiPriority w:val="1"/>
    <w:qFormat/>
    <w:rsid w:val="00616344"/>
    <w:rPr>
      <w:kern w:val="2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4F3367322F949AC0E6E8B281E1BD11C854607C5197178798D6E9B1486CE0D787BE3914ADCF47C68A508A746166w5DA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2841</Words>
  <Characters>16194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18998</CharactersWithSpaces>
  <SharedDoc>false</SharedDoc>
  <HLinks>
    <vt:vector size="42" baseType="variant">
      <vt:variant>
        <vt:i4>66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P121</vt:lpwstr>
      </vt:variant>
      <vt:variant>
        <vt:i4>3670128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P87</vt:lpwstr>
      </vt:variant>
      <vt:variant>
        <vt:i4>131145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131145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P597</vt:lpwstr>
      </vt:variant>
      <vt:variant>
        <vt:i4>83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consultantplus://offline/ref=4F3367322F949AC0E6E8B281E1BD11C854607C5197178798D6E9B1486CE0D787BE3914ADCF47C68A508A746166w5DAL</vt:lpwstr>
      </vt:variant>
      <vt:variant>
        <vt:lpwstr/>
      </vt:variant>
      <vt:variant>
        <vt:i4>655433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P298</vt:lpwstr>
      </vt:variant>
      <vt:variant>
        <vt:i4>720963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P338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Глушенкова Наталья Александровна</dc:creator>
  <cp:lastModifiedBy>Байгузина Екатерина Александровна</cp:lastModifiedBy>
  <cp:revision>2</cp:revision>
  <dcterms:created xsi:type="dcterms:W3CDTF">2024-05-08T06:00:00Z</dcterms:created>
  <dcterms:modified xsi:type="dcterms:W3CDTF">2024-05-08T06:00:00Z</dcterms:modified>
</cp:coreProperties>
</file>