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AE032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  <w:sz w:val="26"/>
          <w:szCs w:val="26"/>
        </w:rPr>
      </w:pPr>
      <w:bookmarkStart w:id="0" w:name="_GoBack"/>
      <w:bookmarkEnd w:id="0"/>
      <w:r w:rsidRPr="00AE032C">
        <w:rPr>
          <w:rFonts w:ascii="PT Astra Serif" w:hAnsi="PT Astra Serif"/>
          <w:b/>
          <w:color w:val="000000"/>
          <w:sz w:val="26"/>
          <w:szCs w:val="26"/>
        </w:rPr>
        <w:t>СВОДНЫЙ ОТЧЁТ</w:t>
      </w:r>
    </w:p>
    <w:p w14:paraId="5ABED972" w14:textId="77777777" w:rsidR="003C67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color w:val="000000"/>
          <w:sz w:val="26"/>
          <w:szCs w:val="26"/>
        </w:rPr>
        <w:t xml:space="preserve">о проведении </w:t>
      </w:r>
      <w:r w:rsidRPr="00AE032C">
        <w:rPr>
          <w:rFonts w:ascii="PT Astra Serif" w:hAnsi="PT Astra Serif"/>
          <w:sz w:val="26"/>
          <w:szCs w:val="26"/>
        </w:rPr>
        <w:t xml:space="preserve">оценки регулирующего воздействия проектов </w:t>
      </w:r>
    </w:p>
    <w:p w14:paraId="66A8D20A" w14:textId="77777777" w:rsidR="00696E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нормативных правовых акт</w:t>
      </w:r>
      <w:r w:rsidR="00245EA9" w:rsidRPr="00AE032C">
        <w:rPr>
          <w:rFonts w:ascii="PT Astra Serif" w:hAnsi="PT Astra Serif"/>
          <w:sz w:val="26"/>
          <w:szCs w:val="26"/>
        </w:rPr>
        <w:t>ов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</w:t>
      </w:r>
    </w:p>
    <w:p w14:paraId="758EAB7C" w14:textId="77777777" w:rsidR="00696E0C" w:rsidRPr="00AE032C" w:rsidRDefault="00696E0C" w:rsidP="00696E0C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</w:p>
    <w:p w14:paraId="7D55BCCA" w14:textId="77777777" w:rsidR="00696E0C" w:rsidRPr="00AE032C" w:rsidRDefault="00696E0C" w:rsidP="00791D76">
      <w:pPr>
        <w:spacing w:after="240"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1. Общая информация</w:t>
      </w:r>
    </w:p>
    <w:p w14:paraId="5D387E41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 xml:space="preserve">1.1. </w:t>
      </w:r>
      <w:r w:rsidRPr="00AE032C">
        <w:rPr>
          <w:rFonts w:ascii="PT Astra Serif" w:hAnsi="PT Astra Serif"/>
          <w:sz w:val="26"/>
          <w:szCs w:val="26"/>
          <w:lang w:val="ru-RU"/>
        </w:rPr>
        <w:t>Государственный</w:t>
      </w:r>
      <w:r w:rsidRPr="00AE032C">
        <w:rPr>
          <w:rFonts w:ascii="PT Astra Serif" w:hAnsi="PT Astra Serif"/>
          <w:sz w:val="26"/>
          <w:szCs w:val="26"/>
        </w:rPr>
        <w:t xml:space="preserve"> орган Ульяновской власти (должностн</w:t>
      </w:r>
      <w:r w:rsidRPr="00AE032C">
        <w:rPr>
          <w:rFonts w:ascii="PT Astra Serif" w:hAnsi="PT Astra Serif"/>
          <w:sz w:val="26"/>
          <w:szCs w:val="26"/>
          <w:lang w:val="ru-RU"/>
        </w:rPr>
        <w:t>ое</w:t>
      </w:r>
      <w:r w:rsidRPr="00AE032C">
        <w:rPr>
          <w:rFonts w:ascii="PT Astra Serif" w:hAnsi="PT Astra Serif"/>
          <w:sz w:val="26"/>
          <w:szCs w:val="26"/>
        </w:rPr>
        <w:t xml:space="preserve"> лиц</w:t>
      </w:r>
      <w:r w:rsidRPr="00AE032C">
        <w:rPr>
          <w:rFonts w:ascii="PT Astra Serif" w:hAnsi="PT Astra Serif"/>
          <w:sz w:val="26"/>
          <w:szCs w:val="26"/>
          <w:lang w:val="ru-RU"/>
        </w:rPr>
        <w:t>о</w:t>
      </w:r>
      <w:r w:rsidRPr="00AE032C">
        <w:rPr>
          <w:rFonts w:ascii="PT Astra Serif" w:hAnsi="PT Astra Serif"/>
          <w:sz w:val="26"/>
          <w:szCs w:val="26"/>
        </w:rPr>
        <w:t xml:space="preserve"> государственн</w:t>
      </w:r>
      <w:r w:rsidRPr="00AE032C">
        <w:rPr>
          <w:rFonts w:ascii="PT Astra Serif" w:hAnsi="PT Astra Serif"/>
          <w:sz w:val="26"/>
          <w:szCs w:val="26"/>
          <w:lang w:val="ru-RU"/>
        </w:rPr>
        <w:t>ого</w:t>
      </w:r>
      <w:r w:rsidRPr="00AE032C">
        <w:rPr>
          <w:rFonts w:ascii="PT Astra Serif" w:hAnsi="PT Astra Serif"/>
          <w:sz w:val="26"/>
          <w:szCs w:val="26"/>
        </w:rPr>
        <w:t xml:space="preserve"> орган</w:t>
      </w:r>
      <w:r w:rsidRPr="00AE032C">
        <w:rPr>
          <w:rFonts w:ascii="PT Astra Serif" w:hAnsi="PT Astra Serif"/>
          <w:sz w:val="26"/>
          <w:szCs w:val="26"/>
          <w:lang w:val="ru-RU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области) (далее – разработчик акта)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5B505A9B" w14:textId="77777777" w:rsidR="00696E0C" w:rsidRPr="00AE032C" w:rsidRDefault="00BB1B68" w:rsidP="00BB1B68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управление по охране 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объектов культурного наследия администрации Губернатора Ульяновской области</w:t>
      </w:r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>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34B0C1BA" w14:textId="77777777" w:rsidR="00696E0C" w:rsidRPr="00AE032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>полное наименование</w:t>
      </w:r>
    </w:p>
    <w:p w14:paraId="7C04D91A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/>
        </w:rPr>
      </w:pPr>
    </w:p>
    <w:p w14:paraId="6109C729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>1.</w:t>
      </w:r>
      <w:r w:rsidRPr="00AE032C">
        <w:rPr>
          <w:rFonts w:ascii="PT Astra Serif" w:hAnsi="PT Astra Serif"/>
          <w:sz w:val="26"/>
          <w:szCs w:val="26"/>
          <w:lang w:val="ru-RU"/>
        </w:rPr>
        <w:t>2</w:t>
      </w:r>
      <w:r w:rsidRPr="00AE032C">
        <w:rPr>
          <w:rFonts w:ascii="PT Astra Serif" w:hAnsi="PT Astra Serif"/>
          <w:sz w:val="26"/>
          <w:szCs w:val="26"/>
        </w:rPr>
        <w:t xml:space="preserve">. 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Вид и наименование проекта нормативного правового акта</w:t>
      </w:r>
      <w:r w:rsidR="00CA2DC3" w:rsidRPr="00AE032C">
        <w:rPr>
          <w:rFonts w:ascii="PT Astra Serif" w:hAnsi="PT Astra Serif"/>
          <w:sz w:val="26"/>
          <w:szCs w:val="26"/>
          <w:lang w:val="ru-RU" w:eastAsia="ru-RU"/>
        </w:rPr>
        <w:t xml:space="preserve"> (далее – акт)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4F2A4E87" w14:textId="03E7B330" w:rsidR="00696E0C" w:rsidRPr="00AE032C" w:rsidRDefault="00BB1B68" w:rsidP="00467AC8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Проект </w:t>
      </w:r>
      <w:r w:rsidRPr="00AE032C">
        <w:rPr>
          <w:rFonts w:ascii="PT Astra Serif" w:hAnsi="PT Astra Serif"/>
          <w:bCs/>
          <w:sz w:val="26"/>
          <w:szCs w:val="26"/>
          <w:u w:val="single"/>
        </w:rPr>
        <w:t>постановления Правительства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Ульяновской области </w:t>
      </w:r>
      <w:r w:rsidR="005E0414" w:rsidRPr="00AE032C">
        <w:rPr>
          <w:rFonts w:ascii="PT Astra Serif" w:hAnsi="PT Astra Serif"/>
          <w:sz w:val="26"/>
          <w:szCs w:val="26"/>
          <w:u w:val="single"/>
        </w:rPr>
        <w:t>«</w:t>
      </w:r>
      <w:r w:rsidR="00243E78" w:rsidRPr="00AE032C">
        <w:rPr>
          <w:rFonts w:ascii="PT Astra Serif" w:hAnsi="PT Astra Serif"/>
          <w:sz w:val="26"/>
          <w:szCs w:val="26"/>
          <w:u w:val="single"/>
        </w:rPr>
        <w:t xml:space="preserve">Об утверждении </w:t>
      </w:r>
      <w:proofErr w:type="gramStart"/>
      <w:r w:rsidR="00243E78" w:rsidRPr="00AE032C">
        <w:rPr>
          <w:rFonts w:ascii="PT Astra Serif" w:hAnsi="PT Astra Serif"/>
          <w:sz w:val="26"/>
          <w:szCs w:val="26"/>
          <w:u w:val="single"/>
        </w:rPr>
        <w:t>границ зон охраны объектов культурного наследия регионального</w:t>
      </w:r>
      <w:proofErr w:type="gramEnd"/>
      <w:r w:rsidR="00243E78" w:rsidRPr="00AE032C">
        <w:rPr>
          <w:rFonts w:ascii="PT Astra Serif" w:hAnsi="PT Astra Serif"/>
          <w:sz w:val="26"/>
          <w:szCs w:val="26"/>
          <w:u w:val="single"/>
        </w:rPr>
        <w:t xml:space="preserve"> значения, расположенных на территории муниципального образования «</w:t>
      </w:r>
      <w:proofErr w:type="spellStart"/>
      <w:r w:rsidR="00243E78" w:rsidRPr="00AE032C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="00243E78" w:rsidRPr="00AE032C">
        <w:rPr>
          <w:rFonts w:ascii="PT Astra Serif" w:hAnsi="PT Astra Serif"/>
          <w:sz w:val="26"/>
          <w:szCs w:val="26"/>
          <w:u w:val="single"/>
        </w:rPr>
        <w:t xml:space="preserve"> район» Ульяновской области, режимов использования земель и требований к градостроительным регламентам в границах данных зон</w:t>
      </w:r>
      <w:r w:rsidR="005E0414" w:rsidRPr="00AE032C">
        <w:rPr>
          <w:rFonts w:ascii="PT Astra Serif" w:hAnsi="PT Astra Serif"/>
          <w:sz w:val="26"/>
          <w:szCs w:val="26"/>
          <w:u w:val="single"/>
        </w:rPr>
        <w:t xml:space="preserve">» </w:t>
      </w:r>
    </w:p>
    <w:p w14:paraId="25137AB2" w14:textId="77777777" w:rsidR="00696E0C" w:rsidRPr="00AE032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7756B67C" w14:textId="77777777" w:rsidR="00696E0C" w:rsidRPr="00AE032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1.3. Предполагаемая дата вступления в силу акта:</w:t>
      </w:r>
    </w:p>
    <w:p w14:paraId="54A39940" w14:textId="77777777" w:rsidR="00696E0C" w:rsidRPr="00AE032C" w:rsidRDefault="00BB1B68" w:rsidP="00BB1B68">
      <w:pPr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на следующий день после дня его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</w:p>
    <w:p w14:paraId="233AFCCD" w14:textId="77777777" w:rsidR="00696E0C" w:rsidRPr="00AE032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9010211" w14:textId="77777777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1.4. Краткое описание проблемы, на решение которой направлено предлагаемое правовое регулирование:</w:t>
      </w:r>
    </w:p>
    <w:p w14:paraId="31BED4E9" w14:textId="77777777" w:rsidR="00FA4428" w:rsidRPr="00FA4428" w:rsidRDefault="00FA4428" w:rsidP="00FA4428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FA4428">
        <w:rPr>
          <w:rFonts w:ascii="PT Astra Serif" w:hAnsi="PT Astra Serif"/>
          <w:sz w:val="26"/>
          <w:szCs w:val="26"/>
          <w:u w:val="single"/>
        </w:rPr>
        <w:t>Настоящим проектом постановления предлагается утвердить границы зон охраны объектов культурного наследия, расположенных на территории муниципального образования «</w:t>
      </w:r>
      <w:proofErr w:type="spellStart"/>
      <w:r w:rsidRPr="00FA4428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FA4428">
        <w:rPr>
          <w:rFonts w:ascii="PT Astra Serif" w:hAnsi="PT Astra Serif"/>
          <w:sz w:val="26"/>
          <w:szCs w:val="26"/>
          <w:u w:val="single"/>
        </w:rPr>
        <w:t xml:space="preserve"> район», режимов использования земель и требований  к градостроительным регламентам в границах территории данных зон. А именно: </w:t>
      </w:r>
    </w:p>
    <w:p w14:paraId="00FACD48" w14:textId="77777777" w:rsidR="00FA4428" w:rsidRPr="00FA4428" w:rsidRDefault="00FA4428" w:rsidP="00FA4428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FA4428">
        <w:rPr>
          <w:rFonts w:ascii="PT Astra Serif" w:hAnsi="PT Astra Serif"/>
          <w:sz w:val="26"/>
          <w:szCs w:val="26"/>
          <w:u w:val="single"/>
        </w:rPr>
        <w:t xml:space="preserve">1) объекта культурного наследия  регионального значения «Ансамбль усадьбы дворян Афанасьевых», кон. XIX – нач. ХХ вв., </w:t>
      </w:r>
      <w:proofErr w:type="gramStart"/>
      <w:r w:rsidRPr="00FA4428">
        <w:rPr>
          <w:rFonts w:ascii="PT Astra Serif" w:hAnsi="PT Astra Serif"/>
          <w:sz w:val="26"/>
          <w:szCs w:val="26"/>
          <w:u w:val="single"/>
        </w:rPr>
        <w:t>расположенного</w:t>
      </w:r>
      <w:proofErr w:type="gramEnd"/>
      <w:r w:rsidRPr="00FA4428">
        <w:rPr>
          <w:rFonts w:ascii="PT Astra Serif" w:hAnsi="PT Astra Serif"/>
          <w:sz w:val="26"/>
          <w:szCs w:val="26"/>
          <w:u w:val="single"/>
        </w:rPr>
        <w:t xml:space="preserve"> по адресу: Ульяновская область, </w:t>
      </w:r>
      <w:proofErr w:type="spellStart"/>
      <w:r w:rsidRPr="00FA4428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FA4428">
        <w:rPr>
          <w:rFonts w:ascii="PT Astra Serif" w:hAnsi="PT Astra Serif"/>
          <w:sz w:val="26"/>
          <w:szCs w:val="26"/>
          <w:u w:val="single"/>
        </w:rPr>
        <w:t xml:space="preserve"> район, с. </w:t>
      </w:r>
      <w:proofErr w:type="spellStart"/>
      <w:r w:rsidRPr="00FA4428">
        <w:rPr>
          <w:rFonts w:ascii="PT Astra Serif" w:hAnsi="PT Astra Serif"/>
          <w:sz w:val="26"/>
          <w:szCs w:val="26"/>
          <w:u w:val="single"/>
        </w:rPr>
        <w:t>Скугареевка</w:t>
      </w:r>
      <w:proofErr w:type="spellEnd"/>
      <w:r w:rsidRPr="00FA4428">
        <w:rPr>
          <w:rFonts w:ascii="PT Astra Serif" w:hAnsi="PT Astra Serif"/>
          <w:sz w:val="26"/>
          <w:szCs w:val="26"/>
          <w:u w:val="single"/>
        </w:rPr>
        <w:t>, ул. Парковая, 2;</w:t>
      </w:r>
    </w:p>
    <w:p w14:paraId="6FEDC0C6" w14:textId="30A20671" w:rsidR="00FA4428" w:rsidRPr="00FA4428" w:rsidRDefault="00FA4428" w:rsidP="00FA4428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FA4428">
        <w:rPr>
          <w:rFonts w:ascii="PT Astra Serif" w:hAnsi="PT Astra Serif"/>
          <w:sz w:val="26"/>
          <w:szCs w:val="26"/>
          <w:u w:val="single"/>
        </w:rPr>
        <w:t xml:space="preserve">2) объекта культурного наследия  регионального значения «Дом усадебный», сер. XIX в., </w:t>
      </w:r>
      <w:proofErr w:type="gramStart"/>
      <w:r w:rsidRPr="00FA4428">
        <w:rPr>
          <w:rFonts w:ascii="PT Astra Serif" w:hAnsi="PT Astra Serif"/>
          <w:sz w:val="26"/>
          <w:szCs w:val="26"/>
          <w:u w:val="single"/>
        </w:rPr>
        <w:t>расположенного</w:t>
      </w:r>
      <w:proofErr w:type="gramEnd"/>
      <w:r w:rsidRPr="00FA4428">
        <w:rPr>
          <w:rFonts w:ascii="PT Astra Serif" w:hAnsi="PT Astra Serif"/>
          <w:sz w:val="26"/>
          <w:szCs w:val="26"/>
          <w:u w:val="single"/>
        </w:rPr>
        <w:t xml:space="preserve"> по адресу: Ульяновская область, </w:t>
      </w:r>
      <w:proofErr w:type="spellStart"/>
      <w:r w:rsidRPr="00FA4428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FA4428">
        <w:rPr>
          <w:rFonts w:ascii="PT Astra Serif" w:hAnsi="PT Astra Serif"/>
          <w:sz w:val="26"/>
          <w:szCs w:val="26"/>
          <w:u w:val="single"/>
        </w:rPr>
        <w:t xml:space="preserve"> район, </w:t>
      </w:r>
      <w:proofErr w:type="spellStart"/>
      <w:r w:rsidRPr="00FA4428">
        <w:rPr>
          <w:rFonts w:ascii="PT Astra Serif" w:hAnsi="PT Astra Serif"/>
          <w:sz w:val="26"/>
          <w:szCs w:val="26"/>
          <w:u w:val="single"/>
        </w:rPr>
        <w:t>р.п</w:t>
      </w:r>
      <w:proofErr w:type="gramStart"/>
      <w:r w:rsidRPr="00FA4428">
        <w:rPr>
          <w:rFonts w:ascii="PT Astra Serif" w:hAnsi="PT Astra Serif"/>
          <w:sz w:val="26"/>
          <w:szCs w:val="26"/>
          <w:u w:val="single"/>
        </w:rPr>
        <w:t>.Т</w:t>
      </w:r>
      <w:proofErr w:type="gramEnd"/>
      <w:r w:rsidRPr="00FA4428">
        <w:rPr>
          <w:rFonts w:ascii="PT Astra Serif" w:hAnsi="PT Astra Serif"/>
          <w:sz w:val="26"/>
          <w:szCs w:val="26"/>
          <w:u w:val="single"/>
        </w:rPr>
        <w:t>ереньга</w:t>
      </w:r>
      <w:proofErr w:type="spellEnd"/>
      <w:r w:rsidRPr="00FA4428">
        <w:rPr>
          <w:rFonts w:ascii="PT Astra Serif" w:hAnsi="PT Astra Serif"/>
          <w:sz w:val="26"/>
          <w:szCs w:val="26"/>
          <w:u w:val="single"/>
        </w:rPr>
        <w:t>, ул. Евстифеева, 2.</w:t>
      </w:r>
    </w:p>
    <w:p w14:paraId="52DDFB3C" w14:textId="77777777" w:rsidR="00FA4428" w:rsidRDefault="00FA4428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6F36B8" w14:textId="77777777" w:rsidR="00696E0C" w:rsidRPr="004B73A3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B73A3">
        <w:rPr>
          <w:rFonts w:ascii="PT Astra Serif" w:hAnsi="PT Astra Serif"/>
          <w:sz w:val="26"/>
          <w:szCs w:val="26"/>
        </w:rPr>
        <w:t>1.5. Краткое описание целей предлагаемого правового регулирования:</w:t>
      </w:r>
    </w:p>
    <w:p w14:paraId="28FC1E81" w14:textId="16951183" w:rsidR="00FA4428" w:rsidRDefault="004B73A3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4B73A3">
        <w:rPr>
          <w:rFonts w:ascii="PT Astra Serif" w:hAnsi="PT Astra Serif"/>
          <w:sz w:val="26"/>
          <w:szCs w:val="26"/>
          <w:u w:val="single"/>
        </w:rPr>
        <w:t>Проект подготовлен в соответствии со статьёй 34 Федерального закона от 25.06.2002 № 73-ФЗ «Об объектах культурного наследия (памятниках истории и культуры) народов Российской Федерации», статьёй 9 Закона Ульяновской области от 09.03.2006 № 24-ЗО «Об объектах культурного наследия (памятниках истории и</w:t>
      </w:r>
      <w:proofErr w:type="gramEnd"/>
      <w:r w:rsidRPr="004B73A3">
        <w:rPr>
          <w:rFonts w:ascii="PT Astra Serif" w:hAnsi="PT Astra Serif"/>
          <w:sz w:val="26"/>
          <w:szCs w:val="26"/>
          <w:u w:val="single"/>
        </w:rPr>
        <w:t xml:space="preserve">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</w:t>
      </w:r>
      <w:proofErr w:type="gramStart"/>
      <w:r w:rsidRPr="004B73A3">
        <w:rPr>
          <w:rFonts w:ascii="PT Astra Serif" w:hAnsi="PT Astra Serif"/>
          <w:sz w:val="26"/>
          <w:szCs w:val="26"/>
          <w:u w:val="single"/>
        </w:rPr>
        <w:t>утратившими</w:t>
      </w:r>
      <w:proofErr w:type="gramEnd"/>
      <w:r w:rsidRPr="004B73A3">
        <w:rPr>
          <w:rFonts w:ascii="PT Astra Serif" w:hAnsi="PT Astra Serif"/>
          <w:sz w:val="26"/>
          <w:szCs w:val="26"/>
          <w:u w:val="single"/>
        </w:rPr>
        <w:t xml:space="preserve"> силу отдельных положений нормативных правовых актов Правительства Российской Федерации».</w:t>
      </w:r>
    </w:p>
    <w:p w14:paraId="539103D4" w14:textId="4E4A6BD9" w:rsidR="00696E0C" w:rsidRPr="00AE032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>1.6. Краткое описание содержания предлагаемого правового регулирования:</w:t>
      </w:r>
    </w:p>
    <w:p w14:paraId="4D3DFA65" w14:textId="77777777" w:rsidR="00BE17B6" w:rsidRPr="00AE032C" w:rsidRDefault="00BE17B6" w:rsidP="00791D76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Тереньгульский</w:t>
      </w:r>
      <w:proofErr w:type="spellEnd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</w:t>
      </w:r>
      <w:proofErr w:type="spellStart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район»</w:t>
      </w:r>
      <w:proofErr w:type="gramStart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,а</w:t>
      </w:r>
      <w:proofErr w:type="spellEnd"/>
      <w:proofErr w:type="gramEnd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также режимы использования и требования к градостроительным регламентам в границах данных зон.</w:t>
      </w:r>
    </w:p>
    <w:p w14:paraId="686982A8" w14:textId="5DBBC28A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1.7. Срок, в течение которого принимались предложения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63893" w:rsidRPr="00AE032C">
        <w:rPr>
          <w:rFonts w:ascii="PT Astra Serif" w:hAnsi="PT Astra Serif"/>
          <w:sz w:val="26"/>
          <w:szCs w:val="26"/>
        </w:rPr>
        <w:t>проекта акта</w:t>
      </w:r>
      <w:r w:rsidRPr="00AE032C">
        <w:rPr>
          <w:rFonts w:ascii="PT Astra Serif" w:hAnsi="PT Astra Serif"/>
          <w:sz w:val="26"/>
          <w:szCs w:val="26"/>
        </w:rPr>
        <w:t>:</w:t>
      </w:r>
    </w:p>
    <w:p w14:paraId="1C51DF41" w14:textId="5B3EDD79" w:rsidR="00D54749" w:rsidRPr="00D54749" w:rsidRDefault="00D54749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  <w:lang w:val="en-US"/>
        </w:rPr>
        <w:t>c</w:t>
      </w:r>
      <w:proofErr w:type="gramEnd"/>
      <w:r w:rsidRPr="00D54749">
        <w:rPr>
          <w:rFonts w:ascii="PT Astra Serif" w:hAnsi="PT Astra Serif"/>
          <w:sz w:val="26"/>
          <w:szCs w:val="26"/>
        </w:rPr>
        <w:t xml:space="preserve"> 21</w:t>
      </w:r>
      <w:r>
        <w:rPr>
          <w:rFonts w:ascii="PT Astra Serif" w:hAnsi="PT Astra Serif"/>
          <w:sz w:val="26"/>
          <w:szCs w:val="26"/>
        </w:rPr>
        <w:t>.08.2024 по 30.08.2024</w:t>
      </w:r>
    </w:p>
    <w:p w14:paraId="06555DDA" w14:textId="163FFAEB" w:rsidR="00696E0C" w:rsidRPr="00AE032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1.8. Количество замечаний и предложений, полученных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71EC9" w:rsidRPr="00AE032C">
        <w:rPr>
          <w:rFonts w:ascii="PT Astra Serif" w:hAnsi="PT Astra Serif"/>
          <w:sz w:val="26"/>
          <w:szCs w:val="26"/>
        </w:rPr>
        <w:t>проекта акта</w:t>
      </w:r>
      <w:r w:rsidR="00B64590" w:rsidRPr="00AE032C">
        <w:rPr>
          <w:rFonts w:ascii="PT Astra Serif" w:hAnsi="PT Astra Serif"/>
          <w:sz w:val="26"/>
          <w:szCs w:val="26"/>
        </w:rPr>
        <w:t>: ___</w:t>
      </w:r>
      <w:r w:rsidRPr="00AE032C">
        <w:rPr>
          <w:rFonts w:ascii="PT Astra Serif" w:hAnsi="PT Astra Serif"/>
          <w:sz w:val="26"/>
          <w:szCs w:val="26"/>
        </w:rPr>
        <w:t>__, из них учтено: полностью: 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Pr="00AE032C">
        <w:rPr>
          <w:rFonts w:ascii="PT Astra Serif" w:hAnsi="PT Astra Serif"/>
          <w:sz w:val="26"/>
          <w:szCs w:val="26"/>
        </w:rPr>
        <w:t>___, частично:___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="00D54749" w:rsidRPr="00AE032C">
        <w:rPr>
          <w:rFonts w:ascii="PT Astra Serif" w:hAnsi="PT Astra Serif"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___.</w:t>
      </w:r>
    </w:p>
    <w:p w14:paraId="13FE214E" w14:textId="77777777" w:rsidR="00696E0C" w:rsidRPr="00AE032C" w:rsidRDefault="00696E0C" w:rsidP="00791D76">
      <w:pPr>
        <w:spacing w:line="247" w:lineRule="auto"/>
        <w:jc w:val="both"/>
        <w:rPr>
          <w:rFonts w:ascii="PT Astra Serif" w:hAnsi="PT Astra Serif"/>
          <w:sz w:val="26"/>
          <w:szCs w:val="26"/>
        </w:rPr>
      </w:pPr>
    </w:p>
    <w:p w14:paraId="17506E27" w14:textId="64C2B2CA" w:rsidR="00696E0C" w:rsidRPr="00D54749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1.9. Полный </w:t>
      </w:r>
      <w:r w:rsidR="00263893" w:rsidRPr="00AE032C">
        <w:rPr>
          <w:rFonts w:ascii="PT Astra Serif" w:hAnsi="PT Astra Serif"/>
          <w:sz w:val="26"/>
          <w:szCs w:val="26"/>
        </w:rPr>
        <w:t xml:space="preserve">сетевой адрес страницы официального сайта Губернатора </w:t>
      </w:r>
      <w:r w:rsidR="00245EA9" w:rsidRPr="00AE032C">
        <w:rPr>
          <w:rFonts w:ascii="PT Astra Serif" w:hAnsi="PT Astra Serif"/>
          <w:sz w:val="26"/>
          <w:szCs w:val="26"/>
        </w:rPr>
        <w:br/>
      </w:r>
      <w:r w:rsidR="00263893" w:rsidRPr="00AE032C">
        <w:rPr>
          <w:rFonts w:ascii="PT Astra Serif" w:hAnsi="PT Astra Serif"/>
          <w:sz w:val="26"/>
          <w:szCs w:val="26"/>
        </w:rPr>
        <w:t>и Правительства Ульяновской области в информационно-телекоммуника</w:t>
      </w:r>
      <w:r w:rsidR="00245EA9" w:rsidRPr="00AE032C">
        <w:rPr>
          <w:rFonts w:ascii="PT Astra Serif" w:hAnsi="PT Astra Serif"/>
          <w:sz w:val="26"/>
          <w:szCs w:val="26"/>
        </w:rPr>
        <w:softHyphen/>
      </w:r>
      <w:r w:rsidR="00263893" w:rsidRPr="00AE032C">
        <w:rPr>
          <w:rFonts w:ascii="PT Astra Serif" w:hAnsi="PT Astra Serif"/>
          <w:sz w:val="26"/>
          <w:szCs w:val="26"/>
        </w:rPr>
        <w:t xml:space="preserve">ционной сети «Интернет», на которой была размещена сводка </w:t>
      </w:r>
      <w:r w:rsidRPr="00AE032C">
        <w:rPr>
          <w:rFonts w:ascii="PT Astra Serif" w:hAnsi="PT Astra Serif"/>
          <w:sz w:val="26"/>
          <w:szCs w:val="26"/>
        </w:rPr>
        <w:t xml:space="preserve">предложений, поступивших в связи с размещением уведомления о </w:t>
      </w:r>
      <w:r w:rsidR="00263893" w:rsidRPr="00AE032C">
        <w:rPr>
          <w:rFonts w:ascii="PT Astra Serif" w:hAnsi="PT Astra Serif"/>
          <w:sz w:val="26"/>
          <w:szCs w:val="26"/>
        </w:rPr>
        <w:t xml:space="preserve">разработке проекта </w:t>
      </w:r>
      <w:r w:rsidR="00572656">
        <w:rPr>
          <w:rFonts w:ascii="PT Astra Serif" w:hAnsi="PT Astra Serif"/>
          <w:sz w:val="26"/>
          <w:szCs w:val="26"/>
        </w:rPr>
        <w:t>акта:</w:t>
      </w:r>
      <w:r w:rsidR="00572656">
        <w:rPr>
          <w:rFonts w:ascii="PT Astra Serif" w:hAnsi="PT Astra Serif"/>
          <w:sz w:val="26"/>
          <w:szCs w:val="26"/>
        </w:rPr>
        <w:br/>
      </w:r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regula</w:t>
      </w:r>
      <w:r w:rsidR="00572656" w:rsidRPr="00D54749">
        <w:rPr>
          <w:rFonts w:ascii="PT Astra Serif" w:hAnsi="PT Astra Serif"/>
          <w:sz w:val="26"/>
          <w:szCs w:val="26"/>
          <w:u w:val="single"/>
          <w:lang w:val="en-US"/>
        </w:rPr>
        <w:t>tion</w:t>
      </w:r>
      <w:r w:rsidR="00572656" w:rsidRPr="00D54749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D54749">
        <w:rPr>
          <w:rFonts w:ascii="PT Astra Serif" w:hAnsi="PT Astra Serif"/>
          <w:sz w:val="26"/>
          <w:szCs w:val="26"/>
          <w:u w:val="single"/>
          <w:lang w:val="en-US"/>
        </w:rPr>
        <w:t>ulgov</w:t>
      </w:r>
      <w:proofErr w:type="spellEnd"/>
      <w:r w:rsidR="00D54749" w:rsidRPr="00D54749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="00D54749" w:rsidRPr="00D54749">
        <w:rPr>
          <w:rFonts w:ascii="PT Astra Serif" w:hAnsi="PT Astra Serif"/>
          <w:sz w:val="26"/>
          <w:szCs w:val="26"/>
          <w:u w:val="single"/>
        </w:rPr>
        <w:t>________</w:t>
      </w:r>
    </w:p>
    <w:p w14:paraId="738FC0B9" w14:textId="77777777" w:rsidR="00004E1E" w:rsidRPr="00AE032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  <w:sz w:val="26"/>
          <w:szCs w:val="26"/>
        </w:rPr>
      </w:pPr>
    </w:p>
    <w:p w14:paraId="6CE163C1" w14:textId="77777777" w:rsidR="00696E0C" w:rsidRPr="00AE032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1.10. Контактная информация исполнителя (разработчика):</w:t>
      </w:r>
    </w:p>
    <w:p w14:paraId="1DBCC858" w14:textId="12BE702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9C3204" w:rsidRPr="00AE032C">
        <w:rPr>
          <w:rFonts w:ascii="PT Astra Serif" w:hAnsi="PT Astra Serif"/>
          <w:sz w:val="26"/>
          <w:szCs w:val="26"/>
        </w:rPr>
        <w:t xml:space="preserve">Ф.И.О.: </w:t>
      </w:r>
      <w:r w:rsidR="00B64590" w:rsidRPr="00AE032C">
        <w:rPr>
          <w:rFonts w:ascii="PT Astra Serif" w:hAnsi="PT Astra Serif"/>
          <w:sz w:val="26"/>
          <w:szCs w:val="26"/>
        </w:rPr>
        <w:t>Чижова Яна Николаевна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__________________</w:t>
      </w:r>
    </w:p>
    <w:p w14:paraId="6E5E9ABA" w14:textId="602D7243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Должность: </w:t>
      </w:r>
      <w:r w:rsidR="00B64590" w:rsidRPr="00AE032C">
        <w:rPr>
          <w:rFonts w:ascii="PT Astra Serif" w:hAnsi="PT Astra Serif"/>
          <w:sz w:val="26"/>
          <w:szCs w:val="26"/>
        </w:rPr>
        <w:t>Консультант департамента государственного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r w:rsidR="00B64590" w:rsidRPr="00AE032C">
        <w:rPr>
          <w:rFonts w:ascii="PT Astra Serif" w:hAnsi="PT Astra Serif"/>
          <w:sz w:val="26"/>
          <w:szCs w:val="26"/>
          <w:u w:val="single"/>
        </w:rPr>
        <w:t xml:space="preserve">контроля и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судебного представительства </w:t>
      </w:r>
      <w:r w:rsidR="009C3204" w:rsidRPr="00AE032C">
        <w:rPr>
          <w:rFonts w:ascii="PT Astra Serif" w:hAnsi="PT Astra Serif"/>
          <w:sz w:val="26"/>
          <w:szCs w:val="26"/>
        </w:rPr>
        <w:t>_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</w:t>
      </w:r>
    </w:p>
    <w:p w14:paraId="3E62CBB4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0340CB" w:rsidRPr="00AE032C">
        <w:rPr>
          <w:rFonts w:ascii="PT Astra Serif" w:hAnsi="PT Astra Serif"/>
          <w:sz w:val="26"/>
          <w:szCs w:val="26"/>
        </w:rPr>
        <w:t>Номер телефона</w:t>
      </w:r>
      <w:r w:rsidRPr="00AE032C">
        <w:rPr>
          <w:rFonts w:ascii="PT Astra Serif" w:hAnsi="PT Astra Serif"/>
          <w:sz w:val="26"/>
          <w:szCs w:val="26"/>
        </w:rPr>
        <w:t xml:space="preserve">: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44-11-71</w:t>
      </w:r>
      <w:r w:rsidRPr="00AE032C">
        <w:rPr>
          <w:rFonts w:ascii="PT Astra Serif" w:hAnsi="PT Astra Serif"/>
          <w:sz w:val="26"/>
          <w:szCs w:val="26"/>
        </w:rPr>
        <w:t>____________________________________</w:t>
      </w:r>
    </w:p>
    <w:p w14:paraId="6F2D9539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Адрес электронной почты: </w:t>
      </w:r>
      <w:proofErr w:type="spellStart"/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nasledie</w:t>
      </w:r>
      <w:proofErr w:type="spellEnd"/>
      <w:r w:rsidR="009C3204" w:rsidRPr="00AE032C">
        <w:rPr>
          <w:rFonts w:ascii="PT Astra Serif" w:hAnsi="PT Astra Serif"/>
          <w:sz w:val="26"/>
          <w:szCs w:val="26"/>
          <w:u w:val="single"/>
        </w:rPr>
        <w:t>73@</w:t>
      </w:r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mail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Pr="00AE032C">
        <w:rPr>
          <w:rFonts w:ascii="PT Astra Serif" w:hAnsi="PT Astra Serif"/>
          <w:sz w:val="26"/>
          <w:szCs w:val="26"/>
        </w:rPr>
        <w:t>_______________________</w:t>
      </w:r>
    </w:p>
    <w:p w14:paraId="6E01AA95" w14:textId="77777777" w:rsidR="005C5065" w:rsidRPr="00AE032C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2C2ADEF" w14:textId="44CFABE1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2. Описание проблемы, на решение которой направлен предлагаемый </w:t>
      </w:r>
      <w:r w:rsidR="0038499C" w:rsidRPr="00AE032C">
        <w:rPr>
          <w:rFonts w:ascii="PT Astra Serif" w:hAnsi="PT Astra Serif"/>
          <w:b/>
          <w:sz w:val="26"/>
          <w:szCs w:val="26"/>
        </w:rPr>
        <w:t>в</w:t>
      </w:r>
      <w:r w:rsidR="009C3204" w:rsidRPr="00AE032C">
        <w:rPr>
          <w:rFonts w:ascii="PT Astra Serif" w:hAnsi="PT Astra Serif"/>
          <w:b/>
          <w:sz w:val="26"/>
          <w:szCs w:val="26"/>
        </w:rPr>
        <w:t xml:space="preserve"> </w:t>
      </w:r>
      <w:r w:rsidR="0038499C" w:rsidRPr="00AE032C">
        <w:rPr>
          <w:rFonts w:ascii="PT Astra Serif" w:hAnsi="PT Astra Serif"/>
          <w:b/>
          <w:sz w:val="26"/>
          <w:szCs w:val="26"/>
        </w:rPr>
        <w:t xml:space="preserve">проекте акта </w:t>
      </w:r>
      <w:r w:rsidRPr="00AE032C">
        <w:rPr>
          <w:rFonts w:ascii="PT Astra Serif" w:hAnsi="PT Astra Serif"/>
          <w:b/>
          <w:sz w:val="26"/>
          <w:szCs w:val="26"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2.1. Формулировка проблемы, на решение которой направлен предлагаемый </w:t>
      </w:r>
      <w:r w:rsidR="0038499C" w:rsidRPr="00AE032C">
        <w:rPr>
          <w:rFonts w:ascii="PT Astra Serif" w:hAnsi="PT Astra Serif"/>
          <w:sz w:val="26"/>
          <w:szCs w:val="26"/>
        </w:rPr>
        <w:t xml:space="preserve">в проекте акта </w:t>
      </w:r>
      <w:r w:rsidRPr="00AE032C">
        <w:rPr>
          <w:rFonts w:ascii="PT Astra Serif" w:hAnsi="PT Astra Serif"/>
          <w:sz w:val="26"/>
          <w:szCs w:val="26"/>
        </w:rPr>
        <w:t>способ регулирования:</w:t>
      </w:r>
    </w:p>
    <w:p w14:paraId="34C4BA8B" w14:textId="77777777" w:rsidR="00BE17B6" w:rsidRPr="00AE032C" w:rsidRDefault="00BE17B6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район»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,а</w:t>
      </w:r>
      <w:proofErr w:type="spellEnd"/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 xml:space="preserve"> также режимы использования и требования к градостроительным регламентам в границах данных зон.</w:t>
      </w:r>
    </w:p>
    <w:p w14:paraId="779CBE5C" w14:textId="7A353265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2.2. Характеристика негативных эффектов, возникающих в связи </w:t>
      </w:r>
      <w:r w:rsidRPr="00AE032C">
        <w:rPr>
          <w:rFonts w:ascii="PT Astra Serif" w:hAnsi="PT Astra Serif"/>
          <w:sz w:val="26"/>
          <w:szCs w:val="26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02B3E7E1" w14:textId="77777777" w:rsidR="00BE17B6" w:rsidRPr="00AE032C" w:rsidRDefault="00BE17B6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район»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,а</w:t>
      </w:r>
      <w:proofErr w:type="spellEnd"/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 xml:space="preserve"> также режимы использования и требования к градостроительным регламентам в границах данных зон.</w:t>
      </w:r>
    </w:p>
    <w:p w14:paraId="10923BF5" w14:textId="4AD34CEC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7524D960" w14:textId="77777777" w:rsidR="00BE17B6" w:rsidRPr="00AE032C" w:rsidRDefault="00BE17B6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lastRenderedPageBreak/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spellStart"/>
      <w:r w:rsidRPr="00AE032C">
        <w:rPr>
          <w:rFonts w:ascii="PT Astra Serif" w:hAnsi="PT Astra Serif"/>
          <w:sz w:val="26"/>
          <w:szCs w:val="26"/>
          <w:u w:val="single"/>
        </w:rPr>
        <w:t>район»</w:t>
      </w:r>
      <w:proofErr w:type="gramStart"/>
      <w:r w:rsidRPr="00AE032C">
        <w:rPr>
          <w:rFonts w:ascii="PT Astra Serif" w:hAnsi="PT Astra Serif"/>
          <w:sz w:val="26"/>
          <w:szCs w:val="26"/>
          <w:u w:val="single"/>
        </w:rPr>
        <w:t>,а</w:t>
      </w:r>
      <w:proofErr w:type="spellEnd"/>
      <w:proofErr w:type="gramEnd"/>
      <w:r w:rsidRPr="00AE032C">
        <w:rPr>
          <w:rFonts w:ascii="PT Astra Serif" w:hAnsi="PT Astra Serif"/>
          <w:sz w:val="26"/>
          <w:szCs w:val="26"/>
          <w:u w:val="single"/>
        </w:rPr>
        <w:t xml:space="preserve"> также режимы использования и требования к градостроительным регламентам в границах данных зон.</w:t>
      </w:r>
    </w:p>
    <w:p w14:paraId="0E38B4AD" w14:textId="21B44139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AE032C" w:rsidRDefault="00A826DF" w:rsidP="00A826DF">
      <w:pPr>
        <w:spacing w:line="235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Самостоятельное решение без вмешательства государства не возможно.</w:t>
      </w:r>
      <w:r w:rsidR="00696E0C" w:rsidRPr="00AE032C">
        <w:rPr>
          <w:rFonts w:ascii="PT Astra Serif" w:hAnsi="PT Astra Serif"/>
          <w:sz w:val="26"/>
          <w:szCs w:val="26"/>
        </w:rPr>
        <w:t>___________________________________________________</w:t>
      </w:r>
      <w:r w:rsidRPr="00AE032C">
        <w:rPr>
          <w:rFonts w:ascii="PT Astra Serif" w:hAnsi="PT Astra Serif"/>
          <w:sz w:val="26"/>
          <w:szCs w:val="26"/>
        </w:rPr>
        <w:t>________</w:t>
      </w:r>
    </w:p>
    <w:p w14:paraId="0A78313B" w14:textId="77777777" w:rsidR="00EC4763" w:rsidRPr="00AE032C" w:rsidRDefault="00EC4763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005481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2.5. Источники данных:</w:t>
      </w:r>
    </w:p>
    <w:p w14:paraId="222E2AAB" w14:textId="77777777" w:rsidR="00776F12" w:rsidRPr="00776F12" w:rsidRDefault="00776F12" w:rsidP="00776F12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76F12">
        <w:rPr>
          <w:rFonts w:ascii="PT Astra Serif" w:hAnsi="PT Astra Serif"/>
          <w:sz w:val="26"/>
          <w:szCs w:val="26"/>
          <w:u w:val="single"/>
        </w:rPr>
        <w:t>Проект постановления разработан на основании представленного по заказу Правительства Ульяновской области ООО «</w:t>
      </w:r>
      <w:proofErr w:type="spellStart"/>
      <w:r w:rsidRPr="00776F12">
        <w:rPr>
          <w:rFonts w:ascii="PT Astra Serif" w:hAnsi="PT Astra Serif"/>
          <w:sz w:val="26"/>
          <w:szCs w:val="26"/>
          <w:u w:val="single"/>
        </w:rPr>
        <w:t>Средневолжское</w:t>
      </w:r>
      <w:proofErr w:type="spellEnd"/>
      <w:r w:rsidRPr="00776F12">
        <w:rPr>
          <w:rFonts w:ascii="PT Astra Serif" w:hAnsi="PT Astra Serif"/>
          <w:sz w:val="26"/>
          <w:szCs w:val="26"/>
          <w:u w:val="single"/>
        </w:rPr>
        <w:t xml:space="preserve"> предприятие спецпроектреставрация» проекта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776F12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776F12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spellStart"/>
      <w:r w:rsidRPr="00776F12">
        <w:rPr>
          <w:rFonts w:ascii="PT Astra Serif" w:hAnsi="PT Astra Serif"/>
          <w:sz w:val="26"/>
          <w:szCs w:val="26"/>
          <w:u w:val="single"/>
        </w:rPr>
        <w:t>район»</w:t>
      </w:r>
      <w:proofErr w:type="gramStart"/>
      <w:r w:rsidRPr="00776F12">
        <w:rPr>
          <w:rFonts w:ascii="PT Astra Serif" w:hAnsi="PT Astra Serif"/>
          <w:sz w:val="26"/>
          <w:szCs w:val="26"/>
          <w:u w:val="single"/>
        </w:rPr>
        <w:t>,а</w:t>
      </w:r>
      <w:proofErr w:type="spellEnd"/>
      <w:proofErr w:type="gramEnd"/>
      <w:r w:rsidRPr="00776F12">
        <w:rPr>
          <w:rFonts w:ascii="PT Astra Serif" w:hAnsi="PT Astra Serif"/>
          <w:sz w:val="26"/>
          <w:szCs w:val="26"/>
          <w:u w:val="single"/>
        </w:rPr>
        <w:t xml:space="preserve"> также режимы использования земель и требования к градостроительным регламентам в границах данных зон, представленного вместе с обосновывающими материалами.</w:t>
      </w:r>
    </w:p>
    <w:p w14:paraId="75C74AF2" w14:textId="5CF40AB0" w:rsidR="00776F12" w:rsidRDefault="00776F12" w:rsidP="00776F12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776F12">
        <w:rPr>
          <w:rFonts w:ascii="PT Astra Serif" w:hAnsi="PT Astra Serif"/>
          <w:sz w:val="26"/>
          <w:szCs w:val="26"/>
          <w:u w:val="single"/>
        </w:rPr>
        <w:t>ООО «</w:t>
      </w:r>
      <w:proofErr w:type="spellStart"/>
      <w:r w:rsidRPr="00776F12">
        <w:rPr>
          <w:rFonts w:ascii="PT Astra Serif" w:hAnsi="PT Astra Serif"/>
          <w:sz w:val="26"/>
          <w:szCs w:val="26"/>
          <w:u w:val="single"/>
        </w:rPr>
        <w:t>Средневолжское</w:t>
      </w:r>
      <w:proofErr w:type="spellEnd"/>
      <w:r w:rsidRPr="00776F12">
        <w:rPr>
          <w:rFonts w:ascii="PT Astra Serif" w:hAnsi="PT Astra Serif"/>
          <w:sz w:val="26"/>
          <w:szCs w:val="26"/>
          <w:u w:val="single"/>
        </w:rPr>
        <w:t xml:space="preserve"> предприятие спецпроектреставрация» разработан проект зон охраны объекта культурного наследия (памятника истории и культуры) регионального значения «Дом усадебный», сер. XIX </w:t>
      </w:r>
      <w:proofErr w:type="spellStart"/>
      <w:r w:rsidRPr="00776F12">
        <w:rPr>
          <w:rFonts w:ascii="PT Astra Serif" w:hAnsi="PT Astra Serif"/>
          <w:sz w:val="26"/>
          <w:szCs w:val="26"/>
          <w:u w:val="single"/>
        </w:rPr>
        <w:t>в.</w:t>
      </w:r>
      <w:proofErr w:type="gramStart"/>
      <w:r w:rsidRPr="00776F12">
        <w:rPr>
          <w:rFonts w:ascii="PT Astra Serif" w:hAnsi="PT Astra Serif"/>
          <w:sz w:val="26"/>
          <w:szCs w:val="26"/>
          <w:u w:val="single"/>
        </w:rPr>
        <w:t>,р</w:t>
      </w:r>
      <w:proofErr w:type="gramEnd"/>
      <w:r w:rsidRPr="00776F12">
        <w:rPr>
          <w:rFonts w:ascii="PT Astra Serif" w:hAnsi="PT Astra Serif"/>
          <w:sz w:val="26"/>
          <w:szCs w:val="26"/>
          <w:u w:val="single"/>
        </w:rPr>
        <w:t>асположенного</w:t>
      </w:r>
      <w:proofErr w:type="spellEnd"/>
      <w:r w:rsidRPr="00776F12">
        <w:rPr>
          <w:rFonts w:ascii="PT Astra Serif" w:hAnsi="PT Astra Serif"/>
          <w:sz w:val="26"/>
          <w:szCs w:val="26"/>
          <w:u w:val="single"/>
        </w:rPr>
        <w:t xml:space="preserve"> по адресу: Ульяновская область, </w:t>
      </w:r>
      <w:proofErr w:type="spellStart"/>
      <w:r w:rsidRPr="00776F12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776F12">
        <w:rPr>
          <w:rFonts w:ascii="PT Astra Serif" w:hAnsi="PT Astra Serif"/>
          <w:sz w:val="26"/>
          <w:szCs w:val="26"/>
          <w:u w:val="single"/>
        </w:rPr>
        <w:t xml:space="preserve"> район, </w:t>
      </w:r>
      <w:proofErr w:type="spellStart"/>
      <w:r w:rsidRPr="00776F12">
        <w:rPr>
          <w:rFonts w:ascii="PT Astra Serif" w:hAnsi="PT Astra Serif"/>
          <w:sz w:val="26"/>
          <w:szCs w:val="26"/>
          <w:u w:val="single"/>
        </w:rPr>
        <w:t>р.п</w:t>
      </w:r>
      <w:proofErr w:type="gramStart"/>
      <w:r w:rsidRPr="00776F12">
        <w:rPr>
          <w:rFonts w:ascii="PT Astra Serif" w:hAnsi="PT Astra Serif"/>
          <w:sz w:val="26"/>
          <w:szCs w:val="26"/>
          <w:u w:val="single"/>
        </w:rPr>
        <w:t>.Т</w:t>
      </w:r>
      <w:proofErr w:type="gramEnd"/>
      <w:r w:rsidRPr="00776F12">
        <w:rPr>
          <w:rFonts w:ascii="PT Astra Serif" w:hAnsi="PT Astra Serif"/>
          <w:sz w:val="26"/>
          <w:szCs w:val="26"/>
          <w:u w:val="single"/>
        </w:rPr>
        <w:t>ереньга</w:t>
      </w:r>
      <w:proofErr w:type="spellEnd"/>
      <w:r w:rsidRPr="00776F12">
        <w:rPr>
          <w:rFonts w:ascii="PT Astra Serif" w:hAnsi="PT Astra Serif"/>
          <w:sz w:val="26"/>
          <w:szCs w:val="26"/>
          <w:u w:val="single"/>
        </w:rPr>
        <w:t xml:space="preserve">, ул. Евстифеева, 2, включая установление режимов использования земель и земельных участков и требований к градостроительным регламентам в границах территории зон охраны объекта культурного наследия и проект зон охраны объекта культурного наследия (памятника истории и культуры) регионального значения «Ансамбль усадьбы дворян Афанасьевых», кон. XIX – нач. ХХ вв., </w:t>
      </w:r>
      <w:proofErr w:type="gramStart"/>
      <w:r w:rsidRPr="00776F12">
        <w:rPr>
          <w:rFonts w:ascii="PT Astra Serif" w:hAnsi="PT Astra Serif"/>
          <w:sz w:val="26"/>
          <w:szCs w:val="26"/>
          <w:u w:val="single"/>
        </w:rPr>
        <w:t>расположенного</w:t>
      </w:r>
      <w:proofErr w:type="gramEnd"/>
      <w:r w:rsidRPr="00776F12">
        <w:rPr>
          <w:rFonts w:ascii="PT Astra Serif" w:hAnsi="PT Astra Serif"/>
          <w:sz w:val="26"/>
          <w:szCs w:val="26"/>
          <w:u w:val="single"/>
        </w:rPr>
        <w:t xml:space="preserve"> по адресу: Ульяновская область, </w:t>
      </w:r>
      <w:proofErr w:type="spellStart"/>
      <w:r w:rsidRPr="00776F12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776F12">
        <w:rPr>
          <w:rFonts w:ascii="PT Astra Serif" w:hAnsi="PT Astra Serif"/>
          <w:sz w:val="26"/>
          <w:szCs w:val="26"/>
          <w:u w:val="single"/>
        </w:rPr>
        <w:t xml:space="preserve"> район, с. </w:t>
      </w:r>
      <w:proofErr w:type="spellStart"/>
      <w:r w:rsidRPr="00776F12">
        <w:rPr>
          <w:rFonts w:ascii="PT Astra Serif" w:hAnsi="PT Astra Serif"/>
          <w:sz w:val="26"/>
          <w:szCs w:val="26"/>
          <w:u w:val="single"/>
        </w:rPr>
        <w:t>Скугареевка</w:t>
      </w:r>
      <w:proofErr w:type="spellEnd"/>
      <w:r w:rsidRPr="00776F12">
        <w:rPr>
          <w:rFonts w:ascii="PT Astra Serif" w:hAnsi="PT Astra Serif"/>
          <w:sz w:val="26"/>
          <w:szCs w:val="26"/>
          <w:u w:val="single"/>
        </w:rPr>
        <w:t xml:space="preserve">, ул. Парковая, 2, включая установление режимов использования земель и земельных участков и требований к градостроительным регламентам в границах </w:t>
      </w:r>
      <w:proofErr w:type="gramStart"/>
      <w:r w:rsidRPr="00776F12">
        <w:rPr>
          <w:rFonts w:ascii="PT Astra Serif" w:hAnsi="PT Astra Serif"/>
          <w:sz w:val="26"/>
          <w:szCs w:val="26"/>
          <w:u w:val="single"/>
        </w:rPr>
        <w:t>территории  зон охраны объекта культурного наследия</w:t>
      </w:r>
      <w:proofErr w:type="gramEnd"/>
      <w:r w:rsidRPr="00776F12">
        <w:rPr>
          <w:rFonts w:ascii="PT Astra Serif" w:hAnsi="PT Astra Serif"/>
          <w:sz w:val="26"/>
          <w:szCs w:val="26"/>
          <w:u w:val="single"/>
        </w:rPr>
        <w:t>.</w:t>
      </w:r>
    </w:p>
    <w:p w14:paraId="6C1AE05D" w14:textId="0E0DE6C2" w:rsidR="00696E0C" w:rsidRPr="00AE032C" w:rsidRDefault="00696E0C" w:rsidP="00BE17B6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2.6. Иная информация о проблеме:</w:t>
      </w:r>
    </w:p>
    <w:p w14:paraId="5E1E5010" w14:textId="77777777" w:rsidR="00696E0C" w:rsidRPr="00AE032C" w:rsidRDefault="00696E0C" w:rsidP="00BA1843">
      <w:pPr>
        <w:spacing w:line="235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4BF24E74" w14:textId="77777777" w:rsidR="00004E1E" w:rsidRPr="00AE032C" w:rsidRDefault="00004E1E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9B88D69" w14:textId="77777777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3. </w:t>
      </w:r>
      <w:r w:rsidR="0038499C" w:rsidRPr="00AE032C">
        <w:rPr>
          <w:rFonts w:ascii="PT Astra Serif" w:hAnsi="PT Astra Serif"/>
          <w:b/>
          <w:sz w:val="26"/>
          <w:szCs w:val="26"/>
        </w:rPr>
        <w:t>Результаты а</w:t>
      </w:r>
      <w:r w:rsidRPr="00AE032C">
        <w:rPr>
          <w:rFonts w:ascii="PT Astra Serif" w:hAnsi="PT Astra Serif"/>
          <w:b/>
          <w:sz w:val="26"/>
          <w:szCs w:val="26"/>
        </w:rPr>
        <w:t>нализ</w:t>
      </w:r>
      <w:r w:rsidR="0038499C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международного опыта, опыта субъектов Российской Федерации в соответствующей сфере </w:t>
      </w:r>
    </w:p>
    <w:p w14:paraId="1E12A8D8" w14:textId="77777777" w:rsidR="00BE17B6" w:rsidRPr="00AE032C" w:rsidRDefault="00BE17B6" w:rsidP="00BE17B6">
      <w:pPr>
        <w:ind w:firstLine="708"/>
        <w:rPr>
          <w:rFonts w:ascii="PT Astra Serif" w:hAnsi="PT Astra Serif" w:cs="Arial"/>
          <w:sz w:val="26"/>
          <w:szCs w:val="26"/>
          <w:u w:val="single"/>
        </w:rPr>
      </w:pPr>
      <w:r w:rsidRPr="00AE032C">
        <w:rPr>
          <w:rFonts w:ascii="PT Astra Serif" w:hAnsi="PT Astra Serif" w:cs="Arial"/>
          <w:sz w:val="26"/>
          <w:szCs w:val="26"/>
          <w:u w:val="single"/>
        </w:rPr>
        <w:t xml:space="preserve">Об утверждении </w:t>
      </w:r>
      <w:proofErr w:type="gramStart"/>
      <w:r w:rsidRPr="00AE032C">
        <w:rPr>
          <w:rFonts w:ascii="PT Astra Serif" w:hAnsi="PT Astra Serif" w:cs="Arial"/>
          <w:sz w:val="26"/>
          <w:szCs w:val="26"/>
          <w:u w:val="single"/>
        </w:rPr>
        <w:t>границ зон охраны объектов культурного наследия регионального</w:t>
      </w:r>
      <w:proofErr w:type="gramEnd"/>
      <w:r w:rsidRPr="00AE032C">
        <w:rPr>
          <w:rFonts w:ascii="PT Astra Serif" w:hAnsi="PT Astra Serif" w:cs="Arial"/>
          <w:sz w:val="26"/>
          <w:szCs w:val="26"/>
          <w:u w:val="single"/>
        </w:rPr>
        <w:t xml:space="preserve">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hAnsi="PT Astra Serif" w:cs="Arial"/>
          <w:sz w:val="26"/>
          <w:szCs w:val="26"/>
          <w:u w:val="single"/>
        </w:rPr>
        <w:t>Тереньгульский</w:t>
      </w:r>
      <w:proofErr w:type="spellEnd"/>
      <w:r w:rsidRPr="00AE032C">
        <w:rPr>
          <w:rFonts w:ascii="PT Astra Serif" w:hAnsi="PT Astra Serif" w:cs="Arial"/>
          <w:sz w:val="26"/>
          <w:szCs w:val="26"/>
          <w:u w:val="single"/>
        </w:rPr>
        <w:t xml:space="preserve"> район» Ульяновской области, режимов использования земель и требований к градостроительным регламентам в границах данных зон</w:t>
      </w:r>
    </w:p>
    <w:p w14:paraId="25861123" w14:textId="77777777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4.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целях предлагаемого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</w:t>
      </w:r>
    </w:p>
    <w:p w14:paraId="234C281C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4.1. Основание для разработки проекта нормативного правового акта:</w:t>
      </w:r>
    </w:p>
    <w:p w14:paraId="018D4F60" w14:textId="72C3B2AA" w:rsidR="00AE032C" w:rsidRPr="00AE032C" w:rsidRDefault="00AE032C" w:rsidP="00AE032C">
      <w:pPr>
        <w:pStyle w:val="ac"/>
        <w:spacing w:line="235" w:lineRule="auto"/>
        <w:ind w:left="33" w:firstLine="0"/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</w:pPr>
      <w:r w:rsidRPr="00AE032C"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  <w:t xml:space="preserve"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</w:t>
      </w:r>
      <w:r w:rsidRPr="00AE032C"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  <w:lastRenderedPageBreak/>
        <w:t>образования «</w:t>
      </w:r>
      <w:proofErr w:type="spellStart"/>
      <w:r w:rsidRPr="00AE032C"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  <w:t>Тереньгульский</w:t>
      </w:r>
      <w:proofErr w:type="spellEnd"/>
      <w:r w:rsidRPr="00AE032C"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  <w:t xml:space="preserve"> </w:t>
      </w:r>
      <w:proofErr w:type="spellStart"/>
      <w:r w:rsidRPr="00AE032C"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  <w:t>район»</w:t>
      </w:r>
      <w:proofErr w:type="gramStart"/>
      <w:r w:rsidRPr="00AE032C"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  <w:t>,а</w:t>
      </w:r>
      <w:proofErr w:type="spellEnd"/>
      <w:proofErr w:type="gramEnd"/>
      <w:r w:rsidRPr="00AE032C"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  <w:t xml:space="preserve"> также режимы использования и требования к градостроительным регламентам в границах данных зон.</w:t>
      </w:r>
    </w:p>
    <w:p w14:paraId="3D6A999D" w14:textId="252AB738" w:rsidR="00696E0C" w:rsidRPr="00AE032C" w:rsidRDefault="00696E0C" w:rsidP="00AE032C">
      <w:pPr>
        <w:pStyle w:val="ac"/>
        <w:spacing w:line="235" w:lineRule="auto"/>
        <w:rPr>
          <w:rFonts w:ascii="PT Astra Serif" w:hAnsi="PT Astra Serif" w:cs="Arial"/>
          <w:bCs w:val="0"/>
          <w:kern w:val="0"/>
          <w:sz w:val="26"/>
          <w:szCs w:val="26"/>
          <w:u w:val="single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указывается нормативный </w:t>
      </w:r>
      <w:proofErr w:type="gramStart"/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правовой </w:t>
      </w:r>
      <w:r w:rsidR="00FA192F" w:rsidRPr="00AE032C">
        <w:rPr>
          <w:rFonts w:ascii="PT Astra Serif" w:hAnsi="PT Astra Serif"/>
          <w:sz w:val="26"/>
          <w:szCs w:val="26"/>
          <w:lang w:val="ru-RU" w:eastAsia="ru-RU"/>
        </w:rPr>
        <w:t>акт большей юридической</w:t>
      </w:r>
      <w:proofErr w:type="gramEnd"/>
      <w:r w:rsidR="00FA192F" w:rsidRPr="00AE032C">
        <w:rPr>
          <w:rFonts w:ascii="PT Astra Serif" w:hAnsi="PT Astra Serif"/>
          <w:sz w:val="26"/>
          <w:szCs w:val="26"/>
          <w:lang w:val="ru-RU" w:eastAsia="ru-RU"/>
        </w:rPr>
        <w:t xml:space="preserve"> силы либо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 инициативный порядок разработки</w:t>
      </w:r>
    </w:p>
    <w:p w14:paraId="3D93EB3C" w14:textId="77777777" w:rsidR="006F6150" w:rsidRPr="00AE032C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AE032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4.2. Описание целей предлагаемого регулирования,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 xml:space="preserve">их соотношение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4.4. Индикаторы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, характеризующие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достижени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целей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 xml:space="preserve">правового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AE032C" w14:paraId="19B1B6A4" w14:textId="77777777" w:rsidTr="00076D5E">
        <w:tc>
          <w:tcPr>
            <w:tcW w:w="2901" w:type="dxa"/>
          </w:tcPr>
          <w:p w14:paraId="57CFAE9B" w14:textId="77777777" w:rsidR="00AE032C" w:rsidRPr="00AE032C" w:rsidRDefault="00804CAC" w:rsidP="00AE032C">
            <w:pPr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Проект постановления Правительства Ульяновской области</w:t>
            </w:r>
            <w:proofErr w:type="gramStart"/>
            <w:r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E032C" w:rsidRPr="00AE032C">
              <w:rPr>
                <w:rFonts w:ascii="PT Astra Serif" w:hAnsi="PT Astra Serif"/>
                <w:sz w:val="26"/>
                <w:szCs w:val="26"/>
              </w:rPr>
              <w:t>О</w:t>
            </w:r>
            <w:proofErr w:type="gramEnd"/>
            <w:r w:rsidR="00AE032C" w:rsidRPr="00AE032C">
              <w:rPr>
                <w:rFonts w:ascii="PT Astra Serif" w:hAnsi="PT Astra Serif"/>
                <w:sz w:val="26"/>
                <w:szCs w:val="26"/>
              </w:rPr>
              <w:t>б утверждении границ зон охраны объектов культурного наследия регионального значения, расположенных на территории муниципального образования «</w:t>
            </w:r>
            <w:proofErr w:type="spellStart"/>
            <w:r w:rsidR="00AE032C" w:rsidRPr="00AE032C">
              <w:rPr>
                <w:rFonts w:ascii="PT Astra Serif" w:hAnsi="PT Astra Serif"/>
                <w:sz w:val="26"/>
                <w:szCs w:val="26"/>
              </w:rPr>
              <w:t>Тереньгульский</w:t>
            </w:r>
            <w:proofErr w:type="spellEnd"/>
            <w:r w:rsidR="00AE032C" w:rsidRPr="00AE032C">
              <w:rPr>
                <w:rFonts w:ascii="PT Astra Serif" w:hAnsi="PT Astra Serif"/>
                <w:sz w:val="26"/>
                <w:szCs w:val="26"/>
              </w:rPr>
              <w:t xml:space="preserve"> район» Ульяновской области, режимов использования земель и требований к градостроительным регламентам в границах данных зон</w:t>
            </w:r>
          </w:p>
          <w:p w14:paraId="623B8534" w14:textId="5E6EB2D6" w:rsidR="00696E0C" w:rsidRPr="00AE032C" w:rsidRDefault="00696E0C" w:rsidP="00C709C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929" w:type="dxa"/>
          </w:tcPr>
          <w:p w14:paraId="207218B9" w14:textId="77777777" w:rsidR="00696E0C" w:rsidRPr="00AE032C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AE032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1B86EF2" w14:textId="77777777" w:rsidR="00004E1E" w:rsidRPr="00AE032C" w:rsidRDefault="00004E1E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</w:p>
    <w:p w14:paraId="2B850AB0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5.1. Описание предлагаемого способа решения проблемы и </w:t>
      </w:r>
      <w:r w:rsidR="00FA192F" w:rsidRPr="00AE032C">
        <w:rPr>
          <w:rFonts w:ascii="PT Astra Serif" w:hAnsi="PT Astra Serif"/>
          <w:sz w:val="26"/>
          <w:szCs w:val="26"/>
        </w:rPr>
        <w:t>устранения обусловленных ею</w:t>
      </w:r>
      <w:r w:rsidRPr="00AE032C">
        <w:rPr>
          <w:rFonts w:ascii="PT Astra Serif" w:hAnsi="PT Astra Serif"/>
          <w:sz w:val="26"/>
          <w:szCs w:val="26"/>
        </w:rPr>
        <w:t xml:space="preserve"> негативных эффектов:</w:t>
      </w:r>
    </w:p>
    <w:p w14:paraId="78E6245C" w14:textId="77777777" w:rsidR="004B73A3" w:rsidRDefault="00AE032C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Проект предусматривает установление зон охраны территорий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</w:t>
      </w:r>
      <w:proofErr w:type="spellStart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Тереньгульский</w:t>
      </w:r>
      <w:proofErr w:type="spellEnd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</w:t>
      </w:r>
      <w:proofErr w:type="spellStart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район»</w:t>
      </w:r>
      <w:proofErr w:type="gramStart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,а</w:t>
      </w:r>
      <w:proofErr w:type="spellEnd"/>
      <w:proofErr w:type="gramEnd"/>
      <w:r w:rsidRPr="00AE032C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также режимы использования и требования к градостроительным регламентам в границах данных зон. </w:t>
      </w:r>
    </w:p>
    <w:p w14:paraId="01864A9F" w14:textId="300DD695" w:rsidR="00696E0C" w:rsidRPr="00AE032C" w:rsidRDefault="00696E0C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AE032C">
        <w:rPr>
          <w:rFonts w:ascii="PT Astra Serif" w:hAnsi="PT Astra Serif"/>
          <w:sz w:val="26"/>
          <w:szCs w:val="26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AE032C" w:rsidRDefault="00696E0C" w:rsidP="00AE032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>__</w:t>
      </w:r>
      <w:r w:rsidR="0038499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</w:rPr>
        <w:t>_</w:t>
      </w:r>
      <w:r w:rsidR="003C653E" w:rsidRPr="00AE032C">
        <w:rPr>
          <w:rFonts w:ascii="PT Astra Serif" w:hAnsi="PT Astra Serif"/>
          <w:sz w:val="26"/>
          <w:szCs w:val="26"/>
          <w:u w:val="single"/>
        </w:rPr>
        <w:t>Иные способы решения проблемы отсутствуют.</w:t>
      </w:r>
      <w:r w:rsidR="003C653E" w:rsidRPr="00AE032C">
        <w:rPr>
          <w:rFonts w:ascii="PT Astra Serif" w:hAnsi="PT Astra Serif"/>
          <w:sz w:val="26"/>
          <w:szCs w:val="26"/>
        </w:rPr>
        <w:t xml:space="preserve">  </w:t>
      </w:r>
      <w:r w:rsidRPr="00AE032C">
        <w:rPr>
          <w:rFonts w:ascii="PT Astra Serif" w:hAnsi="PT Astra Serif"/>
          <w:sz w:val="26"/>
          <w:szCs w:val="26"/>
        </w:rPr>
        <w:t>____________________</w:t>
      </w:r>
    </w:p>
    <w:p w14:paraId="6E5AB325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977ED4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5.3. Обоснование выбора предлагаемого способа решения проблемы:</w:t>
      </w:r>
    </w:p>
    <w:p w14:paraId="56E947EE" w14:textId="43FE0A7F" w:rsidR="00696E0C" w:rsidRPr="00AE032C" w:rsidRDefault="003C653E" w:rsidP="00804CAC">
      <w:pPr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2C3C207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5.4. Иная информация о предлагаемом способе решения проблемы:</w:t>
      </w:r>
    </w:p>
    <w:p w14:paraId="4AF75D9C" w14:textId="77777777" w:rsidR="00696E0C" w:rsidRPr="00AE032C" w:rsidRDefault="00696E0C" w:rsidP="0038499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D93046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</w:t>
      </w:r>
    </w:p>
    <w:p w14:paraId="0ECF0610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72845DE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6.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об о</w:t>
      </w:r>
      <w:r w:rsidRPr="00AE032C">
        <w:rPr>
          <w:rFonts w:ascii="PT Astra Serif" w:hAnsi="PT Astra Serif"/>
          <w:b/>
          <w:sz w:val="26"/>
          <w:szCs w:val="26"/>
        </w:rPr>
        <w:t>сновны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групп</w:t>
      </w:r>
      <w:r w:rsidR="0038499C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субъектов предпринимательской и иной деятельности, ины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заинтересованны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лица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AE032C">
        <w:rPr>
          <w:rFonts w:ascii="PT Astra Serif" w:hAnsi="PT Astra Serif"/>
          <w:b/>
          <w:sz w:val="26"/>
          <w:szCs w:val="26"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AE032C" w14:paraId="5D354C19" w14:textId="77777777" w:rsidTr="00677E0B">
        <w:tc>
          <w:tcPr>
            <w:tcW w:w="3888" w:type="dxa"/>
          </w:tcPr>
          <w:p w14:paraId="1F0D1604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AE032C" w:rsidRDefault="00696E0C" w:rsidP="00FA19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6.2. Количество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6.3. Прогноз изменения количества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в среднесрочном периоде</w:t>
            </w:r>
          </w:p>
        </w:tc>
      </w:tr>
      <w:tr w:rsidR="00696E0C" w:rsidRPr="00AE032C" w14:paraId="0A5AFBCF" w14:textId="77777777" w:rsidTr="00677E0B">
        <w:tc>
          <w:tcPr>
            <w:tcW w:w="3888" w:type="dxa"/>
          </w:tcPr>
          <w:p w14:paraId="60B5554A" w14:textId="5961199A" w:rsidR="00696E0C" w:rsidRPr="00AE032C" w:rsidRDefault="00D93046" w:rsidP="00CE52A6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юридические лица</w:t>
            </w:r>
            <w:r w:rsidR="007929BD" w:rsidRPr="00AE032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индивидуальные предприниматели и физические</w:t>
            </w:r>
            <w:r w:rsidR="00CE52A6" w:rsidRPr="00AE032C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На прежнем уровне</w:t>
            </w:r>
          </w:p>
        </w:tc>
      </w:tr>
      <w:tr w:rsidR="00696E0C" w:rsidRPr="00AE032C" w14:paraId="2096278C" w14:textId="77777777" w:rsidTr="00677E0B">
        <w:tc>
          <w:tcPr>
            <w:tcW w:w="3888" w:type="dxa"/>
          </w:tcPr>
          <w:p w14:paraId="5F7AE6C6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415" w:type="dxa"/>
          </w:tcPr>
          <w:p w14:paraId="08F42B13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44" w:type="dxa"/>
          </w:tcPr>
          <w:p w14:paraId="1A253605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B77F582" w14:textId="77777777" w:rsidR="00696E0C" w:rsidRPr="00AE032C" w:rsidRDefault="00696E0C" w:rsidP="00696E0C">
      <w:pPr>
        <w:jc w:val="both"/>
        <w:rPr>
          <w:rFonts w:ascii="PT Astra Serif" w:hAnsi="PT Astra Serif"/>
          <w:sz w:val="26"/>
          <w:szCs w:val="26"/>
        </w:rPr>
      </w:pPr>
    </w:p>
    <w:p w14:paraId="0412594B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6.4. Источники данных:</w:t>
      </w:r>
    </w:p>
    <w:p w14:paraId="4EF83649" w14:textId="77777777" w:rsidR="00696E0C" w:rsidRPr="00AE032C" w:rsidRDefault="00696E0C" w:rsidP="00696E0C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</w:t>
      </w:r>
    </w:p>
    <w:p w14:paraId="2347768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79AAAA8" w14:textId="77777777" w:rsidR="00004E1E" w:rsidRPr="00AE032C" w:rsidRDefault="00004E1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3919671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7.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33D9CF98" w:rsidR="00696E0C" w:rsidRPr="00AE032C" w:rsidRDefault="003C653E" w:rsidP="00696E0C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Изменение в функциях, полномочиях, обязанностях и правах </w:t>
      </w:r>
      <w:r w:rsidRPr="00AE032C">
        <w:rPr>
          <w:rFonts w:ascii="PT Astra Serif" w:hAnsi="PT Astra Serif"/>
          <w:sz w:val="26"/>
          <w:szCs w:val="26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>не предусматривается.</w:t>
      </w:r>
    </w:p>
    <w:p w14:paraId="66DC868C" w14:textId="77777777" w:rsidR="003C653E" w:rsidRPr="00AE032C" w:rsidRDefault="003C653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522877F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8.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результатах оценки структуры и объёма</w:t>
      </w:r>
      <w:r w:rsidRPr="00AE032C">
        <w:rPr>
          <w:rFonts w:ascii="PT Astra Serif" w:hAnsi="PT Astra Serif"/>
          <w:b/>
          <w:sz w:val="26"/>
          <w:szCs w:val="26"/>
        </w:rPr>
        <w:t xml:space="preserve"> расходов (доходов) консолидированного бюджета Ульяновской области</w:t>
      </w:r>
    </w:p>
    <w:p w14:paraId="08B4D66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C92CB6C" w14:textId="75C1A086" w:rsidR="006240E1" w:rsidRPr="00AE032C" w:rsidRDefault="00606542" w:rsidP="006240E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6"/>
          <w:szCs w:val="26"/>
          <w:u w:val="single"/>
        </w:rPr>
      </w:pPr>
      <w:r>
        <w:rPr>
          <w:rFonts w:ascii="PT Astra Serif" w:hAnsi="PT Astra Serif" w:cs="PT Astra Serif"/>
          <w:sz w:val="26"/>
          <w:szCs w:val="26"/>
          <w:u w:val="single"/>
        </w:rPr>
        <w:t xml:space="preserve">Дополнительных средств на реализацию проекта постановления Правительства Ульяновской области «Об утверждении </w:t>
      </w:r>
      <w:proofErr w:type="gramStart"/>
      <w:r>
        <w:rPr>
          <w:rFonts w:ascii="PT Astra Serif" w:hAnsi="PT Astra Serif" w:cs="PT Astra Serif"/>
          <w:sz w:val="26"/>
          <w:szCs w:val="26"/>
          <w:u w:val="single"/>
        </w:rPr>
        <w:t>границ зон охраны объектов культурного наследия регионального</w:t>
      </w:r>
      <w:proofErr w:type="gramEnd"/>
      <w:r>
        <w:rPr>
          <w:rFonts w:ascii="PT Astra Serif" w:hAnsi="PT Astra Serif" w:cs="PT Astra Serif"/>
          <w:sz w:val="26"/>
          <w:szCs w:val="26"/>
          <w:u w:val="single"/>
        </w:rPr>
        <w:t xml:space="preserve"> значения, Ульяновской области, режимом использования земель и требований к градостроительным регламентам в границах данных зон» не потребуется</w:t>
      </w:r>
      <w:r w:rsidR="006240E1" w:rsidRPr="00AE032C">
        <w:rPr>
          <w:rFonts w:ascii="PT Astra Serif" w:hAnsi="PT Astra Serif" w:cs="PT Astra Serif"/>
          <w:sz w:val="26"/>
          <w:szCs w:val="26"/>
          <w:u w:val="single"/>
        </w:rPr>
        <w:t>.</w:t>
      </w:r>
    </w:p>
    <w:p w14:paraId="4692AE13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42CDF74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88522BB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3692459D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8.2. Иные сведения о дополнительных расходах (доходах) бюджета Ульяновской области</w:t>
      </w:r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и местных бюджетов:</w:t>
      </w:r>
    </w:p>
    <w:p w14:paraId="24855E2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2B7A7210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3768C82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8.3. Источники данных:</w:t>
      </w:r>
    </w:p>
    <w:p w14:paraId="45F90FA6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7EDA2486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1B824FD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9.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овы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обязанност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ях или </w:t>
      </w:r>
      <w:r w:rsidRPr="00AE032C">
        <w:rPr>
          <w:rFonts w:ascii="PT Astra Serif" w:hAnsi="PT Astra Serif"/>
          <w:b/>
          <w:sz w:val="26"/>
          <w:szCs w:val="26"/>
        </w:rPr>
        <w:t>ограничения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субъектов предпринимательской и иной деятельности либо изменени</w:t>
      </w:r>
      <w:r w:rsidR="0015495F" w:rsidRPr="00AE032C">
        <w:rPr>
          <w:rFonts w:ascii="PT Astra Serif" w:hAnsi="PT Astra Serif"/>
          <w:b/>
          <w:sz w:val="26"/>
          <w:szCs w:val="26"/>
        </w:rPr>
        <w:t>и</w:t>
      </w:r>
      <w:r w:rsidRPr="00AE032C">
        <w:rPr>
          <w:rFonts w:ascii="PT Astra Serif" w:hAnsi="PT Astra Serif"/>
          <w:b/>
          <w:sz w:val="26"/>
          <w:szCs w:val="26"/>
        </w:rPr>
        <w:t xml:space="preserve"> содержания существующих обязанностей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и </w:t>
      </w:r>
      <w:r w:rsidRPr="00AE032C">
        <w:rPr>
          <w:rFonts w:ascii="PT Astra Serif" w:hAnsi="PT Astra Serif"/>
          <w:b/>
          <w:sz w:val="26"/>
          <w:szCs w:val="26"/>
        </w:rPr>
        <w:t>ограничений, а также связанны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 ними расход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(доход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)</w:t>
      </w:r>
    </w:p>
    <w:p w14:paraId="24DD06E9" w14:textId="77777777" w:rsidR="004B73A3" w:rsidRPr="004B73A3" w:rsidRDefault="004B73A3" w:rsidP="004B73A3">
      <w:pPr>
        <w:spacing w:line="230" w:lineRule="auto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>ОЗР – охранная зона объектов культурного наследия регионального значения, расположенных на территории муниципального образования «</w:t>
      </w:r>
      <w:proofErr w:type="spellStart"/>
      <w:r w:rsidRPr="004B73A3">
        <w:rPr>
          <w:rFonts w:ascii="PT Astra Serif" w:hAnsi="PT Astra Serif"/>
          <w:sz w:val="26"/>
          <w:szCs w:val="26"/>
          <w:u w:val="single"/>
        </w:rPr>
        <w:t>Тереньгульский</w:t>
      </w:r>
      <w:proofErr w:type="spellEnd"/>
      <w:r w:rsidRPr="004B73A3">
        <w:rPr>
          <w:rFonts w:ascii="PT Astra Serif" w:hAnsi="PT Astra Serif"/>
          <w:sz w:val="26"/>
          <w:szCs w:val="26"/>
          <w:u w:val="single"/>
        </w:rPr>
        <w:t xml:space="preserve"> район» Ульяновской области (далее также – объект культурного наследия).</w:t>
      </w:r>
    </w:p>
    <w:p w14:paraId="4E5EEF30" w14:textId="7A10F963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>В границах ОЗР запрещается:</w:t>
      </w:r>
    </w:p>
    <w:p w14:paraId="2B0AD669" w14:textId="783C4DDD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>снос:</w:t>
      </w:r>
    </w:p>
    <w:p w14:paraId="59D0490B" w14:textId="3C83FDB6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>объектов культурного наследия и их частей;</w:t>
      </w:r>
    </w:p>
    <w:p w14:paraId="594325B2" w14:textId="2789DC81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>объектов, обладающих признаками объекта культурного наследия, и их частей, выявленных объектов культурного наследия;</w:t>
      </w:r>
    </w:p>
    <w:p w14:paraId="000A01EC" w14:textId="6EDCFD2E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>исторически ценных градоформирующих объектов и их частей без проведения историко-культурной экспертизы;</w:t>
      </w:r>
    </w:p>
    <w:p w14:paraId="1AF86F90" w14:textId="2EE9B005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4B73A3">
        <w:rPr>
          <w:rFonts w:ascii="PT Astra Serif" w:hAnsi="PT Astra Serif"/>
          <w:sz w:val="26"/>
          <w:szCs w:val="26"/>
          <w:u w:val="single"/>
        </w:rPr>
        <w:t>строительство объектов капитального строительства, за исключением применения специальных мер, направленных на сохранение и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  <w:proofErr w:type="gramEnd"/>
    </w:p>
    <w:p w14:paraId="47DC9CF6" w14:textId="56126F48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>использование отдельных строительных и отделочных материалов, указанных в приложении № 1 к настоящим Режимам и требованиям, цветовых решений, способных нанести эстетический ущерб объекту культурного наследия и его архитектурно-исторической среде;</w:t>
      </w:r>
    </w:p>
    <w:p w14:paraId="757E72F0" w14:textId="1C43F13A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>проведение земляных работ без предварительного археологического исследования;</w:t>
      </w:r>
    </w:p>
    <w:p w14:paraId="0F0C5EC5" w14:textId="758A1044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>размещение на фасадах и крышах инженерного оборудования, инженерных сетей и коммуникаций;</w:t>
      </w:r>
    </w:p>
    <w:p w14:paraId="689C6F86" w14:textId="4C9EE482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>строительство (прокладка) инженерных сетей и коммуникаций надземным способом;</w:t>
      </w:r>
    </w:p>
    <w:p w14:paraId="546F5E37" w14:textId="06B126F9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>размещение автостоянок;</w:t>
      </w:r>
    </w:p>
    <w:p w14:paraId="4F7E4B75" w14:textId="5530C678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proofErr w:type="gramStart"/>
      <w:r w:rsidRPr="004B73A3">
        <w:rPr>
          <w:rFonts w:ascii="PT Astra Serif" w:hAnsi="PT Astra Serif"/>
          <w:sz w:val="26"/>
          <w:szCs w:val="26"/>
          <w:u w:val="single"/>
        </w:rPr>
        <w:t>размещение рекламы и рекламных конструкций, за исключением наружной рекламы, содержащей информацию о проведении на объектах культурного наследия, их территориях театрально-зрелищных, культурно-просветительных и зрелищно-развлекательных мероприятий или исключительно информацию об указанных мероприятиях с одновременным упоминанием об определённом лице как о спонсоре конкретного мероприятия при условии, если такому упоминанию отведено не более чем десять процентов рекламной площади (пространства);</w:t>
      </w:r>
      <w:proofErr w:type="gramEnd"/>
    </w:p>
    <w:p w14:paraId="3B219B6D" w14:textId="4B3AC348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>изменение градостроительных (планировочных, типологических, масштабных) характеристик историко-градостроительной и природной среды;</w:t>
      </w:r>
    </w:p>
    <w:p w14:paraId="135468DC" w14:textId="28628B42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>увеличение объёмно-пространственных характеристик существующих на территории объекта культурного наследия объектов капитального строительства;</w:t>
      </w:r>
    </w:p>
    <w:p w14:paraId="2847859B" w14:textId="67851E3E" w:rsidR="004B73A3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t xml:space="preserve">проведение строительных, мелиоративных и иных работ, </w:t>
      </w:r>
    </w:p>
    <w:p w14:paraId="39EEDDE0" w14:textId="5ADD624D" w:rsidR="006240E1" w:rsidRPr="004B73A3" w:rsidRDefault="004B73A3" w:rsidP="004B73A3">
      <w:pPr>
        <w:spacing w:line="23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4B73A3">
        <w:rPr>
          <w:rFonts w:ascii="PT Astra Serif" w:hAnsi="PT Astra Serif"/>
          <w:sz w:val="26"/>
          <w:szCs w:val="26"/>
          <w:u w:val="single"/>
        </w:rPr>
        <w:lastRenderedPageBreak/>
        <w:t>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</w:t>
      </w:r>
    </w:p>
    <w:p w14:paraId="1BC2B75D" w14:textId="77777777" w:rsidR="00917E26" w:rsidRPr="00AE032C" w:rsidRDefault="00696E0C" w:rsidP="00917E26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9.5. Описание расходов (доходов)</w:t>
      </w:r>
      <w:r w:rsidR="009E52F7" w:rsidRPr="00AE032C">
        <w:rPr>
          <w:rFonts w:ascii="PT Astra Serif" w:hAnsi="PT Astra Serif"/>
          <w:sz w:val="26"/>
          <w:szCs w:val="26"/>
        </w:rPr>
        <w:t>,</w:t>
      </w:r>
      <w:r w:rsidRPr="00AE032C">
        <w:rPr>
          <w:rFonts w:ascii="PT Astra Serif" w:hAnsi="PT Astra Serif"/>
          <w:sz w:val="26"/>
          <w:szCs w:val="26"/>
        </w:rPr>
        <w:t xml:space="preserve"> не поддающихся количественной оценке:</w:t>
      </w:r>
    </w:p>
    <w:p w14:paraId="18012E39" w14:textId="77777777" w:rsidR="00EC4763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расходов (доходов), не поддающихся количественной оценке отсутствуют.</w:t>
      </w:r>
    </w:p>
    <w:p w14:paraId="00570678" w14:textId="77777777" w:rsidR="00917E26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59FE131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9.6. Источники данных:</w:t>
      </w:r>
    </w:p>
    <w:p w14:paraId="018EE61B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621E3861" w14:textId="77777777" w:rsidR="00696E0C" w:rsidRPr="00AE032C" w:rsidRDefault="00696E0C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C65BF46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667C429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5DD29AA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10.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507109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10.5. Источники данных:</w:t>
      </w:r>
    </w:p>
    <w:p w14:paraId="7B14FC6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</w:t>
      </w:r>
    </w:p>
    <w:p w14:paraId="6F24AD93" w14:textId="77777777" w:rsidR="00004E1E" w:rsidRPr="00AE032C" w:rsidRDefault="00004E1E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D23C16F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11. </w:t>
      </w:r>
      <w:proofErr w:type="gramStart"/>
      <w:r w:rsidR="0015495F" w:rsidRPr="00AE032C">
        <w:rPr>
          <w:rFonts w:ascii="PT Astra Serif" w:hAnsi="PT Astra Serif"/>
          <w:b/>
          <w:sz w:val="26"/>
          <w:szCs w:val="26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14:paraId="0FC0A1DC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11.1. Предполагаемая дата вступления в силу проекта акта:</w:t>
      </w:r>
    </w:p>
    <w:p w14:paraId="6C0E2300" w14:textId="77777777" w:rsidR="00696E0C" w:rsidRPr="00AE032C" w:rsidRDefault="0060183E" w:rsidP="0060183E">
      <w:pPr>
        <w:spacing w:line="230" w:lineRule="auto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постановление вступает в силу на следующий день после дня его официального опубликования___________________________________________ </w:t>
      </w:r>
    </w:p>
    <w:p w14:paraId="7561AC09" w14:textId="77777777" w:rsidR="00696E0C" w:rsidRPr="00AE032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дата; если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положения вступают в силу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 в разное время, указывается статья/пункт проекта акта 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дата вступления в силу</w:t>
      </w:r>
    </w:p>
    <w:p w14:paraId="3F11CAFB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A4E6D0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AE032C">
        <w:rPr>
          <w:rFonts w:ascii="PT Astra Serif" w:hAnsi="PT Astra Serif"/>
          <w:i/>
          <w:sz w:val="26"/>
          <w:szCs w:val="26"/>
        </w:rPr>
        <w:t>есть</w:t>
      </w:r>
      <w:proofErr w:type="gramEnd"/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i/>
          <w:sz w:val="26"/>
          <w:szCs w:val="26"/>
          <w:u w:val="single"/>
        </w:rPr>
        <w:t>/ нет</w:t>
      </w:r>
      <w:r w:rsidRPr="00AE032C">
        <w:rPr>
          <w:rFonts w:ascii="PT Astra Serif" w:hAnsi="PT Astra Serif"/>
          <w:sz w:val="26"/>
          <w:szCs w:val="26"/>
          <w:u w:val="single"/>
        </w:rPr>
        <w:t>.</w:t>
      </w:r>
    </w:p>
    <w:p w14:paraId="5937750E" w14:textId="7E222131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Срок переходного периода: ___</w:t>
      </w:r>
      <w:r w:rsidR="00213AA8" w:rsidRPr="00AE032C">
        <w:rPr>
          <w:rFonts w:ascii="PT Astra Serif" w:hAnsi="PT Astra Serif"/>
          <w:sz w:val="26"/>
          <w:szCs w:val="26"/>
        </w:rPr>
        <w:t>0</w:t>
      </w:r>
      <w:r w:rsidRPr="00AE032C">
        <w:rPr>
          <w:rFonts w:ascii="PT Astra Serif" w:hAnsi="PT Astra Serif"/>
          <w:sz w:val="26"/>
          <w:szCs w:val="26"/>
        </w:rPr>
        <w:t xml:space="preserve">__ дней </w:t>
      </w:r>
      <w:r w:rsidR="005121E7" w:rsidRPr="00AE032C">
        <w:rPr>
          <w:rFonts w:ascii="PT Astra Serif" w:hAnsi="PT Astra Serif"/>
          <w:sz w:val="26"/>
          <w:szCs w:val="26"/>
        </w:rPr>
        <w:t>со дня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 xml:space="preserve"> акта.</w:t>
      </w:r>
    </w:p>
    <w:p w14:paraId="3F927C78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11.3. Обоснование необходимости установления переходного периода </w:t>
      </w:r>
      <w:r w:rsidRPr="00AE032C">
        <w:rPr>
          <w:rFonts w:ascii="PT Astra Serif" w:hAnsi="PT Astra Serif"/>
          <w:sz w:val="26"/>
          <w:szCs w:val="26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</w:t>
      </w:r>
      <w:r w:rsidR="0060183E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______________________________________________________________</w:t>
      </w:r>
    </w:p>
    <w:p w14:paraId="1995B27E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EED5E6C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12. Описание </w:t>
      </w:r>
      <w:proofErr w:type="gramStart"/>
      <w:r w:rsidRPr="00AE032C">
        <w:rPr>
          <w:rFonts w:ascii="PT Astra Serif" w:hAnsi="PT Astra Serif"/>
          <w:b/>
          <w:sz w:val="26"/>
          <w:szCs w:val="26"/>
        </w:rPr>
        <w:t>методов контроля эффективности выбранного способа достижения целей</w:t>
      </w:r>
      <w:proofErr w:type="gramEnd"/>
      <w:r w:rsidRPr="00AE032C">
        <w:rPr>
          <w:rFonts w:ascii="PT Astra Serif" w:hAnsi="PT Astra Serif"/>
          <w:b/>
          <w:sz w:val="26"/>
          <w:szCs w:val="26"/>
        </w:rPr>
        <w:t xml:space="preserve"> регулирования,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сведения об </w:t>
      </w:r>
      <w:r w:rsidRPr="00AE032C">
        <w:rPr>
          <w:rFonts w:ascii="PT Astra Serif" w:hAnsi="PT Astra Serif"/>
          <w:b/>
          <w:sz w:val="26"/>
          <w:szCs w:val="26"/>
        </w:rPr>
        <w:t>индикативны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показател</w:t>
      </w:r>
      <w:r w:rsidR="0015495F" w:rsidRPr="00AE032C">
        <w:rPr>
          <w:rFonts w:ascii="PT Astra Serif" w:hAnsi="PT Astra Serif"/>
          <w:b/>
          <w:sz w:val="26"/>
          <w:szCs w:val="26"/>
        </w:rPr>
        <w:t>ях</w:t>
      </w:r>
      <w:r w:rsidRPr="00AE032C">
        <w:rPr>
          <w:rFonts w:ascii="PT Astra Serif" w:hAnsi="PT Astra Serif"/>
          <w:b/>
          <w:sz w:val="26"/>
          <w:szCs w:val="26"/>
        </w:rPr>
        <w:t>, программ</w:t>
      </w:r>
      <w:r w:rsidR="0015495F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мониторинга и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об </w:t>
      </w:r>
      <w:r w:rsidRPr="00AE032C">
        <w:rPr>
          <w:rFonts w:ascii="PT Astra Serif" w:hAnsi="PT Astra Serif"/>
          <w:b/>
          <w:sz w:val="26"/>
          <w:szCs w:val="26"/>
        </w:rPr>
        <w:t>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способ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(метод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) оценки достижения целей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предлагаемого в проекте правового </w:t>
      </w:r>
      <w:r w:rsidRPr="00AE032C">
        <w:rPr>
          <w:rFonts w:ascii="PT Astra Serif" w:hAnsi="PT Astra Serif"/>
          <w:b/>
          <w:sz w:val="26"/>
          <w:szCs w:val="26"/>
        </w:rPr>
        <w:t>регулирования</w:t>
      </w:r>
    </w:p>
    <w:p w14:paraId="134C1620" w14:textId="77777777" w:rsidR="00696E0C" w:rsidRPr="00AE032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 w:cs="Helvetica"/>
          <w:sz w:val="26"/>
          <w:szCs w:val="26"/>
        </w:rPr>
        <w:t>Правительством Ульяновской области или уполномоченным органом государственного финансового контроля</w:t>
      </w:r>
      <w:r w:rsidRPr="00AE032C">
        <w:rPr>
          <w:rFonts w:ascii="PT Astra Serif" w:hAnsi="PT Astra Serif"/>
          <w:sz w:val="26"/>
          <w:szCs w:val="26"/>
        </w:rPr>
        <w:t xml:space="preserve"> будут осуществляться </w:t>
      </w:r>
      <w:r w:rsidRPr="00AE032C">
        <w:rPr>
          <w:rFonts w:ascii="PT Astra Serif" w:hAnsi="PT Astra Serif" w:cs="PT Astra Serif"/>
          <w:sz w:val="26"/>
          <w:szCs w:val="26"/>
        </w:rPr>
        <w:t>проверки соблюдения условий, целей и порядка предоставления субсидий.</w:t>
      </w:r>
    </w:p>
    <w:p w14:paraId="68F988A3" w14:textId="77777777" w:rsidR="006240E1" w:rsidRPr="00AE032C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7FBCC33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 xml:space="preserve">12.6. Оценка </w:t>
      </w:r>
      <w:r w:rsidR="005121E7" w:rsidRPr="00AE032C">
        <w:rPr>
          <w:rFonts w:ascii="PT Astra Serif" w:hAnsi="PT Astra Serif"/>
          <w:sz w:val="26"/>
          <w:szCs w:val="26"/>
        </w:rPr>
        <w:t>общего объёма расходов, связанных с осуществлением мониторинга</w:t>
      </w:r>
      <w:r w:rsidRPr="00AE032C">
        <w:rPr>
          <w:rFonts w:ascii="PT Astra Serif" w:hAnsi="PT Astra Serif"/>
          <w:sz w:val="26"/>
          <w:szCs w:val="26"/>
        </w:rPr>
        <w:t xml:space="preserve"> (в среднем в год): 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Pr="00AE032C">
        <w:rPr>
          <w:rFonts w:ascii="PT Astra Serif" w:hAnsi="PT Astra Serif"/>
          <w:sz w:val="26"/>
          <w:szCs w:val="26"/>
        </w:rPr>
        <w:t>_____ тыс. руб.</w:t>
      </w:r>
    </w:p>
    <w:p w14:paraId="21D5AB74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12.7. Описание </w:t>
      </w:r>
      <w:proofErr w:type="gramStart"/>
      <w:r w:rsidRPr="00AE032C">
        <w:rPr>
          <w:rFonts w:ascii="PT Astra Serif" w:hAnsi="PT Astra Serif"/>
          <w:sz w:val="26"/>
          <w:szCs w:val="26"/>
        </w:rPr>
        <w:t>методов контроля эффективности избранного способа достижения целей</w:t>
      </w:r>
      <w:proofErr w:type="gramEnd"/>
      <w:r w:rsidRPr="00AE032C">
        <w:rPr>
          <w:rFonts w:ascii="PT Astra Serif" w:hAnsi="PT Astra Serif"/>
          <w:sz w:val="26"/>
          <w:szCs w:val="26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525A75C0" w14:textId="77777777" w:rsidR="00696E0C" w:rsidRPr="00AE032C" w:rsidRDefault="00696E0C" w:rsidP="005600AE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</w:p>
    <w:p w14:paraId="73641DAA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13. </w:t>
      </w:r>
      <w:r w:rsidR="00341746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еобходимы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достижения целей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 предлагаемого в</w:t>
      </w:r>
      <w:r w:rsidR="00447DDA" w:rsidRPr="00AE032C">
        <w:rPr>
          <w:rFonts w:ascii="PT Astra Serif" w:hAnsi="PT Astra Serif"/>
          <w:b/>
          <w:sz w:val="26"/>
          <w:szCs w:val="26"/>
        </w:rPr>
        <w:t> </w:t>
      </w:r>
      <w:r w:rsidR="00341746" w:rsidRPr="00AE032C">
        <w:rPr>
          <w:rFonts w:ascii="PT Astra Serif" w:hAnsi="PT Astra Serif"/>
          <w:b/>
          <w:sz w:val="26"/>
          <w:szCs w:val="26"/>
        </w:rPr>
        <w:t>проекте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 организационно-технически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методологически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информационны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х </w:t>
      </w:r>
      <w:r w:rsidRPr="00AE032C">
        <w:rPr>
          <w:rFonts w:ascii="PT Astra Serif" w:hAnsi="PT Astra Serif"/>
          <w:b/>
          <w:sz w:val="26"/>
          <w:szCs w:val="26"/>
        </w:rPr>
        <w:t>и 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мероприятия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AE032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.4. Объём финансирова</w:t>
            </w:r>
            <w:r w:rsidR="00A6122A" w:rsidRPr="00AE032C">
              <w:rPr>
                <w:rFonts w:ascii="PT Astra Serif" w:hAnsi="PT Astra Serif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z w:val="26"/>
                <w:szCs w:val="26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AE032C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.5. Источники финансиро</w:t>
            </w:r>
            <w:r w:rsidR="00E5577A" w:rsidRPr="00AE032C">
              <w:rPr>
                <w:rFonts w:ascii="PT Astra Serif" w:hAnsi="PT Astra Serif"/>
                <w:spacing w:val="-4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вания</w:t>
            </w:r>
          </w:p>
        </w:tc>
      </w:tr>
      <w:tr w:rsidR="00696E0C" w:rsidRPr="00AE032C" w14:paraId="57B433B0" w14:textId="77777777" w:rsidTr="00677E0B">
        <w:tc>
          <w:tcPr>
            <w:tcW w:w="2410" w:type="dxa"/>
          </w:tcPr>
          <w:p w14:paraId="0AB85DB4" w14:textId="77777777" w:rsidR="00696E0C" w:rsidRPr="00AE032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AC6CCA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696E0C" w:rsidRPr="00AE032C" w14:paraId="7340A5DE" w14:textId="77777777" w:rsidTr="00677E0B">
        <w:tc>
          <w:tcPr>
            <w:tcW w:w="2410" w:type="dxa"/>
          </w:tcPr>
          <w:p w14:paraId="372FB90F" w14:textId="77777777" w:rsidR="00696E0C" w:rsidRPr="00AE032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(Мероприятие </w:t>
            </w:r>
            <w:r w:rsidRPr="00AE032C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AE032C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CA3962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D08329B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E8A1B28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12283BC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13.6. Общий объём </w:t>
      </w:r>
      <w:r w:rsidR="005121E7" w:rsidRPr="00AE032C">
        <w:rPr>
          <w:rFonts w:ascii="PT Astra Serif" w:hAnsi="PT Astra Serif"/>
          <w:sz w:val="26"/>
          <w:szCs w:val="26"/>
        </w:rPr>
        <w:t>затрат, связанных с выполнением необходимых</w:t>
      </w:r>
      <w:r w:rsidRPr="00AE032C">
        <w:rPr>
          <w:rFonts w:ascii="PT Astra Serif" w:hAnsi="PT Astra Serif"/>
          <w:sz w:val="26"/>
          <w:szCs w:val="26"/>
        </w:rPr>
        <w:t xml:space="preserve"> для достижения заявленных целей регулирования организационно-технически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методологически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информационны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и ины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мероприяти</w:t>
      </w:r>
      <w:r w:rsidR="00A6122A" w:rsidRPr="00AE032C">
        <w:rPr>
          <w:rFonts w:ascii="PT Astra Serif" w:hAnsi="PT Astra Serif"/>
          <w:sz w:val="26"/>
          <w:szCs w:val="26"/>
        </w:rPr>
        <w:t>й</w:t>
      </w:r>
      <w:r w:rsidRPr="00AE032C">
        <w:rPr>
          <w:rFonts w:ascii="PT Astra Serif" w:hAnsi="PT Astra Serif"/>
          <w:sz w:val="26"/>
          <w:szCs w:val="26"/>
        </w:rPr>
        <w:t>: _________ тыс. руб.</w:t>
      </w:r>
    </w:p>
    <w:p w14:paraId="3E8F3424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16D02CA9" w14:textId="77777777" w:rsidR="00696E0C" w:rsidRPr="00AE032C" w:rsidRDefault="00696E0C" w:rsidP="00791D76">
      <w:pPr>
        <w:spacing w:after="240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14. Выводы и дополнительные сведения, которые,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по мнению разработчика</w:t>
      </w:r>
      <w:r w:rsidR="00791D76" w:rsidRPr="00AE032C">
        <w:rPr>
          <w:rFonts w:ascii="PT Astra Serif" w:hAnsi="PT Astra Serif"/>
          <w:b/>
          <w:sz w:val="26"/>
          <w:szCs w:val="26"/>
        </w:rPr>
        <w:t xml:space="preserve"> акта</w:t>
      </w:r>
      <w:r w:rsidRPr="00AE032C">
        <w:rPr>
          <w:rFonts w:ascii="PT Astra Serif" w:hAnsi="PT Astra Serif"/>
          <w:b/>
          <w:sz w:val="26"/>
          <w:szCs w:val="26"/>
        </w:rPr>
        <w:t xml:space="preserve">, позволяют оценить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обоснованность предлагаемого регулирования</w:t>
      </w:r>
    </w:p>
    <w:p w14:paraId="4B4E123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14.1. Иные необходимые, по мнению разработчика</w:t>
      </w:r>
      <w:r w:rsidR="00791D76" w:rsidRPr="00AE032C">
        <w:rPr>
          <w:rFonts w:ascii="PT Astra Serif" w:hAnsi="PT Astra Serif"/>
          <w:sz w:val="26"/>
          <w:szCs w:val="26"/>
        </w:rPr>
        <w:t xml:space="preserve"> акта</w:t>
      </w:r>
      <w:r w:rsidRPr="00AE032C">
        <w:rPr>
          <w:rFonts w:ascii="PT Astra Serif" w:hAnsi="PT Astra Serif"/>
          <w:sz w:val="26"/>
          <w:szCs w:val="26"/>
        </w:rPr>
        <w:t xml:space="preserve">, сведения </w:t>
      </w:r>
      <w:r w:rsidR="00791D76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с указанием источников данных:</w:t>
      </w:r>
    </w:p>
    <w:p w14:paraId="0D1E3C2D" w14:textId="3225A8C3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7929BD" w:rsidRPr="00AE032C">
        <w:rPr>
          <w:rFonts w:ascii="PT Astra Serif" w:hAnsi="PT Astra Serif"/>
          <w:sz w:val="26"/>
          <w:szCs w:val="26"/>
          <w:u w:val="single"/>
        </w:rPr>
        <w:t>-_______________________________________________________________</w:t>
      </w:r>
    </w:p>
    <w:p w14:paraId="5BF73C8C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6DABB86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1)</w:t>
      </w:r>
      <w:r w:rsidR="00696E0C" w:rsidRPr="00AE032C">
        <w:rPr>
          <w:rFonts w:ascii="PT Astra Serif" w:hAnsi="PT Astra Serif"/>
          <w:sz w:val="26"/>
          <w:szCs w:val="26"/>
        </w:rPr>
        <w:t xml:space="preserve"> вводят административные и иные ограничения и обязанности </w:t>
      </w:r>
      <w:r w:rsidR="00696E0C" w:rsidRPr="00AE032C">
        <w:rPr>
          <w:rFonts w:ascii="PT Astra Serif" w:hAnsi="PT Astra Serif"/>
          <w:sz w:val="26"/>
          <w:szCs w:val="26"/>
        </w:rPr>
        <w:br/>
        <w:t xml:space="preserve">для субъектов предпринимательской, инвестиционной и иной деятельности </w:t>
      </w:r>
      <w:r w:rsidR="00696E0C" w:rsidRPr="00AE032C">
        <w:rPr>
          <w:rFonts w:ascii="PT Astra Serif" w:hAnsi="PT Astra Serif"/>
          <w:sz w:val="26"/>
          <w:szCs w:val="26"/>
        </w:rPr>
        <w:br/>
        <w:t>или способствуют их введению:</w:t>
      </w:r>
    </w:p>
    <w:p w14:paraId="6B25F546" w14:textId="59BFD576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______</w:t>
      </w:r>
      <w:r w:rsidR="00902A07" w:rsidRPr="00AE032C">
        <w:rPr>
          <w:rFonts w:ascii="PT Astra Serif" w:hAnsi="PT Astra Serif"/>
          <w:sz w:val="26"/>
          <w:szCs w:val="26"/>
          <w:u w:val="single"/>
        </w:rPr>
        <w:t>присутствуют</w:t>
      </w:r>
      <w:r w:rsidRPr="00AE032C">
        <w:rPr>
          <w:rFonts w:ascii="PT Astra Serif" w:hAnsi="PT Astra Serif"/>
          <w:sz w:val="26"/>
          <w:szCs w:val="26"/>
          <w:u w:val="single"/>
        </w:rPr>
        <w:t>__________________________________________________</w:t>
      </w:r>
    </w:p>
    <w:p w14:paraId="2A3F5FB1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C46C252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AE032C" w:rsidRDefault="00696E0C" w:rsidP="00791D76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C2113C" w:rsidRPr="00AE032C">
        <w:rPr>
          <w:rFonts w:ascii="PT Astra Serif" w:hAnsi="PT Astra Serif"/>
          <w:sz w:val="26"/>
          <w:szCs w:val="26"/>
        </w:rPr>
        <w:t xml:space="preserve"> </w:t>
      </w:r>
      <w:r w:rsidR="00C2113C"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</w:t>
      </w:r>
      <w:r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1E914C08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471E927E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3)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</w:t>
      </w:r>
      <w:r w:rsidR="00696E0C" w:rsidRPr="00AE032C">
        <w:rPr>
          <w:rFonts w:ascii="PT Astra Serif" w:hAnsi="PT Astra Serif"/>
          <w:sz w:val="26"/>
          <w:szCs w:val="26"/>
          <w:u w:val="single"/>
        </w:rPr>
        <w:t>___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не способствуют ________________________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</w:t>
      </w:r>
    </w:p>
    <w:p w14:paraId="014C3451" w14:textId="77777777" w:rsidR="00EC4763" w:rsidRPr="00AE032C" w:rsidRDefault="00EC476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7FB31B" w14:textId="77777777" w:rsidR="00C2113C" w:rsidRPr="00AE032C" w:rsidRDefault="00A6122A" w:rsidP="00C2113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ограничению конкуренции:</w:t>
      </w:r>
    </w:p>
    <w:p w14:paraId="35070F0B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96E0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________________________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="00A6122A"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________________</w:t>
      </w:r>
    </w:p>
    <w:p w14:paraId="6AD8DE14" w14:textId="77777777" w:rsidR="00696E0C" w:rsidRPr="00AE032C" w:rsidRDefault="00696E0C" w:rsidP="00791D76">
      <w:pPr>
        <w:jc w:val="center"/>
        <w:rPr>
          <w:rFonts w:ascii="PT Astra Serif" w:hAnsi="PT Astra Serif"/>
          <w:i/>
          <w:sz w:val="26"/>
          <w:szCs w:val="26"/>
        </w:rPr>
      </w:pPr>
    </w:p>
    <w:p w14:paraId="1CCC913D" w14:textId="77777777" w:rsidR="00696E0C" w:rsidRPr="00AE032C" w:rsidRDefault="00696E0C" w:rsidP="00791D76">
      <w:pPr>
        <w:jc w:val="center"/>
        <w:rPr>
          <w:rFonts w:ascii="PT Astra Serif" w:hAnsi="PT Astra Serif"/>
          <w:b/>
          <w:sz w:val="26"/>
          <w:szCs w:val="26"/>
          <w:vertAlign w:val="superscript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15. Сведения о сроках проведения публичных обсуждений </w:t>
      </w:r>
      <w:r w:rsidR="00791D76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проект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акта и сводно</w:t>
      </w:r>
      <w:r w:rsidR="0068201F" w:rsidRPr="00AE032C">
        <w:rPr>
          <w:rFonts w:ascii="PT Astra Serif" w:hAnsi="PT Astra Serif"/>
          <w:b/>
          <w:sz w:val="26"/>
          <w:szCs w:val="26"/>
        </w:rPr>
        <w:t>го</w:t>
      </w:r>
      <w:r w:rsidRPr="00AE032C">
        <w:rPr>
          <w:rFonts w:ascii="PT Astra Serif" w:hAnsi="PT Astra Serif"/>
          <w:b/>
          <w:sz w:val="26"/>
          <w:szCs w:val="26"/>
        </w:rPr>
        <w:t xml:space="preserve"> отчёт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6EECA142" w14:textId="77777777" w:rsidR="00A6122A" w:rsidRPr="00AE032C" w:rsidRDefault="00A6122A" w:rsidP="00791D76">
      <w:pPr>
        <w:jc w:val="center"/>
        <w:rPr>
          <w:rFonts w:ascii="PT Astra Serif" w:hAnsi="PT Astra Serif"/>
          <w:b/>
          <w:sz w:val="26"/>
          <w:szCs w:val="26"/>
        </w:rPr>
      </w:pPr>
    </w:p>
    <w:p w14:paraId="06F3417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15.1. Срок, в течение которого разработчиком </w:t>
      </w:r>
      <w:r w:rsidR="00791D76" w:rsidRPr="00AE032C">
        <w:rPr>
          <w:rFonts w:ascii="PT Astra Serif" w:hAnsi="PT Astra Serif"/>
          <w:sz w:val="26"/>
          <w:szCs w:val="26"/>
        </w:rPr>
        <w:t xml:space="preserve">акта </w:t>
      </w:r>
      <w:r w:rsidRPr="00AE032C">
        <w:rPr>
          <w:rFonts w:ascii="PT Astra Serif" w:hAnsi="PT Astra Serif"/>
          <w:sz w:val="26"/>
          <w:szCs w:val="26"/>
        </w:rPr>
        <w:t>принимались предложения в связи с публичным обсуждением проекта акта:</w:t>
      </w:r>
    </w:p>
    <w:p w14:paraId="3D240A17" w14:textId="0A879535" w:rsidR="00696E0C" w:rsidRPr="00AE032C" w:rsidRDefault="004B73A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начало:  ___</w:t>
      </w:r>
      <w:r w:rsidR="00076D5E" w:rsidRPr="00AE032C">
        <w:rPr>
          <w:rFonts w:ascii="PT Astra Serif" w:hAnsi="PT Astra Serif"/>
          <w:sz w:val="26"/>
          <w:szCs w:val="26"/>
        </w:rPr>
        <w:t>__</w:t>
      </w:r>
      <w:r w:rsidR="00305C25" w:rsidRPr="00AE032C">
        <w:rPr>
          <w:rFonts w:ascii="PT Astra Serif" w:hAnsi="PT Astra Serif"/>
          <w:sz w:val="26"/>
          <w:szCs w:val="26"/>
        </w:rPr>
        <w:t xml:space="preserve"> </w:t>
      </w:r>
      <w:r w:rsidR="00696E0C" w:rsidRPr="00AE032C">
        <w:rPr>
          <w:rFonts w:ascii="PT Astra Serif" w:hAnsi="PT Astra Serif"/>
          <w:sz w:val="26"/>
          <w:szCs w:val="26"/>
        </w:rPr>
        <w:t>г.;   окончание</w:t>
      </w:r>
      <w:r w:rsidR="00696E0C" w:rsidRPr="00AE032C">
        <w:rPr>
          <w:rFonts w:ascii="PT Astra Serif" w:hAnsi="PT Astra Serif"/>
          <w:sz w:val="26"/>
          <w:szCs w:val="26"/>
          <w:u w:val="single"/>
        </w:rPr>
        <w:t xml:space="preserve">: </w:t>
      </w:r>
      <w:r w:rsidR="00076D5E" w:rsidRPr="00AE032C">
        <w:rPr>
          <w:rFonts w:ascii="PT Astra Serif" w:hAnsi="PT Astra Serif"/>
          <w:sz w:val="26"/>
          <w:szCs w:val="26"/>
          <w:u w:val="single"/>
        </w:rPr>
        <w:t>_</w:t>
      </w:r>
      <w:proofErr w:type="gramStart"/>
      <w:r w:rsidR="00696E0C" w:rsidRPr="00AE032C">
        <w:rPr>
          <w:rFonts w:ascii="PT Astra Serif" w:hAnsi="PT Astra Serif"/>
          <w:sz w:val="26"/>
          <w:szCs w:val="26"/>
        </w:rPr>
        <w:t>г</w:t>
      </w:r>
      <w:proofErr w:type="gramEnd"/>
      <w:r w:rsidR="00696E0C" w:rsidRPr="00AE032C">
        <w:rPr>
          <w:rFonts w:ascii="PT Astra Serif" w:hAnsi="PT Astra Serif"/>
          <w:sz w:val="26"/>
          <w:szCs w:val="26"/>
        </w:rPr>
        <w:t>.</w:t>
      </w:r>
    </w:p>
    <w:p w14:paraId="2AA3D83E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15.2. Сведения о количестве замечаний и предложений, полученных </w:t>
      </w:r>
      <w:r w:rsidRPr="00AE032C">
        <w:rPr>
          <w:rFonts w:ascii="PT Astra Serif" w:hAnsi="PT Astra Serif"/>
          <w:sz w:val="26"/>
          <w:szCs w:val="26"/>
        </w:rPr>
        <w:br/>
        <w:t>в связи с публичными обсуждениями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6AAB8BBA" w14:textId="4B0ECD32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в</w:t>
      </w:r>
      <w:r w:rsidR="00696E0C" w:rsidRPr="00AE032C">
        <w:rPr>
          <w:rFonts w:ascii="PT Astra Serif" w:hAnsi="PT Astra Serif"/>
          <w:sz w:val="26"/>
          <w:szCs w:val="26"/>
        </w:rPr>
        <w:t>сег</w:t>
      </w:r>
      <w:r w:rsidR="00572656">
        <w:rPr>
          <w:rFonts w:ascii="PT Astra Serif" w:hAnsi="PT Astra Serif"/>
          <w:sz w:val="26"/>
          <w:szCs w:val="26"/>
        </w:rPr>
        <w:t xml:space="preserve">о замечаний и предложений: </w:t>
      </w:r>
      <w:r w:rsidR="00696E0C" w:rsidRPr="00AE032C">
        <w:rPr>
          <w:rFonts w:ascii="PT Astra Serif" w:hAnsi="PT Astra Serif"/>
          <w:sz w:val="26"/>
          <w:szCs w:val="26"/>
        </w:rPr>
        <w:t xml:space="preserve">____, из них учтено: </w:t>
      </w:r>
    </w:p>
    <w:p w14:paraId="521C4A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полностью: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_______, частично: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</w:t>
      </w:r>
      <w:r w:rsidRPr="00AE032C">
        <w:rPr>
          <w:rFonts w:ascii="PT Astra Serif" w:hAnsi="PT Astra Serif"/>
          <w:sz w:val="26"/>
          <w:szCs w:val="26"/>
        </w:rPr>
        <w:t>_____</w:t>
      </w:r>
    </w:p>
    <w:p w14:paraId="225627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5E296467" w14:textId="77777777" w:rsidR="00696E0C" w:rsidRPr="00AE032C" w:rsidRDefault="00227C82" w:rsidP="00DD7147">
      <w:pPr>
        <w:spacing w:line="235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657EB0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proofErr w:type="spellStart"/>
      <w:r w:rsidR="00657EB0" w:rsidRPr="00AE032C">
        <w:rPr>
          <w:rFonts w:ascii="PT Astra Serif" w:hAnsi="PT Astra Serif"/>
          <w:sz w:val="26"/>
          <w:szCs w:val="26"/>
          <w:u w:val="single"/>
          <w:lang w:val="en-US"/>
        </w:rPr>
        <w:t>nasledie</w:t>
      </w:r>
      <w:proofErr w:type="spellEnd"/>
      <w:r w:rsidR="00657EB0" w:rsidRPr="00AE032C">
        <w:rPr>
          <w:rFonts w:ascii="PT Astra Serif" w:hAnsi="PT Astra Serif"/>
          <w:sz w:val="26"/>
          <w:szCs w:val="26"/>
          <w:u w:val="single"/>
        </w:rPr>
        <w:t>73@</w:t>
      </w:r>
      <w:r w:rsidR="00657EB0" w:rsidRPr="00AE032C">
        <w:rPr>
          <w:rFonts w:ascii="PT Astra Serif" w:hAnsi="PT Astra Serif"/>
          <w:sz w:val="26"/>
          <w:szCs w:val="26"/>
          <w:u w:val="single"/>
          <w:lang w:val="en-US"/>
        </w:rPr>
        <w:t>mail</w:t>
      </w:r>
      <w:r w:rsidR="00657EB0" w:rsidRPr="00AE032C">
        <w:rPr>
          <w:rFonts w:ascii="PT Astra Serif" w:hAnsi="PT Astra Serif"/>
          <w:sz w:val="26"/>
          <w:szCs w:val="26"/>
          <w:u w:val="single"/>
        </w:rPr>
        <w:t>.</w:t>
      </w:r>
      <w:proofErr w:type="spellStart"/>
      <w:r w:rsidR="00657EB0" w:rsidRPr="00AE032C">
        <w:rPr>
          <w:rFonts w:ascii="PT Astra Serif" w:hAnsi="PT Astra Serif"/>
          <w:sz w:val="26"/>
          <w:szCs w:val="26"/>
          <w:u w:val="single"/>
          <w:lang w:val="en-US"/>
        </w:rPr>
        <w:t>ru</w:t>
      </w:r>
      <w:proofErr w:type="spellEnd"/>
      <w:r w:rsidR="00657EB0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</w:t>
      </w:r>
    </w:p>
    <w:p w14:paraId="2444A92C" w14:textId="791ACE81" w:rsidR="00AE032C" w:rsidRPr="00AE032C" w:rsidRDefault="00696E0C" w:rsidP="00AE032C">
      <w:pPr>
        <w:ind w:left="1843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Приложение</w:t>
      </w:r>
      <w:r w:rsidR="00D91812" w:rsidRPr="00AE032C">
        <w:rPr>
          <w:rFonts w:ascii="PT Astra Serif" w:hAnsi="PT Astra Serif"/>
          <w:sz w:val="26"/>
          <w:szCs w:val="26"/>
        </w:rPr>
        <w:t>: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A6122A" w:rsidRPr="00AE032C">
        <w:rPr>
          <w:rFonts w:ascii="PT Astra Serif" w:hAnsi="PT Astra Serif"/>
          <w:sz w:val="26"/>
          <w:szCs w:val="26"/>
        </w:rPr>
        <w:t>с</w:t>
      </w:r>
      <w:r w:rsidRPr="00AE032C">
        <w:rPr>
          <w:rFonts w:ascii="PT Astra Serif" w:hAnsi="PT Astra Serif"/>
          <w:sz w:val="26"/>
          <w:szCs w:val="26"/>
        </w:rPr>
        <w:t>водка предложений, поступивших в связи с проведением публичных обсуждений проект</w:t>
      </w:r>
      <w:r w:rsidR="00163263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акта, с указанием сведений </w:t>
      </w:r>
      <w:r w:rsidR="00163263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об их учёте или причинах отклонения</w:t>
      </w:r>
      <w:r w:rsidR="00E5577A" w:rsidRPr="00AE032C">
        <w:rPr>
          <w:rFonts w:ascii="PT Astra Serif" w:hAnsi="PT Astra Serif"/>
          <w:sz w:val="26"/>
          <w:szCs w:val="26"/>
        </w:rPr>
        <w:t>.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21F33B0A" w14:textId="77777777" w:rsidR="00696E0C" w:rsidRPr="00AE032C" w:rsidRDefault="00696E0C" w:rsidP="00A6122A">
      <w:pPr>
        <w:ind w:left="2552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Указание на иные приложения (по усмотрению разработчика акта).</w:t>
      </w:r>
    </w:p>
    <w:p w14:paraId="0B2CBF1C" w14:textId="77777777" w:rsidR="00D91812" w:rsidRPr="00AE032C" w:rsidRDefault="00D91812" w:rsidP="00696E0C">
      <w:pPr>
        <w:ind w:left="2552" w:hanging="2126"/>
        <w:jc w:val="both"/>
        <w:rPr>
          <w:rFonts w:ascii="PT Astra Serif" w:hAnsi="PT Astra Serif"/>
          <w:sz w:val="26"/>
          <w:szCs w:val="26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AE032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0AF4DC8D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6EBDCF4F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4EAC4BCB" w14:textId="61C58648" w:rsidR="00696E0C" w:rsidRPr="00AE032C" w:rsidRDefault="00902A07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 xml:space="preserve">ачальник управления по охране </w:t>
            </w:r>
            <w:proofErr w:type="gramStart"/>
            <w:r w:rsidR="001B2354" w:rsidRPr="00AE032C">
              <w:rPr>
                <w:rFonts w:ascii="PT Astra Serif" w:hAnsi="PT Astra Serif"/>
                <w:sz w:val="26"/>
                <w:szCs w:val="26"/>
              </w:rPr>
              <w:t>объектов культурного наследия администрации Губернатора Ульяновской области</w:t>
            </w:r>
            <w:proofErr w:type="gramEnd"/>
          </w:p>
          <w:p w14:paraId="42E4948C" w14:textId="76E42FB2" w:rsidR="00696E0C" w:rsidRPr="00AE032C" w:rsidRDefault="00902A07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  <w:r w:rsidRPr="00AE032C">
              <w:rPr>
                <w:rFonts w:ascii="PT Astra Serif" w:hAnsi="PT Astra Serif"/>
                <w:sz w:val="26"/>
                <w:szCs w:val="26"/>
                <w:u w:val="single"/>
              </w:rPr>
              <w:t xml:space="preserve">Герасимов Д.В. </w:t>
            </w:r>
            <w:r w:rsidR="001B2354" w:rsidRPr="00AE032C">
              <w:rPr>
                <w:rFonts w:ascii="PT Astra Serif" w:hAnsi="PT Astra Serif"/>
                <w:sz w:val="26"/>
                <w:szCs w:val="26"/>
                <w:u w:val="single"/>
              </w:rPr>
              <w:t>_________</w:t>
            </w:r>
          </w:p>
          <w:p w14:paraId="5623849E" w14:textId="49EC144F" w:rsidR="00696E0C" w:rsidRPr="00AE032C" w:rsidRDefault="001B2354" w:rsidP="00585609">
            <w:pPr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    </w:t>
            </w:r>
            <w:r w:rsidR="00696E0C"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1ED50205" w:rsidR="00696E0C" w:rsidRPr="00AE032C" w:rsidRDefault="00696E0C" w:rsidP="00305C25">
            <w:pPr>
              <w:ind w:right="-30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076D5E" w:rsidRPr="00AE032C">
              <w:rPr>
                <w:rFonts w:ascii="PT Astra Serif" w:hAnsi="PT Astra Serif"/>
                <w:sz w:val="26"/>
                <w:szCs w:val="26"/>
                <w:u w:val="single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      _____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</w:p>
          <w:p w14:paraId="3A59BDB8" w14:textId="32002083" w:rsidR="00696E0C" w:rsidRPr="00AE032C" w:rsidRDefault="001B2354" w:rsidP="001B2354">
            <w:pPr>
              <w:ind w:right="-304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E860D8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E5577A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д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ата    </w:t>
            </w:r>
            <w:r w:rsidR="00E5577A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076D5E" w:rsidRPr="00AE032C">
              <w:rPr>
                <w:rFonts w:ascii="PT Astra Serif" w:hAnsi="PT Astra Serif"/>
                <w:sz w:val="26"/>
                <w:szCs w:val="26"/>
              </w:rPr>
              <w:t xml:space="preserve">       </w:t>
            </w:r>
            <w:r w:rsidR="00E5577A" w:rsidRPr="00AE032C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   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п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одпись</w:t>
            </w:r>
          </w:p>
        </w:tc>
      </w:tr>
    </w:tbl>
    <w:p w14:paraId="0D5286F2" w14:textId="77777777" w:rsidR="00E5577A" w:rsidRPr="00AE032C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6"/>
          <w:szCs w:val="26"/>
        </w:rPr>
      </w:pPr>
    </w:p>
    <w:sectPr w:rsidR="00E5577A" w:rsidRPr="00AE032C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D7A60" w14:textId="77777777" w:rsidR="00B8258E" w:rsidRDefault="00B8258E">
      <w:r>
        <w:separator/>
      </w:r>
    </w:p>
  </w:endnote>
  <w:endnote w:type="continuationSeparator" w:id="0">
    <w:p w14:paraId="19F21AAE" w14:textId="77777777" w:rsidR="00B8258E" w:rsidRDefault="00B8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7E18D512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B92B0" w14:textId="77777777" w:rsidR="00B8258E" w:rsidRDefault="00B8258E">
      <w:r>
        <w:separator/>
      </w:r>
    </w:p>
  </w:footnote>
  <w:footnote w:type="continuationSeparator" w:id="0">
    <w:p w14:paraId="42DCC413" w14:textId="77777777" w:rsidR="00B8258E" w:rsidRDefault="00B8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F94D72">
          <w:rPr>
            <w:rFonts w:ascii="PT Astra Serif" w:hAnsi="PT Astra Serif"/>
            <w:noProof/>
          </w:rPr>
          <w:t>9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4A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3E78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67AC8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B73A3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656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6542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12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CAC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3BE5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032C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378D7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258E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7B6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749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0D8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AB3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4D72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428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476F-F282-45B3-86DC-DB1A44D7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2164</Words>
  <Characters>18148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20272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2023-11-14T06:17:00Z</cp:lastPrinted>
  <dcterms:created xsi:type="dcterms:W3CDTF">2024-09-02T10:45:00Z</dcterms:created>
  <dcterms:modified xsi:type="dcterms:W3CDTF">2024-09-02T10:45:00Z</dcterms:modified>
</cp:coreProperties>
</file>