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E62978" w:rsidRDefault="007A7C46" w:rsidP="007A7C46">
      <w:pPr>
        <w:spacing w:after="0"/>
        <w:jc w:val="center"/>
        <w:rPr>
          <w:rFonts w:ascii="PT Astra Serif" w:hAnsi="PT Astra Serif" w:cs="Times New Roman"/>
          <w:b/>
          <w:sz w:val="27"/>
          <w:szCs w:val="27"/>
        </w:rPr>
      </w:pPr>
      <w:bookmarkStart w:id="0" w:name="_GoBack"/>
      <w:bookmarkEnd w:id="0"/>
      <w:r w:rsidRPr="00E62978">
        <w:rPr>
          <w:rFonts w:ascii="PT Astra Serif" w:hAnsi="PT Astra Serif" w:cs="Times New Roman"/>
          <w:b/>
          <w:sz w:val="27"/>
          <w:szCs w:val="27"/>
        </w:rPr>
        <w:t>УВЕДОМЛЕНИЕ</w:t>
      </w:r>
    </w:p>
    <w:p w:rsidR="007A7C46" w:rsidRPr="00E62978" w:rsidRDefault="007A7C46" w:rsidP="007A7C46">
      <w:pPr>
        <w:spacing w:after="0"/>
        <w:jc w:val="center"/>
        <w:rPr>
          <w:rFonts w:ascii="PT Astra Serif" w:hAnsi="PT Astra Serif" w:cs="Times New Roman"/>
          <w:b/>
          <w:sz w:val="27"/>
          <w:szCs w:val="27"/>
        </w:rPr>
      </w:pPr>
      <w:r w:rsidRPr="00E62978">
        <w:rPr>
          <w:rFonts w:ascii="PT Astra Serif" w:hAnsi="PT Astra Serif" w:cs="Times New Roman"/>
          <w:b/>
          <w:sz w:val="27"/>
          <w:szCs w:val="27"/>
        </w:rPr>
        <w:t>о разработке проекта</w:t>
      </w:r>
    </w:p>
    <w:p w:rsidR="007A7C46" w:rsidRPr="00E62978" w:rsidRDefault="007A7C46" w:rsidP="007A7C46">
      <w:pPr>
        <w:spacing w:after="0"/>
        <w:jc w:val="center"/>
        <w:rPr>
          <w:rFonts w:ascii="PT Astra Serif" w:hAnsi="PT Astra Serif" w:cs="Times New Roman"/>
          <w:b/>
          <w:sz w:val="27"/>
          <w:szCs w:val="27"/>
        </w:rPr>
      </w:pPr>
      <w:r w:rsidRPr="00E62978">
        <w:rPr>
          <w:rFonts w:ascii="PT Astra Serif" w:hAnsi="PT Astra Serif" w:cs="Times New Roman"/>
          <w:b/>
          <w:sz w:val="27"/>
          <w:szCs w:val="27"/>
        </w:rPr>
        <w:t>нормативного правового акта Ульяновской области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E62978" w:rsidRDefault="00DA726D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Проект постановления Правительства Ульяновской области «О внесении изменений в отдельные нормативные правовые акты Правительства Ульяновкой области» (далее – проект постановления)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Предполагаемая дата вступления в силу проекта акта:</w:t>
      </w:r>
    </w:p>
    <w:p w:rsidR="007A7C46" w:rsidRPr="00E62978" w:rsidRDefault="002524B2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0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 xml:space="preserve">2 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сентября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 xml:space="preserve"> 2024 года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62978" w:rsidRDefault="00DA726D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Агентство государственного строительного и жилищного надзора Ульяновской области,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 xml:space="preserve"> старший аналитик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>о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тдел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>а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надзора за долевым строительством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>.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Контактная информация исполнителя (разработчика):</w:t>
      </w:r>
    </w:p>
    <w:p w:rsidR="00DA726D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Ф.И.О.: 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>Семенова Елена Викторовна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Должность: 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>старший аналитик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Номер телефона: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>38-42-08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Адрес электронной почты: 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>271577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  <w:lang w:val="en-US"/>
        </w:rPr>
        <w:t>@mail.ru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Краткое описание проблемы, на решение которой направлено предлагаемое правовое регулирование:</w:t>
      </w:r>
    </w:p>
    <w:p w:rsidR="00BF46A8" w:rsidRPr="00502F53" w:rsidRDefault="00BF46A8" w:rsidP="009310D9">
      <w:pPr>
        <w:pStyle w:val="ConsPlusTitle"/>
        <w:widowControl/>
        <w:ind w:firstLine="708"/>
        <w:jc w:val="both"/>
        <w:rPr>
          <w:rFonts w:ascii="PT Astra Serif" w:hAnsi="PT Astra Serif" w:cs="Times New Roman"/>
          <w:b w:val="0"/>
          <w:sz w:val="27"/>
          <w:szCs w:val="27"/>
          <w:u w:val="single"/>
        </w:rPr>
      </w:pPr>
      <w:r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В соответствии с частью 1 статьи 22 Федерального закона </w:t>
      </w:r>
      <w:r w:rsidR="009310D9" w:rsidRPr="00E62978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от 31.07.2020 № 248-ФЗ «О государственном контроле (надзоре) и муниципальном контроле </w:t>
      </w:r>
      <w:r w:rsidR="005A7B12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</w:t>
      </w:r>
      <w:r w:rsidR="009310D9" w:rsidRPr="00E62978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в Российской Федерации» (далее - Федеральный закон № 248-ФЗ), </w:t>
      </w:r>
      <w:r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государственный контроль (надзор), муниципальный контроль осуществляется на основе управления рисками причинения вреда (ущерба) определяющего выбор профилактических мероприятий, их содержание (в том числе объем проверяемых обязательных требований), интенсивность </w:t>
      </w:r>
      <w:r w:rsidRPr="00E62978">
        <w:rPr>
          <w:rFonts w:ascii="PT Astra Serif" w:hAnsi="PT Astra Serif" w:cs="Times New Roman"/>
          <w:b w:val="0"/>
          <w:bCs w:val="0"/>
          <w:sz w:val="27"/>
          <w:szCs w:val="27"/>
          <w:u w:val="single"/>
        </w:rPr>
        <w:t xml:space="preserve"> </w:t>
      </w:r>
      <w:r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>и результаты.</w:t>
      </w:r>
    </w:p>
    <w:p w:rsidR="00BF46A8" w:rsidRPr="00E62978" w:rsidRDefault="00BF46A8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E62978" w:rsidRPr="00E62978" w:rsidRDefault="007A7C46" w:rsidP="00E62978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Обоснование необходимости подготовки проекта акта:</w:t>
      </w:r>
    </w:p>
    <w:p w:rsidR="00502F53" w:rsidRPr="00502F53" w:rsidRDefault="00502F53" w:rsidP="005A7B12">
      <w:pPr>
        <w:spacing w:after="0"/>
        <w:ind w:firstLine="708"/>
        <w:jc w:val="both"/>
        <w:rPr>
          <w:rFonts w:ascii="PT Astra Serif" w:eastAsia="Times New Roman" w:hAnsi="PT Astra Serif" w:cs="Times New Roman"/>
          <w:bCs/>
          <w:sz w:val="27"/>
          <w:szCs w:val="27"/>
          <w:u w:val="single"/>
          <w:lang w:eastAsia="ru-RU"/>
        </w:rPr>
      </w:pPr>
      <w:r w:rsidRPr="00502F53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Положения статей 23-25 Федерального закона № 248-ФЗ устанавливают необходимость разработки критериев риска и отнесения объектов контроля </w:t>
      </w:r>
      <w:r w:rsidR="005A7B12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             </w:t>
      </w:r>
      <w:r w:rsidRPr="00502F53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на их основе категориям риска.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EF3204" w:rsidRPr="00E62978" w:rsidRDefault="00BF46A8" w:rsidP="00BF46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Л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ица, привлекающи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е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 xml:space="preserve"> денежные средства участников долевого строительства для строительства (создания) многоквартирных домов и (или) иных объектов недвижимости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;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деятель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ность жилищно-строительного кооператива, связанн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ая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 xml:space="preserve"> с привлечением сре</w:t>
      </w:r>
      <w:proofErr w:type="gramStart"/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дств чл</w:t>
      </w:r>
      <w:proofErr w:type="gramEnd"/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 xml:space="preserve">енов кооператива </w:t>
      </w:r>
      <w:r w:rsidR="00466582">
        <w:rPr>
          <w:rFonts w:ascii="PT Astra Serif" w:hAnsi="PT Astra Serif" w:cs="Times New Roman"/>
          <w:sz w:val="27"/>
          <w:szCs w:val="27"/>
          <w:u w:val="single"/>
        </w:rPr>
        <w:t xml:space="preserve">                     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для строительства многоквартирного дома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(далее - контролируемые лица)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.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Срок переходного периода:</w:t>
      </w:r>
    </w:p>
    <w:p w:rsidR="007A7C46" w:rsidRPr="00E62978" w:rsidRDefault="009310D9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До 03 сентября 2024 года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Краткое описание целей предлагаемого правового регулирования:</w:t>
      </w:r>
    </w:p>
    <w:p w:rsidR="00BF46A8" w:rsidRPr="00E62978" w:rsidRDefault="00BF46A8" w:rsidP="00BF46A8">
      <w:pPr>
        <w:pStyle w:val="ConsPlusTitle"/>
        <w:widowControl/>
        <w:ind w:firstLine="708"/>
        <w:jc w:val="both"/>
        <w:rPr>
          <w:rFonts w:ascii="PT Astra Serif" w:hAnsi="PT Astra Serif"/>
          <w:b w:val="0"/>
          <w:sz w:val="27"/>
          <w:szCs w:val="27"/>
          <w:u w:val="single"/>
        </w:rPr>
      </w:pPr>
      <w:r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Проект постановления подготовлен в целях приведения постановления Правительства Ульяновской области от 28.12.2021 №719-П </w:t>
      </w:r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 и постановления Правительства Ульяновской области от 29.12.2021 № 728-П                              «Об утверждении Положения о региональном государственном контроле (надзоре) за деятельностью жилищно-строительного кооператива, связанной </w:t>
      </w:r>
      <w:r w:rsidR="00466582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            </w:t>
      </w:r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с привлечением средств членов кооператива для строительства многоквартирного дома на территории Ульяновской области» в соответствие </w:t>
      </w:r>
      <w:r w:rsidR="00466582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          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>с Федеральным законом № 248-ФЗ</w:t>
      </w:r>
      <w:r w:rsidR="00424066"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.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Общая характеристика соответствующих общественных отношений:</w:t>
      </w:r>
    </w:p>
    <w:p w:rsidR="00475F73" w:rsidRPr="00E62978" w:rsidRDefault="00475F73" w:rsidP="00475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7"/>
          <w:szCs w:val="27"/>
          <w:u w:val="single"/>
        </w:rPr>
      </w:pPr>
      <w:proofErr w:type="gramStart"/>
      <w:r w:rsidRPr="00E62978">
        <w:rPr>
          <w:rFonts w:ascii="PT Astra Serif" w:hAnsi="PT Astra Serif" w:cs="Times New Roman"/>
          <w:sz w:val="27"/>
          <w:szCs w:val="27"/>
          <w:u w:val="single"/>
        </w:rPr>
        <w:t>Регулирование отношений по организации и осуществлению государственного контроля (надзора)</w:t>
      </w:r>
      <w:r w:rsidR="00E62978"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E62978" w:rsidRPr="00E62978">
        <w:rPr>
          <w:rFonts w:ascii="PT Astra Serif" w:hAnsi="PT Astra Serif"/>
          <w:bCs/>
          <w:sz w:val="27"/>
          <w:szCs w:val="27"/>
          <w:u w:val="single"/>
        </w:rPr>
        <w:t>в области долевого строительства многоквартирных домов и (или) иных объектов недвижимости на территории Ульяновской области</w:t>
      </w:r>
      <w:r w:rsidR="00E62978" w:rsidRPr="00E62978">
        <w:rPr>
          <w:rFonts w:ascii="PT Astra Serif" w:hAnsi="PT Astra Serif" w:cs="Times New Roman"/>
          <w:sz w:val="27"/>
          <w:szCs w:val="27"/>
          <w:u w:val="single"/>
        </w:rPr>
        <w:t xml:space="preserve"> и </w:t>
      </w:r>
      <w:r w:rsidR="00E62978" w:rsidRPr="00E62978">
        <w:rPr>
          <w:rFonts w:ascii="PT Astra Serif" w:hAnsi="PT Astra Serif"/>
          <w:bCs/>
          <w:sz w:val="27"/>
          <w:szCs w:val="27"/>
          <w:u w:val="single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Ульяновской области,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установление гарантии защиты прав граждан и организаций как контролируемых лиц.</w:t>
      </w:r>
      <w:proofErr w:type="gramEnd"/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начало: 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1</w:t>
      </w:r>
      <w:r w:rsidR="00E62978" w:rsidRPr="00E62978">
        <w:rPr>
          <w:rFonts w:ascii="PT Astra Serif" w:hAnsi="PT Astra Serif" w:cs="Times New Roman"/>
          <w:sz w:val="27"/>
          <w:szCs w:val="27"/>
          <w:u w:val="single"/>
        </w:rPr>
        <w:t>6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.07.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20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24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г.; окончание: 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2</w:t>
      </w:r>
      <w:r w:rsidR="00E62978" w:rsidRPr="00E62978">
        <w:rPr>
          <w:rFonts w:ascii="PT Astra Serif" w:hAnsi="PT Astra Serif" w:cs="Times New Roman"/>
          <w:sz w:val="27"/>
          <w:szCs w:val="27"/>
          <w:u w:val="single"/>
        </w:rPr>
        <w:t>5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.07.2024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г.</w:t>
      </w:r>
      <w:r w:rsidRPr="00E62978">
        <w:rPr>
          <w:rFonts w:ascii="PT Astra Serif" w:hAnsi="PT Astra Serif" w:cs="Times New Roman"/>
          <w:sz w:val="27"/>
          <w:szCs w:val="27"/>
        </w:rPr>
        <w:t xml:space="preserve">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Иная информация по проекту акта:</w:t>
      </w:r>
    </w:p>
    <w:p w:rsidR="007A202B" w:rsidRPr="00E62978" w:rsidRDefault="00466582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-</w:t>
      </w:r>
    </w:p>
    <w:sectPr w:rsidR="007A202B" w:rsidRPr="00E6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878E5"/>
    <w:rsid w:val="002524B2"/>
    <w:rsid w:val="002B05CF"/>
    <w:rsid w:val="003106B4"/>
    <w:rsid w:val="00424066"/>
    <w:rsid w:val="00466582"/>
    <w:rsid w:val="00475F73"/>
    <w:rsid w:val="00502F53"/>
    <w:rsid w:val="005A7B12"/>
    <w:rsid w:val="007A202B"/>
    <w:rsid w:val="007A7C46"/>
    <w:rsid w:val="009310D9"/>
    <w:rsid w:val="00A74411"/>
    <w:rsid w:val="00A90700"/>
    <w:rsid w:val="00B05533"/>
    <w:rsid w:val="00BF46A8"/>
    <w:rsid w:val="00C71099"/>
    <w:rsid w:val="00DA726D"/>
    <w:rsid w:val="00E62978"/>
    <w:rsid w:val="00E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A7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A7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2024-07-15T10:56:00Z</cp:lastPrinted>
  <dcterms:created xsi:type="dcterms:W3CDTF">2024-07-16T10:46:00Z</dcterms:created>
  <dcterms:modified xsi:type="dcterms:W3CDTF">2024-07-16T10:46:00Z</dcterms:modified>
</cp:coreProperties>
</file>