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6A" w:rsidRDefault="0074349C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</w:rPr>
        <w:t xml:space="preserve">Отчёт о </w:t>
      </w:r>
      <w:r>
        <w:rPr>
          <w:rFonts w:ascii="PT Astra Serif" w:hAnsi="PT Astra Serif"/>
          <w:b/>
          <w:sz w:val="28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</w:p>
    <w:p w:rsidR="000A3A6A" w:rsidRDefault="000A3A6A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0A3A6A" w:rsidRDefault="0074349C">
      <w:pPr>
        <w:spacing w:after="24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1. Общая информация</w:t>
      </w:r>
    </w:p>
    <w:p w:rsidR="000A3A6A" w:rsidRDefault="007434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 Государственный</w:t>
      </w:r>
      <w:r>
        <w:rPr>
          <w:rFonts w:ascii="PT Astra Serif" w:hAnsi="PT Astra Serif"/>
          <w:sz w:val="28"/>
        </w:rPr>
        <w:t xml:space="preserve"> орган Ульяновской власти (должностное лицо государственного органа Ульяновской области) (далее – разработчик акта):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Министерство имущественных отношений и архитектуры Ульяновской области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Министр имущественных отношений и архитектуры Ульяновской области До</w:t>
      </w:r>
      <w:r>
        <w:rPr>
          <w:rFonts w:ascii="PT Astra Serif" w:hAnsi="PT Astra Serif"/>
          <w:sz w:val="28"/>
          <w:u w:val="single"/>
        </w:rPr>
        <w:t>дин Михаил Викторович</w:t>
      </w:r>
    </w:p>
    <w:p w:rsidR="000A3A6A" w:rsidRDefault="000A3A6A">
      <w:pPr>
        <w:keepNext/>
        <w:spacing w:after="0" w:line="240" w:lineRule="auto"/>
        <w:jc w:val="both"/>
        <w:outlineLvl w:val="0"/>
        <w:rPr>
          <w:rFonts w:ascii="PT Astra Serif" w:hAnsi="PT Astra Serif"/>
          <w:sz w:val="28"/>
        </w:rPr>
      </w:pPr>
    </w:p>
    <w:p w:rsidR="000A3A6A" w:rsidRDefault="007434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 Вид и наименование проекта нормативного правового акта: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 xml:space="preserve">проект постановления Правительства Ульяновской области «Об </w:t>
      </w:r>
      <w:r>
        <w:rPr>
          <w:sz w:val="24"/>
          <w:u w:val="single"/>
        </w:rPr>
        <w:t>оказании имущественной поддержки арендаторам земельных участков, находящихся в государственной собственности Улья</w:t>
      </w:r>
      <w:r>
        <w:rPr>
          <w:sz w:val="24"/>
          <w:u w:val="single"/>
        </w:rPr>
        <w:t>новской области, и земельных участков, государственная собственность на которые не разграничена, в связи с частичной мобилизацией</w:t>
      </w:r>
      <w:r>
        <w:rPr>
          <w:rFonts w:ascii="PT Astra Serif" w:hAnsi="PT Astra Serif"/>
          <w:sz w:val="24"/>
          <w:u w:val="single"/>
        </w:rPr>
        <w:t>».</w:t>
      </w: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  <w:u w:val="single"/>
        </w:rPr>
      </w:pPr>
    </w:p>
    <w:p w:rsidR="000A3A6A" w:rsidRDefault="0074349C">
      <w:pPr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1.3. Предполагаемая дата вступления в силу акта, оценку необходимости установления переходного периода и (или) более длител</w:t>
      </w:r>
      <w:r>
        <w:rPr>
          <w:rFonts w:ascii="PT Astra Serif" w:hAnsi="PT Astra Serif"/>
          <w:sz w:val="28"/>
        </w:rPr>
        <w:t>ьного срока вступления в силу акта либо необходимость распространения действия проекта акта на ранее возникшие правоотношения:</w:t>
      </w:r>
    </w:p>
    <w:p w:rsidR="000A3A6A" w:rsidRDefault="0074349C">
      <w:pPr>
        <w:spacing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Июль 2024 года</w:t>
      </w:r>
    </w:p>
    <w:p w:rsidR="000A3A6A" w:rsidRDefault="000A3A6A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1.4. Краткое описание проблемы, на решение которой направлено предлагаемое правовое регулирование: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fira_sanslight" w:hAnsi="fira_sanslight"/>
          <w:color w:val="444444"/>
          <w:sz w:val="24"/>
          <w:highlight w:val="white"/>
          <w:u w:val="single"/>
        </w:rPr>
        <w:t>Расширение мер</w:t>
      </w:r>
      <w:r>
        <w:rPr>
          <w:rFonts w:ascii="fira_sanslight" w:hAnsi="fira_sanslight"/>
          <w:color w:val="444444"/>
          <w:sz w:val="24"/>
          <w:highlight w:val="white"/>
          <w:u w:val="single"/>
        </w:rPr>
        <w:t xml:space="preserve"> поддержки участников специальной военной операции. </w:t>
      </w:r>
    </w:p>
    <w:p w:rsidR="000A3A6A" w:rsidRDefault="000A3A6A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1.5. Краткое описание целей предлагаемого правового регулирования: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4"/>
          <w:highlight w:val="white"/>
          <w:u w:val="single"/>
        </w:rPr>
      </w:pPr>
      <w:r>
        <w:rPr>
          <w:rFonts w:ascii="fira_sanslight" w:hAnsi="fira_sanslight"/>
          <w:color w:val="444444"/>
          <w:sz w:val="24"/>
          <w:highlight w:val="white"/>
          <w:u w:val="single"/>
        </w:rPr>
        <w:t>установление дополнительных мер имущественной поддержки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связи с частичной моб</w:t>
      </w:r>
      <w:r>
        <w:rPr>
          <w:rFonts w:ascii="fira_sanslight" w:hAnsi="fira_sanslight"/>
          <w:color w:val="444444"/>
          <w:sz w:val="24"/>
          <w:highlight w:val="white"/>
          <w:u w:val="single"/>
        </w:rPr>
        <w:t xml:space="preserve">илизацией. </w:t>
      </w:r>
    </w:p>
    <w:p w:rsidR="000A3A6A" w:rsidRDefault="000A3A6A">
      <w:pPr>
        <w:spacing w:after="0" w:line="240" w:lineRule="auto"/>
        <w:ind w:firstLine="708"/>
        <w:jc w:val="both"/>
        <w:rPr>
          <w:rFonts w:ascii="PT Astra Serif" w:hAnsi="PT Astra Serif"/>
          <w:sz w:val="28"/>
          <w:u w:val="single"/>
        </w:rPr>
      </w:pP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8"/>
        </w:rPr>
        <w:t>1.6. Краткое описание содержания предлагаемого правового регулирования: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fira_sanslight" w:hAnsi="fira_sanslight"/>
          <w:color w:val="444444"/>
          <w:sz w:val="24"/>
          <w:highlight w:val="white"/>
          <w:u w:val="single"/>
        </w:rPr>
        <w:t>Установление в 2024 году дополнительных мер имущественной поддержки арендаторам земельных участков, находящихся в государственной собственности Ульяновской области, и земе</w:t>
      </w:r>
      <w:r>
        <w:rPr>
          <w:rFonts w:ascii="fira_sanslight" w:hAnsi="fira_sanslight"/>
          <w:color w:val="444444"/>
          <w:sz w:val="24"/>
          <w:highlight w:val="white"/>
          <w:u w:val="single"/>
        </w:rPr>
        <w:t>льных участков, государственная собственность на которые не разграничена: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fira_sanslight" w:hAnsi="fira_sanslight"/>
          <w:color w:val="444444"/>
          <w:sz w:val="24"/>
          <w:highlight w:val="white"/>
          <w:u w:val="single"/>
        </w:rPr>
        <w:t xml:space="preserve"> </w:t>
      </w:r>
      <w:proofErr w:type="gramStart"/>
      <w:r>
        <w:rPr>
          <w:rFonts w:ascii="fira_sanslight" w:hAnsi="fira_sanslight"/>
          <w:color w:val="444444"/>
          <w:sz w:val="24"/>
          <w:highlight w:val="white"/>
          <w:u w:val="single"/>
        </w:rPr>
        <w:t>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</w:t>
      </w:r>
      <w:r>
        <w:rPr>
          <w:rFonts w:ascii="fira_sanslight" w:hAnsi="fira_sanslight"/>
          <w:color w:val="444444"/>
          <w:sz w:val="24"/>
          <w:highlight w:val="white"/>
          <w:u w:val="single"/>
        </w:rPr>
        <w:t xml:space="preserve">ной мобилизации в Российской Федерации» или либо заключившим контракт о добровольном содействии в выполнении задач, возложенных на Вооруженные Силы Российской Федерации в виде установления льготной арендной платы и обеспечения </w:t>
      </w:r>
      <w:r>
        <w:rPr>
          <w:rFonts w:ascii="fira_sanslight" w:hAnsi="fira_sanslight"/>
          <w:color w:val="444444"/>
          <w:sz w:val="24"/>
          <w:highlight w:val="white"/>
          <w:u w:val="single"/>
        </w:rPr>
        <w:lastRenderedPageBreak/>
        <w:t>предоставления возможности ра</w:t>
      </w:r>
      <w:r>
        <w:rPr>
          <w:rFonts w:ascii="fira_sanslight" w:hAnsi="fira_sanslight"/>
          <w:color w:val="444444"/>
          <w:sz w:val="24"/>
          <w:highlight w:val="white"/>
          <w:u w:val="single"/>
        </w:rPr>
        <w:t>сторжения договоров аренды без применения штрафных</w:t>
      </w:r>
      <w:proofErr w:type="gramEnd"/>
      <w:r>
        <w:rPr>
          <w:rFonts w:ascii="fira_sanslight" w:hAnsi="fira_sanslight"/>
          <w:color w:val="444444"/>
          <w:sz w:val="24"/>
          <w:highlight w:val="white"/>
          <w:u w:val="single"/>
        </w:rPr>
        <w:t xml:space="preserve"> санкций;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fira_sanslight" w:hAnsi="fira_sanslight"/>
          <w:color w:val="444444"/>
          <w:sz w:val="24"/>
          <w:highlight w:val="white"/>
          <w:u w:val="single"/>
        </w:rPr>
        <w:t>проходящим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в виде отсрочки от упл</w:t>
      </w:r>
      <w:r>
        <w:rPr>
          <w:rFonts w:ascii="fira_sanslight" w:hAnsi="fira_sanslight"/>
          <w:color w:val="444444"/>
          <w:sz w:val="24"/>
          <w:highlight w:val="white"/>
          <w:u w:val="single"/>
        </w:rPr>
        <w:t>аты арендной платы и обеспечения предоставления возможности расторжения договоров аренды без применения штрафных санкций.</w:t>
      </w:r>
      <w:proofErr w:type="gramEnd"/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fira_sanslight" w:hAnsi="fira_sanslight"/>
          <w:color w:val="444444"/>
          <w:sz w:val="24"/>
          <w:highlight w:val="white"/>
          <w:u w:val="single"/>
        </w:rPr>
        <w:t>Предполагается распространить действие положений проекта на правоотношения, возникшие с 1 января 2024 года.</w:t>
      </w:r>
    </w:p>
    <w:p w:rsidR="000A3A6A" w:rsidRDefault="000A3A6A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1.7. Срок, в течение кото</w:t>
      </w:r>
      <w:r>
        <w:rPr>
          <w:rFonts w:ascii="PT Astra Serif" w:hAnsi="PT Astra Serif"/>
          <w:sz w:val="28"/>
        </w:rPr>
        <w:t>рого принимались предложения в связи с размещением уведомления об обсуждении концепции проекта акта:</w:t>
      </w:r>
    </w:p>
    <w:p w:rsidR="000A3A6A" w:rsidRDefault="0074349C">
      <w:pPr>
        <w:spacing w:after="0" w:line="240" w:lineRule="auto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начало: «11» июня 2024г.; окончание: «20» июня 2024 г.</w:t>
      </w:r>
    </w:p>
    <w:p w:rsidR="000A3A6A" w:rsidRDefault="0074349C">
      <w:pPr>
        <w:tabs>
          <w:tab w:val="left" w:pos="720"/>
        </w:tabs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1.7.1. Количество замечаний и предложений, полученных в связи с размещением уведомления об обсужден</w:t>
      </w:r>
      <w:r>
        <w:rPr>
          <w:rFonts w:ascii="PT Astra Serif" w:hAnsi="PT Astra Serif"/>
          <w:sz w:val="28"/>
        </w:rPr>
        <w:t>ии концепции проекта акта: 0.</w:t>
      </w:r>
    </w:p>
    <w:p w:rsidR="000A3A6A" w:rsidRDefault="000A3A6A">
      <w:pPr>
        <w:tabs>
          <w:tab w:val="left" w:pos="720"/>
        </w:tabs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1.8. Контактная информация исполнителя (разработчика):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Ф.И.О.: </w:t>
      </w:r>
      <w:proofErr w:type="spellStart"/>
      <w:r>
        <w:rPr>
          <w:rFonts w:ascii="PT Astra Serif" w:hAnsi="PT Astra Serif"/>
          <w:sz w:val="28"/>
        </w:rPr>
        <w:t>Ревина</w:t>
      </w:r>
      <w:proofErr w:type="spellEnd"/>
      <w:r>
        <w:rPr>
          <w:rFonts w:ascii="PT Astra Serif" w:hAnsi="PT Astra Serif"/>
          <w:sz w:val="28"/>
        </w:rPr>
        <w:t xml:space="preserve"> Ирина Васильевна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Должность: начальник отдела правового обеспечения ОГКУ «Региональный земельно-имущественный информационный центр». Тел: 24-20-53 (доб. 6)</w:t>
      </w:r>
      <w:r>
        <w:rPr>
          <w:rFonts w:ascii="PT Astra Serif" w:hAnsi="PT Astra Serif"/>
          <w:sz w:val="28"/>
        </w:rPr>
        <w:t xml:space="preserve">. 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Адрес электронной почты: pravo@regioncentr73.ru</w:t>
      </w: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240" w:line="240" w:lineRule="auto"/>
        <w:ind w:firstLine="708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2. Описание проблемы, на решение которой направлен предлагаемый способ регулирования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2.1. Формулировка проблемы, на решение которой направлен предлагаемый способ регулирования:</w:t>
      </w:r>
    </w:p>
    <w:p w:rsidR="000A3A6A" w:rsidRDefault="0074349C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u w:val="single"/>
        </w:rPr>
      </w:pPr>
      <w:r>
        <w:rPr>
          <w:rFonts w:ascii="fira_sanslight" w:hAnsi="fira_sanslight"/>
          <w:color w:val="444444"/>
          <w:sz w:val="24"/>
          <w:highlight w:val="white"/>
          <w:u w:val="single"/>
        </w:rPr>
        <w:t xml:space="preserve">Расширение мер поддержки участников специальной военной операции. </w:t>
      </w:r>
    </w:p>
    <w:p w:rsidR="000A3A6A" w:rsidRDefault="000A3A6A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u w:val="single"/>
        </w:rPr>
      </w:pP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0A3A6A" w:rsidRDefault="007434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Наличие дополнит</w:t>
      </w:r>
      <w:r>
        <w:rPr>
          <w:rFonts w:ascii="PT Astra Serif" w:hAnsi="PT Astra Serif"/>
          <w:sz w:val="28"/>
          <w:u w:val="single"/>
        </w:rPr>
        <w:t xml:space="preserve">ельной финансовой нагрузки для участников специальной военной операции,  являющихся </w:t>
      </w:r>
      <w:r>
        <w:rPr>
          <w:rFonts w:ascii="fira_sanslight" w:hAnsi="fira_sanslight"/>
          <w:color w:val="444444"/>
          <w:sz w:val="24"/>
          <w:highlight w:val="white"/>
          <w:u w:val="single"/>
        </w:rPr>
        <w:t>арендаторами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</w:t>
      </w:r>
      <w:r>
        <w:rPr>
          <w:rFonts w:ascii="fira_sanslight" w:hAnsi="fira_sanslight"/>
          <w:color w:val="444444"/>
          <w:sz w:val="24"/>
          <w:highlight w:val="white"/>
          <w:u w:val="single"/>
        </w:rPr>
        <w:t>чена, отсутствие возможности исполнения обязанностей арендатора в связи с участием в специальной военной операции</w:t>
      </w:r>
    </w:p>
    <w:p w:rsidR="000A3A6A" w:rsidRDefault="000A3A6A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2.3.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0A3A6A" w:rsidRDefault="0074349C">
      <w:pPr>
        <w:spacing w:line="240" w:lineRule="auto"/>
        <w:ind w:firstLine="720"/>
        <w:jc w:val="both"/>
        <w:outlineLvl w:val="0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Разработка пр</w:t>
      </w:r>
      <w:r>
        <w:rPr>
          <w:rFonts w:ascii="PT Astra Serif" w:hAnsi="PT Astra Serif"/>
          <w:sz w:val="28"/>
          <w:u w:val="single"/>
        </w:rPr>
        <w:t>оектов правовых актов в соответствующей сфере относится к полномочиям отраслевого исполнительного органа Ульяновской области.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2.4. Источники данных: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-</w:t>
      </w:r>
    </w:p>
    <w:p w:rsidR="000A3A6A" w:rsidRDefault="000A3A6A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3.Анализ правового регулирования соответствующих общественных отношений в других субъектах Российской Фе</w:t>
      </w:r>
      <w:r>
        <w:rPr>
          <w:rFonts w:ascii="PT Astra Serif" w:hAnsi="PT Astra Serif"/>
          <w:b/>
          <w:sz w:val="28"/>
        </w:rPr>
        <w:t>дерации</w:t>
      </w: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По результатам мониторинга регионального законодательства в сфере земельно-имущественных отношений в других субъектах Российской Федерации установлено, что в отдельных субъектах РФ имеется аналогичное правовое регулирование общественных отношений.</w:t>
      </w:r>
      <w:r>
        <w:rPr>
          <w:rFonts w:ascii="PT Astra Serif" w:hAnsi="PT Astra Serif"/>
          <w:sz w:val="28"/>
          <w:u w:val="single"/>
        </w:rPr>
        <w:t xml:space="preserve"> </w:t>
      </w:r>
    </w:p>
    <w:p w:rsidR="000A3A6A" w:rsidRDefault="000A3A6A">
      <w:pPr>
        <w:keepNext/>
        <w:spacing w:after="0" w:line="240" w:lineRule="auto"/>
        <w:jc w:val="center"/>
        <w:outlineLvl w:val="0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4. Цели предлагаемого правового регулирования и их обоснование</w:t>
      </w:r>
    </w:p>
    <w:p w:rsidR="000A3A6A" w:rsidRDefault="000A3A6A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4.1. Основание для разработки проекта нормативного правового акта: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Зем</w:t>
      </w:r>
      <w:r>
        <w:rPr>
          <w:rFonts w:ascii="PT Astra Serif" w:hAnsi="PT Astra Serif"/>
          <w:sz w:val="24"/>
          <w:u w:val="single"/>
        </w:rPr>
        <w:t xml:space="preserve">ельный кодекс Российской Федерации, </w:t>
      </w:r>
      <w:r>
        <w:rPr>
          <w:sz w:val="24"/>
          <w:u w:val="single"/>
        </w:rPr>
        <w:t xml:space="preserve">Федеральный закон от 14.03.2022 N 58-ФЗ  "О внесении изменений в отдельные законодательные акты Российской Федерации", </w:t>
      </w:r>
      <w:r>
        <w:rPr>
          <w:rFonts w:ascii="Roboto" w:hAnsi="Roboto"/>
          <w:color w:val="333333"/>
          <w:sz w:val="24"/>
          <w:highlight w:val="white"/>
          <w:u w:val="single"/>
        </w:rPr>
        <w:t xml:space="preserve">распоряжение Правительства РФ от 15.10.2022 №3046-р «О предоставлении отсрочки арендной платы по договорам аренды федерального имущества </w:t>
      </w:r>
      <w:r>
        <w:rPr>
          <w:rFonts w:ascii="Roboto" w:hAnsi="Roboto"/>
          <w:color w:val="333333"/>
          <w:sz w:val="24"/>
          <w:highlight w:val="white"/>
          <w:u w:val="single"/>
        </w:rPr>
        <w:t>в связи с частичной мобилизацией»</w:t>
      </w:r>
    </w:p>
    <w:p w:rsidR="000A3A6A" w:rsidRDefault="000A3A6A">
      <w:pPr>
        <w:spacing w:after="0" w:line="240" w:lineRule="auto"/>
        <w:ind w:firstLine="708"/>
        <w:jc w:val="both"/>
        <w:rPr>
          <w:rFonts w:ascii="PT Astra Serif" w:hAnsi="PT Astra Serif"/>
          <w:sz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90"/>
        <w:gridCol w:w="3909"/>
      </w:tblGrid>
      <w:tr w:rsidR="000A3A6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keepNext/>
              <w:spacing w:after="0" w:line="240" w:lineRule="auto"/>
              <w:jc w:val="both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keepNext/>
              <w:spacing w:after="0" w:line="240" w:lineRule="auto"/>
              <w:jc w:val="both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keepNext/>
              <w:spacing w:after="0" w:line="240" w:lineRule="auto"/>
              <w:jc w:val="both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4.4. Индикаторы достижения целей регулирования по годам, </w:t>
            </w:r>
            <w:proofErr w:type="spellStart"/>
            <w:r>
              <w:rPr>
                <w:rFonts w:ascii="PT Astra Serif" w:hAnsi="PT Astra Serif"/>
                <w:sz w:val="28"/>
              </w:rPr>
              <w:t>периодичн</w:t>
            </w:r>
            <w:proofErr w:type="spellEnd"/>
          </w:p>
        </w:tc>
      </w:tr>
      <w:tr w:rsidR="000A3A6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ind w:firstLine="708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fira_sanslight" w:hAnsi="fira_sanslight"/>
                <w:color w:val="444444"/>
                <w:sz w:val="24"/>
                <w:highlight w:val="white"/>
                <w:u w:val="single"/>
              </w:rPr>
              <w:t>Установление дополнит</w:t>
            </w:r>
            <w:r>
              <w:rPr>
                <w:rFonts w:ascii="fira_sanslight" w:hAnsi="fira_sanslight"/>
                <w:color w:val="444444"/>
                <w:sz w:val="24"/>
                <w:highlight w:val="white"/>
                <w:u w:val="single"/>
              </w:rPr>
              <w:t>ельных мер имущественной поддержки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keepNext/>
              <w:spacing w:after="0" w:line="240" w:lineRule="auto"/>
              <w:jc w:val="both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2024 год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keepNext/>
              <w:spacing w:after="0" w:line="240" w:lineRule="auto"/>
              <w:jc w:val="both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оказание адресной меры поддержки уч</w:t>
            </w:r>
            <w:r>
              <w:rPr>
                <w:rFonts w:ascii="PT Astra Serif" w:hAnsi="PT Astra Serif"/>
                <w:sz w:val="28"/>
              </w:rPr>
              <w:t>астникам СВО</w:t>
            </w:r>
          </w:p>
        </w:tc>
      </w:tr>
      <w:tr w:rsidR="000A3A6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ind w:firstLine="708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fira_sanslight" w:hAnsi="fira_sanslight"/>
                <w:color w:val="444444"/>
                <w:sz w:val="24"/>
                <w:highlight w:val="white"/>
                <w:u w:val="single"/>
              </w:rPr>
              <w:t xml:space="preserve"> </w:t>
            </w:r>
            <w:proofErr w:type="gramStart"/>
            <w:r>
              <w:rPr>
                <w:rFonts w:ascii="fira_sanslight" w:hAnsi="fira_sanslight"/>
                <w:color w:val="444444"/>
                <w:sz w:val="24"/>
                <w:highlight w:val="white"/>
                <w:u w:val="single"/>
              </w:rPr>
              <w:t>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либо заключившим</w:t>
            </w:r>
            <w:r>
              <w:rPr>
                <w:rFonts w:ascii="fira_sanslight" w:hAnsi="fira_sanslight"/>
                <w:color w:val="444444"/>
                <w:sz w:val="24"/>
                <w:highlight w:val="white"/>
                <w:u w:val="single"/>
              </w:rPr>
              <w:t xml:space="preserve"> контракт о добровольном содействии в выполнении задач, возложенных на Вооруженные Силы Российской Федерации в </w:t>
            </w:r>
            <w:r>
              <w:rPr>
                <w:rFonts w:ascii="fira_sanslight" w:hAnsi="fira_sanslight"/>
                <w:color w:val="444444"/>
                <w:sz w:val="24"/>
                <w:highlight w:val="white"/>
                <w:u w:val="single"/>
              </w:rPr>
              <w:lastRenderedPageBreak/>
              <w:t>виде установления льготной арендной платы и обеспечения предоставления возможности расторжения договоров аренды без применения штрафных</w:t>
            </w:r>
            <w:proofErr w:type="gramEnd"/>
            <w:r>
              <w:rPr>
                <w:rFonts w:ascii="fira_sanslight" w:hAnsi="fira_sanslight"/>
                <w:color w:val="444444"/>
                <w:sz w:val="24"/>
                <w:highlight w:val="white"/>
                <w:u w:val="single"/>
              </w:rPr>
              <w:t xml:space="preserve"> санкций;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/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/>
        </w:tc>
      </w:tr>
      <w:tr w:rsidR="000A3A6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roofErr w:type="gramStart"/>
            <w:r>
              <w:rPr>
                <w:rFonts w:ascii="fira_sanslight" w:hAnsi="fira_sanslight"/>
                <w:color w:val="444444"/>
                <w:sz w:val="24"/>
                <w:highlight w:val="white"/>
                <w:u w:val="single"/>
              </w:rPr>
              <w:lastRenderedPageBreak/>
              <w:t>проходящим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в виде отсрочки от уплаты арендной платы и обеспечения предоставления возможнос</w:t>
            </w:r>
            <w:r>
              <w:rPr>
                <w:rFonts w:ascii="fira_sanslight" w:hAnsi="fira_sanslight"/>
                <w:color w:val="444444"/>
                <w:sz w:val="24"/>
                <w:highlight w:val="white"/>
                <w:u w:val="single"/>
              </w:rPr>
              <w:t>ти расторжения договоров аренды без применения штрафных санкций.</w:t>
            </w:r>
            <w:proofErr w:type="gram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/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/>
        </w:tc>
      </w:tr>
    </w:tbl>
    <w:p w:rsidR="000A3A6A" w:rsidRDefault="000A3A6A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</w:rPr>
      </w:pPr>
    </w:p>
    <w:p w:rsidR="000A3A6A" w:rsidRDefault="007434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4.5. </w:t>
      </w:r>
      <w:proofErr w:type="gramStart"/>
      <w:r>
        <w:rPr>
          <w:rFonts w:ascii="PT Astra Serif" w:hAnsi="PT Astra Serif"/>
          <w:sz w:val="28"/>
        </w:rPr>
        <w:t>Обоснование соответствия принципам правового регулирования, посланию Президента Российской Федерации Федеральному Собранию Российской Федерации, посланию Губернатора Ульяновской обла</w:t>
      </w:r>
      <w:r>
        <w:rPr>
          <w:rFonts w:ascii="PT Astra Serif" w:hAnsi="PT Astra Serif"/>
          <w:sz w:val="28"/>
        </w:rPr>
        <w:t>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</w:t>
      </w:r>
      <w:r>
        <w:rPr>
          <w:rFonts w:ascii="PT Astra Serif" w:hAnsi="PT Astra Serif"/>
          <w:sz w:val="28"/>
        </w:rPr>
        <w:t>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>
        <w:rPr>
          <w:rFonts w:ascii="PT Astra Serif" w:hAnsi="PT Astra Serif"/>
          <w:sz w:val="28"/>
        </w:rPr>
        <w:t xml:space="preserve"> области документам, в которых формулируются и обосновываются</w:t>
      </w:r>
      <w:r>
        <w:rPr>
          <w:rFonts w:ascii="PT Astra Serif" w:hAnsi="PT Astra Serif"/>
          <w:sz w:val="28"/>
        </w:rPr>
        <w:t xml:space="preserve"> цели и приоритеты в сфере социальной политики:</w:t>
      </w:r>
    </w:p>
    <w:p w:rsidR="000A3A6A" w:rsidRDefault="000A3A6A">
      <w:pPr>
        <w:keepNext/>
        <w:spacing w:after="0" w:line="240" w:lineRule="auto"/>
        <w:jc w:val="both"/>
        <w:outlineLvl w:val="0"/>
        <w:rPr>
          <w:rFonts w:ascii="PT Astra Serif" w:hAnsi="PT Astra Serif"/>
          <w:sz w:val="28"/>
        </w:rPr>
      </w:pPr>
    </w:p>
    <w:p w:rsidR="000A3A6A" w:rsidRDefault="0074349C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</w:p>
    <w:p w:rsidR="000A3A6A" w:rsidRDefault="000A3A6A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sz w:val="28"/>
        </w:rPr>
      </w:pPr>
    </w:p>
    <w:p w:rsidR="000A3A6A" w:rsidRDefault="0074349C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5. Описание предлагаемого правового регулирования, описание предлагаемых последствий принятия акта</w:t>
      </w:r>
    </w:p>
    <w:p w:rsidR="000A3A6A" w:rsidRDefault="000A3A6A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sz w:val="28"/>
        </w:rPr>
      </w:pP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5.1. Описание предлагаемого способа решения проблемы, описание предполагаемых последствий принятия акта:</w:t>
      </w:r>
    </w:p>
    <w:p w:rsidR="000A3A6A" w:rsidRDefault="000A3A6A">
      <w:pPr>
        <w:spacing w:after="0" w:line="240" w:lineRule="auto"/>
        <w:ind w:firstLine="708"/>
        <w:jc w:val="both"/>
        <w:rPr>
          <w:rFonts w:ascii="PT Astra Serif" w:hAnsi="PT Astra Serif"/>
          <w:sz w:val="24"/>
          <w:u w:val="single"/>
        </w:rPr>
      </w:pPr>
    </w:p>
    <w:p w:rsidR="000A3A6A" w:rsidRDefault="0074349C">
      <w:pPr>
        <w:spacing w:line="240" w:lineRule="auto"/>
        <w:ind w:firstLine="709"/>
        <w:contextualSpacing/>
        <w:jc w:val="both"/>
        <w:rPr>
          <w:rFonts w:ascii="PT Astra Serif" w:hAnsi="PT Astra Serif"/>
          <w:sz w:val="24"/>
          <w:u w:val="single"/>
        </w:rPr>
      </w:pPr>
      <w:r>
        <w:rPr>
          <w:rFonts w:ascii="fira_sanslight" w:hAnsi="fira_sanslight"/>
          <w:color w:val="444444"/>
          <w:sz w:val="24"/>
          <w:highlight w:val="white"/>
          <w:u w:val="single"/>
        </w:rPr>
        <w:t>Проект постановления направлен на расширение мер поддержки участников специальной военной операции</w:t>
      </w:r>
    </w:p>
    <w:p w:rsidR="000A3A6A" w:rsidRDefault="000A3A6A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u w:val="single"/>
        </w:rPr>
      </w:pPr>
    </w:p>
    <w:p w:rsidR="000A3A6A" w:rsidRDefault="0074349C">
      <w:pPr>
        <w:spacing w:after="24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</w:t>
      </w:r>
      <w:r>
        <w:rPr>
          <w:rFonts w:ascii="PT Astra Serif" w:hAnsi="PT Astra Serif"/>
          <w:sz w:val="28"/>
        </w:rPr>
        <w:t>указанием того, каким образом каждым из способов могла бы быть решена проблема, и количественных показателей):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альтернативных вариантов регулирования не предлагается.</w:t>
      </w:r>
    </w:p>
    <w:p w:rsidR="000A3A6A" w:rsidRDefault="000A3A6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5.3. Обоснование выбора предлагаемого способа решения проблемы: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t>Часть 2 статьи 8 Федерал</w:t>
      </w:r>
      <w:r>
        <w:t>ьного закона от 14.03.2022 № 58-ФЗ «О внесении изменений в отдельные законодательные акты Российской Федерации», пункт 7 распоряжения Правительства Российской Федерации от 15.10.2022 № 3046-р</w:t>
      </w: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6. Описание круга лиц, на которых предполагается распространить</w:t>
      </w:r>
      <w:r>
        <w:rPr>
          <w:rFonts w:ascii="PT Astra Serif" w:hAnsi="PT Astra Serif"/>
          <w:b/>
          <w:sz w:val="28"/>
        </w:rPr>
        <w:t xml:space="preserve"> действие 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</w:t>
      </w:r>
      <w:r>
        <w:rPr>
          <w:rFonts w:ascii="PT Astra Serif" w:hAnsi="PT Astra Serif"/>
          <w:b/>
          <w:sz w:val="28"/>
        </w:rPr>
        <w:t>ких субъектов</w:t>
      </w:r>
    </w:p>
    <w:p w:rsidR="000A3A6A" w:rsidRDefault="000A3A6A">
      <w:pPr>
        <w:keepNext/>
        <w:spacing w:after="0" w:line="240" w:lineRule="auto"/>
        <w:jc w:val="center"/>
        <w:outlineLvl w:val="0"/>
        <w:rPr>
          <w:rFonts w:ascii="PT Astra Serif" w:hAnsi="PT Astra Serif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819"/>
      </w:tblGrid>
      <w:tr w:rsidR="000A3A6A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6.2. Количество участников группы</w:t>
            </w:r>
          </w:p>
        </w:tc>
      </w:tr>
      <w:tr w:rsidR="000A3A6A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line="240" w:lineRule="auto"/>
              <w:jc w:val="both"/>
              <w:outlineLvl w:val="0"/>
              <w:rPr>
                <w:rFonts w:ascii="PT Astra Serif" w:hAnsi="PT Astra Serif"/>
                <w:sz w:val="28"/>
                <w:u w:val="single"/>
              </w:rPr>
            </w:pPr>
            <w:r>
              <w:rPr>
                <w:rFonts w:ascii="PT Astra Serif" w:hAnsi="PT Astra Serif"/>
                <w:sz w:val="28"/>
                <w:u w:val="single"/>
              </w:rPr>
              <w:t xml:space="preserve">Участники СВО-арендаторы земельных участков, находящихся в государственной собственности Ульяновской области или государственная </w:t>
            </w:r>
            <w:r>
              <w:rPr>
                <w:rFonts w:ascii="PT Astra Serif" w:hAnsi="PT Astra Serif"/>
                <w:sz w:val="28"/>
                <w:u w:val="single"/>
              </w:rPr>
              <w:t>собственность на которые не разграничена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Неограниченное количество </w:t>
            </w:r>
          </w:p>
        </w:tc>
      </w:tr>
    </w:tbl>
    <w:p w:rsidR="000A3A6A" w:rsidRDefault="000A3A6A">
      <w:pPr>
        <w:keepNext/>
        <w:spacing w:after="0" w:line="240" w:lineRule="auto"/>
        <w:ind w:firstLine="708"/>
        <w:jc w:val="center"/>
        <w:outlineLvl w:val="0"/>
        <w:rPr>
          <w:rFonts w:ascii="PT Astra Serif" w:hAnsi="PT Astra Serif"/>
          <w:b/>
          <w:sz w:val="28"/>
        </w:rPr>
      </w:pPr>
    </w:p>
    <w:p w:rsidR="000A3A6A" w:rsidRDefault="0074349C">
      <w:pPr>
        <w:keepNext/>
        <w:spacing w:after="0" w:line="240" w:lineRule="auto"/>
        <w:ind w:firstLine="708"/>
        <w:jc w:val="center"/>
        <w:outlineLvl w:val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7. Оценка расходов областного бюджета Ульяновской области, связанных с необходимостью реализации правового регулирования</w:t>
      </w:r>
    </w:p>
    <w:p w:rsidR="000A3A6A" w:rsidRDefault="000A3A6A">
      <w:pPr>
        <w:keepNext/>
        <w:spacing w:after="0" w:line="240" w:lineRule="auto"/>
        <w:ind w:firstLine="708"/>
        <w:jc w:val="center"/>
        <w:outlineLvl w:val="0"/>
        <w:rPr>
          <w:rFonts w:ascii="PT Astra Serif" w:hAnsi="PT Astra Serif"/>
          <w:b/>
          <w:sz w:val="28"/>
        </w:rPr>
      </w:pP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Принятие проекта постановления финансирования из областного бюдж</w:t>
      </w:r>
      <w:r>
        <w:rPr>
          <w:rFonts w:ascii="PT Astra Serif" w:hAnsi="PT Astra Serif"/>
          <w:sz w:val="24"/>
          <w:u w:val="single"/>
        </w:rPr>
        <w:t>ета Ульяновской области не потребует.</w:t>
      </w:r>
    </w:p>
    <w:p w:rsidR="000A3A6A" w:rsidRDefault="000A3A6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>7.4. Иные сведения о дополнительных расходах (доходах) бюджета Ульяновской области и местных бюджетов:</w:t>
      </w:r>
    </w:p>
    <w:p w:rsidR="000A3A6A" w:rsidRDefault="0074349C">
      <w:pPr>
        <w:spacing w:after="0" w:line="240" w:lineRule="auto"/>
        <w:ind w:firstLine="708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не имеется</w:t>
      </w:r>
    </w:p>
    <w:p w:rsidR="000A3A6A" w:rsidRDefault="0074349C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7.5. Источники данных: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-</w:t>
      </w:r>
    </w:p>
    <w:p w:rsidR="000A3A6A" w:rsidRDefault="000A3A6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8. Риски решения проблемы  избранным способом правового регулирования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2631"/>
        <w:gridCol w:w="2480"/>
        <w:gridCol w:w="2433"/>
      </w:tblGrid>
      <w:tr w:rsidR="000A3A6A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8.1. Виды рисков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8.2. </w:t>
            </w:r>
            <w:proofErr w:type="gramStart"/>
            <w:r>
              <w:rPr>
                <w:rFonts w:ascii="PT Astra Serif" w:hAnsi="PT Astra Serif"/>
                <w:sz w:val="28"/>
              </w:rPr>
              <w:t xml:space="preserve">Оценки </w:t>
            </w:r>
            <w:r>
              <w:rPr>
                <w:rFonts w:ascii="PT Astra Serif" w:hAnsi="PT Astra Serif"/>
                <w:sz w:val="28"/>
              </w:rPr>
              <w:lastRenderedPageBreak/>
              <w:t>вероятности наступления рисков</w:t>
            </w:r>
            <w:r>
              <w:rPr>
                <w:rFonts w:ascii="PT Astra Serif" w:hAnsi="PT Astra Serif"/>
                <w:i/>
                <w:sz w:val="28"/>
              </w:rPr>
              <w:t xml:space="preserve"> (очень высокая вероятность /</w:t>
            </w:r>
            <w:proofErr w:type="gramEnd"/>
          </w:p>
          <w:p w:rsidR="000A3A6A" w:rsidRDefault="0074349C">
            <w:pPr>
              <w:spacing w:after="0" w:line="240" w:lineRule="auto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 xml:space="preserve">высокая </w:t>
            </w:r>
          </w:p>
          <w:p w:rsidR="000A3A6A" w:rsidRDefault="0074349C">
            <w:pPr>
              <w:spacing w:after="0" w:line="240" w:lineRule="auto"/>
              <w:ind w:left="-65" w:right="-144"/>
              <w:jc w:val="center"/>
              <w:outlineLvl w:val="1"/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вероятность /</w:t>
            </w:r>
          </w:p>
          <w:p w:rsidR="000A3A6A" w:rsidRDefault="0074349C">
            <w:pPr>
              <w:spacing w:after="0" w:line="240" w:lineRule="auto"/>
              <w:ind w:left="-65" w:right="-144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i/>
                <w:sz w:val="28"/>
              </w:rPr>
              <w:t>средняя вероятность)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 xml:space="preserve">8.3. Методы </w:t>
            </w:r>
            <w:r>
              <w:rPr>
                <w:rFonts w:ascii="PT Astra Serif" w:hAnsi="PT Astra Serif"/>
                <w:sz w:val="28"/>
              </w:rPr>
              <w:lastRenderedPageBreak/>
              <w:t>контроля рисков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 xml:space="preserve">8.4. Степень </w:t>
            </w:r>
            <w:r>
              <w:rPr>
                <w:rFonts w:ascii="PT Astra Serif" w:hAnsi="PT Astra Serif"/>
                <w:sz w:val="28"/>
              </w:rPr>
              <w:lastRenderedPageBreak/>
              <w:t>контроля рисков</w:t>
            </w:r>
            <w:r>
              <w:rPr>
                <w:rFonts w:ascii="PT Astra Serif" w:hAnsi="PT Astra Serif"/>
                <w:i/>
                <w:sz w:val="28"/>
              </w:rPr>
              <w:t xml:space="preserve"> (полная / частичная / отсутствует)</w:t>
            </w:r>
          </w:p>
        </w:tc>
      </w:tr>
      <w:tr w:rsidR="000A3A6A">
        <w:trPr>
          <w:trHeight w:val="5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Не выявлено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>
            <w:pPr>
              <w:spacing w:after="0" w:line="240" w:lineRule="auto"/>
              <w:jc w:val="center"/>
              <w:outlineLvl w:val="1"/>
              <w:rPr>
                <w:rFonts w:ascii="PT Astra Serif" w:hAnsi="PT Astra Serif"/>
                <w:sz w:val="28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>
            <w:pPr>
              <w:spacing w:after="0" w:line="240" w:lineRule="auto"/>
              <w:jc w:val="center"/>
              <w:outlineLvl w:val="1"/>
              <w:rPr>
                <w:rFonts w:ascii="PT Astra Serif" w:hAnsi="PT Astra Serif"/>
                <w:sz w:val="2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>
            <w:pPr>
              <w:spacing w:after="0" w:line="240" w:lineRule="auto"/>
              <w:jc w:val="center"/>
              <w:outlineLvl w:val="1"/>
              <w:rPr>
                <w:rFonts w:ascii="PT Astra Serif" w:hAnsi="PT Astra Serif"/>
                <w:sz w:val="28"/>
              </w:rPr>
            </w:pPr>
          </w:p>
        </w:tc>
      </w:tr>
    </w:tbl>
    <w:p w:rsidR="000A3A6A" w:rsidRDefault="000A3A6A">
      <w:pPr>
        <w:keepNext/>
        <w:spacing w:after="0" w:line="240" w:lineRule="auto"/>
        <w:outlineLvl w:val="0"/>
        <w:rPr>
          <w:rFonts w:ascii="PT Astra Serif" w:hAnsi="PT Astra Serif"/>
          <w:sz w:val="28"/>
        </w:rPr>
      </w:pPr>
    </w:p>
    <w:p w:rsidR="000A3A6A" w:rsidRDefault="0074349C">
      <w:pPr>
        <w:spacing w:after="240" w:line="240" w:lineRule="auto"/>
        <w:ind w:firstLine="708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9. Описание </w:t>
      </w:r>
      <w:r>
        <w:rPr>
          <w:rFonts w:ascii="PT Astra Serif" w:hAnsi="PT Astra Serif"/>
          <w:b/>
          <w:sz w:val="28"/>
        </w:rPr>
        <w:t>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647"/>
        <w:gridCol w:w="1784"/>
        <w:gridCol w:w="1811"/>
        <w:gridCol w:w="2074"/>
      </w:tblGrid>
      <w:tr w:rsidR="000A3A6A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9.1. Наименование целей регулирования (</w:t>
            </w:r>
            <w:r>
              <w:rPr>
                <w:rFonts w:ascii="PT Astra Serif" w:hAnsi="PT Astra Serif"/>
                <w:i/>
                <w:sz w:val="28"/>
              </w:rPr>
              <w:t>из раздела 4</w:t>
            </w:r>
            <w:r>
              <w:rPr>
                <w:rFonts w:ascii="PT Astra Serif" w:hAnsi="PT Astra Serif"/>
                <w:sz w:val="28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9.2. Показатели (индикаторы) достижения целей регулирования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9.3. Ед. измерения показателя (индикатора)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9.4. Способ р</w:t>
            </w:r>
            <w:r>
              <w:rPr>
                <w:rFonts w:ascii="PT Astra Serif" w:hAnsi="PT Astra Serif"/>
                <w:sz w:val="28"/>
              </w:rPr>
              <w:t>асчета показателя (индикатора)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9.5. Источники информации для расчета</w:t>
            </w:r>
          </w:p>
        </w:tc>
      </w:tr>
      <w:tr w:rsidR="000A3A6A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outlineLvl w:val="1"/>
              <w:rPr>
                <w:rFonts w:ascii="PT Astra Serif" w:hAnsi="PT Astra Serif"/>
                <w:i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Создание условий для оказания меры социальной поддержки участников СВО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100 %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</w:tbl>
    <w:p w:rsidR="000A3A6A" w:rsidRDefault="000A3A6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9.6. Оценка общих затрат на ведение мониторинга (в среднем в год): 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 xml:space="preserve">оценить не представляется </w:t>
      </w:r>
      <w:r>
        <w:rPr>
          <w:rFonts w:ascii="PT Astra Serif" w:hAnsi="PT Astra Serif"/>
          <w:sz w:val="28"/>
          <w:u w:val="single"/>
        </w:rPr>
        <w:t>возможным</w:t>
      </w:r>
    </w:p>
    <w:p w:rsidR="000A3A6A" w:rsidRDefault="000A3A6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10.Необходимые для достижения заявленных целей правового регулирования организационно-технические, методологические, информационные и иные мероприятия</w:t>
      </w:r>
    </w:p>
    <w:p w:rsidR="000A3A6A" w:rsidRDefault="000A3A6A">
      <w:pPr>
        <w:keepNext/>
        <w:spacing w:after="0" w:line="240" w:lineRule="auto"/>
        <w:jc w:val="center"/>
        <w:outlineLvl w:val="0"/>
        <w:rPr>
          <w:rFonts w:ascii="PT Astra Serif" w:hAnsi="PT Astra Serif"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0A3A6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10.1.Мероприятия, необходимые для достижения целей регулирования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10.2. Сроки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10.3</w:t>
            </w:r>
            <w:r>
              <w:rPr>
                <w:rFonts w:ascii="PT Astra Serif" w:hAnsi="PT Astra Serif"/>
                <w:sz w:val="28"/>
              </w:rPr>
              <w:t>. 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10.4. Объём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10.5. </w:t>
            </w:r>
            <w:proofErr w:type="spellStart"/>
            <w:r>
              <w:rPr>
                <w:rFonts w:ascii="PT Astra Serif" w:hAnsi="PT Astra Serif"/>
                <w:sz w:val="28"/>
              </w:rPr>
              <w:t>Источ-никифинан-сирования</w:t>
            </w:r>
            <w:proofErr w:type="spellEnd"/>
          </w:p>
        </w:tc>
      </w:tr>
      <w:tr w:rsidR="000A3A6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74349C">
            <w:pPr>
              <w:spacing w:after="0" w:line="240" w:lineRule="auto"/>
              <w:jc w:val="center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6A" w:rsidRDefault="000A3A6A">
            <w:pPr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</w:p>
        </w:tc>
      </w:tr>
    </w:tbl>
    <w:p w:rsidR="000A3A6A" w:rsidRDefault="000A3A6A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0A3A6A" w:rsidRDefault="0074349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оценить не представляется возможным</w:t>
      </w:r>
    </w:p>
    <w:p w:rsidR="000A3A6A" w:rsidRDefault="000A3A6A">
      <w:pPr>
        <w:spacing w:after="0" w:line="240" w:lineRule="auto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vertAlign w:val="superscript"/>
        </w:rPr>
      </w:pPr>
      <w:r>
        <w:rPr>
          <w:rFonts w:ascii="PT Astra Serif" w:hAnsi="PT Astra Serif"/>
          <w:b/>
          <w:sz w:val="28"/>
        </w:rPr>
        <w:lastRenderedPageBreak/>
        <w:t>11</w:t>
      </w:r>
      <w:r>
        <w:rPr>
          <w:rFonts w:ascii="PT Astra Serif" w:hAnsi="PT Astra Serif"/>
          <w:b/>
          <w:sz w:val="28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начало: «30» июня 2024 г.; окон</w:t>
      </w:r>
      <w:r>
        <w:rPr>
          <w:rFonts w:ascii="PT Astra Serif" w:hAnsi="PT Astra Serif"/>
          <w:sz w:val="28"/>
          <w:u w:val="single"/>
        </w:rPr>
        <w:t>чание: «19» июля 2024г.</w:t>
      </w: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11.2. Сведения о количестве замечаний и предложений, полученных в связи с публичными обсуждениями по проекту акта: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всего замечаний: 0</w:t>
      </w: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sz w:val="28"/>
          <w:u w:val="single"/>
        </w:rPr>
        <w:t>всего предложений: 0</w:t>
      </w: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11.3. Полный электронный адрес размещения сводки предложений, поступивших п</w:t>
      </w:r>
      <w:r>
        <w:rPr>
          <w:rFonts w:ascii="PT Astra Serif" w:hAnsi="PT Astra Serif"/>
          <w:sz w:val="28"/>
        </w:rPr>
        <w:t xml:space="preserve">о итогам проведения публичных обсуждений по проекту нормативного правового </w:t>
      </w:r>
      <w:proofErr w:type="spellStart"/>
      <w:r>
        <w:rPr>
          <w:rFonts w:ascii="PT Astra Serif" w:hAnsi="PT Astra Serif"/>
          <w:sz w:val="28"/>
        </w:rPr>
        <w:t>акта:</w:t>
      </w:r>
      <w:r>
        <w:t>http</w:t>
      </w:r>
      <w:proofErr w:type="spellEnd"/>
      <w:r>
        <w:t>://regulation.ulgov.ru/</w:t>
      </w:r>
      <w:proofErr w:type="spellStart"/>
      <w:r>
        <w:t>projects#npa</w:t>
      </w:r>
      <w:proofErr w:type="spellEnd"/>
      <w:r>
        <w:t>=3353.</w:t>
      </w: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74349C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Министр имущественных отношений </w:t>
      </w:r>
    </w:p>
    <w:p w:rsidR="000A3A6A" w:rsidRDefault="0074349C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 архитектуры Ульяновской области                                                       </w:t>
      </w:r>
      <w:proofErr w:type="spellStart"/>
      <w:r>
        <w:rPr>
          <w:rFonts w:ascii="PT Astra Serif" w:hAnsi="PT Astra Serif"/>
          <w:sz w:val="28"/>
        </w:rPr>
        <w:t>М.В.До</w:t>
      </w:r>
      <w:r>
        <w:rPr>
          <w:rFonts w:ascii="PT Astra Serif" w:hAnsi="PT Astra Serif"/>
          <w:sz w:val="28"/>
        </w:rPr>
        <w:t>дин</w:t>
      </w:r>
      <w:proofErr w:type="spellEnd"/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0A3A6A" w:rsidRDefault="000A3A6A">
      <w:pPr>
        <w:spacing w:after="0" w:line="240" w:lineRule="auto"/>
        <w:rPr>
          <w:rFonts w:ascii="PT Astra Serif" w:hAnsi="PT Astra Serif"/>
          <w:sz w:val="20"/>
        </w:rPr>
      </w:pPr>
    </w:p>
    <w:p w:rsidR="000A3A6A" w:rsidRDefault="000A3A6A">
      <w:pPr>
        <w:spacing w:after="0" w:line="240" w:lineRule="auto"/>
        <w:rPr>
          <w:rFonts w:ascii="PT Astra Serif" w:hAnsi="PT Astra Serif"/>
          <w:sz w:val="20"/>
        </w:rPr>
      </w:pPr>
    </w:p>
    <w:p w:rsidR="000A3A6A" w:rsidRDefault="000A3A6A">
      <w:pPr>
        <w:spacing w:after="0" w:line="240" w:lineRule="auto"/>
        <w:rPr>
          <w:rFonts w:ascii="PT Astra Serif" w:hAnsi="PT Astra Serif"/>
          <w:sz w:val="20"/>
        </w:rPr>
      </w:pPr>
    </w:p>
    <w:p w:rsidR="000A3A6A" w:rsidRDefault="000A3A6A">
      <w:pPr>
        <w:spacing w:after="0" w:line="240" w:lineRule="auto"/>
        <w:rPr>
          <w:rFonts w:ascii="PT Astra Serif" w:hAnsi="PT Astra Serif"/>
          <w:sz w:val="20"/>
        </w:rPr>
      </w:pPr>
    </w:p>
    <w:p w:rsidR="000A3A6A" w:rsidRDefault="000A3A6A">
      <w:pPr>
        <w:spacing w:after="0" w:line="240" w:lineRule="auto"/>
        <w:rPr>
          <w:rFonts w:ascii="PT Astra Serif" w:hAnsi="PT Astra Serif"/>
          <w:sz w:val="20"/>
        </w:rPr>
      </w:pPr>
    </w:p>
    <w:p w:rsidR="000A3A6A" w:rsidRDefault="000A3A6A">
      <w:pPr>
        <w:spacing w:after="0" w:line="240" w:lineRule="auto"/>
        <w:rPr>
          <w:rFonts w:ascii="PT Astra Serif" w:hAnsi="PT Astra Serif"/>
          <w:sz w:val="20"/>
        </w:rPr>
      </w:pPr>
    </w:p>
    <w:p w:rsidR="000A3A6A" w:rsidRDefault="0074349C">
      <w:pPr>
        <w:spacing w:after="0" w:line="240" w:lineRule="auto"/>
        <w:rPr>
          <w:rFonts w:ascii="PT Astra Serif" w:hAnsi="PT Astra Serif"/>
          <w:sz w:val="20"/>
        </w:rPr>
      </w:pPr>
      <w:proofErr w:type="spellStart"/>
      <w:r>
        <w:rPr>
          <w:rFonts w:ascii="PT Astra Serif" w:hAnsi="PT Astra Serif"/>
          <w:sz w:val="20"/>
        </w:rPr>
        <w:t>Ревина</w:t>
      </w:r>
      <w:proofErr w:type="spellEnd"/>
      <w:r>
        <w:rPr>
          <w:rFonts w:ascii="PT Astra Serif" w:hAnsi="PT Astra Serif"/>
          <w:sz w:val="20"/>
        </w:rPr>
        <w:t xml:space="preserve"> Ирина Васильевна</w:t>
      </w:r>
    </w:p>
    <w:p w:rsidR="000A3A6A" w:rsidRDefault="0074349C">
      <w:pPr>
        <w:spacing w:after="0" w:line="240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0"/>
        </w:rPr>
        <w:t>24 20 53 (доб. 6)</w:t>
      </w:r>
    </w:p>
    <w:p w:rsidR="000A3A6A" w:rsidRDefault="000A3A6A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sectPr w:rsidR="000A3A6A">
      <w:headerReference w:type="default" r:id="rId7"/>
      <w:headerReference w:type="first" r:id="rId8"/>
      <w:pgSz w:w="11906" w:h="16838"/>
      <w:pgMar w:top="113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349C">
      <w:pPr>
        <w:spacing w:after="0" w:line="240" w:lineRule="auto"/>
      </w:pPr>
      <w:r>
        <w:separator/>
      </w:r>
    </w:p>
  </w:endnote>
  <w:endnote w:type="continuationSeparator" w:id="0">
    <w:p w:rsidR="00000000" w:rsidRDefault="0074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ira_sansligh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349C">
      <w:pPr>
        <w:spacing w:after="0" w:line="240" w:lineRule="auto"/>
      </w:pPr>
      <w:r>
        <w:separator/>
      </w:r>
    </w:p>
  </w:footnote>
  <w:footnote w:type="continuationSeparator" w:id="0">
    <w:p w:rsidR="00000000" w:rsidRDefault="0074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6A" w:rsidRDefault="0074349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:rsidR="000A3A6A" w:rsidRDefault="000A3A6A">
    <w:pPr>
      <w:pStyle w:val="ad"/>
      <w:jc w:val="center"/>
      <w:rPr>
        <w:sz w:val="28"/>
      </w:rPr>
    </w:pPr>
  </w:p>
  <w:p w:rsidR="000A3A6A" w:rsidRDefault="000A3A6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6A" w:rsidRDefault="000A3A6A">
    <w:pPr>
      <w:pStyle w:val="ad"/>
      <w:jc w:val="center"/>
    </w:pPr>
  </w:p>
  <w:p w:rsidR="000A3A6A" w:rsidRDefault="000A3A6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3A6A"/>
    <w:rsid w:val="000A3A6A"/>
    <w:rsid w:val="0074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8"/>
  </w:style>
  <w:style w:type="character" w:styleId="a8">
    <w:name w:val="page number"/>
    <w:basedOn w:val="a0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basedOn w:val="a"/>
    <w:next w:val="a"/>
    <w:link w:val="ac"/>
    <w:uiPriority w:val="10"/>
    <w:qFormat/>
    <w:pPr>
      <w:keepNext/>
      <w:spacing w:after="0" w:line="240" w:lineRule="auto"/>
      <w:ind w:left="884" w:hanging="851"/>
      <w:jc w:val="both"/>
      <w:outlineLvl w:val="0"/>
    </w:pPr>
    <w:rPr>
      <w:rFonts w:ascii="Times New Roman" w:hAnsi="Times New Roman"/>
      <w:sz w:val="28"/>
    </w:rPr>
  </w:style>
  <w:style w:type="character" w:customStyle="1" w:styleId="ac">
    <w:name w:val="Название Знак"/>
    <w:basedOn w:val="1"/>
    <w:link w:val="ab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8"/>
  </w:style>
  <w:style w:type="character" w:styleId="a8">
    <w:name w:val="page number"/>
    <w:basedOn w:val="a0"/>
    <w:link w:val="1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basedOn w:val="a"/>
    <w:next w:val="a"/>
    <w:link w:val="ac"/>
    <w:uiPriority w:val="10"/>
    <w:qFormat/>
    <w:pPr>
      <w:keepNext/>
      <w:spacing w:after="0" w:line="240" w:lineRule="auto"/>
      <w:ind w:left="884" w:hanging="851"/>
      <w:jc w:val="both"/>
      <w:outlineLvl w:val="0"/>
    </w:pPr>
    <w:rPr>
      <w:rFonts w:ascii="Times New Roman" w:hAnsi="Times New Roman"/>
      <w:sz w:val="28"/>
    </w:rPr>
  </w:style>
  <w:style w:type="character" w:customStyle="1" w:styleId="ac">
    <w:name w:val="Название Знак"/>
    <w:basedOn w:val="1"/>
    <w:link w:val="ab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2024-07-12T07:10:00Z</dcterms:created>
  <dcterms:modified xsi:type="dcterms:W3CDTF">2024-07-12T07:10:00Z</dcterms:modified>
</cp:coreProperties>
</file>