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RMATTEXT"/>
        <w:tabs>
          <w:tab w:val="clear" w:pos="720"/>
          <w:tab w:val="left" w:pos="1365" w:leader="none"/>
          <w:tab w:val="right" w:pos="9639" w:leader="none"/>
        </w:tabs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pStyle w:val="FORMATTEXT"/>
        <w:tabs>
          <w:tab w:val="clear" w:pos="720"/>
          <w:tab w:val="left" w:pos="1365" w:leader="none"/>
          <w:tab w:val="right" w:pos="9639" w:leader="none"/>
        </w:tabs>
        <w:jc w:val="right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jc w:val="center"/>
        <w:rPr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FORMATTEXT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FORMATTEXT"/>
        <w:jc w:val="center"/>
        <w:rPr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>
      <w:pPr>
        <w:pStyle w:val="FORMATTEXT"/>
        <w:jc w:val="right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HEADERTEXT"/>
        <w:jc w:val="center"/>
        <w:rPr>
          <w:sz w:val="28"/>
          <w:szCs w:val="28"/>
        </w:rPr>
      </w:pPr>
      <w:r>
        <w:rPr>
          <w:rFonts w:cs="Times New Roman" w:ascii="PT Astra Serif" w:hAnsi="PT Astra Serif"/>
          <w:b/>
          <w:bCs/>
          <w:color w:val="auto"/>
          <w:sz w:val="28"/>
          <w:szCs w:val="28"/>
        </w:rPr>
        <w:t xml:space="preserve">О </w:t>
      </w:r>
      <w:r>
        <w:rPr>
          <w:rFonts w:cs="Times New Roman" w:ascii="PT Astra Serif" w:hAnsi="PT Astra Serif"/>
          <w:b/>
          <w:color w:val="auto"/>
          <w:sz w:val="28"/>
          <w:szCs w:val="28"/>
        </w:rPr>
        <w:t xml:space="preserve">внесении изменений в постановление Правительства </w:t>
        <w:br/>
        <w:t>Ульяновской области от 15.04.2014</w:t>
      </w:r>
      <w:r>
        <w:rPr>
          <w:rFonts w:cs="Times New Roman" w:ascii="PT Astra Serif" w:hAnsi="PT Astra Serif"/>
          <w:b/>
          <w:color w:val="auto"/>
          <w:sz w:val="28"/>
          <w:szCs w:val="28"/>
          <w:lang w:val="ru-RU"/>
        </w:rPr>
        <w:t xml:space="preserve"> № </w:t>
      </w:r>
      <w:r>
        <w:rPr>
          <w:rFonts w:cs="Times New Roman" w:ascii="PT Astra Serif" w:hAnsi="PT Astra Serif"/>
          <w:b/>
          <w:color w:val="auto"/>
          <w:sz w:val="28"/>
          <w:szCs w:val="28"/>
        </w:rPr>
        <w:t xml:space="preserve">131-П </w:t>
        <w:br/>
        <w:t>и о признании утратившими силу отдельных положений нормативных правовых актов Правительства Ульяновской области</w:t>
      </w:r>
    </w:p>
    <w:p>
      <w:pPr>
        <w:pStyle w:val="HEADER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HEADER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bookmarkStart w:id="0" w:name="__DdeLink__103_1882693012"/>
      <w:r>
        <w:rPr>
          <w:rFonts w:ascii="PT Astra Serif" w:hAnsi="PT Astra Serif"/>
          <w:sz w:val="28"/>
          <w:szCs w:val="28"/>
        </w:rPr>
        <w:t>п о с т а н о в л я е т</w:t>
      </w:r>
      <w:bookmarkEnd w:id="0"/>
      <w:r>
        <w:rPr>
          <w:rFonts w:ascii="PT Astra Serif" w:hAnsi="PT Astra Serif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</w:t>
      </w:r>
      <w:r>
        <w:rPr>
          <w:rFonts w:ascii="PT Astra Serif" w:hAnsi="PT Astra Serif"/>
          <w:color w:val="000000"/>
          <w:sz w:val="28"/>
          <w:szCs w:val="28"/>
        </w:rPr>
        <w:t>постановление Правительства Ульяновской области</w:t>
        <w:br/>
        <w:t xml:space="preserve">от </w:t>
      </w:r>
      <w:r>
        <w:rPr>
          <w:rFonts w:cs="Times New Roman" w:ascii="PT Astra Serif" w:hAnsi="PT Astra Serif"/>
          <w:b w:val="false"/>
          <w:bCs w:val="false"/>
          <w:color w:val="000000"/>
          <w:sz w:val="28"/>
          <w:szCs w:val="28"/>
        </w:rPr>
        <w:t>15.04.2014</w:t>
      </w:r>
      <w:r>
        <w:rPr>
          <w:rFonts w:cs="Times New Roman" w:ascii="PT Astra Serif" w:hAnsi="PT Astra Serif"/>
          <w:b w:val="false"/>
          <w:bCs w:val="false"/>
          <w:color w:val="000000"/>
          <w:sz w:val="28"/>
          <w:szCs w:val="28"/>
          <w:lang w:val="ru-RU"/>
        </w:rPr>
        <w:t xml:space="preserve"> № </w:t>
      </w:r>
      <w:r>
        <w:rPr>
          <w:rFonts w:cs="Times New Roman" w:ascii="PT Astra Serif" w:hAnsi="PT Astra Serif"/>
          <w:b w:val="false"/>
          <w:bCs w:val="false"/>
          <w:color w:val="000000"/>
          <w:sz w:val="28"/>
          <w:szCs w:val="28"/>
        </w:rPr>
        <w:t>131-П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</w:rPr>
        <w:t xml:space="preserve"> «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О не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которых мерах поощрения и популяризации достижений в сфере развития сельских территорий</w:t>
      </w:r>
      <w:r>
        <w:rPr>
          <w:rFonts w:ascii="PT Astra Serif" w:hAnsi="PT Astra Serif"/>
          <w:sz w:val="28"/>
          <w:szCs w:val="28"/>
        </w:rPr>
        <w:t>»,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  <w:lang w:val="ru-RU"/>
        </w:rPr>
        <w:t>в приложении № 1: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а</w:t>
      </w:r>
      <w:r>
        <w:rPr>
          <w:rFonts w:ascii="PT Astra Serif" w:hAnsi="PT Astra Serif"/>
          <w:sz w:val="28"/>
          <w:szCs w:val="28"/>
          <w:lang w:val="ru-RU"/>
        </w:rPr>
        <w:t>) подпункт «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в</w:t>
      </w:r>
      <w:r>
        <w:rPr>
          <w:rFonts w:ascii="PT Astra Serif" w:hAnsi="PT Astra Serif"/>
          <w:sz w:val="28"/>
          <w:szCs w:val="28"/>
          <w:lang w:val="ru-RU"/>
        </w:rPr>
        <w:t>» подпункта 2 пункта 5 признать утратившим силу;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б) абзац второй пункта 7 признать утратившим силу;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в) в пункте 9: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абзаце первом слова «один раз» и слова «следующие документы (копии документов)»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абзац второй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«заявление на получение выплат, составленное по утверждаемой Министерством форме. Впоследствии бывший руководитель организации п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ru-RU" w:bidi="ar-SA"/>
        </w:rPr>
        <w:t>редставляет указанное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заявление ежегодно не позднее 30 января года,</w:t>
        <w:br/>
        <w:t>в котором ему предоставляется право на получение денежной выплаты;»;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дополнить новым абзацем одиннадцатым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«Документы (копии документов), перечисленные в абзацах треть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ru-RU" w:bidi="ar-SA"/>
        </w:rPr>
        <w:t>е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м</w:t>
        <w:br/>
        <w:t>- десят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ru-RU" w:bidi="ar-SA"/>
        </w:rPr>
        <w:t>о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м настоящего пункта предоставляются бывшим руководителем организации один раз.»;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абзац одиннадцатый считать абзац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ru-RU" w:bidi="ar-SA"/>
        </w:rPr>
        <w:t>е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м двенадцатым соответственно;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г) в пункте 11: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абзаце первом слова «о предоставлении» заменить словами</w:t>
        <w:br/>
        <w:t>«на получение», после  слова «времени» дополнить словами «(точностью</w:t>
        <w:br/>
        <w:t>до минуты)»;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в абзаце восьмом слова «вынесенного и» исключить; 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абзаце девятом слово «банкротство» заменить словами «, применяемых  в деле о банкротстве,»;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абзаце одиннадцатом слово «выносит» заменить слов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ru-RU" w:bidi="ar-SA"/>
        </w:rPr>
        <w:t>о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м «принимает»,</w:t>
        <w:br/>
        <w:t>слова «с указанием её размера» заменить словами «, содержащее в том числе указание на размер выплаты,»;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абзаце двенадцатом слова «оформляется протоколом» заменить словами «отражается в протоколе заседания комиссии», слова «её заседания» заменить словами «его проведения»;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д) абзацы второй и третий пункта 12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«принимает решение о предоставлении или об отказе в предоставлении молодому специалисту, бывшему руководителю организации или студенту выплаты, которое отражается в уведомлении о принятом решении (далее — уведомление), при этом в случае принятия Министерством решения об отказе</w:t>
        <w:br/>
        <w:t>в предоставлении выплаты в уведомлении излагаются обстоятельства, послужившие основанием для его принятия;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направляет уведомление молодому специалисту,бывшему руководителю организации или студенту в форме, обеспечивающей возможность подтверждения факта направления уведомления.»;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е) в пункте 13: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абзаце втором слова «о предоставлении» заменить словами</w:t>
        <w:br/>
        <w:t>«на получение»;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абзаце девятом слово «подавшим» заменить словом «представившим»;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абзац десятый признать утратившим силу;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ж) в пункте 14: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абзаце первом слова «с месяца» заме6нить словами «начиная с первого числа месяца»;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абзаце втором слова «с года» заменить словами «»начиная с первого числа месяца»;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абзаце третьем слово «количества» заметить словами «продолжительности», слова «за начало отсчёта времени берётся» заменить словами «исходной датой признаётся»;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абзаце четвёртом слова «с месяца» заменить словами «начиная</w:t>
        <w:br/>
        <w:t>с первого числа месяца»;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з) в пункте 15 слова «в срок» исключить, в нём после слова «с места» дополнить словом «своей» и дополнить словами «, при её наличии»;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и) в пункте 16: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подпункте «а» подпункта 1 слова «этот период не превышает»;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в подпункте 2 слова «при представлении» заменить словами «в случае представления»;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дополнить подпунктом 2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vertAlign w:val="superscript"/>
          <w:lang w:val="ru-RU"/>
        </w:rPr>
        <w:t xml:space="preserve">1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следующего содержания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«2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vertAlign w:val="superscript"/>
          <w:lang w:val="ru-RU"/>
        </w:rPr>
        <w:t>1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) бывшему руководителю организации, который в срок до 30 января года, в котором предоставляется право на получение денежной выплаты,</w:t>
        <w:br/>
        <w:t>не представил заявление о предоставлении выплат;»;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д) в пункте 17: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подпункт 2 дополнить словами «на основании вступившего в законную силу приговора суда»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дополнить подпунктом 4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«4) в случае смерти молодого специалиста, бывшего руководителя организации или студента, объявления его решением суда, вступившим</w:t>
        <w:br/>
        <w:t>в законную силу умершим либо признания его решением суда, вступившим</w:t>
        <w:br/>
        <w:t>в законную силу , безвестно отсутствующим;»;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абзац десятый дополнить словами «, за исключением случая, предусмотренного подпунктом 4 настоящего пункта»;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л) пункт 18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«18. Выплаты перечисляются с лицевого счёта Министерства, открытого с Министерстве финансов Ульяновской области, на счета, открытые молодым специалистам, бывшим руководителям организаций или студентов (далее -получатели выплат) в кредитных организациях.»;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2) в пункте 1 приложения № 2 слова «в соответствии с государственной </w:t>
      </w:r>
      <w:r>
        <w:rPr>
          <w:rFonts w:ascii="PT Astra Serif" w:hAnsi="PT Astra Serif"/>
          <w:color w:val="000000"/>
          <w:sz w:val="28"/>
          <w:szCs w:val="28"/>
        </w:rPr>
        <w:t>программой Ульяновской области «Развитие сельского хозяйства</w:t>
        <w:br/>
        <w:t xml:space="preserve">и </w:t>
      </w:r>
      <w:r>
        <w:rPr>
          <w:rFonts w:ascii="PT Astra Serif" w:hAnsi="PT Astra Serif"/>
          <w:sz w:val="28"/>
          <w:szCs w:val="28"/>
        </w:rPr>
        <w:t>регулирование рынков сельскохозяйственной продукции, сырья</w:t>
        <w:br/>
        <w:t>и продовольствия в Ульяновской области» на 2014-2021 годы, утверждённой постановлением Правительства Ульяновской области от 11.09.2013 № 37/420-П «Об утверждении государственной программы Ульяновской области «Развитие сельского хозяйства и регулирование рынков сельскохозяйственной продукции, сырья и продовольствия в Ульяновской области» на 2014-2021 годы» исключить.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2. Признать утратившими силу: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абзац шестой подпункта 2 пункта 1 п</w:t>
      </w:r>
      <w:r>
        <w:rPr>
          <w:rFonts w:ascii="PT Astra Serif" w:hAnsi="PT Astra Serif"/>
          <w:b w:val="false"/>
          <w:sz w:val="28"/>
          <w:szCs w:val="28"/>
        </w:rPr>
        <w:t>остановлени</w:t>
      </w:r>
      <w:r>
        <w:rPr>
          <w:rFonts w:eastAsia="Times New Roman" w:cs="Times New Roman" w:ascii="PT Astra Serif" w:hAnsi="PT Astra Serif"/>
          <w:b w:val="false"/>
          <w:color w:val="auto"/>
          <w:kern w:val="0"/>
          <w:sz w:val="28"/>
          <w:szCs w:val="28"/>
          <w:lang w:val="ru-RU" w:eastAsia="ru-RU" w:bidi="ar-SA"/>
        </w:rPr>
        <w:t>я</w:t>
      </w:r>
      <w:r>
        <w:rPr>
          <w:rFonts w:ascii="PT Astra Serif" w:hAnsi="PT Astra Serif"/>
          <w:b w:val="false"/>
          <w:sz w:val="28"/>
          <w:szCs w:val="28"/>
        </w:rPr>
        <w:t xml:space="preserve"> Правительства Ульяновской области от 08.10.2019 № 489-П «О внесении изменений</w:t>
        <w:br/>
        <w:t>в постановление Правительства Ульяновской области от 15.04.2014 № 131-П»;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подпункты 2 и 3 пункта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ru-RU" w:bidi="ar-SA"/>
        </w:rPr>
        <w:t>6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п</w:t>
      </w:r>
      <w:r>
        <w:rPr>
          <w:rFonts w:ascii="PT Astra Serif" w:hAnsi="PT Astra Serif"/>
          <w:b w:val="false"/>
          <w:sz w:val="28"/>
          <w:szCs w:val="28"/>
        </w:rPr>
        <w:t>остановлени</w:t>
      </w:r>
      <w:r>
        <w:rPr>
          <w:rFonts w:eastAsia="Times New Roman" w:cs="Times New Roman" w:ascii="PT Astra Serif" w:hAnsi="PT Astra Serif"/>
          <w:b w:val="false"/>
          <w:color w:val="auto"/>
          <w:kern w:val="0"/>
          <w:sz w:val="28"/>
          <w:szCs w:val="28"/>
          <w:lang w:val="ru-RU" w:eastAsia="ru-RU" w:bidi="ar-SA"/>
        </w:rPr>
        <w:t>я</w:t>
      </w:r>
      <w:r>
        <w:rPr>
          <w:rFonts w:ascii="PT Astra Serif" w:hAnsi="PT Astra Serif"/>
          <w:b w:val="false"/>
          <w:sz w:val="28"/>
          <w:szCs w:val="28"/>
        </w:rPr>
        <w:t xml:space="preserve"> Правительства Ульяновской области от 21.12.2022 </w:t>
      </w:r>
      <w:r>
        <w:rPr>
          <w:rFonts w:eastAsia="Times New Roman" w:cs="Times New Roman" w:ascii="PT Astra Serif" w:hAnsi="PT Astra Serif"/>
          <w:b w:val="false"/>
          <w:color w:val="auto"/>
          <w:kern w:val="0"/>
          <w:sz w:val="28"/>
          <w:szCs w:val="28"/>
          <w:lang w:val="ru-RU" w:eastAsia="ru-RU" w:bidi="ar-SA"/>
        </w:rPr>
        <w:t>№</w:t>
      </w:r>
      <w:r>
        <w:rPr>
          <w:rFonts w:ascii="PT Astra Serif" w:hAnsi="PT Astra Serif"/>
          <w:b w:val="false"/>
          <w:sz w:val="28"/>
          <w:szCs w:val="28"/>
        </w:rPr>
        <w:t xml:space="preserve"> 775-П «О внесении изменений в отдельные нормативные правовые акты Правительства Ульяновской области</w:t>
        <w:br/>
        <w:t>и о признании утратившими силу отдельных положений нормативных правовых актов Правительства Ульяновской области».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Times New Roman" w:cs="Times New Roman" w:ascii="PT Astra Serif" w:hAnsi="PT Astra Serif"/>
          <w:kern w:val="0"/>
          <w:sz w:val="28"/>
          <w:szCs w:val="28"/>
          <w:lang w:val="ru-RU" w:eastAsia="ru-RU" w:bidi="ar-SA"/>
        </w:rPr>
        <w:t xml:space="preserve">. </w:t>
      </w:r>
      <w:r>
        <w:rPr>
          <w:rFonts w:eastAsia="Times New Roman" w:cs="Times New Roman" w:ascii="PT Astra Serif" w:hAnsi="PT Astra Serif"/>
          <w:kern w:val="0"/>
          <w:sz w:val="28"/>
          <w:szCs w:val="28"/>
          <w:lang w:eastAsia="ru-RU" w:bidi="ar-SA"/>
        </w:rPr>
        <w:t>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PT Astra Serif" w:hAnsi="PT Astra Serif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PT Astra Serif" w:hAnsi="PT Astra Serif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Правительства области                                                                          В.Н.Разумков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701" w:right="566" w:header="660" w:top="1267" w:footer="0" w:bottom="593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28" w:before="0" w:after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ПОЯСНИТЕЛЬНАЯ ЗАПИСКА</w:t>
      </w:r>
    </w:p>
    <w:p>
      <w:pPr>
        <w:pStyle w:val="Normal"/>
        <w:spacing w:lineRule="auto" w:line="228" w:before="0" w:after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>
      <w:pPr>
        <w:pStyle w:val="Normal"/>
        <w:spacing w:lineRule="auto" w:line="228" w:before="0" w:after="0"/>
        <w:jc w:val="center"/>
        <w:rPr/>
      </w:pPr>
      <w:r>
        <w:rPr>
          <w:rFonts w:cs="PT Astra Serif" w:ascii="PT Astra Serif" w:hAnsi="PT Astra Serif"/>
          <w:b/>
          <w:sz w:val="28"/>
          <w:szCs w:val="28"/>
        </w:rPr>
        <w:t>«</w:t>
      </w:r>
      <w:r>
        <w:rPr>
          <w:rFonts w:cs="PT Astra Serif" w:ascii="PT Astra Serif" w:hAnsi="PT Astra Serif"/>
          <w:b/>
          <w:bCs/>
          <w:color w:val="auto"/>
          <w:sz w:val="28"/>
          <w:szCs w:val="28"/>
        </w:rPr>
        <w:t xml:space="preserve">О </w:t>
      </w:r>
      <w:r>
        <w:rPr>
          <w:rFonts w:cs="PT Astra Serif" w:ascii="PT Astra Serif" w:hAnsi="PT Astra Serif"/>
          <w:b/>
          <w:color w:val="auto"/>
          <w:sz w:val="28"/>
          <w:szCs w:val="28"/>
        </w:rPr>
        <w:t xml:space="preserve">внесении изменений в постановление Правительства </w:t>
        <w:br/>
        <w:t>Ульяновской области от 15.04.2014</w:t>
      </w:r>
      <w:r>
        <w:rPr>
          <w:rFonts w:cs="PT Astra Serif" w:ascii="PT Astra Serif" w:hAnsi="PT Astra Serif"/>
          <w:b/>
          <w:color w:val="auto"/>
          <w:sz w:val="28"/>
          <w:szCs w:val="28"/>
          <w:lang w:val="ru-RU"/>
        </w:rPr>
        <w:t xml:space="preserve"> № </w:t>
      </w:r>
      <w:r>
        <w:rPr>
          <w:rFonts w:cs="PT Astra Serif" w:ascii="PT Astra Serif" w:hAnsi="PT Astra Serif"/>
          <w:b/>
          <w:color w:val="auto"/>
          <w:sz w:val="28"/>
          <w:szCs w:val="28"/>
        </w:rPr>
        <w:t xml:space="preserve">131-П </w:t>
        <w:br/>
        <w:t>и о признании утратившими силу отдельных положений нормативных правовых актов Правительства Ульяновской области</w:t>
      </w:r>
      <w:r>
        <w:rPr>
          <w:rFonts w:cs="PT Astra Serif" w:ascii="PT Astra Serif" w:hAnsi="PT Astra Serif"/>
          <w:b/>
          <w:sz w:val="28"/>
          <w:szCs w:val="28"/>
        </w:rPr>
        <w:t>»</w:t>
      </w:r>
    </w:p>
    <w:p>
      <w:pPr>
        <w:pStyle w:val="Normal"/>
        <w:spacing w:lineRule="auto" w:line="228" w:before="0" w:after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hd w:fill="FFFFFF" w:val="clear"/>
        <w:spacing w:lineRule="auto" w:line="228" w:before="0" w:after="0"/>
        <w:ind w:left="0" w:right="0" w:firstLine="709"/>
        <w:jc w:val="both"/>
        <w:textAlignment w:val="center"/>
        <w:rPr/>
      </w:pPr>
      <w:r>
        <w:rPr>
          <w:rFonts w:cs="PT Astra Serif"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>«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>О внесении изменений в постановление Правительства Ульяновской области от 15.04.2014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  <w:lang w:val="ru-RU"/>
        </w:rPr>
        <w:t xml:space="preserve"> № 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>131-П и признании утратившим силу отдельных положений нормативных правовых актов Правительства Ульяновской области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>»</w:t>
      </w:r>
      <w:r>
        <w:rPr>
          <w:rFonts w:cs="PT Astra Serif" w:ascii="PT Astra Serif" w:hAnsi="PT Astra Serif"/>
          <w:sz w:val="28"/>
          <w:szCs w:val="28"/>
        </w:rPr>
        <w:t xml:space="preserve"> (далее – Проект) подготовлен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 xml:space="preserve"> в 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sz w:val="28"/>
          <w:szCs w:val="28"/>
          <w:lang w:val="ru-RU" w:eastAsia="zh-CN" w:bidi="ar-SA"/>
        </w:rPr>
        <w:t>целях приведения отдельных положений в соответствие</w:t>
        <w:br/>
        <w:t xml:space="preserve">с требованиями ясности и определённости норм, изложенных в постановлении Правительства Ульяновской области 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ar-SA"/>
        </w:rPr>
        <w:t xml:space="preserve">от 15.04.2014 № 131-П «О некоторых мерах поощрения и популяризации достижений в сферы развития сельских территорий» (далее — Постановление) 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sz w:val="28"/>
          <w:szCs w:val="28"/>
          <w:lang w:val="ru-RU" w:eastAsia="zh-CN" w:bidi="ar-SA"/>
        </w:rPr>
        <w:t>и внесения в него технических правок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>.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textAlignment w:val="center"/>
        <w:rPr/>
      </w:pP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>П</w:t>
      </w:r>
      <w:bookmarkStart w:id="1" w:name="__DdeLink__609_3411655054"/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 xml:space="preserve">одпунктом «в» подпункта 2 пункта 5 Постановления бывшим руководителем организации, занимающейся сельскохозяйственным производством, признаётся лицо </w:t>
      </w:r>
      <w:r>
        <w:rPr>
          <w:rFonts w:cs="PT Astra Serif" w:ascii="PT Astra Serif" w:hAnsi="PT Astra Serif"/>
          <w:b w:val="false"/>
          <w:sz w:val="28"/>
          <w:szCs w:val="28"/>
        </w:rPr>
        <w:t>имеющее стаж работы не менее 15 лет</w:t>
        <w:br/>
        <w:t>в совокупности в должности руководителя организации, директора профессиональной образовательной организации (реализуемые которой образовательные программы среднего профессионального образования соответствуют профилю подготовки специалистов для сельскохозяйственного производства и в наименовании которой указан характер такой деятельности), государственной гражданской службы в органе государственной власти Ульяновской области или муниципальной службы в органе местного самоуправления муниципального образования Ульяновской области.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textAlignment w:val="center"/>
        <w:rPr/>
      </w:pPr>
      <w:r>
        <w:rPr>
          <w:rFonts w:cs="PT Astra Serif" w:ascii="PT Astra Serif" w:hAnsi="PT Astra Serif"/>
          <w:b w:val="false"/>
          <w:sz w:val="28"/>
          <w:szCs w:val="28"/>
        </w:rPr>
        <w:t>Вместе с тем согласно подпунктам «а» и «</w:t>
      </w:r>
      <w:r>
        <w:rPr>
          <w:rFonts w:eastAsia="Times New Roman" w:cs="PT Astra Serif" w:ascii="PT Astra Serif" w:hAnsi="PT Astra Serif"/>
          <w:b w:val="false"/>
          <w:color w:val="auto"/>
          <w:sz w:val="28"/>
          <w:szCs w:val="28"/>
          <w:lang w:val="ru-RU" w:eastAsia="zh-CN" w:bidi="ar-SA"/>
        </w:rPr>
        <w:t>б</w:t>
      </w:r>
      <w:r>
        <w:rPr>
          <w:rFonts w:cs="PT Astra Serif" w:ascii="PT Astra Serif" w:hAnsi="PT Astra Serif"/>
          <w:b w:val="false"/>
          <w:sz w:val="28"/>
          <w:szCs w:val="28"/>
        </w:rPr>
        <w:t>» подпункта 2 пункта 5 Постановления бывшим руководителем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организаций, занимающихся сельскохозяйственным производством признаётся лицо, </w:t>
      </w:r>
      <w:r>
        <w:rPr>
          <w:rFonts w:cs="PT Astra Serif" w:ascii="PT Astra Serif" w:hAnsi="PT Astra Serif"/>
          <w:b w:val="false"/>
          <w:sz w:val="28"/>
          <w:szCs w:val="28"/>
        </w:rPr>
        <w:t>замещавшее должность руководителя организации и уволенное до 1 октября 2007 года и начиная</w:t>
        <w:br/>
        <w:t>с 1 октября 2007 года с указанной должности в связи с выходом на трудовую пенсию по старости независимо от последней занимаемой должности,</w:t>
        <w:br/>
        <w:t>что  в свою очередь включает в себя предусмотренную в пункте «в» указанного пункта категорию. При этом указанное в пункте «в» уточнение неоднократно приводило к неоднозначному толкованию указанной нормы, в том числе судами Ульяновской области. В целях устранения юридико-техническ</w:t>
      </w:r>
      <w:r>
        <w:rPr>
          <w:rFonts w:eastAsia="Times New Roman" w:cs="PT Astra Serif" w:ascii="PT Astra Serif" w:hAnsi="PT Astra Serif"/>
          <w:b w:val="false"/>
          <w:color w:val="auto"/>
          <w:sz w:val="28"/>
          <w:szCs w:val="28"/>
          <w:lang w:val="ru-RU" w:eastAsia="zh-CN" w:bidi="ar-SA"/>
        </w:rPr>
        <w:t>ой</w:t>
      </w:r>
      <w:r>
        <w:rPr>
          <w:rFonts w:cs="PT Astra Serif" w:ascii="PT Astra Serif" w:hAnsi="PT Astra Serif"/>
          <w:b w:val="false"/>
          <w:sz w:val="28"/>
          <w:szCs w:val="28"/>
        </w:rPr>
        <w:t xml:space="preserve"> неопредел</w:t>
      </w:r>
      <w:r>
        <w:rPr>
          <w:rFonts w:eastAsia="Times New Roman" w:cs="PT Astra Serif" w:ascii="PT Astra Serif" w:hAnsi="PT Astra Serif"/>
          <w:b w:val="false"/>
          <w:color w:val="auto"/>
          <w:sz w:val="28"/>
          <w:szCs w:val="28"/>
          <w:lang w:val="ru-RU" w:eastAsia="zh-CN" w:bidi="ar-SA"/>
        </w:rPr>
        <w:t>ё</w:t>
      </w:r>
      <w:r>
        <w:rPr>
          <w:rFonts w:cs="PT Astra Serif" w:ascii="PT Astra Serif" w:hAnsi="PT Astra Serif"/>
          <w:b w:val="false"/>
          <w:sz w:val="28"/>
          <w:szCs w:val="28"/>
        </w:rPr>
        <w:t>нности и категорий оценочного характера считаем целесообразным признать утратившим силу подпункт «в» подпункта 2 пункта 5 Постановления.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bookmarkEnd w:id="1"/>
      <w:r>
        <w:rPr>
          <w:rFonts w:cs="PT Astra Serif" w:ascii="PT Astra Serif" w:hAnsi="PT Astra Serif"/>
          <w:color w:val="000000"/>
          <w:sz w:val="28"/>
          <w:szCs w:val="28"/>
        </w:rPr>
        <w:t xml:space="preserve">Также пункт 1 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Положения о проведении ежегодного областного соревнования в агропромышленном комплексе Ульяновской области, утверждённого 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остановлением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val="ru-RU"/>
        </w:rPr>
        <w:t>,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содержит ссылку на государственную программу 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Ульяновской области «Развитие сельского хозяйства</w:t>
        <w:br/>
        <w:t>и регулирование рынков сельскохозяйственной продукции, сырья</w:t>
        <w:br/>
        <w:t>и продовольствия в Ульяновской области» на 2014 - 2021 годы, утвержд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ar-SA"/>
        </w:rPr>
        <w:t>ё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нн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ar-SA"/>
        </w:rPr>
        <w:t>ую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постановлением Правительства Ульяновской области от 11.09.2013 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ar-SA"/>
        </w:rPr>
        <w:t>№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37/420-П «Об утверждении государственной программы Ульяновской области «Развитие сельского хозяйства и регулирование рынков сельскохозяйственной продукции, сырья и продовольствия в Ульяновской области» на 2014 - 2021 годы», которая в настоящее время утратила силу.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Проектом также признаются утратившими силу отдельные положения постановлени</w:t>
      </w:r>
      <w:r>
        <w:rPr>
          <w:rFonts w:eastAsia="Times New Roman" w:cs="PT Astra Serif" w:ascii="PT Astra Serif" w:hAnsi="PT Astra Serif"/>
          <w:color w:val="auto"/>
          <w:sz w:val="28"/>
          <w:szCs w:val="28"/>
          <w:lang w:val="ru-RU" w:eastAsia="zh-CN" w:bidi="ar-SA"/>
        </w:rPr>
        <w:t>й</w:t>
      </w:r>
      <w:r>
        <w:rPr>
          <w:rFonts w:cs="PT Astra Serif" w:ascii="PT Astra Serif" w:hAnsi="PT Astra Serif"/>
          <w:sz w:val="28"/>
          <w:szCs w:val="28"/>
        </w:rPr>
        <w:t xml:space="preserve">, которыми вносились изменения в пункт, определяющий выплаты 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>бывшим руководителям организаци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sz w:val="28"/>
          <w:szCs w:val="28"/>
          <w:lang w:val="ru-RU" w:eastAsia="zh-CN" w:bidi="ar-SA"/>
        </w:rPr>
        <w:t>й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>, занимающ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sz w:val="28"/>
          <w:szCs w:val="28"/>
          <w:lang w:val="ru-RU" w:eastAsia="zh-CN" w:bidi="ar-SA"/>
        </w:rPr>
        <w:t>их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 xml:space="preserve">ся сельскохозяйственным производством, </w:t>
      </w:r>
      <w:r>
        <w:rPr>
          <w:rFonts w:cs="PT Astra Serif" w:ascii="PT Astra Serif" w:hAnsi="PT Astra Serif"/>
          <w:b w:val="false"/>
          <w:sz w:val="28"/>
          <w:szCs w:val="28"/>
        </w:rPr>
        <w:t>имеющим стаж работы не менее 15 лет</w:t>
        <w:br/>
        <w:t>в совокупности в должности руководителя организации, директора профессиональной образовательной организации государственной гражданской службы в органе государственной власти Ульяновской области или муниципальной службы в органе местного самоуправления муниципального образования Ульяновской области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Кроме того проектом предполагается урегулировать механизм осуществления контроля в отношении лиц, являющихся бывшими руководителями организаций, з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>анимающихся сельскохозяйственным производством.</w:t>
      </w:r>
      <w:r>
        <w:rPr>
          <w:rFonts w:cs="PT Astra Serif" w:ascii="PT Astra Serif" w:hAnsi="PT Astra Serif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Проект постановления разработан специалистами</w:t>
      </w:r>
      <w:r>
        <w:rPr>
          <w:rFonts w:cs="PT Astra Serif" w:ascii="PT Astra Serif" w:hAnsi="PT Astra Serif"/>
          <w:bCs/>
          <w:sz w:val="28"/>
          <w:szCs w:val="28"/>
        </w:rPr>
        <w:t xml:space="preserve"> департамента правовой</w:t>
        <w:br/>
        <w:t>и организационной работы Министерства агропромышленного комплекса</w:t>
        <w:br/>
        <w:t>и развития сельских территорий Ульяновской области</w:t>
      </w:r>
      <w:r>
        <w:rPr>
          <w:rFonts w:cs="PT Astra Serif" w:ascii="PT Astra Serif" w:hAnsi="PT Astra Serif"/>
          <w:sz w:val="28"/>
          <w:szCs w:val="28"/>
        </w:rPr>
        <w:t xml:space="preserve">, проведена антикоррупционная экспертиза проекта постановления, </w:t>
      </w:r>
      <w:r>
        <w:rPr>
          <w:rFonts w:cs="PT Astra Serif" w:ascii="PT Astra Serif" w:hAnsi="PT Astra Serif"/>
          <w:color w:val="000000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проекта постановления</w:t>
      </w:r>
      <w:r>
        <w:rPr>
          <w:rFonts w:cs="PT Astra Serif" w:ascii="PT Astra Serif" w:hAnsi="PT Astra Serif"/>
          <w:sz w:val="28"/>
          <w:szCs w:val="28"/>
        </w:rPr>
        <w:t xml:space="preserve">, </w:t>
      </w:r>
      <w:r>
        <w:rPr>
          <w:rFonts w:cs="PT Astra Serif" w:ascii="PT Astra Serif" w:hAnsi="PT Astra Serif"/>
          <w:color w:val="000000"/>
          <w:sz w:val="28"/>
          <w:szCs w:val="28"/>
        </w:rPr>
        <w:t>не выявлено.</w:t>
      </w:r>
    </w:p>
    <w:p>
      <w:pPr>
        <w:pStyle w:val="Normal"/>
        <w:spacing w:lineRule="auto" w:line="228" w:before="0" w:after="0"/>
        <w:ind w:left="0" w:right="0" w:firstLine="709"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 xml:space="preserve">Проект постановления размещён на </w:t>
      </w:r>
      <w:r>
        <w:rPr>
          <w:rFonts w:cs="PT Astra Serif" w:ascii="PT Astra Serif" w:hAnsi="PT Astra Serif"/>
          <w:sz w:val="28"/>
          <w:szCs w:val="28"/>
        </w:rPr>
        <w:t xml:space="preserve">официальном сайте Министерства агропромышленного комплекса и развития сельских территорий Ульяновской области: www.agro-ul.ru </w:t>
      </w:r>
      <w:r>
        <w:rPr>
          <w:rFonts w:cs="PT Astra Serif" w:ascii="PT Astra Serif" w:hAnsi="PT Astra Serif"/>
          <w:bCs/>
          <w:sz w:val="28"/>
          <w:szCs w:val="28"/>
        </w:rPr>
        <w:t>для общественного обсуждения, а также для проведения независимой антикоррупционной экспертизы.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28" w:before="0"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1701" w:right="566" w:header="660" w:top="1267" w:footer="0" w:bottom="593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Style19"/>
        <w:spacing w:lineRule="auto" w:line="240" w:before="0" w:after="0"/>
        <w:jc w:val="center"/>
        <w:rPr/>
      </w:pPr>
      <w:r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PT Astra Serif" w:ascii="PT Astra Serif" w:hAnsi="PT Astra Serif"/>
          <w:b/>
          <w:sz w:val="28"/>
          <w:szCs w:val="28"/>
        </w:rPr>
        <w:t>«</w:t>
      </w:r>
      <w:r>
        <w:rPr>
          <w:rFonts w:cs="PT Astra Serif" w:ascii="PT Astra Serif" w:hAnsi="PT Astra Serif"/>
          <w:b/>
          <w:bCs/>
          <w:color w:val="auto"/>
          <w:sz w:val="28"/>
          <w:szCs w:val="28"/>
        </w:rPr>
        <w:t xml:space="preserve">О </w:t>
      </w:r>
      <w:r>
        <w:rPr>
          <w:rFonts w:cs="PT Astra Serif" w:ascii="PT Astra Serif" w:hAnsi="PT Astra Serif"/>
          <w:b/>
          <w:color w:val="auto"/>
          <w:sz w:val="28"/>
          <w:szCs w:val="28"/>
        </w:rPr>
        <w:t xml:space="preserve">внесении изменений в постановление Правительства </w:t>
        <w:br/>
        <w:t>Ульяновской области от 15.04.2014</w:t>
      </w:r>
      <w:r>
        <w:rPr>
          <w:rFonts w:cs="PT Astra Serif" w:ascii="PT Astra Serif" w:hAnsi="PT Astra Serif"/>
          <w:b/>
          <w:color w:val="auto"/>
          <w:sz w:val="28"/>
          <w:szCs w:val="28"/>
          <w:lang w:val="ru-RU"/>
        </w:rPr>
        <w:t xml:space="preserve"> № </w:t>
      </w:r>
      <w:r>
        <w:rPr>
          <w:rFonts w:cs="PT Astra Serif" w:ascii="PT Astra Serif" w:hAnsi="PT Astra Serif"/>
          <w:b/>
          <w:color w:val="auto"/>
          <w:sz w:val="28"/>
          <w:szCs w:val="28"/>
        </w:rPr>
        <w:t xml:space="preserve">131-П и признании утратившими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PT Astra Serif" w:ascii="PT Astra Serif" w:hAnsi="PT Astra Serif"/>
          <w:b/>
          <w:color w:val="auto"/>
          <w:sz w:val="28"/>
          <w:szCs w:val="28"/>
        </w:rPr>
        <w:t xml:space="preserve">силу отдельных положений нормативных правовых актов </w:t>
        <w:br/>
        <w:t>Правительства Ульяновской области</w:t>
      </w:r>
      <w:r>
        <w:rPr>
          <w:rFonts w:cs="PT Astra Serif" w:ascii="PT Astra Serif" w:hAnsi="PT Astra Serif"/>
          <w:b/>
          <w:sz w:val="28"/>
          <w:szCs w:val="28"/>
        </w:rPr>
        <w:t>»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b w:val="false"/>
          <w:bCs w:val="false"/>
          <w:sz w:val="28"/>
          <w:szCs w:val="28"/>
        </w:rPr>
        <w:t>Принятие постановления Правительства Ульяновской области</w:t>
        <w:br/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>«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>О внесении изменений в постановление Правительства Ульяновской области от 15.04.2014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  <w:lang w:val="ru-RU"/>
        </w:rPr>
        <w:t xml:space="preserve"> № 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</w:rPr>
        <w:t>131-П и признании утратившим силу отдельных положений нормативных правовых актов Правительства Ульяновской области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>»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(далее - проект) не потребует дополнительного финансирования из 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</w:rPr>
        <w:t>средств областного бюджета Ульяновской области.</w:t>
      </w:r>
    </w:p>
    <w:p>
      <w:pPr>
        <w:pStyle w:val="Normal"/>
        <w:suppressAutoHyphens w:val="true"/>
        <w:spacing w:lineRule="auto" w:line="240" w:before="0" w:after="0"/>
        <w:ind w:firstLine="703"/>
        <w:jc w:val="both"/>
        <w:rPr/>
      </w:pPr>
      <w:r>
        <w:rPr>
          <w:rFonts w:ascii="PT Astra Serif" w:hAnsi="PT Astra Serif"/>
          <w:sz w:val="28"/>
          <w:szCs w:val="28"/>
        </w:rPr>
        <w:t>Дополнительных расходов областного бюджета Ульяновской области</w:t>
        <w:br/>
        <w:t>на реализацию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проекта постановления</w:t>
      </w:r>
      <w:r>
        <w:rPr>
          <w:rFonts w:ascii="PT Astra Serif" w:hAnsi="PT Astra Serif"/>
          <w:sz w:val="28"/>
          <w:szCs w:val="28"/>
        </w:rPr>
        <w:t xml:space="preserve"> не потребуется, финансирование будет осуществлять</w:t>
      </w:r>
      <w:r>
        <w:rPr>
          <w:rFonts w:cs="PT Astra Serif" w:ascii="PT Astra Serif" w:hAnsi="PT Astra Serif"/>
          <w:sz w:val="28"/>
          <w:szCs w:val="28"/>
        </w:rPr>
        <w:t>ся за счёт средств бюджетных ассигнований, предусмотренных</w:t>
        <w:br/>
        <w:t xml:space="preserve">в областном бюджете </w:t>
      </w:r>
      <w:r>
        <w:rPr>
          <w:rFonts w:cs="PT Astra Serif" w:ascii="PT Astra Serif" w:hAnsi="PT Astra Serif"/>
          <w:bCs/>
          <w:sz w:val="28"/>
          <w:szCs w:val="28"/>
        </w:rPr>
        <w:t>Ульяновской области на реализацию мероприятия «</w:t>
      </w:r>
      <w:r>
        <w:rPr>
          <w:rFonts w:cs="PT Astra Serif" w:ascii="PT Astra Serif" w:hAnsi="PT Astra Serif"/>
          <w:sz w:val="28"/>
          <w:szCs w:val="28"/>
          <w:lang w:eastAsia="ru-RU"/>
        </w:rPr>
        <w:t xml:space="preserve">Поощрение и популяризация достижений в сфере развития сельских территорий» в рамках основного мероприятия «Социально значимые мероприятия в сфере развития сельских территорий», предусмотренного </w:t>
      </w:r>
      <w:r>
        <w:rPr>
          <w:rFonts w:cs="PT Astra Serif" w:ascii="PT Astra Serif" w:hAnsi="PT Astra Serif"/>
          <w:sz w:val="28"/>
          <w:szCs w:val="28"/>
        </w:rPr>
        <w:t xml:space="preserve">подпрограммой «Комплексное развитие сельских территорий»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14.11.2019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</w:t>
      </w:r>
      <w:r>
        <w:rPr>
          <w:rFonts w:cs="PT Astra Serif" w:ascii="PT Astra Serif" w:hAnsi="PT Astra Serif"/>
          <w:sz w:val="27"/>
          <w:szCs w:val="27"/>
          <w:highlight w:val="white"/>
        </w:rPr>
        <w:t>сельскохозяйственной</w:t>
      </w:r>
      <w:r>
        <w:rPr>
          <w:rFonts w:cs="PT Astra Serif" w:ascii="PT Astra Serif" w:hAnsi="PT Astra Serif"/>
          <w:sz w:val="28"/>
          <w:szCs w:val="28"/>
          <w:highlight w:val="white"/>
        </w:rPr>
        <w:t xml:space="preserve"> продукции, сырья и продовольствия в Ульяновской области» (далее - государственная программа) в размере </w:t>
      </w:r>
      <w:r>
        <w:rPr>
          <w:rFonts w:ascii="PT Astra Serif" w:hAnsi="PT Astra Serif"/>
          <w:b w:val="false"/>
          <w:bCs w:val="false"/>
          <w:sz w:val="28"/>
          <w:szCs w:val="28"/>
          <w:highlight w:val="white"/>
        </w:rPr>
        <w:t>18000,0</w:t>
      </w:r>
      <w:r>
        <w:rPr>
          <w:rFonts w:cs="PT Astra Serif" w:ascii="PT Astra Serif" w:hAnsi="PT Astra Serif"/>
          <w:b w:val="false"/>
          <w:bCs w:val="false"/>
          <w:sz w:val="28"/>
          <w:szCs w:val="28"/>
          <w:highlight w:val="white"/>
        </w:rPr>
        <w:t xml:space="preserve"> т</w:t>
      </w:r>
      <w:r>
        <w:rPr>
          <w:rFonts w:cs="PT Astra Serif" w:ascii="PT Astra Serif" w:hAnsi="PT Astra Serif"/>
          <w:sz w:val="28"/>
          <w:szCs w:val="28"/>
          <w:highlight w:val="white"/>
        </w:rPr>
        <w:t>ыс. рублей</w:t>
        <w:br/>
        <w:t xml:space="preserve">на 2023 год. </w:t>
      </w:r>
    </w:p>
    <w:p>
      <w:pPr>
        <w:pStyle w:val="Normal"/>
        <w:spacing w:lineRule="auto" w:line="240" w:before="0" w:after="0"/>
        <w:ind w:firstLine="703"/>
        <w:jc w:val="both"/>
        <w:rPr/>
      </w:pPr>
      <w:r>
        <w:rPr>
          <w:rFonts w:ascii="PT Astra Serif" w:hAnsi="PT Astra Serif"/>
          <w:sz w:val="28"/>
          <w:szCs w:val="28"/>
          <w:highlight w:val="white"/>
        </w:rPr>
        <w:t>Расходов юридических лиц и физических лиц, связанных с реализацией</w:t>
      </w:r>
      <w:r>
        <w:rPr>
          <w:rFonts w:ascii="PT Astra Serif" w:hAnsi="PT Astra Serif"/>
          <w:bCs/>
          <w:color w:val="000000"/>
          <w:sz w:val="28"/>
          <w:szCs w:val="28"/>
          <w:highlight w:val="white"/>
        </w:rPr>
        <w:t xml:space="preserve"> проекта постановления</w:t>
      </w:r>
      <w:r>
        <w:rPr>
          <w:rFonts w:ascii="PT Astra Serif" w:hAnsi="PT Astra Serif"/>
          <w:sz w:val="28"/>
          <w:szCs w:val="28"/>
          <w:highlight w:val="white"/>
        </w:rPr>
        <w:t xml:space="preserve">, не предполагается.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  <w:highlight w:val="white"/>
        </w:rPr>
        <w:t>Дохо</w:t>
      </w:r>
      <w:r>
        <w:rPr>
          <w:rFonts w:ascii="PT Astra Serif" w:hAnsi="PT Astra Serif"/>
          <w:sz w:val="28"/>
          <w:szCs w:val="28"/>
        </w:rPr>
        <w:t>ды областного бюджета Ульяновской области при реализации</w:t>
        <w:br/>
        <w:t>проекта постановления не возникнут.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Принятие проекта постановления напрямую не связано с увеличением (уменьшением) поступлений налогов, сборов (пошлин), иных обязательных платежей в областной бюджет Ульяновской области.</w:t>
      </w:r>
    </w:p>
    <w:p>
      <w:pPr>
        <w:pStyle w:val="Normal"/>
        <w:spacing w:lineRule="auto" w:line="240" w:before="0" w:after="0"/>
        <w:ind w:firstLine="70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PT Astra Serif" w:cs="PT Astra Serif" w:ascii="PT Astra Serif" w:hAnsi="PT Astra Serif"/>
          <w:b w:val="false"/>
          <w:bCs/>
          <w:color w:val="000000"/>
          <w:kern w:val="0"/>
          <w:sz w:val="28"/>
          <w:szCs w:val="28"/>
          <w:lang w:val="ru-RU" w:eastAsia="ru-RU" w:bidi="ar-SA"/>
        </w:rPr>
        <w:t>З</w:t>
      </w:r>
      <w:r>
        <w:rPr>
          <w:rFonts w:eastAsia="PT Astra Serif" w:ascii="PT Astra Serif" w:hAnsi="PT Astra Serif"/>
          <w:sz w:val="28"/>
          <w:szCs w:val="28"/>
        </w:rPr>
        <w:t>аместитель Председателя Правительства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PT Astra Serif" w:ascii="PT Astra Serif" w:hAnsi="PT Astra Serif"/>
          <w:sz w:val="28"/>
          <w:szCs w:val="28"/>
        </w:rPr>
        <w:t xml:space="preserve">Ульяновской области - Министр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PT Astra Serif" w:ascii="PT Astra Serif" w:hAnsi="PT Astra Serif"/>
          <w:sz w:val="28"/>
          <w:szCs w:val="28"/>
        </w:rPr>
        <w:t xml:space="preserve">агропромышленного комплекса и развития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PT Astra Serif" w:ascii="PT Astra Serif" w:hAnsi="PT Astra Serif"/>
          <w:b w:val="false"/>
          <w:bCs/>
          <w:kern w:val="0"/>
          <w:sz w:val="28"/>
          <w:szCs w:val="28"/>
          <w:lang w:eastAsia="ar-SA"/>
        </w:rPr>
        <w:t>сельских территорий Ульяновской области                                      М.И.Семёнкин</w:t>
      </w:r>
    </w:p>
    <w:sectPr>
      <w:headerReference w:type="default" r:id="rId4"/>
      <w:type w:val="nextPage"/>
      <w:pgSz w:w="11906" w:h="16838"/>
      <w:pgMar w:left="1701" w:right="566" w:header="660" w:top="1267" w:footer="0" w:bottom="593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Sans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5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5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5</w:t>
    </w:r>
    <w:r>
      <w:rPr>
        <w:sz w:val="28"/>
        <w:szCs w:val="28"/>
        <w:rFonts w:ascii="PT Astra Serif" w:hAnsi="PT Astra Serif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0ae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6c610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130151"/>
    <w:rPr>
      <w:rFonts w:ascii="Calibri" w:hAnsi="Calibri" w:eastAsia="Times New Roman" w:cs="Times New Roman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130151"/>
    <w:rPr>
      <w:rFonts w:ascii="Calibri" w:hAnsi="Calibri" w:eastAsia="Times New Roman" w:cs="Times New Roman"/>
      <w:lang w:eastAsia="ru-RU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0">
    <w:name w:val="Body Text"/>
    <w:basedOn w:val="Normal"/>
    <w:link w:val="a5"/>
    <w:rsid w:val="006c6100"/>
    <w:pPr>
      <w:spacing w:lineRule="auto" w:line="240" w:before="0" w:after="0"/>
      <w:jc w:val="both"/>
    </w:pPr>
    <w:rPr>
      <w:rFonts w:ascii="Times New Roman" w:hAnsi="Times New Roman"/>
      <w:sz w:val="28"/>
      <w:szCs w:val="20"/>
    </w:rPr>
  </w:style>
  <w:style w:type="paragraph" w:styleId="Style21">
    <w:name w:val="List"/>
    <w:basedOn w:val="Style20"/>
    <w:pPr/>
    <w:rPr>
      <w:rFonts w:ascii="PT Sans" w:hAnsi="PT Sans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FORMATTEXT" w:customStyle="1">
    <w:name w:val=".FORMATTEXT"/>
    <w:uiPriority w:val="99"/>
    <w:qFormat/>
    <w:rsid w:val="00180ae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ERTEXT" w:customStyle="1">
    <w:name w:val=".HEADERTEXT"/>
    <w:uiPriority w:val="99"/>
    <w:qFormat/>
    <w:rsid w:val="00180ae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80aed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uiPriority w:val="99"/>
    <w:qFormat/>
    <w:rsid w:val="00d472d5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7"/>
    <w:uiPriority w:val="99"/>
    <w:unhideWhenUsed/>
    <w:rsid w:val="0013015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9"/>
    <w:uiPriority w:val="99"/>
    <w:unhideWhenUsed/>
    <w:rsid w:val="0013015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Application>LibreOffice/6.4.7.2$Linux_X86_64 LibreOffice_project/40$Build-2</Application>
  <Pages>6</Pages>
  <Words>1531</Words>
  <Characters>11208</Characters>
  <CharactersWithSpaces>12789</CharactersWithSpaces>
  <Paragraphs>79</Paragraphs>
  <Company>КонсультантПлюс Версия 4021.00.31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2021-11-10T11:23:00Z</dcterms:created>
  <dc:creator>Пользователь</dc:creator>
  <dc:description/>
  <dc:language>ru-RU</dc:language>
  <cp:lastModifiedBy/>
  <cp:lastPrinted>2023-05-16T14:31:50Z</cp:lastPrinted>
  <dcterms:modified xsi:type="dcterms:W3CDTF">2023-05-17T08:36:13Z</dcterms:modified>
  <cp:revision>83</cp:revision>
  <dc:subject/>
  <dc:title>Постановление Правительства Ульяновской области от 15.04.2014 N 131-П(ред. от 10.08.2021)"О некоторых мерах поощрения и популяризации достижений в сфере развития сельских территорий"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4021.00.31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