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2" w:rsidRPr="001B23E9" w:rsidRDefault="00303322" w:rsidP="0030332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  <w:r w:rsidRPr="001B23E9">
        <w:rPr>
          <w:rFonts w:ascii="PT Astra Serif" w:hAnsi="PT Astra Serif"/>
          <w:b/>
          <w:u w:val="single"/>
        </w:rPr>
        <w:t xml:space="preserve">Перечень вопросов к </w:t>
      </w:r>
      <w:r>
        <w:rPr>
          <w:rFonts w:ascii="PT Astra Serif" w:hAnsi="PT Astra Serif"/>
          <w:b/>
          <w:u w:val="single"/>
        </w:rPr>
        <w:t>экспертизе</w:t>
      </w:r>
      <w:r w:rsidRPr="001B23E9">
        <w:rPr>
          <w:rFonts w:ascii="PT Astra Serif" w:hAnsi="PT Astra Serif"/>
          <w:b/>
          <w:u w:val="single"/>
        </w:rPr>
        <w:t xml:space="preserve"> </w:t>
      </w:r>
      <w:r w:rsidRPr="001B23E9">
        <w:rPr>
          <w:rFonts w:ascii="PT Astra Serif" w:eastAsia="Calibri" w:hAnsi="PT Astra Serif"/>
          <w:b/>
          <w:bCs/>
          <w:lang w:eastAsia="en-US"/>
        </w:rPr>
        <w:t xml:space="preserve"> </w:t>
      </w:r>
    </w:p>
    <w:p w:rsidR="00303322" w:rsidRDefault="00303322" w:rsidP="0030332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55B32">
        <w:rPr>
          <w:rFonts w:ascii="PT Astra Serif" w:hAnsi="PT Astra Serif"/>
          <w:b/>
        </w:rPr>
        <w:t xml:space="preserve">Закона Ульяновской области от </w:t>
      </w:r>
      <w:r>
        <w:rPr>
          <w:rFonts w:ascii="PT Astra Serif" w:hAnsi="PT Astra Serif"/>
          <w:b/>
        </w:rPr>
        <w:t>02.10.2012</w:t>
      </w:r>
      <w:r w:rsidRPr="00A55B32">
        <w:rPr>
          <w:rFonts w:ascii="PT Astra Serif" w:hAnsi="PT Astra Serif"/>
          <w:b/>
        </w:rPr>
        <w:t xml:space="preserve"> № </w:t>
      </w:r>
      <w:r>
        <w:rPr>
          <w:rFonts w:ascii="PT Astra Serif" w:hAnsi="PT Astra Serif"/>
          <w:b/>
        </w:rPr>
        <w:t>129</w:t>
      </w:r>
      <w:r w:rsidRPr="00A55B32">
        <w:rPr>
          <w:rFonts w:ascii="PT Astra Serif" w:hAnsi="PT Astra Serif"/>
          <w:b/>
        </w:rPr>
        <w:t xml:space="preserve">-ЗО </w:t>
      </w:r>
    </w:p>
    <w:p w:rsidR="00303322" w:rsidRDefault="00303322" w:rsidP="0030332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55B32">
        <w:rPr>
          <w:rFonts w:ascii="PT Astra Serif" w:hAnsi="PT Astra Serif"/>
          <w:b/>
        </w:rPr>
        <w:t>«</w:t>
      </w:r>
      <w:r>
        <w:rPr>
          <w:rFonts w:ascii="PT Astra Serif" w:hAnsi="PT Astra Serif"/>
          <w:b/>
        </w:rPr>
        <w:t>О</w:t>
      </w:r>
      <w:r w:rsidRPr="00303322">
        <w:rPr>
          <w:rFonts w:ascii="PT Astra Serif" w:hAnsi="PT Astra Serif"/>
          <w:b/>
        </w:rPr>
        <w:t xml:space="preserve"> патентной системе налогообложения </w:t>
      </w:r>
    </w:p>
    <w:p w:rsidR="00303322" w:rsidRDefault="00303322" w:rsidP="0030332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bookmarkStart w:id="0" w:name="_GoBack"/>
      <w:bookmarkEnd w:id="0"/>
      <w:r w:rsidRPr="00303322">
        <w:rPr>
          <w:rFonts w:ascii="PT Astra Serif" w:hAnsi="PT Astra Serif"/>
          <w:b/>
        </w:rPr>
        <w:t>на территории</w:t>
      </w:r>
      <w:r>
        <w:rPr>
          <w:rFonts w:ascii="PT Astra Serif" w:hAnsi="PT Astra Serif"/>
          <w:b/>
        </w:rPr>
        <w:t xml:space="preserve"> У</w:t>
      </w:r>
      <w:r w:rsidRPr="00303322">
        <w:rPr>
          <w:rFonts w:ascii="PT Astra Serif" w:hAnsi="PT Astra Serif"/>
          <w:b/>
        </w:rPr>
        <w:t>льяновской области</w:t>
      </w:r>
      <w:r w:rsidRPr="00A55B32">
        <w:rPr>
          <w:rFonts w:ascii="PT Astra Serif" w:hAnsi="PT Astra Serif"/>
          <w:b/>
        </w:rPr>
        <w:t>»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696E0C" w:rsidRPr="00696E0C" w:rsidRDefault="00696E0C" w:rsidP="00303322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303322">
              <w:rPr>
                <w:rFonts w:ascii="PT Astra Serif" w:hAnsi="PT Astra Serif"/>
                <w:sz w:val="24"/>
                <w:szCs w:val="24"/>
              </w:rPr>
              <w:t>5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303322">
              <w:rPr>
                <w:rFonts w:ascii="PT Astra Serif" w:hAnsi="PT Astra Serif"/>
                <w:b/>
                <w:sz w:val="24"/>
                <w:szCs w:val="24"/>
              </w:rPr>
              <w:t>ноябр</w:t>
            </w:r>
            <w:r w:rsidR="009A7CAF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224819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</w:t>
            </w:r>
            <w:r w:rsidR="00303322">
              <w:rPr>
                <w:rFonts w:ascii="PT Astra Serif" w:hAnsi="PT Astra Serif"/>
                <w:sz w:val="24"/>
                <w:szCs w:val="24"/>
              </w:rPr>
              <w:t> 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1" w:rsidRDefault="004A4C21">
      <w:r>
        <w:separator/>
      </w:r>
    </w:p>
  </w:endnote>
  <w:endnote w:type="continuationSeparator" w:id="0">
    <w:p w:rsidR="004A4C21" w:rsidRDefault="004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1" w:rsidRDefault="004A4C21">
      <w:r>
        <w:separator/>
      </w:r>
    </w:p>
  </w:footnote>
  <w:footnote w:type="continuationSeparator" w:id="0">
    <w:p w:rsidR="004A4C21" w:rsidRDefault="004A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819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3FB"/>
    <w:rsid w:val="002F4802"/>
    <w:rsid w:val="002F6ED1"/>
    <w:rsid w:val="002F757C"/>
    <w:rsid w:val="002F7D43"/>
    <w:rsid w:val="00300284"/>
    <w:rsid w:val="00301C4F"/>
    <w:rsid w:val="00303322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4C21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07F6-2412-41C8-B042-768175D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1568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Глущенкова Н А</cp:lastModifiedBy>
  <cp:revision>3</cp:revision>
  <cp:lastPrinted>2020-02-04T07:57:00Z</cp:lastPrinted>
  <dcterms:created xsi:type="dcterms:W3CDTF">2022-10-04T12:14:00Z</dcterms:created>
  <dcterms:modified xsi:type="dcterms:W3CDTF">2022-10-04T12:25:00Z</dcterms:modified>
</cp:coreProperties>
</file>