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C4003" w:rsidRDefault="00BC4003" w:rsidP="00BC400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BC4003" w:rsidRDefault="00BC4003" w:rsidP="00BC400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0F5F23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</w:t>
      </w:r>
      <w:r w:rsidR="00266210">
        <w:rPr>
          <w:rFonts w:ascii="PT Astra Serif" w:hAnsi="PT Astra Serif"/>
          <w:b/>
          <w:sz w:val="28"/>
          <w:szCs w:val="28"/>
        </w:rPr>
        <w:t>2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C04519" w:rsidRPr="008F6085" w:rsidRDefault="00C04519" w:rsidP="007B5BD1">
      <w:pPr>
        <w:suppressAutoHyphens/>
        <w:rPr>
          <w:rFonts w:ascii="PT Astra Serif" w:hAnsi="PT Astra Serif"/>
        </w:rPr>
      </w:pPr>
    </w:p>
    <w:p w:rsidR="00BC4003" w:rsidRDefault="00BC4003" w:rsidP="00BC4003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_____________2022 года</w:t>
      </w:r>
    </w:p>
    <w:p w:rsidR="00035FE1" w:rsidRDefault="00035FE1" w:rsidP="00723B31">
      <w:pPr>
        <w:suppressAutoHyphens/>
        <w:jc w:val="center"/>
        <w:rPr>
          <w:rFonts w:ascii="PT Astra Serif" w:hAnsi="PT Astra Serif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C83147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266210">
        <w:rPr>
          <w:rFonts w:ascii="PT Astra Serif" w:hAnsi="PT Astra Serif"/>
          <w:sz w:val="28"/>
          <w:szCs w:val="28"/>
        </w:rPr>
        <w:t>5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5664C7">
        <w:rPr>
          <w:rFonts w:ascii="PT Astra Serif" w:hAnsi="PT Astra Serif"/>
          <w:sz w:val="28"/>
          <w:szCs w:val="28"/>
        </w:rPr>
        <w:t>8дека</w:t>
      </w:r>
      <w:r w:rsidR="00AE503A" w:rsidRPr="00980FB0">
        <w:rPr>
          <w:rFonts w:ascii="PT Astra Serif" w:hAnsi="PT Astra Serif"/>
          <w:sz w:val="28"/>
          <w:szCs w:val="28"/>
        </w:rPr>
        <w:t>бря 20</w:t>
      </w:r>
      <w:r w:rsidR="00266210">
        <w:rPr>
          <w:rFonts w:ascii="PT Astra Serif" w:hAnsi="PT Astra Serif"/>
          <w:sz w:val="28"/>
          <w:szCs w:val="28"/>
        </w:rPr>
        <w:t>21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</w:t>
      </w:r>
      <w:r w:rsidR="005664C7">
        <w:rPr>
          <w:rFonts w:ascii="PT Astra Serif" w:hAnsi="PT Astra Serif"/>
          <w:sz w:val="28"/>
          <w:szCs w:val="28"/>
        </w:rPr>
        <w:t>45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областина 20</w:t>
      </w:r>
      <w:r w:rsidR="00402740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5664C7">
        <w:rPr>
          <w:rFonts w:ascii="PT Astra Serif" w:hAnsi="PT Astra Serif"/>
          <w:spacing w:val="-4"/>
          <w:sz w:val="28"/>
          <w:szCs w:val="28"/>
        </w:rPr>
        <w:t xml:space="preserve">14.12.2021 № 91; от </w:t>
      </w:r>
      <w:r w:rsidR="000E0334">
        <w:rPr>
          <w:rFonts w:ascii="PT Astra Serif" w:hAnsi="PT Astra Serif"/>
          <w:sz w:val="28"/>
          <w:szCs w:val="28"/>
        </w:rPr>
        <w:t>06.05.2022 № 32</w:t>
      </w:r>
      <w:r w:rsidR="00F06857">
        <w:rPr>
          <w:rFonts w:ascii="PT Astra Serif" w:hAnsi="PT Astra Serif"/>
          <w:sz w:val="28"/>
          <w:szCs w:val="28"/>
        </w:rPr>
        <w:t xml:space="preserve">),            </w:t>
      </w:r>
      <w:r w:rsidR="007144D8" w:rsidRPr="008F6085">
        <w:rPr>
          <w:rFonts w:ascii="PT Astra Serif" w:hAnsi="PT Astra Serif"/>
          <w:sz w:val="28"/>
          <w:szCs w:val="28"/>
        </w:rPr>
        <w:t xml:space="preserve">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266210">
        <w:rPr>
          <w:rFonts w:ascii="PT Astra Serif" w:hAnsi="PT Astra Serif"/>
          <w:sz w:val="28"/>
          <w:szCs w:val="28"/>
        </w:rPr>
        <w:t>2</w:t>
      </w:r>
      <w:r w:rsidR="007046EF">
        <w:rPr>
          <w:rFonts w:ascii="PT Astra Serif" w:hAnsi="PT Astra Serif"/>
          <w:sz w:val="28"/>
          <w:szCs w:val="28"/>
        </w:rPr>
        <w:t xml:space="preserve"> и 3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26"/>
        <w:gridCol w:w="3686"/>
        <w:gridCol w:w="3118"/>
        <w:gridCol w:w="2693"/>
        <w:gridCol w:w="426"/>
      </w:tblGrid>
      <w:tr w:rsidR="007046EF" w:rsidRPr="008F6085" w:rsidTr="00035FE1">
        <w:trPr>
          <w:trHeight w:val="167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046EF" w:rsidRDefault="007046EF" w:rsidP="00035F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«  </w:t>
            </w:r>
          </w:p>
        </w:tc>
        <w:tc>
          <w:tcPr>
            <w:tcW w:w="426" w:type="dxa"/>
          </w:tcPr>
          <w:p w:rsidR="007046EF" w:rsidRPr="008F6085" w:rsidRDefault="007046EF" w:rsidP="00035FE1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46EF" w:rsidRDefault="007046EF" w:rsidP="007046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Здание учреждения социал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ного обслуживания, назнач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ние: нежилое, площадь 2941,8 кв. м, количество эт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жей 3, в том числе подзе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ных -, кадастровый             номер: 73:16:051101:100</w:t>
            </w:r>
          </w:p>
        </w:tc>
        <w:tc>
          <w:tcPr>
            <w:tcW w:w="3118" w:type="dxa"/>
          </w:tcPr>
          <w:p w:rsidR="007046EF" w:rsidRDefault="007046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область,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>р-н Старомайнский,              с. ТатарскоеУрайкино,                   ул. Кооперативная,                д. 104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6EF" w:rsidRDefault="007046EF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7046EF" w:rsidRDefault="007046EF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«Старомайнский район»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6EF" w:rsidRPr="008F6085" w:rsidRDefault="007046EF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7046EF" w:rsidRPr="00035FE1" w:rsidTr="00035FE1">
        <w:trPr>
          <w:trHeight w:val="12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46EF" w:rsidRDefault="007046EF" w:rsidP="00035FE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046EF" w:rsidRPr="00035FE1" w:rsidRDefault="007046EF" w:rsidP="00035FE1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046EF" w:rsidRDefault="007046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для общественно-деловой 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стройки, площадь 12583 кв. м, кадастровый номер: 73:16:051101:278</w:t>
            </w:r>
          </w:p>
        </w:tc>
        <w:tc>
          <w:tcPr>
            <w:tcW w:w="3118" w:type="dxa"/>
          </w:tcPr>
          <w:p w:rsidR="007046EF" w:rsidRDefault="007046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Российская Федерация, Ульяновская область,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>р-н Старомайнский, МО «Урайкинское сельское поселение», с. Татарское Урайкино,  ул. Коопер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тивная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6EF" w:rsidRDefault="007046EF">
            <w:pPr>
              <w:suppressAutoHyphens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 xml:space="preserve">Муниципальное образование </w:t>
            </w:r>
          </w:p>
          <w:p w:rsidR="007046EF" w:rsidRDefault="007046EF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«Старомайнский район»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6EF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046EF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046EF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046EF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046EF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046EF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046EF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7046EF" w:rsidRPr="00035FE1" w:rsidRDefault="007046EF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Pr="00035FE1" w:rsidRDefault="001A2253" w:rsidP="00035FE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035FE1" w:rsidRDefault="00035FE1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A1AB8" w:rsidRDefault="00BA1AB8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="00266210">
        <w:rPr>
          <w:rFonts w:ascii="PT Astra Serif" w:hAnsi="PT Astra Serif"/>
          <w:b/>
          <w:sz w:val="28"/>
          <w:szCs w:val="28"/>
        </w:rPr>
        <w:t>А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Ю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Русских</w:t>
      </w:r>
    </w:p>
    <w:p w:rsidR="007046EF" w:rsidRDefault="007046EF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035FE1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</w:t>
      </w:r>
      <w:r w:rsidR="00035FE1">
        <w:rPr>
          <w:rFonts w:ascii="PT Astra Serif" w:hAnsi="PT Astra Serif"/>
          <w:sz w:val="28"/>
          <w:szCs w:val="28"/>
        </w:rPr>
        <w:t>_</w:t>
      </w:r>
      <w:r w:rsidR="00086B6B" w:rsidRPr="008F6085">
        <w:rPr>
          <w:rFonts w:ascii="PT Astra Serif" w:hAnsi="PT Astra Serif"/>
          <w:sz w:val="28"/>
          <w:szCs w:val="28"/>
        </w:rPr>
        <w:t>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</w:t>
      </w:r>
      <w:r w:rsidR="00266210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Default="00F80540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p w:rsidR="00E3616E" w:rsidRDefault="00E3616E" w:rsidP="00E3616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E3616E" w:rsidRDefault="00E3616E" w:rsidP="00E3616E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E3616E" w:rsidRDefault="00E3616E" w:rsidP="00E3616E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«О внесении изменения в Закон Ульяновской области</w:t>
      </w:r>
    </w:p>
    <w:p w:rsidR="00E3616E" w:rsidRDefault="00E3616E" w:rsidP="00E3616E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E3616E" w:rsidRDefault="00E3616E" w:rsidP="00E3616E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собственностью Ульяновской области на 2022 год» </w:t>
      </w:r>
    </w:p>
    <w:p w:rsidR="00E3616E" w:rsidRDefault="00E3616E" w:rsidP="00E3616E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E3616E" w:rsidRDefault="00E3616E" w:rsidP="00E3616E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Программа управления государственной собственностью Ульяновской области на 2022 год, утверждённая Законом Ульяновской области </w:t>
      </w:r>
      <w:r>
        <w:rPr>
          <w:rFonts w:ascii="PT Astra Serif" w:hAnsi="PT Astra Serif"/>
          <w:sz w:val="28"/>
          <w:szCs w:val="28"/>
        </w:rPr>
        <w:br/>
        <w:t>от 08.12.2021 № 145-ЗО «Об утверждении Программы управления государс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венной собственностью Ульяновской области на 2022 год», содержит основные направления использования государственного имущества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ти.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4 статьи 15 Закона Ульяновской области </w:t>
      </w:r>
      <w:r>
        <w:rPr>
          <w:rFonts w:ascii="PT Astra Serif" w:hAnsi="PT Astra Serif"/>
          <w:sz w:val="28"/>
          <w:szCs w:val="28"/>
        </w:rPr>
        <w:br/>
        <w:t>от 06.05.2002 № 020-ЗО «О порядке управления и распоряжения государстве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ной собственностью Ульяновской области» недвижимое имущество, которое предполагается приобрести в государственную собственность Ульяновской 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ласти, подлежит включению в Программу управления государственной собс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венностью Ульяновской области.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Законопроект регулирует общественные отношения, связанные </w:t>
      </w:r>
      <w:r>
        <w:rPr>
          <w:rFonts w:ascii="PT Astra Serif" w:hAnsi="PT Astra Serif"/>
          <w:sz w:val="28"/>
          <w:szCs w:val="28"/>
        </w:rPr>
        <w:br/>
        <w:t>с реализацией Ульяновской областью полномочий собственника в отношении государственного имущества Ульяновской области в соответствии с частью 11 статьи 154 Федерального закона от 22.08.2004 № 122-ФЗ «О внесении измен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rFonts w:ascii="PT Astra Serif" w:hAnsi="PT Astra Serif"/>
          <w:sz w:val="28"/>
          <w:szCs w:val="28"/>
        </w:rPr>
        <w:br/>
        <w:t xml:space="preserve">в связи с принятием федеральных законов «О внесении изменений </w:t>
      </w:r>
      <w:r>
        <w:rPr>
          <w:rFonts w:ascii="PT Astra Serif" w:hAnsi="PT Astra Serif"/>
          <w:sz w:val="28"/>
          <w:szCs w:val="28"/>
        </w:rPr>
        <w:br/>
        <w:t>и дополнений в Федеральный закон «Об общих принципах организации зак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нодательных (представительных) и исполнительных органов государственной власти субъектов Российской Федерации» и «Об общих принципах организ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ции местного самоуправления в Российской Федерации».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подпунктом 24 пункта 2 статьи 26.3 Федерального зак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на от 06.10.1999 № 184-ФЗ «Об общих принципах организации законодател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счёт средств бюджета субъекта Российской Федерации, относится решение вопросов социальной по</w:t>
      </w: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нием детей, обучающихся в федеральных государственных образовательных организациях), социальной поддержки ветеранов труда.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подпунктом «н» пункта 2 статьи 26.11 Федерального 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кона от 06.10.1999 № 184-ФЗ «Об общих принципах организации законод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тельных (представительных) и исполнительных органов государственной вл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сти субъектов Российской Федерации» в собственности субъекта Российской Федерации может находиться имущество, необходимое для социального и 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дицинского обеспечения граждан пожилого возраста и инвалидов.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Согласно пункту 5 части 1 статьи 1 Земельного кодекса Российской Ф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дерации все прочно связанные с земельными участками объекты следуют суд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бе земельных участков, за исключением случаев, установленных федеральными законами, соответственно указанное ниже здание передаётся в государстве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ную собственность Ульяновской области совместно с земельным участком, на котором оно расположено. 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письменного обращения главы администрации муниц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пального образования «Старомайнский район» Ульяновской области                      от 16.06.2022 № 73-ИОМСУ-16.01/2063исх, писем Министерства семейной, 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мографической политики и социального благополучия Ульяновской области от 28.06.2022 № 73-ИОГВ-12.01/4281вн, Областного государственного автономн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го учреждения социального обслуживания «Геронтологический центр «ЗАБ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ТА» в г. Ульяновске» от 23.06.2022 № 870/035, настоящим проектом закона предлагается внести изменение в Программу управления государственной со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ственностью Ульяновской области на 2022 год в части планируемого принятия в государственную собственность Ульяновской области безвозмездно перед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ваемого из собственности муниципального образования «Старомайнский ра</w:t>
      </w:r>
      <w:r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он» Ульяновской области: 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здания учреждения социального обслуживания, </w:t>
      </w:r>
      <w:r>
        <w:rPr>
          <w:rFonts w:ascii="PT Astra Serif" w:hAnsi="PT Astra Serif"/>
          <w:spacing w:val="-4"/>
          <w:sz w:val="28"/>
          <w:szCs w:val="28"/>
        </w:rPr>
        <w:t>назначение: нежилое,  площадь 2941,8 кв. м, количество этажей 3, в том числе подземных - , кадастр</w:t>
      </w:r>
      <w:r>
        <w:rPr>
          <w:rFonts w:ascii="PT Astra Serif" w:hAnsi="PT Astra Serif"/>
          <w:spacing w:val="-4"/>
          <w:sz w:val="28"/>
          <w:szCs w:val="28"/>
        </w:rPr>
        <w:t>о</w:t>
      </w:r>
      <w:r>
        <w:rPr>
          <w:rFonts w:ascii="PT Astra Serif" w:hAnsi="PT Astra Serif"/>
          <w:spacing w:val="-4"/>
          <w:sz w:val="28"/>
          <w:szCs w:val="28"/>
        </w:rPr>
        <w:t xml:space="preserve">вый номер: 73:16:051101:100, </w:t>
      </w:r>
      <w:r>
        <w:rPr>
          <w:rFonts w:ascii="PT Astra Serif" w:hAnsi="PT Astra Serif"/>
          <w:sz w:val="28"/>
          <w:szCs w:val="28"/>
        </w:rPr>
        <w:t xml:space="preserve">адрес: </w:t>
      </w:r>
      <w:r>
        <w:rPr>
          <w:rFonts w:ascii="PT Astra Serif" w:hAnsi="PT Astra Serif"/>
          <w:spacing w:val="-6"/>
          <w:sz w:val="28"/>
          <w:szCs w:val="28"/>
        </w:rPr>
        <w:t>Ульяновская область, Старомайнский р-н, с. ТатарскоеУрайкино, ул. Кооперативная, д. 104;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земельного участка, </w:t>
      </w:r>
      <w:r>
        <w:rPr>
          <w:rFonts w:ascii="PT Astra Serif" w:hAnsi="PT Astra Serif"/>
          <w:spacing w:val="-4"/>
          <w:sz w:val="28"/>
          <w:szCs w:val="28"/>
        </w:rPr>
        <w:t>категория земель: земли населённых пунктов, виды ра</w:t>
      </w:r>
      <w:r>
        <w:rPr>
          <w:rFonts w:ascii="PT Astra Serif" w:hAnsi="PT Astra Serif"/>
          <w:spacing w:val="-4"/>
          <w:sz w:val="28"/>
          <w:szCs w:val="28"/>
        </w:rPr>
        <w:t>з</w:t>
      </w:r>
      <w:r>
        <w:rPr>
          <w:rFonts w:ascii="PT Astra Serif" w:hAnsi="PT Astra Serif"/>
          <w:spacing w:val="-4"/>
          <w:sz w:val="28"/>
          <w:szCs w:val="28"/>
        </w:rPr>
        <w:t xml:space="preserve">решённого использования: для общественно-деловой застройки, площадь 12583 кв. м, кадастровый номер: 73:16:051101:278, адрес: </w:t>
      </w:r>
      <w:r>
        <w:rPr>
          <w:rFonts w:ascii="PT Astra Serif" w:hAnsi="PT Astra Serif"/>
          <w:spacing w:val="-6"/>
          <w:sz w:val="28"/>
          <w:szCs w:val="28"/>
        </w:rPr>
        <w:t>Российская Федерация, Уль</w:t>
      </w:r>
      <w:r>
        <w:rPr>
          <w:rFonts w:ascii="PT Astra Serif" w:hAnsi="PT Astra Serif"/>
          <w:spacing w:val="-6"/>
          <w:sz w:val="28"/>
          <w:szCs w:val="28"/>
        </w:rPr>
        <w:t>я</w:t>
      </w:r>
      <w:r>
        <w:rPr>
          <w:rFonts w:ascii="PT Astra Serif" w:hAnsi="PT Astra Serif"/>
          <w:spacing w:val="-6"/>
          <w:sz w:val="28"/>
          <w:szCs w:val="28"/>
        </w:rPr>
        <w:t>новская область, Старомайнский р-н, МО «Урайкинское сельское поселение», с. Татарское Урайкино,  ул. Кооперативная.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здание с кадастровым номером 73:16:051101:100, принадлежащее на праве собственности муниципальному образованию «Ст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ромайнский район» Ульяновской области, используется Областным государс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венным автономным учреждением социального обслуживания «Геронтолог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ческий центр «ЗАБОТА» в г. Ульяновске» на праве безвозмездного пользов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ния в соответствии с договором о передаче в безвозмездное пользование н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движимого имущества, находящегося в собственности муниципального образ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вания «Старомайнский район» от 21.06.2022.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в пределах земельного участка с кадастровым номером 73:16:051101:278 расположены водопроводные сети протяжённостью 22500 м, кадастровый номер 73:16:000000:216, находящиеся в собственности муниц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пального образования «Старомайнский район» Ульяновской области.  Указа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ные водопроводные сети проходят через три земельных участка с кадастров</w:t>
      </w:r>
      <w:r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ми номерами 73:16:051201:50, 73:16:051101:278 и 73:16:051101:279. Нахожд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ние водопроводных сетей на земельном участке с кадастровым номером 73:16:051101:278 не повлияет на принятие указанного земельного участка в 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сударственную собственность Ульяновской области и его дальнейшее испол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зование Областным государственным автономным учреждением социального обслуживания «Геронтологический центр «ЗАБОТА» в г. Ульяновске».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Социально-экономическим последствием принятия законопроекта  явл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ется осуществление Ульяновской областью своих полномочий установленных федеральным законодательством.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Юридическим последствием принятия законопроекта будет являться и</w:t>
      </w: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дание Министерством имущественных отношений и архитектуры Ульяновской области, как уполномоченным исполнительным органом государственной вл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сти, осуществляющим полномочия собственника имущества, распоряжения о передаче объектов недвижимого имущества в государственную собственность Ульяновской области с последующим закреплением здания на праве операти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ного управления за областным государственным учреждением и подписание актов приёма-передачи такого имущества. 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Поскольку данный проект закона не затрагивает интересы предприним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тельской деятельности, необходимость проведения в отношении проекта закона оценки регулирующего воздействия отсутствует.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проекта проведена антикоррупционная экспертиза. Факт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ров, которые способствуют или могут способствовать созданию условий для проявления коррупции в связи с принятием данного закона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ти не выявлено.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Разработчиком законопроекта является референт департамента земел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ных отношений и реестра Министерства имущественных отношений и архите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туры Ульяновской области Зоточева Е.В.</w:t>
      </w: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3616E" w:rsidRDefault="00E3616E" w:rsidP="00E3616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3616E" w:rsidRDefault="00E3616E" w:rsidP="00E3616E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имущественных</w:t>
      </w:r>
    </w:p>
    <w:p w:rsidR="00E3616E" w:rsidRDefault="00E3616E" w:rsidP="00E3616E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отношений и архитектуры </w:t>
      </w:r>
      <w:r>
        <w:rPr>
          <w:rFonts w:ascii="PT Astra Serif" w:hAnsi="PT Astra Serif"/>
          <w:sz w:val="28"/>
          <w:szCs w:val="28"/>
        </w:rPr>
        <w:br/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М.В.Додин</w:t>
      </w: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84596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845964" w:rsidRDefault="00845964" w:rsidP="0084596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Закона Ульяновской области</w:t>
      </w:r>
    </w:p>
    <w:p w:rsidR="00845964" w:rsidRDefault="00845964" w:rsidP="00845964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«О внесении изменения в Закон Ульяновской области</w:t>
      </w:r>
    </w:p>
    <w:p w:rsidR="00845964" w:rsidRDefault="00845964" w:rsidP="00845964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845964" w:rsidRDefault="00845964" w:rsidP="00845964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собственностью Ульяновской области на 2022 год» </w:t>
      </w:r>
    </w:p>
    <w:p w:rsidR="00845964" w:rsidRDefault="00845964" w:rsidP="00845964">
      <w:pPr>
        <w:spacing w:line="360" w:lineRule="auto"/>
        <w:jc w:val="both"/>
        <w:rPr>
          <w:sz w:val="28"/>
          <w:szCs w:val="28"/>
        </w:rPr>
      </w:pPr>
    </w:p>
    <w:p w:rsidR="00845964" w:rsidRDefault="00845964" w:rsidP="0084596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проекта закона Ульяновской области «О внесении изменения              в Закон Ульяновской области «Об утверждении Программы управления гос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дарственной собственностью Ульяновской области на 2022 год» в части бе</w:t>
      </w: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возмездного принятия из собственности муниципального образования «Стар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майнский район» Ульяновской области в государственную собственность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яновской области следующих объектов недвижимости:</w:t>
      </w:r>
    </w:p>
    <w:p w:rsidR="00845964" w:rsidRDefault="00845964" w:rsidP="00845964">
      <w:pPr>
        <w:ind w:firstLine="720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здания учреждения социального обслуживания, </w:t>
      </w:r>
      <w:r>
        <w:rPr>
          <w:rFonts w:ascii="PT Astra Serif" w:hAnsi="PT Astra Serif"/>
          <w:spacing w:val="-4"/>
          <w:sz w:val="28"/>
          <w:szCs w:val="28"/>
        </w:rPr>
        <w:t>назначение: нежилое,  площадь 2941,8 кв. м, количество этажей 3, в том числе подземных - , кадастр</w:t>
      </w:r>
      <w:r>
        <w:rPr>
          <w:rFonts w:ascii="PT Astra Serif" w:hAnsi="PT Astra Serif"/>
          <w:spacing w:val="-4"/>
          <w:sz w:val="28"/>
          <w:szCs w:val="28"/>
        </w:rPr>
        <w:t>о</w:t>
      </w:r>
      <w:r>
        <w:rPr>
          <w:rFonts w:ascii="PT Astra Serif" w:hAnsi="PT Astra Serif"/>
          <w:spacing w:val="-4"/>
          <w:sz w:val="28"/>
          <w:szCs w:val="28"/>
        </w:rPr>
        <w:t xml:space="preserve">вый номер: 73:16:051101:100, </w:t>
      </w:r>
      <w:r>
        <w:rPr>
          <w:rFonts w:ascii="PT Astra Serif" w:hAnsi="PT Astra Serif"/>
          <w:sz w:val="28"/>
          <w:szCs w:val="28"/>
        </w:rPr>
        <w:t xml:space="preserve">адрес: </w:t>
      </w:r>
      <w:r>
        <w:rPr>
          <w:rFonts w:ascii="PT Astra Serif" w:hAnsi="PT Astra Serif"/>
          <w:spacing w:val="-6"/>
          <w:sz w:val="28"/>
          <w:szCs w:val="28"/>
        </w:rPr>
        <w:t>Ульяновская область, Старомайнский р-н, с. ТатарскоеУрайкино, ул. Кооперативная, д. 104;</w:t>
      </w:r>
    </w:p>
    <w:p w:rsidR="00845964" w:rsidRDefault="00845964" w:rsidP="0084596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 xml:space="preserve">земельного участка, </w:t>
      </w:r>
      <w:r>
        <w:rPr>
          <w:rFonts w:ascii="PT Astra Serif" w:hAnsi="PT Astra Serif"/>
          <w:spacing w:val="-4"/>
          <w:sz w:val="28"/>
          <w:szCs w:val="28"/>
        </w:rPr>
        <w:t>категория земель: земли населённых пунктов, виды ра</w:t>
      </w:r>
      <w:r>
        <w:rPr>
          <w:rFonts w:ascii="PT Astra Serif" w:hAnsi="PT Astra Serif"/>
          <w:spacing w:val="-4"/>
          <w:sz w:val="28"/>
          <w:szCs w:val="28"/>
        </w:rPr>
        <w:t>з</w:t>
      </w:r>
      <w:r>
        <w:rPr>
          <w:rFonts w:ascii="PT Astra Serif" w:hAnsi="PT Astra Serif"/>
          <w:spacing w:val="-4"/>
          <w:sz w:val="28"/>
          <w:szCs w:val="28"/>
        </w:rPr>
        <w:t xml:space="preserve">решённого использования: для общественно-деловой застройки, площадь 12583 кв. м, кадастровый номер: 73:16:051101:278, адрес: </w:t>
      </w:r>
      <w:r>
        <w:rPr>
          <w:rFonts w:ascii="PT Astra Serif" w:hAnsi="PT Astra Serif"/>
          <w:spacing w:val="-6"/>
          <w:sz w:val="28"/>
          <w:szCs w:val="28"/>
        </w:rPr>
        <w:t>Российская Федерация, Уль</w:t>
      </w:r>
      <w:r>
        <w:rPr>
          <w:rFonts w:ascii="PT Astra Serif" w:hAnsi="PT Astra Serif"/>
          <w:spacing w:val="-6"/>
          <w:sz w:val="28"/>
          <w:szCs w:val="28"/>
        </w:rPr>
        <w:t>я</w:t>
      </w:r>
      <w:r>
        <w:rPr>
          <w:rFonts w:ascii="PT Astra Serif" w:hAnsi="PT Astra Serif"/>
          <w:spacing w:val="-6"/>
          <w:sz w:val="28"/>
          <w:szCs w:val="28"/>
        </w:rPr>
        <w:t xml:space="preserve">новская область, Старомайнский р-н, МО «Урайкинское сельское поселение», с. Татарское Урайкино,  ул. Кооперативная, </w:t>
      </w:r>
      <w:r>
        <w:rPr>
          <w:rFonts w:ascii="PT Astra Serif" w:hAnsi="PT Astra Serif"/>
          <w:sz w:val="28"/>
          <w:szCs w:val="28"/>
        </w:rPr>
        <w:t>не потребует дополнительного фина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сирования из областного бюджета Ульяновской области.</w:t>
      </w:r>
    </w:p>
    <w:p w:rsidR="00845964" w:rsidRDefault="00845964" w:rsidP="0084596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Принимаемое здание планируется закрепить на праве оперативного управления за Областным государственным автономным учреждением соц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ального обслуживания «Геронтологический центр «ЗАБОТА» в г. Ульяновске».</w:t>
      </w:r>
    </w:p>
    <w:p w:rsidR="00845964" w:rsidRDefault="00845964" w:rsidP="0084596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Средства на содержание и эксплуатацию принимаемого имущества                         в 2022 году будут перераспределены в рамках средств, предусмотренных на обеспечение деятельности Областного государственного автономного учре</w:t>
      </w:r>
      <w:r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дения социального обслуживания «Геронтологический центр «ЗАБОТА» в г. Ульяновске».</w:t>
      </w:r>
    </w:p>
    <w:p w:rsidR="00845964" w:rsidRDefault="00845964" w:rsidP="00845964">
      <w:pPr>
        <w:ind w:right="-82"/>
        <w:rPr>
          <w:rFonts w:ascii="PT Astra Serif" w:hAnsi="PT Astra Serif"/>
          <w:b/>
          <w:sz w:val="28"/>
          <w:szCs w:val="28"/>
        </w:rPr>
      </w:pPr>
    </w:p>
    <w:p w:rsidR="00845964" w:rsidRDefault="00845964" w:rsidP="00845964">
      <w:pPr>
        <w:ind w:right="-82"/>
        <w:rPr>
          <w:rFonts w:ascii="PT Astra Serif" w:hAnsi="PT Astra Serif"/>
          <w:b/>
          <w:sz w:val="28"/>
          <w:szCs w:val="28"/>
        </w:rPr>
      </w:pPr>
    </w:p>
    <w:p w:rsidR="00845964" w:rsidRDefault="00845964" w:rsidP="00845964">
      <w:pPr>
        <w:ind w:right="-82"/>
        <w:rPr>
          <w:rFonts w:ascii="PT Astra Serif" w:hAnsi="PT Astra Serif"/>
          <w:b/>
          <w:sz w:val="28"/>
          <w:szCs w:val="28"/>
        </w:rPr>
      </w:pPr>
    </w:p>
    <w:p w:rsidR="00845964" w:rsidRDefault="00845964" w:rsidP="00845964">
      <w:pPr>
        <w:ind w:right="-82" w:hanging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имущественных </w:t>
      </w:r>
      <w:r>
        <w:rPr>
          <w:rFonts w:ascii="PT Astra Serif" w:hAnsi="PT Astra Serif"/>
          <w:sz w:val="28"/>
          <w:szCs w:val="28"/>
        </w:rPr>
        <w:br/>
        <w:t xml:space="preserve">отношений и архитектуры </w:t>
      </w:r>
      <w:r>
        <w:rPr>
          <w:rFonts w:ascii="PT Astra Serif" w:hAnsi="PT Astra Serif"/>
          <w:sz w:val="28"/>
          <w:szCs w:val="28"/>
        </w:rPr>
        <w:br/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М.В.Додин</w:t>
      </w: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0E41D7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ПЕРЕЧЕНЬ АКТОВ</w:t>
      </w:r>
    </w:p>
    <w:p w:rsidR="000E41D7" w:rsidRDefault="000E41D7" w:rsidP="000E41D7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областного законодательства, подлежащих признанию утратившими</w:t>
      </w:r>
    </w:p>
    <w:p w:rsidR="000E41D7" w:rsidRDefault="000E41D7" w:rsidP="000E41D7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силу, приостановлению, изменению или принятию в связи с принятием проекта закона Ульяновской области «О внесении изменения в Закон Ульяновской области «Об утверждении Программы управления госуда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ственной собственностью Ульяновской области на 2022 год»</w:t>
      </w:r>
    </w:p>
    <w:p w:rsidR="000E41D7" w:rsidRDefault="000E41D7" w:rsidP="000E41D7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0E41D7" w:rsidRDefault="000E41D7" w:rsidP="000E41D7">
      <w:pPr>
        <w:pStyle w:val="ConsNonformat"/>
        <w:widowControl/>
        <w:ind w:right="0"/>
        <w:jc w:val="both"/>
        <w:rPr>
          <w:rFonts w:ascii="PT Astra Serif" w:hAnsi="PT Astra Serif" w:cs="Times New Roman"/>
          <w:sz w:val="16"/>
          <w:szCs w:val="28"/>
        </w:rPr>
      </w:pPr>
    </w:p>
    <w:p w:rsidR="000E41D7" w:rsidRDefault="000E41D7" w:rsidP="000E41D7">
      <w:pPr>
        <w:pStyle w:val="ConsNormal"/>
        <w:ind w:right="0"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случае принятия проекта закона Ульяновской области «О внесении изменения в Закон Ульяновской области «Об утверждении Программы управления государственной собственностью Ульяновской области                         на 2022 год»не потребуется признания утратившими силу, приостановления, изменения, принятия иных актов законодательства Ульяновской области.</w:t>
      </w:r>
    </w:p>
    <w:p w:rsidR="000E41D7" w:rsidRDefault="000E41D7" w:rsidP="000E41D7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E41D7" w:rsidRDefault="000E41D7" w:rsidP="000E41D7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E41D7" w:rsidRDefault="000E41D7" w:rsidP="000E41D7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E41D7" w:rsidRDefault="000E41D7" w:rsidP="000E41D7">
      <w:pPr>
        <w:ind w:right="-82" w:hanging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имущественных</w:t>
      </w:r>
    </w:p>
    <w:p w:rsidR="000E41D7" w:rsidRDefault="000E41D7" w:rsidP="000E41D7">
      <w:pPr>
        <w:ind w:right="-82" w:hanging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отношений и архитектуры </w:t>
      </w:r>
      <w:r>
        <w:rPr>
          <w:rFonts w:ascii="PT Astra Serif" w:hAnsi="PT Astra Serif"/>
          <w:sz w:val="28"/>
          <w:szCs w:val="28"/>
        </w:rPr>
        <w:br/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М.В.Додин</w:t>
      </w: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0E41D7" w:rsidRDefault="000E41D7" w:rsidP="00845964">
      <w:pPr>
        <w:ind w:right="-82" w:hanging="2"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Default="00845964" w:rsidP="00E3616E">
      <w:pPr>
        <w:suppressAutoHyphens/>
        <w:rPr>
          <w:rFonts w:ascii="PT Astra Serif" w:hAnsi="PT Astra Serif"/>
          <w:sz w:val="28"/>
          <w:szCs w:val="28"/>
        </w:rPr>
      </w:pPr>
    </w:p>
    <w:p w:rsidR="00845964" w:rsidRPr="008F6085" w:rsidRDefault="00845964" w:rsidP="00E3616E">
      <w:pPr>
        <w:suppressAutoHyphens/>
        <w:rPr>
          <w:rFonts w:ascii="PT Astra Serif" w:hAnsi="PT Astra Serif"/>
        </w:rPr>
      </w:pPr>
    </w:p>
    <w:sectPr w:rsidR="00845964" w:rsidRPr="008F6085" w:rsidSect="007046EF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5B" w:rsidRDefault="0089645B">
      <w:r>
        <w:separator/>
      </w:r>
    </w:p>
  </w:endnote>
  <w:endnote w:type="continuationSeparator" w:id="1">
    <w:p w:rsidR="0089645B" w:rsidRDefault="0089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5B" w:rsidRDefault="0089645B">
      <w:r>
        <w:separator/>
      </w:r>
    </w:p>
  </w:footnote>
  <w:footnote w:type="continuationSeparator" w:id="1">
    <w:p w:rsidR="0089645B" w:rsidRDefault="0089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Default="004E381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Pr="00A9420A" w:rsidRDefault="004E381F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DA3A30">
      <w:rPr>
        <w:rStyle w:val="a4"/>
        <w:noProof/>
        <w:sz w:val="28"/>
        <w:szCs w:val="28"/>
      </w:rPr>
      <w:t>6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03" w:rsidRDefault="00BC4003" w:rsidP="00BC4003">
    <w:pPr>
      <w:ind w:left="6480"/>
      <w:jc w:val="right"/>
      <w:rPr>
        <w:sz w:val="20"/>
        <w:szCs w:val="20"/>
      </w:rPr>
    </w:pPr>
    <w:r>
      <w:rPr>
        <w:sz w:val="20"/>
        <w:szCs w:val="20"/>
      </w:rPr>
      <w:t>Вносится Правительством</w:t>
    </w:r>
  </w:p>
  <w:p w:rsidR="00BC4003" w:rsidRDefault="00BC4003" w:rsidP="00BC4003">
    <w:pPr>
      <w:ind w:left="6480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Ульяновской области</w:t>
    </w:r>
  </w:p>
  <w:p w:rsidR="00BC4003" w:rsidRDefault="00BC4003" w:rsidP="00BC4003">
    <w:pPr>
      <w:spacing w:line="204" w:lineRule="auto"/>
      <w:ind w:left="-181"/>
      <w:jc w:val="right"/>
      <w:rPr>
        <w:sz w:val="20"/>
        <w:szCs w:val="20"/>
      </w:rPr>
    </w:pPr>
  </w:p>
  <w:p w:rsidR="00BC4003" w:rsidRDefault="00BC4003" w:rsidP="00BC4003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FE1"/>
    <w:rsid w:val="00053BFF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0334"/>
    <w:rsid w:val="000E13FB"/>
    <w:rsid w:val="000E41D7"/>
    <w:rsid w:val="000F02BF"/>
    <w:rsid w:val="000F5F23"/>
    <w:rsid w:val="00103644"/>
    <w:rsid w:val="00104CD7"/>
    <w:rsid w:val="00116661"/>
    <w:rsid w:val="00124119"/>
    <w:rsid w:val="00131E21"/>
    <w:rsid w:val="00145988"/>
    <w:rsid w:val="00151C9C"/>
    <w:rsid w:val="0015387A"/>
    <w:rsid w:val="00157CA2"/>
    <w:rsid w:val="00172D7B"/>
    <w:rsid w:val="00175C1C"/>
    <w:rsid w:val="00176C46"/>
    <w:rsid w:val="00186494"/>
    <w:rsid w:val="00193538"/>
    <w:rsid w:val="0019371E"/>
    <w:rsid w:val="001A127D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55E96"/>
    <w:rsid w:val="002610DD"/>
    <w:rsid w:val="00266210"/>
    <w:rsid w:val="00270E35"/>
    <w:rsid w:val="0027640D"/>
    <w:rsid w:val="0027712A"/>
    <w:rsid w:val="00281062"/>
    <w:rsid w:val="0028328C"/>
    <w:rsid w:val="002A2341"/>
    <w:rsid w:val="002A2F3D"/>
    <w:rsid w:val="002B107C"/>
    <w:rsid w:val="002B4111"/>
    <w:rsid w:val="002B4553"/>
    <w:rsid w:val="002C4145"/>
    <w:rsid w:val="002D091C"/>
    <w:rsid w:val="002E06EA"/>
    <w:rsid w:val="002F1618"/>
    <w:rsid w:val="002F288D"/>
    <w:rsid w:val="00304DEA"/>
    <w:rsid w:val="00307B37"/>
    <w:rsid w:val="00342DDD"/>
    <w:rsid w:val="00361FC9"/>
    <w:rsid w:val="00362817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0241"/>
    <w:rsid w:val="004E13D5"/>
    <w:rsid w:val="004E2EA9"/>
    <w:rsid w:val="004E381F"/>
    <w:rsid w:val="004F7E7A"/>
    <w:rsid w:val="00507A64"/>
    <w:rsid w:val="00510F57"/>
    <w:rsid w:val="00511A65"/>
    <w:rsid w:val="005148DD"/>
    <w:rsid w:val="00523E90"/>
    <w:rsid w:val="005268AD"/>
    <w:rsid w:val="00531DD7"/>
    <w:rsid w:val="00552428"/>
    <w:rsid w:val="005664C7"/>
    <w:rsid w:val="00566852"/>
    <w:rsid w:val="00584339"/>
    <w:rsid w:val="00586A5E"/>
    <w:rsid w:val="00597588"/>
    <w:rsid w:val="005A289D"/>
    <w:rsid w:val="005A475C"/>
    <w:rsid w:val="005B0B99"/>
    <w:rsid w:val="005B12E9"/>
    <w:rsid w:val="005B1BA6"/>
    <w:rsid w:val="005D798F"/>
    <w:rsid w:val="005D79C8"/>
    <w:rsid w:val="005F08DE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E5AA6"/>
    <w:rsid w:val="006F4CE6"/>
    <w:rsid w:val="00700E50"/>
    <w:rsid w:val="007046EF"/>
    <w:rsid w:val="007079AF"/>
    <w:rsid w:val="0071372A"/>
    <w:rsid w:val="007144D8"/>
    <w:rsid w:val="00714E49"/>
    <w:rsid w:val="00723B31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565D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275AF"/>
    <w:rsid w:val="00835086"/>
    <w:rsid w:val="0084091C"/>
    <w:rsid w:val="008453AB"/>
    <w:rsid w:val="00845964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46F3"/>
    <w:rsid w:val="0089645B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65D06"/>
    <w:rsid w:val="009708BE"/>
    <w:rsid w:val="00970932"/>
    <w:rsid w:val="00991E68"/>
    <w:rsid w:val="00994028"/>
    <w:rsid w:val="009A2E7A"/>
    <w:rsid w:val="009A7D1C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44862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97616"/>
    <w:rsid w:val="00AA2076"/>
    <w:rsid w:val="00AB7112"/>
    <w:rsid w:val="00AC015E"/>
    <w:rsid w:val="00AC3327"/>
    <w:rsid w:val="00AC7AEE"/>
    <w:rsid w:val="00AE503A"/>
    <w:rsid w:val="00AF4097"/>
    <w:rsid w:val="00AF71B1"/>
    <w:rsid w:val="00B00E84"/>
    <w:rsid w:val="00B03786"/>
    <w:rsid w:val="00B07C46"/>
    <w:rsid w:val="00B12922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A1AB8"/>
    <w:rsid w:val="00BB063E"/>
    <w:rsid w:val="00BB1D95"/>
    <w:rsid w:val="00BC4003"/>
    <w:rsid w:val="00BC4860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83147"/>
    <w:rsid w:val="00C96A78"/>
    <w:rsid w:val="00CB22DB"/>
    <w:rsid w:val="00CB619C"/>
    <w:rsid w:val="00CC4DB2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81A33"/>
    <w:rsid w:val="00D83ABE"/>
    <w:rsid w:val="00D84DF1"/>
    <w:rsid w:val="00D96FC5"/>
    <w:rsid w:val="00D97463"/>
    <w:rsid w:val="00DA16ED"/>
    <w:rsid w:val="00DA2FE0"/>
    <w:rsid w:val="00DA3A3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3616E"/>
    <w:rsid w:val="00E42ADA"/>
    <w:rsid w:val="00E433AD"/>
    <w:rsid w:val="00E439A0"/>
    <w:rsid w:val="00E4408C"/>
    <w:rsid w:val="00E55200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0685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5FC5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customStyle="1" w:styleId="ConsTitle">
    <w:name w:val="ConsTitle"/>
    <w:rsid w:val="00E36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0E41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customStyle="1" w:styleId="ConsTitle">
    <w:name w:val="ConsTitle"/>
    <w:rsid w:val="00E36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0E41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2ADD-C4DA-4B37-91D9-D4BDAEED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11693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</cp:lastModifiedBy>
  <cp:revision>2</cp:revision>
  <cp:lastPrinted>2020-06-10T07:41:00Z</cp:lastPrinted>
  <dcterms:created xsi:type="dcterms:W3CDTF">2022-08-30T12:44:00Z</dcterms:created>
  <dcterms:modified xsi:type="dcterms:W3CDTF">2022-08-30T12:44:00Z</dcterms:modified>
</cp:coreProperties>
</file>