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F9" w:rsidRPr="008A07A7" w:rsidRDefault="00EB71F9" w:rsidP="00EB71F9">
      <w:pPr>
        <w:pStyle w:val="ConsPlusTitle"/>
        <w:ind w:right="-1"/>
        <w:jc w:val="right"/>
        <w:rPr>
          <w:rFonts w:ascii="PT Astra Serif" w:hAnsi="PT Astra Serif"/>
          <w:b w:val="0"/>
          <w:sz w:val="20"/>
          <w:szCs w:val="20"/>
        </w:rPr>
      </w:pPr>
      <w:r w:rsidRPr="008A07A7">
        <w:rPr>
          <w:rFonts w:ascii="PT Astra Serif" w:hAnsi="PT Astra Serif"/>
          <w:b w:val="0"/>
          <w:sz w:val="20"/>
          <w:szCs w:val="20"/>
        </w:rPr>
        <w:t>Вносится Правительством</w:t>
      </w:r>
    </w:p>
    <w:p w:rsidR="00EB71F9" w:rsidRPr="008A07A7" w:rsidRDefault="00EB71F9" w:rsidP="00EB71F9">
      <w:pPr>
        <w:pStyle w:val="ConsPlusTitle"/>
        <w:ind w:right="-1"/>
        <w:jc w:val="right"/>
        <w:rPr>
          <w:rFonts w:ascii="PT Astra Serif" w:hAnsi="PT Astra Serif"/>
          <w:b w:val="0"/>
          <w:sz w:val="20"/>
          <w:szCs w:val="20"/>
        </w:rPr>
      </w:pPr>
      <w:r w:rsidRPr="008A07A7">
        <w:rPr>
          <w:rFonts w:ascii="PT Astra Serif" w:hAnsi="PT Astra Serif"/>
          <w:b w:val="0"/>
          <w:sz w:val="20"/>
          <w:szCs w:val="20"/>
        </w:rPr>
        <w:t>Ульяновской области</w:t>
      </w:r>
    </w:p>
    <w:p w:rsidR="00EB71F9" w:rsidRPr="008A07A7" w:rsidRDefault="00EB71F9" w:rsidP="00EB71F9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EB71F9" w:rsidRPr="008A07A7" w:rsidRDefault="00EB71F9" w:rsidP="00EB71F9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  <w:r w:rsidRPr="008A07A7">
        <w:rPr>
          <w:rFonts w:ascii="PT Astra Serif" w:hAnsi="PT Astra Serif"/>
          <w:b w:val="0"/>
          <w:sz w:val="20"/>
          <w:szCs w:val="20"/>
        </w:rPr>
        <w:t>Проект</w:t>
      </w:r>
    </w:p>
    <w:p w:rsidR="00EB71F9" w:rsidRPr="008A07A7" w:rsidRDefault="00EB71F9" w:rsidP="00EB71F9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A07A7">
        <w:rPr>
          <w:rFonts w:ascii="PT Astra Serif" w:hAnsi="PT Astra Serif"/>
          <w:sz w:val="32"/>
          <w:szCs w:val="32"/>
        </w:rPr>
        <w:t>ЗАКОН</w:t>
      </w:r>
    </w:p>
    <w:p w:rsidR="00EB71F9" w:rsidRPr="008A07A7" w:rsidRDefault="00EB71F9" w:rsidP="00EB71F9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A07A7">
        <w:rPr>
          <w:rFonts w:ascii="PT Astra Serif" w:hAnsi="PT Astra Serif"/>
          <w:sz w:val="32"/>
          <w:szCs w:val="32"/>
        </w:rPr>
        <w:t>УЛЬЯНОВСКОЙ ОБЛАСТИ</w:t>
      </w:r>
    </w:p>
    <w:p w:rsidR="00EB71F9" w:rsidRPr="008A07A7" w:rsidRDefault="00EB71F9" w:rsidP="00EB71F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jc w:val="center"/>
        <w:rPr>
          <w:rFonts w:ascii="PT Astra Serif" w:hAnsi="PT Astra Serif"/>
          <w:b/>
          <w:sz w:val="28"/>
          <w:szCs w:val="28"/>
        </w:rPr>
      </w:pPr>
      <w:r w:rsidRPr="008A07A7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 «О межбюджетных отношениях в Ульяновской области»</w:t>
      </w:r>
      <w:r w:rsidR="00C328DF">
        <w:rPr>
          <w:rFonts w:ascii="PT Astra Serif" w:hAnsi="PT Astra Serif"/>
          <w:b/>
          <w:sz w:val="28"/>
          <w:szCs w:val="28"/>
        </w:rPr>
        <w:t xml:space="preserve"> и о приостановлении действия отдельных его положений</w:t>
      </w:r>
    </w:p>
    <w:p w:rsidR="00EB71F9" w:rsidRPr="008A07A7" w:rsidRDefault="00EB71F9" w:rsidP="00EB71F9">
      <w:pPr>
        <w:jc w:val="center"/>
        <w:rPr>
          <w:rFonts w:ascii="PT Astra Serif" w:hAnsi="PT Astra Serif"/>
          <w:b/>
          <w:sz w:val="28"/>
          <w:szCs w:val="28"/>
        </w:rPr>
      </w:pPr>
    </w:p>
    <w:p w:rsidR="00EB71F9" w:rsidRPr="008A07A7" w:rsidRDefault="00EB71F9" w:rsidP="00EB71F9">
      <w:pPr>
        <w:pStyle w:val="ConsPlusTitle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pStyle w:val="ConsPlusTitle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766F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8A07A7">
        <w:rPr>
          <w:rFonts w:ascii="PT Astra Serif" w:hAnsi="PT Astra Serif"/>
          <w:b/>
          <w:bCs/>
          <w:sz w:val="28"/>
          <w:szCs w:val="28"/>
        </w:rPr>
        <w:t>Статья 1</w:t>
      </w:r>
    </w:p>
    <w:p w:rsidR="00EB71F9" w:rsidRPr="008A07A7" w:rsidRDefault="00EB71F9" w:rsidP="00766F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B71F9" w:rsidRPr="008A07A7" w:rsidRDefault="00EB71F9" w:rsidP="00766F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B71F9" w:rsidRPr="008A07A7" w:rsidRDefault="00EB71F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8A07A7">
        <w:rPr>
          <w:rFonts w:ascii="PT Astra Serif" w:hAnsi="PT Astra Serif"/>
          <w:bCs/>
          <w:sz w:val="28"/>
          <w:szCs w:val="28"/>
        </w:rPr>
        <w:t xml:space="preserve">Внести в Закон Ульяновской области от 4 октября 2011 года № 142-ЗО 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«О межбюджетных отношениях в Ульяновской области» («Ульяновская правда» от 07.10.2011 № 113; от 14.12.2011 № 141; от 08.05.2013 № 48; 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от 11.07.2013 № 75; от 07.09.2013 № 109; от 11.11.2013 № 144; от 05.03.2015 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№ 26; от 07.09.2015 № 124; от 02.08.2016 № 99; от 28.07.2017 № 54; </w:t>
      </w:r>
      <w:r w:rsidRPr="008A07A7">
        <w:rPr>
          <w:rFonts w:ascii="PT Astra Serif" w:hAnsi="PT Astra Serif"/>
          <w:bCs/>
          <w:sz w:val="28"/>
          <w:szCs w:val="28"/>
        </w:rPr>
        <w:br/>
        <w:t>от 30.03.2018 № 21; от 06.12.2019 № 94; от 10.07.2020 № 48; от 18.08.2020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№ 59; от 13.11.2020 № 84; </w:t>
      </w:r>
      <w:r w:rsidRPr="008A07A7">
        <w:rPr>
          <w:rFonts w:ascii="PT Astra Serif" w:eastAsia="Calibri" w:hAnsi="PT Astra Serif" w:cs="PT Astra Serif"/>
          <w:bCs/>
          <w:sz w:val="28"/>
          <w:szCs w:val="28"/>
        </w:rPr>
        <w:t>Официальный интернет-портал правовой информации (www.pravo.gov.ru), 21.12.2020, № 7300202012210006; 25.12.2020, № 7300202012250006; «Ульяновская правда» от 16.11.2021 № 83; от 24.12.2021 № 94) следующие изменения:</w:t>
      </w:r>
    </w:p>
    <w:p w:rsidR="00EB71F9" w:rsidRPr="008A07A7" w:rsidRDefault="00EB71F9" w:rsidP="00766F09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1) статью 2 дополнить пунктом </w:t>
      </w:r>
      <w:r w:rsidR="006008FE">
        <w:rPr>
          <w:rFonts w:ascii="PT Astra Serif" w:hAnsi="PT Astra Serif"/>
          <w:sz w:val="28"/>
          <w:szCs w:val="28"/>
        </w:rPr>
        <w:t>2</w:t>
      </w:r>
      <w:r w:rsidR="00A312B7">
        <w:rPr>
          <w:rFonts w:ascii="PT Astra Serif" w:hAnsi="PT Astra Serif"/>
          <w:sz w:val="28"/>
          <w:szCs w:val="28"/>
          <w:vertAlign w:val="superscript"/>
        </w:rPr>
        <w:t>1</w:t>
      </w:r>
      <w:r w:rsidRPr="008A07A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B71F9" w:rsidRPr="008A07A7" w:rsidRDefault="00A312B7" w:rsidP="00766F0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008F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EB71F9" w:rsidRPr="008A07A7">
        <w:rPr>
          <w:rFonts w:ascii="PT Astra Serif" w:hAnsi="PT Astra Serif"/>
          <w:sz w:val="28"/>
          <w:szCs w:val="28"/>
        </w:rPr>
        <w:t>) от налога на добычу полезных ископаемых, подлежащего зачислению в областной  бюджет</w:t>
      </w:r>
      <w:r w:rsidR="006008FE">
        <w:rPr>
          <w:rFonts w:ascii="PT Astra Serif" w:hAnsi="PT Astra Serif"/>
          <w:sz w:val="28"/>
          <w:szCs w:val="28"/>
        </w:rPr>
        <w:t>,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6008FE">
        <w:rPr>
          <w:rFonts w:ascii="PT Astra Serif" w:hAnsi="PT Astra Serif"/>
          <w:sz w:val="28"/>
          <w:szCs w:val="28"/>
        </w:rPr>
        <w:t>–</w:t>
      </w:r>
      <w:r w:rsidR="00EB71F9" w:rsidRPr="008A07A7">
        <w:rPr>
          <w:rFonts w:ascii="PT Astra Serif" w:hAnsi="PT Astra Serif"/>
          <w:sz w:val="28"/>
          <w:szCs w:val="28"/>
        </w:rPr>
        <w:t xml:space="preserve"> в</w:t>
      </w:r>
      <w:r w:rsidR="006008FE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размере 50 процентов.»;</w:t>
      </w:r>
    </w:p>
    <w:p w:rsidR="00EB71F9" w:rsidRPr="008A07A7" w:rsidRDefault="00EB71F9" w:rsidP="00766F0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2) статью 3 дополнить пунктом  </w:t>
      </w:r>
      <w:r w:rsidR="006008FE">
        <w:rPr>
          <w:rFonts w:ascii="PT Astra Serif" w:hAnsi="PT Astra Serif"/>
          <w:sz w:val="28"/>
          <w:szCs w:val="28"/>
        </w:rPr>
        <w:t>2</w:t>
      </w:r>
      <w:r w:rsidR="006008FE">
        <w:rPr>
          <w:rFonts w:ascii="PT Astra Serif" w:hAnsi="PT Astra Serif"/>
          <w:sz w:val="28"/>
          <w:szCs w:val="28"/>
          <w:vertAlign w:val="superscript"/>
        </w:rPr>
        <w:t>1</w:t>
      </w:r>
      <w:r w:rsidR="006008FE">
        <w:rPr>
          <w:rFonts w:ascii="PT Astra Serif" w:hAnsi="PT Astra Serif"/>
          <w:sz w:val="28"/>
          <w:szCs w:val="28"/>
        </w:rPr>
        <w:t xml:space="preserve"> </w:t>
      </w:r>
      <w:r w:rsidRPr="008A07A7">
        <w:rPr>
          <w:rFonts w:ascii="PT Astra Serif" w:hAnsi="PT Astra Serif"/>
          <w:sz w:val="28"/>
          <w:szCs w:val="28"/>
        </w:rPr>
        <w:t>следующего содержания:</w:t>
      </w:r>
    </w:p>
    <w:p w:rsidR="00EB71F9" w:rsidRPr="008A07A7" w:rsidRDefault="00EB71F9" w:rsidP="00766F0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«</w:t>
      </w:r>
      <w:r w:rsidR="006008FE">
        <w:rPr>
          <w:rFonts w:ascii="PT Astra Serif" w:hAnsi="PT Astra Serif"/>
          <w:sz w:val="28"/>
          <w:szCs w:val="28"/>
        </w:rPr>
        <w:t>2</w:t>
      </w:r>
      <w:r w:rsidR="006008FE">
        <w:rPr>
          <w:rFonts w:ascii="PT Astra Serif" w:hAnsi="PT Astra Serif"/>
          <w:sz w:val="28"/>
          <w:szCs w:val="28"/>
          <w:vertAlign w:val="superscript"/>
        </w:rPr>
        <w:t>1</w:t>
      </w:r>
      <w:r w:rsidRPr="008A07A7">
        <w:rPr>
          <w:rFonts w:ascii="PT Astra Serif" w:hAnsi="PT Astra Serif"/>
          <w:sz w:val="28"/>
          <w:szCs w:val="28"/>
        </w:rPr>
        <w:t>) от налога на добычу полезных ископаемых, подлежащего зачислению в областной бюджет</w:t>
      </w:r>
      <w:r w:rsidR="006008FE">
        <w:rPr>
          <w:rFonts w:ascii="PT Astra Serif" w:hAnsi="PT Astra Serif"/>
          <w:sz w:val="28"/>
          <w:szCs w:val="28"/>
        </w:rPr>
        <w:t>,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="006008FE">
        <w:rPr>
          <w:rFonts w:ascii="PT Astra Serif" w:hAnsi="PT Astra Serif"/>
          <w:sz w:val="28"/>
          <w:szCs w:val="28"/>
        </w:rPr>
        <w:t>–</w:t>
      </w:r>
      <w:r w:rsidRPr="008A07A7">
        <w:rPr>
          <w:rFonts w:ascii="PT Astra Serif" w:hAnsi="PT Astra Serif"/>
          <w:sz w:val="28"/>
          <w:szCs w:val="28"/>
        </w:rPr>
        <w:t xml:space="preserve"> в</w:t>
      </w:r>
      <w:r w:rsidR="006008FE">
        <w:rPr>
          <w:rFonts w:ascii="PT Astra Serif" w:hAnsi="PT Astra Serif"/>
          <w:sz w:val="28"/>
          <w:szCs w:val="28"/>
        </w:rPr>
        <w:t xml:space="preserve"> </w:t>
      </w:r>
      <w:r w:rsidRPr="008A07A7">
        <w:rPr>
          <w:rFonts w:ascii="PT Astra Serif" w:hAnsi="PT Astra Serif"/>
          <w:sz w:val="28"/>
          <w:szCs w:val="28"/>
        </w:rPr>
        <w:t>размере 50 процентов.»;</w:t>
      </w:r>
    </w:p>
    <w:p w:rsidR="00E601F0" w:rsidRDefault="00EB71F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A07A7">
        <w:rPr>
          <w:rFonts w:ascii="PT Astra Serif" w:hAnsi="PT Astra Serif" w:cs="PT Astra Serif"/>
          <w:sz w:val="28"/>
          <w:szCs w:val="28"/>
        </w:rPr>
        <w:t xml:space="preserve">3) </w:t>
      </w:r>
      <w:r w:rsidR="00E601F0">
        <w:rPr>
          <w:rFonts w:ascii="PT Astra Serif" w:hAnsi="PT Astra Serif" w:cs="PT Astra Serif"/>
          <w:sz w:val="28"/>
          <w:szCs w:val="28"/>
        </w:rPr>
        <w:t xml:space="preserve">часть 1 статьи 8 после слова «субвенций» дополнить словами </w:t>
      </w:r>
      <w:r w:rsidR="00173DE7">
        <w:rPr>
          <w:rFonts w:ascii="PT Astra Serif" w:hAnsi="PT Astra Serif" w:cs="PT Astra Serif"/>
          <w:sz w:val="28"/>
          <w:szCs w:val="28"/>
        </w:rPr>
        <w:br/>
      </w:r>
      <w:r w:rsidR="00E601F0">
        <w:rPr>
          <w:rFonts w:ascii="PT Astra Serif" w:hAnsi="PT Astra Serif" w:cs="PT Astra Serif"/>
          <w:sz w:val="28"/>
          <w:szCs w:val="28"/>
        </w:rPr>
        <w:t>«из областного бюджета»;</w:t>
      </w:r>
    </w:p>
    <w:p w:rsidR="00F27A24" w:rsidRDefault="00F27A24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27A24" w:rsidRDefault="00F27A24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D544A" w:rsidRDefault="00E601F0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4) в статье 10:  </w:t>
      </w:r>
    </w:p>
    <w:p w:rsidR="00DD544A" w:rsidRDefault="00E601F0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части 1:</w:t>
      </w:r>
    </w:p>
    <w:p w:rsidR="00FE23F7" w:rsidRDefault="00E601F0" w:rsidP="00FE2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перв</w:t>
      </w:r>
      <w:r w:rsidR="00FE23F7">
        <w:rPr>
          <w:rFonts w:ascii="PT Astra Serif" w:hAnsi="PT Astra Serif" w:cs="PT Astra Serif"/>
          <w:sz w:val="28"/>
          <w:szCs w:val="28"/>
        </w:rPr>
        <w:t>ый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FE23F7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FE23F7" w:rsidRDefault="00FE23F7" w:rsidP="00FE2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 При осуществлении органами местного самоуправления государственных полномочий финансовый орган Ульяновской области;»; </w:t>
      </w:r>
    </w:p>
    <w:p w:rsidR="004537F4" w:rsidRDefault="004537F4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пункте 4 слова «о расходовании» заменить словами </w:t>
      </w:r>
      <w:r w:rsidR="00173DE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«об использовании»;</w:t>
      </w:r>
    </w:p>
    <w:p w:rsidR="004537F4" w:rsidRDefault="004537F4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абзаце первом части 2 слова «государственной власти» исключить;</w:t>
      </w:r>
    </w:p>
    <w:p w:rsidR="00B21498" w:rsidRDefault="004537F4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</w:t>
      </w:r>
      <w:r w:rsidR="00B21498">
        <w:rPr>
          <w:rFonts w:ascii="PT Astra Serif" w:hAnsi="PT Astra Serif" w:cs="PT Astra Serif"/>
          <w:sz w:val="28"/>
          <w:szCs w:val="28"/>
        </w:rPr>
        <w:t>в статьи 11:</w:t>
      </w:r>
    </w:p>
    <w:p w:rsidR="00B21498" w:rsidRDefault="00B21498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4537F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пункте 4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слова «, эффективное и результативное расходование» заменить словами </w:t>
      </w:r>
      <w:r w:rsidR="007F1C1D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эффективное использование</w:t>
      </w:r>
      <w:r w:rsidR="007F1C1D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7F1C1D" w:rsidRDefault="007F1C1D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в пункте 5 слова «о расходовании» заменить словами </w:t>
      </w:r>
      <w:r w:rsidR="00173DE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«об использовании»;</w:t>
      </w:r>
    </w:p>
    <w:p w:rsidR="007F1C1D" w:rsidRDefault="007F1C1D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в) в пункте 6 слова «государственной власти» исключить;</w:t>
      </w:r>
    </w:p>
    <w:p w:rsidR="007F1C1D" w:rsidRDefault="007F1C1D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г) в пункте 7 слово «неизрасходованные» заменить словом «неиспользованные»;</w:t>
      </w:r>
    </w:p>
    <w:p w:rsidR="007F1C1D" w:rsidRDefault="007F1C1D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6) в пункте 2 части 3 статьи 12 </w:t>
      </w:r>
      <w:r w:rsidR="003170A4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слово «неизрасходованных» заменить словом «неиспользованных»;</w:t>
      </w:r>
    </w:p>
    <w:p w:rsidR="0044650C" w:rsidRDefault="00AE38BA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7) </w:t>
      </w:r>
      <w:r w:rsidR="00EB71F9" w:rsidRPr="008A07A7">
        <w:rPr>
          <w:rFonts w:ascii="PT Astra Serif" w:eastAsia="Calibri" w:hAnsi="PT Astra Serif" w:cs="PT Astra Serif"/>
          <w:bCs/>
          <w:sz w:val="28"/>
          <w:szCs w:val="28"/>
        </w:rPr>
        <w:t>абзац пятнадцатый подпункта 2 приложения 3 изложить в следующей редакции:</w:t>
      </w:r>
      <w:r w:rsidR="00EB71F9" w:rsidRPr="008A07A7">
        <w:rPr>
          <w:rFonts w:ascii="PT Astra Serif" w:eastAsia="Calibri" w:hAnsi="PT Astra Serif" w:cs="PT Astra Serif"/>
          <w:sz w:val="28"/>
          <w:szCs w:val="28"/>
        </w:rPr>
        <w:t xml:space="preserve"> </w:t>
      </w:r>
    </w:p>
    <w:p w:rsidR="00EB71F9" w:rsidRDefault="00EB71F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A07A7">
        <w:rPr>
          <w:rFonts w:ascii="PT Astra Serif" w:eastAsia="Calibri" w:hAnsi="PT Astra Serif" w:cs="PT Astra Serif"/>
          <w:sz w:val="28"/>
          <w:szCs w:val="28"/>
        </w:rPr>
        <w:t xml:space="preserve">«Дzpj </w:t>
      </w:r>
      <w:r w:rsidR="0044650C">
        <w:rPr>
          <w:rFonts w:ascii="PT Astra Serif" w:eastAsia="Calibri" w:hAnsi="PT Astra Serif" w:cs="PT Astra Serif"/>
          <w:sz w:val="28"/>
          <w:szCs w:val="28"/>
        </w:rPr>
        <w:t>–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 размер доплаты к заработной плате лиц, осуществляющих государственные полномочия</w:t>
      </w:r>
      <w:r w:rsidR="002E6B21">
        <w:rPr>
          <w:rFonts w:ascii="PT Astra Serif" w:eastAsia="Calibri" w:hAnsi="PT Astra Serif" w:cs="PT Astra Serif"/>
          <w:sz w:val="28"/>
          <w:szCs w:val="28"/>
        </w:rPr>
        <w:t xml:space="preserve"> в </w:t>
      </w:r>
      <w:r w:rsidR="0066195E">
        <w:rPr>
          <w:rFonts w:ascii="PT Astra Serif" w:eastAsia="Calibri" w:hAnsi="PT Astra Serif" w:cs="PT Astra Serif"/>
          <w:sz w:val="28"/>
          <w:szCs w:val="28"/>
          <w:lang w:val="en-US"/>
        </w:rPr>
        <w:t>j</w:t>
      </w:r>
      <w:r w:rsidR="0066195E">
        <w:rPr>
          <w:rFonts w:ascii="PT Astra Serif" w:eastAsia="Calibri" w:hAnsi="PT Astra Serif" w:cs="PT Astra Serif"/>
          <w:sz w:val="28"/>
          <w:szCs w:val="28"/>
        </w:rPr>
        <w:t>-том муниципальном районе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44650C">
        <w:rPr>
          <w:rFonts w:ascii="PT Astra Serif" w:eastAsia="Calibri" w:hAnsi="PT Astra Serif" w:cs="PT Astra Serif"/>
          <w:sz w:val="28"/>
          <w:szCs w:val="28"/>
        </w:rPr>
        <w:t xml:space="preserve">с учётом </w:t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>разме</w:t>
      </w:r>
      <w:r w:rsidR="0066195E">
        <w:rPr>
          <w:rFonts w:ascii="PT Astra Serif" w:eastAsiaTheme="minorHAnsi" w:hAnsi="PT Astra Serif" w:cs="PT Astra Serif"/>
          <w:sz w:val="28"/>
          <w:szCs w:val="28"/>
          <w:lang w:eastAsia="en-US"/>
        </w:rPr>
        <w:t>ров</w:t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начисляемых страховых взносов на обязательное пенсионное страхование </w:t>
      </w:r>
      <w:r w:rsidR="002E6B21">
        <w:rPr>
          <w:rFonts w:ascii="PT Astra Serif" w:eastAsiaTheme="minorHAnsi" w:hAnsi="PT Astra Serif" w:cs="PT Astra Serif"/>
          <w:sz w:val="28"/>
          <w:szCs w:val="28"/>
          <w:lang w:eastAsia="en-US"/>
        </w:rPr>
        <w:t>указанных лиц</w:t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а также на </w:t>
      </w:r>
      <w:r w:rsidR="002E6B21">
        <w:rPr>
          <w:rFonts w:ascii="PT Astra Serif" w:eastAsiaTheme="minorHAnsi" w:hAnsi="PT Astra Serif" w:cs="PT Astra Serif"/>
          <w:sz w:val="28"/>
          <w:szCs w:val="28"/>
          <w:lang w:eastAsia="en-US"/>
        </w:rPr>
        <w:t>их</w:t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обязательное социальное страхование на случай временной нетрудоспособности и в связи </w:t>
      </w:r>
      <w:r w:rsidR="0091640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материнством, обязательное медицинское страхование и обязательное социальное страхование от несчастных случаев </w:t>
      </w:r>
      <w:r w:rsidR="0066195E">
        <w:rPr>
          <w:rFonts w:ascii="PT Astra Serif" w:eastAsiaTheme="minorHAnsi" w:hAnsi="PT Astra Serif" w:cs="PT Astra Serif"/>
          <w:sz w:val="28"/>
          <w:szCs w:val="28"/>
          <w:lang w:eastAsia="en-US"/>
        </w:rPr>
        <w:t>н</w:t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производстве </w:t>
      </w:r>
      <w:r w:rsidR="0091640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4650C">
        <w:rPr>
          <w:rFonts w:ascii="PT Astra Serif" w:eastAsiaTheme="minorHAnsi" w:hAnsi="PT Astra Serif" w:cs="PT Astra Serif"/>
          <w:sz w:val="28"/>
          <w:szCs w:val="28"/>
          <w:lang w:eastAsia="en-US"/>
        </w:rPr>
        <w:t>и профессиональных заболеваний</w:t>
      </w:r>
      <w:r w:rsidRPr="008A07A7">
        <w:rPr>
          <w:rFonts w:ascii="PT Astra Serif" w:eastAsia="Calibri" w:hAnsi="PT Astra Serif" w:cs="PT Astra Serif"/>
          <w:sz w:val="28"/>
          <w:szCs w:val="28"/>
        </w:rPr>
        <w:t>, равный 2950 рублям в год;»;</w:t>
      </w:r>
    </w:p>
    <w:p w:rsidR="00D063E1" w:rsidRDefault="00D063E1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D063E1" w:rsidRDefault="00D063E1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EB71F9" w:rsidRDefault="00766F0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>8</w:t>
      </w:r>
      <w:r w:rsidR="00EB71F9" w:rsidRPr="008A07A7">
        <w:rPr>
          <w:rFonts w:ascii="PT Astra Serif" w:eastAsia="Calibri" w:hAnsi="PT Astra Serif" w:cs="PT Astra Serif"/>
          <w:sz w:val="28"/>
          <w:szCs w:val="28"/>
        </w:rPr>
        <w:t xml:space="preserve">) </w:t>
      </w:r>
      <w:r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EB71F9" w:rsidRPr="008A07A7">
        <w:rPr>
          <w:rFonts w:ascii="PT Astra Serif" w:eastAsia="Calibri" w:hAnsi="PT Astra Serif" w:cs="PT Astra Serif"/>
          <w:bCs/>
          <w:sz w:val="28"/>
          <w:szCs w:val="28"/>
        </w:rPr>
        <w:t>приложени</w:t>
      </w:r>
      <w:r>
        <w:rPr>
          <w:rFonts w:ascii="PT Astra Serif" w:eastAsia="Calibri" w:hAnsi="PT Astra Serif" w:cs="PT Astra Serif"/>
          <w:bCs/>
          <w:sz w:val="28"/>
          <w:szCs w:val="28"/>
        </w:rPr>
        <w:t>и</w:t>
      </w:r>
      <w:r w:rsidR="00EB71F9" w:rsidRPr="008A07A7">
        <w:rPr>
          <w:rFonts w:ascii="PT Astra Serif" w:eastAsia="Calibri" w:hAnsi="PT Astra Serif" w:cs="PT Astra Serif"/>
          <w:bCs/>
          <w:sz w:val="28"/>
          <w:szCs w:val="28"/>
        </w:rPr>
        <w:t xml:space="preserve"> 5:</w:t>
      </w:r>
      <w:r w:rsidR="00EB71F9" w:rsidRPr="008A07A7">
        <w:rPr>
          <w:rFonts w:ascii="PT Astra Serif" w:eastAsia="Calibri" w:hAnsi="PT Astra Serif" w:cs="PT Astra Serif"/>
          <w:sz w:val="28"/>
          <w:szCs w:val="28"/>
        </w:rPr>
        <w:t xml:space="preserve"> </w:t>
      </w:r>
    </w:p>
    <w:p w:rsidR="00766F09" w:rsidRPr="008A07A7" w:rsidRDefault="00766F0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013E77">
        <w:rPr>
          <w:rFonts w:ascii="PT Astra Serif" w:eastAsia="Calibri" w:hAnsi="PT Astra Serif" w:cs="PT Astra Serif"/>
          <w:sz w:val="28"/>
          <w:szCs w:val="28"/>
        </w:rPr>
        <w:t>абзацы третий – пятый раздела 2 изложить в следующей редакции:</w:t>
      </w:r>
    </w:p>
    <w:p w:rsidR="00EB71F9" w:rsidRPr="008A07A7" w:rsidRDefault="00EB71F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A07A7">
        <w:rPr>
          <w:rFonts w:ascii="PT Astra Serif" w:eastAsia="Calibri" w:hAnsi="PT Astra Serif" w:cs="PT Astra Serif"/>
          <w:sz w:val="28"/>
          <w:szCs w:val="28"/>
        </w:rPr>
        <w:t>«индекс налогового потенциала муниципального района (городского округа) – показатель, значение которого отражает отношение значения налогового потенциала консолидированного бюджета муниципального района (</w:t>
      </w:r>
      <w:r w:rsidR="00013E77">
        <w:rPr>
          <w:rFonts w:ascii="PT Astra Serif" w:eastAsia="Calibri" w:hAnsi="PT Astra Serif" w:cs="PT Astra Serif"/>
          <w:sz w:val="28"/>
          <w:szCs w:val="28"/>
        </w:rPr>
        <w:t xml:space="preserve">бюджета 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городского округа) в расчёте на одного жителя </w:t>
      </w:r>
      <w:r w:rsidR="001116B3">
        <w:rPr>
          <w:rFonts w:ascii="PT Astra Serif" w:eastAsia="Calibri" w:hAnsi="PT Astra Serif" w:cs="PT Astra Serif"/>
          <w:sz w:val="28"/>
          <w:szCs w:val="28"/>
        </w:rPr>
        <w:t xml:space="preserve">муниципального района (городского округа) </w:t>
      </w:r>
      <w:r w:rsidRPr="008A07A7">
        <w:rPr>
          <w:rFonts w:ascii="PT Astra Serif" w:eastAsia="Calibri" w:hAnsi="PT Astra Serif" w:cs="PT Astra Serif"/>
          <w:sz w:val="28"/>
          <w:szCs w:val="28"/>
        </w:rPr>
        <w:t>к суммарному значению индексов налогового потенциала всех консолидированных бюджетов муниципальных районо</w:t>
      </w:r>
      <w:r w:rsidR="001116B3">
        <w:rPr>
          <w:rFonts w:ascii="PT Astra Serif" w:eastAsia="Calibri" w:hAnsi="PT Astra Serif" w:cs="PT Astra Serif"/>
          <w:sz w:val="28"/>
          <w:szCs w:val="28"/>
        </w:rPr>
        <w:t>в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16401">
        <w:rPr>
          <w:rFonts w:ascii="PT Astra Serif" w:eastAsia="Calibri" w:hAnsi="PT Astra Serif" w:cs="PT Astra Serif"/>
          <w:sz w:val="28"/>
          <w:szCs w:val="28"/>
        </w:rPr>
        <w:br/>
      </w:r>
      <w:r w:rsidR="001116B3">
        <w:rPr>
          <w:rFonts w:ascii="PT Astra Serif" w:eastAsia="Calibri" w:hAnsi="PT Astra Serif" w:cs="PT Astra Serif"/>
          <w:sz w:val="28"/>
          <w:szCs w:val="28"/>
        </w:rPr>
        <w:t xml:space="preserve">и </w:t>
      </w:r>
      <w:r w:rsidRPr="008A07A7">
        <w:rPr>
          <w:rFonts w:ascii="PT Astra Serif" w:eastAsia="Calibri" w:hAnsi="PT Astra Serif" w:cs="PT Astra Serif"/>
          <w:sz w:val="28"/>
          <w:szCs w:val="28"/>
        </w:rPr>
        <w:t>бюджетов городских округов;</w:t>
      </w:r>
    </w:p>
    <w:p w:rsidR="00EB71F9" w:rsidRPr="008A07A7" w:rsidRDefault="00EB71F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A07A7">
        <w:rPr>
          <w:rFonts w:ascii="PT Astra Serif" w:eastAsia="Calibri" w:hAnsi="PT Astra Serif" w:cs="PT Astra Serif"/>
          <w:sz w:val="28"/>
          <w:szCs w:val="28"/>
        </w:rPr>
        <w:t xml:space="preserve">налоговый потенциал консолидированного бюджета муниципального района </w:t>
      </w:r>
      <w:r w:rsidR="00590CB8">
        <w:rPr>
          <w:rFonts w:ascii="PT Astra Serif" w:eastAsia="Calibri" w:hAnsi="PT Astra Serif" w:cs="PT Astra Serif"/>
          <w:sz w:val="28"/>
          <w:szCs w:val="28"/>
        </w:rPr>
        <w:t>(</w:t>
      </w:r>
      <w:r w:rsidRPr="008A07A7">
        <w:rPr>
          <w:rFonts w:ascii="PT Astra Serif" w:eastAsia="Calibri" w:hAnsi="PT Astra Serif" w:cs="PT Astra Serif"/>
          <w:sz w:val="28"/>
          <w:szCs w:val="28"/>
        </w:rPr>
        <w:t>бюджета городского округа</w:t>
      </w:r>
      <w:r w:rsidR="00590CB8">
        <w:rPr>
          <w:rFonts w:ascii="PT Astra Serif" w:eastAsia="Calibri" w:hAnsi="PT Astra Serif" w:cs="PT Astra Serif"/>
          <w:sz w:val="28"/>
          <w:szCs w:val="28"/>
        </w:rPr>
        <w:t>)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 – показатель, значение которого отражает результаты оценки </w:t>
      </w:r>
      <w:r w:rsidR="0059718E">
        <w:rPr>
          <w:rFonts w:ascii="PT Astra Serif" w:eastAsia="Calibri" w:hAnsi="PT Astra Serif" w:cs="PT Astra Serif"/>
          <w:sz w:val="28"/>
          <w:szCs w:val="28"/>
        </w:rPr>
        <w:t xml:space="preserve">видов и объёма </w:t>
      </w:r>
      <w:r w:rsidR="002B3777">
        <w:rPr>
          <w:rFonts w:ascii="PT Astra Serif" w:eastAsia="Calibri" w:hAnsi="PT Astra Serif" w:cs="PT Astra Serif"/>
          <w:sz w:val="28"/>
          <w:szCs w:val="28"/>
        </w:rPr>
        <w:t>налогов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, которые могут быть получены  </w:t>
      </w:r>
      <w:r w:rsidR="00D063E1">
        <w:rPr>
          <w:rFonts w:ascii="PT Astra Serif" w:eastAsia="Calibri" w:hAnsi="PT Astra Serif" w:cs="PT Astra Serif"/>
          <w:sz w:val="28"/>
          <w:szCs w:val="28"/>
        </w:rPr>
        <w:t xml:space="preserve">бюджетами, образующими </w:t>
      </w:r>
      <w:r w:rsidR="004544E3">
        <w:rPr>
          <w:rFonts w:ascii="PT Astra Serif" w:eastAsia="Calibri" w:hAnsi="PT Astra Serif" w:cs="PT Astra Serif"/>
          <w:sz w:val="28"/>
          <w:szCs w:val="28"/>
        </w:rPr>
        <w:t>консолидированны</w:t>
      </w:r>
      <w:r w:rsidR="00D063E1">
        <w:rPr>
          <w:rFonts w:ascii="PT Astra Serif" w:eastAsia="Calibri" w:hAnsi="PT Astra Serif" w:cs="PT Astra Serif"/>
          <w:sz w:val="28"/>
          <w:szCs w:val="28"/>
        </w:rPr>
        <w:t>й</w:t>
      </w:r>
      <w:r w:rsidR="004544E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A07A7">
        <w:rPr>
          <w:rFonts w:ascii="PT Astra Serif" w:eastAsia="Calibri" w:hAnsi="PT Astra Serif" w:cs="PT Astra Serif"/>
          <w:sz w:val="28"/>
          <w:szCs w:val="28"/>
        </w:rPr>
        <w:t>бюджет</w:t>
      </w:r>
      <w:r w:rsidR="004544E3">
        <w:rPr>
          <w:rFonts w:ascii="PT Astra Serif" w:eastAsia="Calibri" w:hAnsi="PT Astra Serif" w:cs="PT Astra Serif"/>
          <w:sz w:val="28"/>
          <w:szCs w:val="28"/>
        </w:rPr>
        <w:t xml:space="preserve"> м</w:t>
      </w:r>
      <w:r w:rsidRPr="008A07A7">
        <w:rPr>
          <w:rFonts w:ascii="PT Astra Serif" w:eastAsia="Calibri" w:hAnsi="PT Astra Serif" w:cs="PT Astra Serif"/>
          <w:sz w:val="28"/>
          <w:szCs w:val="28"/>
        </w:rPr>
        <w:t>униципального района</w:t>
      </w:r>
      <w:r w:rsidR="00D063E1">
        <w:rPr>
          <w:rFonts w:ascii="PT Astra Serif" w:eastAsia="Calibri" w:hAnsi="PT Astra Serif" w:cs="PT Astra Serif"/>
          <w:sz w:val="28"/>
          <w:szCs w:val="28"/>
        </w:rPr>
        <w:t xml:space="preserve">, или </w:t>
      </w:r>
      <w:r w:rsidR="004544E3">
        <w:rPr>
          <w:rFonts w:ascii="PT Astra Serif" w:eastAsia="Calibri" w:hAnsi="PT Astra Serif" w:cs="PT Astra Serif"/>
          <w:sz w:val="28"/>
          <w:szCs w:val="28"/>
        </w:rPr>
        <w:t xml:space="preserve">бюджетом </w:t>
      </w:r>
      <w:r w:rsidRPr="008A07A7">
        <w:rPr>
          <w:rFonts w:ascii="PT Astra Serif" w:eastAsia="Calibri" w:hAnsi="PT Astra Serif" w:cs="PT Astra Serif"/>
          <w:sz w:val="28"/>
          <w:szCs w:val="28"/>
        </w:rPr>
        <w:t>городского округа</w:t>
      </w:r>
      <w:r w:rsidR="00D063E1">
        <w:rPr>
          <w:rFonts w:ascii="PT Astra Serif" w:eastAsia="Calibri" w:hAnsi="PT Astra Serif" w:cs="PT Astra Serif"/>
          <w:sz w:val="28"/>
          <w:szCs w:val="28"/>
        </w:rPr>
        <w:t>,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 исходя из уровня развития</w:t>
      </w:r>
      <w:r w:rsidR="00916401">
        <w:rPr>
          <w:rFonts w:ascii="PT Astra Serif" w:eastAsia="Calibri" w:hAnsi="PT Astra Serif" w:cs="PT Astra Serif"/>
          <w:sz w:val="28"/>
          <w:szCs w:val="28"/>
        </w:rPr>
        <w:br/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и структуры экономики </w:t>
      </w:r>
      <w:r w:rsidR="001C46B9">
        <w:rPr>
          <w:rFonts w:ascii="PT Astra Serif" w:eastAsia="Calibri" w:hAnsi="PT Astra Serif" w:cs="PT Astra Serif"/>
          <w:sz w:val="28"/>
          <w:szCs w:val="28"/>
        </w:rPr>
        <w:t xml:space="preserve">муниципального района (городского округа) </w:t>
      </w:r>
      <w:r w:rsidRPr="008A07A7">
        <w:rPr>
          <w:rFonts w:ascii="PT Astra Serif" w:eastAsia="Calibri" w:hAnsi="PT Astra Serif" w:cs="PT Astra Serif"/>
          <w:sz w:val="28"/>
          <w:szCs w:val="28"/>
        </w:rPr>
        <w:t>и (или) базы налогообложения</w:t>
      </w:r>
      <w:r w:rsidR="002D635A" w:rsidRPr="002D635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D635A" w:rsidRPr="008A07A7">
        <w:rPr>
          <w:rFonts w:ascii="PT Astra Serif" w:eastAsia="Calibri" w:hAnsi="PT Astra Serif" w:cs="PT Astra Serif"/>
          <w:sz w:val="28"/>
          <w:szCs w:val="28"/>
        </w:rPr>
        <w:t xml:space="preserve">консолидированного бюджета муниципального района </w:t>
      </w:r>
      <w:r w:rsidR="002D635A">
        <w:rPr>
          <w:rFonts w:ascii="PT Astra Serif" w:eastAsia="Calibri" w:hAnsi="PT Astra Serif" w:cs="PT Astra Serif"/>
          <w:sz w:val="28"/>
          <w:szCs w:val="28"/>
        </w:rPr>
        <w:t>(</w:t>
      </w:r>
      <w:r w:rsidR="002D635A" w:rsidRPr="008A07A7">
        <w:rPr>
          <w:rFonts w:ascii="PT Astra Serif" w:eastAsia="Calibri" w:hAnsi="PT Astra Serif" w:cs="PT Astra Serif"/>
          <w:sz w:val="28"/>
          <w:szCs w:val="28"/>
        </w:rPr>
        <w:t>бюджета городского округа</w:t>
      </w:r>
      <w:r w:rsidR="002D635A">
        <w:rPr>
          <w:rFonts w:ascii="PT Astra Serif" w:eastAsia="Calibri" w:hAnsi="PT Astra Serif" w:cs="PT Astra Serif"/>
          <w:sz w:val="28"/>
          <w:szCs w:val="28"/>
        </w:rPr>
        <w:t>)</w:t>
      </w:r>
      <w:r w:rsidRPr="008A07A7">
        <w:rPr>
          <w:rFonts w:ascii="PT Astra Serif" w:eastAsia="Calibri" w:hAnsi="PT Astra Serif" w:cs="PT Astra Serif"/>
          <w:sz w:val="28"/>
          <w:szCs w:val="28"/>
        </w:rPr>
        <w:t>, указанных в репрезентативной системе налогов (таблица 1);</w:t>
      </w:r>
    </w:p>
    <w:p w:rsidR="00EB71F9" w:rsidRPr="008A07A7" w:rsidRDefault="00EB71F9" w:rsidP="00766F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A07A7">
        <w:rPr>
          <w:rFonts w:ascii="PT Astra Serif" w:eastAsia="Calibri" w:hAnsi="PT Astra Serif" w:cs="PT Astra Serif"/>
          <w:sz w:val="28"/>
          <w:szCs w:val="28"/>
        </w:rPr>
        <w:t>база налогообложения – показатель, значение которого отражает экономическую характеристику конкретн</w:t>
      </w:r>
      <w:r w:rsidR="00A577A6">
        <w:rPr>
          <w:rFonts w:ascii="PT Astra Serif" w:eastAsia="Calibri" w:hAnsi="PT Astra Serif" w:cs="PT Astra Serif"/>
          <w:sz w:val="28"/>
          <w:szCs w:val="28"/>
        </w:rPr>
        <w:t>ых</w:t>
      </w:r>
      <w:r w:rsidRPr="008A07A7">
        <w:rPr>
          <w:rFonts w:ascii="PT Astra Serif" w:eastAsia="Calibri" w:hAnsi="PT Astra Serif" w:cs="PT Astra Serif"/>
          <w:sz w:val="28"/>
          <w:szCs w:val="28"/>
        </w:rPr>
        <w:t xml:space="preserve"> налог</w:t>
      </w:r>
      <w:r w:rsidR="00A577A6">
        <w:rPr>
          <w:rFonts w:ascii="PT Astra Serif" w:eastAsia="Calibri" w:hAnsi="PT Astra Serif" w:cs="PT Astra Serif"/>
          <w:sz w:val="28"/>
          <w:szCs w:val="28"/>
        </w:rPr>
        <w:t>ов</w:t>
      </w:r>
      <w:r w:rsidR="003E465A">
        <w:rPr>
          <w:rFonts w:ascii="PT Astra Serif" w:eastAsia="Calibri" w:hAnsi="PT Astra Serif" w:cs="PT Astra Serif"/>
          <w:sz w:val="28"/>
          <w:szCs w:val="28"/>
        </w:rPr>
        <w:t>, зачисляем</w:t>
      </w:r>
      <w:r w:rsidR="00A577A6">
        <w:rPr>
          <w:rFonts w:ascii="PT Astra Serif" w:eastAsia="Calibri" w:hAnsi="PT Astra Serif" w:cs="PT Astra Serif"/>
          <w:sz w:val="28"/>
          <w:szCs w:val="28"/>
        </w:rPr>
        <w:t>ых</w:t>
      </w:r>
      <w:r w:rsidR="003E465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27393">
        <w:rPr>
          <w:rFonts w:ascii="PT Astra Serif" w:eastAsia="Calibri" w:hAnsi="PT Astra Serif" w:cs="PT Astra Serif"/>
          <w:sz w:val="28"/>
          <w:szCs w:val="28"/>
        </w:rPr>
        <w:t>в бюджеты</w:t>
      </w:r>
      <w:r w:rsidR="00A577A6">
        <w:rPr>
          <w:rFonts w:ascii="PT Astra Serif" w:eastAsia="Calibri" w:hAnsi="PT Astra Serif" w:cs="PT Astra Serif"/>
          <w:sz w:val="28"/>
          <w:szCs w:val="28"/>
        </w:rPr>
        <w:t>, образующи</w:t>
      </w:r>
      <w:r w:rsidR="00D80391">
        <w:rPr>
          <w:rFonts w:ascii="PT Astra Serif" w:eastAsia="Calibri" w:hAnsi="PT Astra Serif" w:cs="PT Astra Serif"/>
          <w:sz w:val="28"/>
          <w:szCs w:val="28"/>
        </w:rPr>
        <w:t>е</w:t>
      </w:r>
      <w:r w:rsidR="00A577A6">
        <w:rPr>
          <w:rFonts w:ascii="PT Astra Serif" w:eastAsia="Calibri" w:hAnsi="PT Astra Serif" w:cs="PT Astra Serif"/>
          <w:sz w:val="28"/>
          <w:szCs w:val="28"/>
        </w:rPr>
        <w:t xml:space="preserve"> консолидированный бюджет муниципального района,</w:t>
      </w:r>
      <w:r w:rsidR="00916401">
        <w:rPr>
          <w:rFonts w:ascii="PT Astra Serif" w:eastAsia="Calibri" w:hAnsi="PT Astra Serif" w:cs="PT Astra Serif"/>
          <w:sz w:val="28"/>
          <w:szCs w:val="28"/>
        </w:rPr>
        <w:br/>
      </w:r>
      <w:r w:rsidR="00A577A6">
        <w:rPr>
          <w:rFonts w:ascii="PT Astra Serif" w:eastAsia="Calibri" w:hAnsi="PT Astra Serif" w:cs="PT Astra Serif"/>
          <w:sz w:val="28"/>
          <w:szCs w:val="28"/>
        </w:rPr>
        <w:t>или в бюджет городского округа</w:t>
      </w:r>
      <w:r w:rsidRPr="008A07A7">
        <w:rPr>
          <w:rFonts w:ascii="PT Astra Serif" w:eastAsia="Calibri" w:hAnsi="PT Astra Serif" w:cs="PT Astra Serif"/>
          <w:sz w:val="28"/>
          <w:szCs w:val="28"/>
        </w:rPr>
        <w:t>;»</w:t>
      </w:r>
      <w:r w:rsidR="002B3777">
        <w:rPr>
          <w:rFonts w:ascii="PT Astra Serif" w:eastAsia="Calibri" w:hAnsi="PT Astra Serif" w:cs="PT Astra Serif"/>
          <w:sz w:val="28"/>
          <w:szCs w:val="28"/>
        </w:rPr>
        <w:t>;</w:t>
      </w:r>
    </w:p>
    <w:p w:rsidR="00EB71F9" w:rsidRPr="008A07A7" w:rsidRDefault="00A577A6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EB71F9" w:rsidRPr="008A07A7">
        <w:rPr>
          <w:rFonts w:ascii="PT Astra Serif" w:hAnsi="PT Astra Serif"/>
          <w:sz w:val="28"/>
          <w:szCs w:val="28"/>
        </w:rPr>
        <w:t xml:space="preserve">) разделы 3 и 4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B71F9" w:rsidRPr="008A07A7" w:rsidRDefault="00EB71F9" w:rsidP="00EB71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«3. </w:t>
      </w:r>
      <w:r w:rsidRPr="008A07A7">
        <w:rPr>
          <w:rFonts w:ascii="PT Astra Serif" w:hAnsi="PT Astra Serif"/>
          <w:b/>
          <w:bCs/>
          <w:sz w:val="28"/>
          <w:szCs w:val="28"/>
        </w:rPr>
        <w:t>Определение уровня расчётной бюджетной обеспеченности муниципального района (городского округа)</w:t>
      </w:r>
    </w:p>
    <w:p w:rsidR="00EB71F9" w:rsidRPr="008A07A7" w:rsidRDefault="00EB71F9" w:rsidP="00EB71F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B71F9" w:rsidRPr="008A07A7" w:rsidRDefault="00EB71F9" w:rsidP="00775139">
      <w:pPr>
        <w:pStyle w:val="af3"/>
        <w:numPr>
          <w:ilvl w:val="1"/>
          <w:numId w:val="16"/>
        </w:numPr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Значение текущего уровня расчётной бюджетной обеспеченности </w:t>
      </w:r>
      <w:r w:rsidRPr="008A07A7">
        <w:rPr>
          <w:rFonts w:ascii="PT Astra Serif" w:hAnsi="PT Astra Serif"/>
          <w:sz w:val="28"/>
          <w:szCs w:val="28"/>
        </w:rPr>
        <w:br/>
        <w:t>j-го муниципального района (городского округа) определяется по формуле:</w:t>
      </w:r>
    </w:p>
    <w:p w:rsidR="00EB71F9" w:rsidRPr="008A07A7" w:rsidRDefault="00C43949" w:rsidP="00EB71F9">
      <w:pPr>
        <w:pStyle w:val="af3"/>
        <w:spacing w:line="360" w:lineRule="auto"/>
        <w:ind w:left="0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775139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</m:t>
        </m:r>
      </m:oMath>
      <w:r w:rsidR="00EB71F9" w:rsidRPr="008A07A7">
        <w:rPr>
          <w:rFonts w:ascii="PT Astra Serif" w:hAnsi="PT Astra Serif"/>
          <w:sz w:val="28"/>
          <w:szCs w:val="28"/>
        </w:rPr>
        <w:t xml:space="preserve">– значение уровня расчётной бюджетной обеспеченности </w:t>
      </w:r>
      <w:r w:rsidR="00EB71F9" w:rsidRPr="008A07A7">
        <w:rPr>
          <w:rFonts w:ascii="PT Astra Serif" w:hAnsi="PT Astra Serif"/>
          <w:sz w:val="28"/>
          <w:szCs w:val="28"/>
        </w:rPr>
        <w:br/>
        <w:t>j-го муниципального района (городского округа) до распределения дотаций;</w:t>
      </w:r>
    </w:p>
    <w:p w:rsidR="00EB71F9" w:rsidRPr="008A07A7" w:rsidRDefault="00C4394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индекса налогового потенциала консолидированного бюджета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j-го муниципального </w:t>
      </w:r>
      <w:r w:rsidR="00EB71F9" w:rsidRPr="008A07A7">
        <w:rPr>
          <w:rFonts w:ascii="PT Astra Serif" w:hAnsi="PT Astra Serif"/>
          <w:sz w:val="28"/>
          <w:szCs w:val="28"/>
        </w:rPr>
        <w:t xml:space="preserve">района </w:t>
      </w:r>
      <w:r w:rsidR="00AD3B98">
        <w:rPr>
          <w:rFonts w:ascii="PT Astra Serif" w:hAnsi="PT Astra Serif"/>
          <w:sz w:val="28"/>
          <w:szCs w:val="28"/>
        </w:rPr>
        <w:t>(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бюджета </w:t>
      </w:r>
      <w:r w:rsidR="00EB71F9" w:rsidRPr="008A07A7">
        <w:rPr>
          <w:rFonts w:ascii="PT Astra Serif" w:eastAsiaTheme="minorEastAsia" w:hAnsi="PT Astra Serif"/>
          <w:sz w:val="28"/>
          <w:szCs w:val="28"/>
          <w:lang w:val="en-US"/>
        </w:rPr>
        <w:t>j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-го городского округа</w:t>
      </w:r>
      <w:r w:rsidR="00AD3B98">
        <w:rPr>
          <w:rFonts w:ascii="PT Astra Serif" w:eastAsiaTheme="minorEastAsia" w:hAnsi="PT Astra Serif"/>
          <w:sz w:val="28"/>
          <w:szCs w:val="28"/>
        </w:rPr>
        <w:t>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;</w:t>
      </w:r>
    </w:p>
    <w:p w:rsidR="00EB71F9" w:rsidRPr="008A07A7" w:rsidRDefault="00C4394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значение индекса бюджетных расходов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j-го муниципального </w:t>
      </w:r>
      <w:r w:rsidR="00EB71F9" w:rsidRPr="008A07A7">
        <w:rPr>
          <w:rFonts w:ascii="PT Astra Serif" w:hAnsi="PT Astra Serif"/>
          <w:sz w:val="28"/>
          <w:szCs w:val="28"/>
        </w:rPr>
        <w:t xml:space="preserve">района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бюджета (городского округа);</w:t>
      </w:r>
    </w:p>
    <w:p w:rsidR="00EB71F9" w:rsidRPr="008A07A7" w:rsidRDefault="00EB71F9" w:rsidP="00775139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Значение уровня расчётной бюджетной обеспеченности </w:t>
      </w:r>
      <w:r w:rsidRPr="008A07A7"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eastAsiaTheme="minorEastAsia" w:hAnsi="PT Astra Serif"/>
          <w:sz w:val="28"/>
          <w:szCs w:val="28"/>
        </w:rPr>
        <w:t>j-го</w:t>
      </w:r>
      <w:r w:rsidRPr="008A07A7">
        <w:rPr>
          <w:rFonts w:ascii="PT Astra Serif" w:hAnsi="PT Astra Serif"/>
          <w:sz w:val="28"/>
          <w:szCs w:val="28"/>
        </w:rPr>
        <w:t xml:space="preserve"> муниципального района (городского округа) после распределения дотаций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eastAsiaTheme="minorEastAsia" w:hAnsi="PT Astra Serif"/>
                <w:sz w:val="28"/>
                <w:szCs w:val="28"/>
              </w:rPr>
              <m:t>Р</m:t>
            </m:r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+(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PT Astra Serif" w:hAnsi="PT Astra Serif"/>
            <w:sz w:val="28"/>
            <w:szCs w:val="28"/>
          </w:rPr>
          <m:t>×Н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)/(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НП×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77513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РБО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 xml:space="preserve">– значение уровня расчётной бюджетной обеспеченности </w:t>
      </w:r>
      <w:r w:rsidR="00EB71F9" w:rsidRPr="008A07A7">
        <w:rPr>
          <w:rFonts w:ascii="PT Astra Serif" w:hAnsi="PT Astra Serif"/>
          <w:sz w:val="28"/>
          <w:szCs w:val="28"/>
        </w:rPr>
        <w:br/>
        <w:t>j-го муниципального района (городского округа) после распределения дотаций;</w:t>
      </w:r>
    </w:p>
    <w:p w:rsidR="00EB71F9" w:rsidRPr="008A07A7" w:rsidRDefault="00EB71F9" w:rsidP="0077513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Д</w:t>
      </w:r>
      <w:r w:rsidRPr="008A07A7">
        <w:rPr>
          <w:rFonts w:ascii="PT Astra Serif" w:hAnsi="PT Astra Serif"/>
          <w:sz w:val="28"/>
          <w:szCs w:val="28"/>
          <w:vertAlign w:val="subscript"/>
        </w:rPr>
        <w:t>j</w:t>
      </w:r>
      <w:r w:rsidRPr="008A07A7">
        <w:rPr>
          <w:rFonts w:ascii="PT Astra Serif" w:hAnsi="PT Astra Serif"/>
          <w:sz w:val="28"/>
          <w:szCs w:val="28"/>
        </w:rPr>
        <w:t xml:space="preserve"> – общий объём дотаций, распределяемых j-му муниципальному району (городскому округу);</w:t>
      </w:r>
    </w:p>
    <w:p w:rsidR="00EB71F9" w:rsidRPr="008A07A7" w:rsidRDefault="00EB71F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Н </w:t>
      </w:r>
      <w:r w:rsidR="0040040F">
        <w:rPr>
          <w:rFonts w:ascii="PT Astra Serif" w:eastAsiaTheme="minorEastAsia" w:hAnsi="PT Astra Serif"/>
          <w:sz w:val="28"/>
          <w:szCs w:val="28"/>
        </w:rPr>
        <w:t>–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численность постоянного населения Ульяновской области </w:t>
      </w:r>
      <w:r w:rsidRPr="008A07A7">
        <w:rPr>
          <w:rFonts w:ascii="PT Astra Serif" w:eastAsiaTheme="minorEastAsia" w:hAnsi="PT Astra Serif"/>
          <w:sz w:val="28"/>
          <w:szCs w:val="28"/>
        </w:rPr>
        <w:br/>
        <w:t>по состоянию на 1 января текущего финансового года;</w:t>
      </w:r>
    </w:p>
    <w:p w:rsidR="00EB71F9" w:rsidRPr="008A07A7" w:rsidRDefault="00C4394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40040F">
        <w:rPr>
          <w:rFonts w:ascii="PT Astra Serif" w:eastAsiaTheme="minorEastAsia" w:hAnsi="PT Astra Serif"/>
          <w:sz w:val="28"/>
          <w:szCs w:val="28"/>
        </w:rPr>
        <w:t>–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численность постоянного населения j-го муниципального района (городского округа) по состоянию на 1 января текущего финансового года;</w:t>
      </w:r>
    </w:p>
    <w:p w:rsidR="00EB71F9" w:rsidRPr="008A07A7" w:rsidRDefault="00EB71F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>НП - суммарное значение налогового потенциала всех муниципальных районов (городских округов).</w:t>
      </w:r>
    </w:p>
    <w:p w:rsidR="00EB71F9" w:rsidRPr="008A07A7" w:rsidRDefault="00EB71F9" w:rsidP="0077513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3.2. Значение индекса налогового потенциала консолидированного бюджета 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j-го муниципального </w:t>
      </w:r>
      <w:r w:rsidRPr="008A07A7">
        <w:rPr>
          <w:rFonts w:ascii="PT Astra Serif" w:hAnsi="PT Astra Serif"/>
          <w:sz w:val="28"/>
          <w:szCs w:val="28"/>
        </w:rPr>
        <w:t xml:space="preserve">района </w:t>
      </w:r>
      <w:r w:rsidR="00AD3B98">
        <w:rPr>
          <w:rFonts w:ascii="PT Astra Serif" w:hAnsi="PT Astra Serif"/>
          <w:sz w:val="28"/>
          <w:szCs w:val="28"/>
        </w:rPr>
        <w:t>(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бюджета </w:t>
      </w:r>
      <w:r w:rsidRPr="008A07A7">
        <w:rPr>
          <w:rFonts w:ascii="PT Astra Serif" w:eastAsiaTheme="minorEastAsia" w:hAnsi="PT Astra Serif"/>
          <w:sz w:val="28"/>
          <w:szCs w:val="28"/>
          <w:lang w:val="en-US"/>
        </w:rPr>
        <w:t>j</w:t>
      </w:r>
      <w:r w:rsidRPr="008A07A7">
        <w:rPr>
          <w:rFonts w:ascii="PT Astra Serif" w:eastAsiaTheme="minorEastAsia" w:hAnsi="PT Astra Serif"/>
          <w:sz w:val="28"/>
          <w:szCs w:val="28"/>
        </w:rPr>
        <w:t>-го городского округа</w:t>
      </w:r>
      <w:r w:rsidR="00AD3B98">
        <w:rPr>
          <w:rFonts w:ascii="PT Astra Serif" w:eastAsiaTheme="minorEastAsia" w:hAnsi="PT Astra Serif"/>
          <w:sz w:val="28"/>
          <w:szCs w:val="28"/>
        </w:rPr>
        <w:t>)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=(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)/(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НП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Н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,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где:</w:t>
      </w:r>
    </w:p>
    <w:p w:rsidR="00EB71F9" w:rsidRPr="008A07A7" w:rsidRDefault="00C43949" w:rsidP="00775139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значение </w:t>
      </w:r>
      <w:r w:rsidR="00EB71F9" w:rsidRPr="008A07A7">
        <w:rPr>
          <w:rFonts w:ascii="PT Astra Serif" w:hAnsi="PT Astra Serif"/>
          <w:sz w:val="28"/>
          <w:szCs w:val="28"/>
        </w:rPr>
        <w:t xml:space="preserve">налогового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потенциала консолидированного бюджета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br/>
        <w:t xml:space="preserve">j-го муниципального района </w:t>
      </w:r>
      <w:r w:rsidR="00847191">
        <w:rPr>
          <w:rFonts w:ascii="PT Astra Serif" w:eastAsiaTheme="minorEastAsia" w:hAnsi="PT Astra Serif"/>
          <w:sz w:val="28"/>
          <w:szCs w:val="28"/>
        </w:rPr>
        <w:t>(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бюджета </w:t>
      </w:r>
      <w:r w:rsidR="00EB71F9" w:rsidRPr="008A07A7">
        <w:rPr>
          <w:rFonts w:ascii="PT Astra Serif" w:eastAsiaTheme="minorEastAsia" w:hAnsi="PT Astra Serif"/>
          <w:sz w:val="28"/>
          <w:szCs w:val="28"/>
          <w:lang w:val="en-US"/>
        </w:rPr>
        <w:t>j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-го городского округа</w:t>
      </w:r>
      <w:r w:rsidR="00847191">
        <w:rPr>
          <w:rFonts w:ascii="PT Astra Serif" w:eastAsiaTheme="minorEastAsia" w:hAnsi="PT Astra Serif"/>
          <w:sz w:val="28"/>
          <w:szCs w:val="28"/>
        </w:rPr>
        <w:t>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;</w:t>
      </w:r>
    </w:p>
    <w:p w:rsidR="00EB71F9" w:rsidRPr="008A07A7" w:rsidRDefault="00EB71F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Значения налогового потенциала консолидированного бюджета муниципального района </w:t>
      </w:r>
      <w:r w:rsidR="00847191">
        <w:rPr>
          <w:rFonts w:ascii="PT Astra Serif" w:eastAsiaTheme="minorEastAsia" w:hAnsi="PT Astra Serif"/>
          <w:sz w:val="28"/>
          <w:szCs w:val="28"/>
        </w:rPr>
        <w:t>(</w:t>
      </w:r>
      <w:r w:rsidRPr="008A07A7">
        <w:rPr>
          <w:rFonts w:ascii="PT Astra Serif" w:eastAsiaTheme="minorEastAsia" w:hAnsi="PT Astra Serif"/>
          <w:sz w:val="28"/>
          <w:szCs w:val="28"/>
        </w:rPr>
        <w:t>бюджета городского округа</w:t>
      </w:r>
      <w:r w:rsidR="00847191">
        <w:rPr>
          <w:rFonts w:ascii="PT Astra Serif" w:eastAsiaTheme="minorEastAsia" w:hAnsi="PT Astra Serif"/>
          <w:sz w:val="28"/>
          <w:szCs w:val="28"/>
        </w:rPr>
        <w:t>)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определяются </w:t>
      </w:r>
      <w:r w:rsidRPr="008A07A7">
        <w:rPr>
          <w:rFonts w:ascii="PT Astra Serif" w:eastAsiaTheme="minorEastAsia" w:hAnsi="PT Astra Serif"/>
          <w:sz w:val="28"/>
          <w:szCs w:val="28"/>
        </w:rPr>
        <w:br/>
        <w:t>с использованием репрезентативной системы налогов.</w:t>
      </w:r>
    </w:p>
    <w:p w:rsidR="00EB71F9" w:rsidRPr="008A07A7" w:rsidRDefault="00EB71F9" w:rsidP="00775139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>Репрезентативная система налогов включает основные налоги, зачисляемые в бюджеты</w:t>
      </w:r>
      <w:r w:rsidR="00771C71">
        <w:rPr>
          <w:rFonts w:ascii="PT Astra Serif" w:eastAsiaTheme="minorEastAsia" w:hAnsi="PT Astra Serif"/>
          <w:sz w:val="28"/>
          <w:szCs w:val="28"/>
        </w:rPr>
        <w:t>, образующие консолидированные бюджеты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муниципальных районов, </w:t>
      </w:r>
      <w:r w:rsidR="00440B5A">
        <w:rPr>
          <w:rFonts w:ascii="PT Astra Serif" w:eastAsiaTheme="minorEastAsia" w:hAnsi="PT Astra Serif"/>
          <w:sz w:val="28"/>
          <w:szCs w:val="28"/>
        </w:rPr>
        <w:t xml:space="preserve">и в </w:t>
      </w:r>
      <w:r w:rsidRPr="008A07A7">
        <w:rPr>
          <w:rFonts w:ascii="PT Astra Serif" w:eastAsiaTheme="minorEastAsia" w:hAnsi="PT Astra Serif"/>
          <w:sz w:val="28"/>
          <w:szCs w:val="28"/>
        </w:rPr>
        <w:t>бюджеты городских округов, и отражает доходные возможности, которые учитываются при распределении бюджетных средств в процессе межбюджетного регулирования. Прочие виды налогов</w:t>
      </w:r>
      <w:r w:rsidR="00153E0C">
        <w:rPr>
          <w:rFonts w:ascii="PT Astra Serif" w:eastAsiaTheme="minorEastAsia" w:hAnsi="PT Astra Serif"/>
          <w:sz w:val="28"/>
          <w:szCs w:val="28"/>
        </w:rPr>
        <w:t>,</w:t>
      </w:r>
      <w:r w:rsidR="00173DE7">
        <w:rPr>
          <w:rFonts w:ascii="PT Astra Serif" w:eastAsiaTheme="minorEastAsia" w:hAnsi="PT Astra Serif"/>
          <w:sz w:val="28"/>
          <w:szCs w:val="28"/>
        </w:rPr>
        <w:br/>
      </w:r>
      <w:r w:rsidRPr="008A07A7">
        <w:rPr>
          <w:rFonts w:ascii="PT Astra Serif" w:eastAsiaTheme="minorEastAsia" w:hAnsi="PT Astra Serif"/>
          <w:sz w:val="28"/>
          <w:szCs w:val="28"/>
        </w:rPr>
        <w:t>не входящие в репрезентативную систему</w:t>
      </w:r>
      <w:r w:rsidR="00153E0C">
        <w:rPr>
          <w:rFonts w:ascii="PT Astra Serif" w:eastAsiaTheme="minorEastAsia" w:hAnsi="PT Astra Serif"/>
          <w:sz w:val="28"/>
          <w:szCs w:val="28"/>
        </w:rPr>
        <w:t xml:space="preserve"> налогов</w:t>
      </w:r>
      <w:r w:rsidRPr="008A07A7">
        <w:rPr>
          <w:rFonts w:ascii="PT Astra Serif" w:eastAsiaTheme="minorEastAsia" w:hAnsi="PT Astra Serif"/>
          <w:sz w:val="28"/>
          <w:szCs w:val="28"/>
        </w:rPr>
        <w:t>,</w:t>
      </w:r>
      <w:r w:rsidR="00153E0C">
        <w:rPr>
          <w:rFonts w:ascii="PT Astra Serif" w:eastAsiaTheme="minorEastAsia" w:hAnsi="PT Astra Serif"/>
          <w:sz w:val="28"/>
          <w:szCs w:val="28"/>
        </w:rPr>
        <w:t xml:space="preserve"> а также иные налоговы</w:t>
      </w:r>
      <w:r w:rsidR="00D908DD">
        <w:rPr>
          <w:rFonts w:ascii="PT Astra Serif" w:eastAsiaTheme="minorEastAsia" w:hAnsi="PT Astra Serif"/>
          <w:sz w:val="28"/>
          <w:szCs w:val="28"/>
        </w:rPr>
        <w:t>е</w:t>
      </w:r>
      <w:r w:rsidR="00153E0C">
        <w:rPr>
          <w:rFonts w:ascii="PT Astra Serif" w:eastAsiaTheme="minorEastAsia" w:hAnsi="PT Astra Serif"/>
          <w:sz w:val="28"/>
          <w:szCs w:val="28"/>
        </w:rPr>
        <w:t xml:space="preserve"> </w:t>
      </w:r>
      <w:r w:rsidR="00173DE7">
        <w:rPr>
          <w:rFonts w:ascii="PT Astra Serif" w:eastAsiaTheme="minorEastAsia" w:hAnsi="PT Astra Serif"/>
          <w:sz w:val="28"/>
          <w:szCs w:val="28"/>
        </w:rPr>
        <w:br/>
      </w:r>
      <w:r w:rsidR="00153E0C">
        <w:rPr>
          <w:rFonts w:ascii="PT Astra Serif" w:eastAsiaTheme="minorEastAsia" w:hAnsi="PT Astra Serif"/>
          <w:sz w:val="28"/>
          <w:szCs w:val="28"/>
        </w:rPr>
        <w:t>и неналоговые доходы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при </w:t>
      </w:r>
      <w:r w:rsidR="00D908DD">
        <w:rPr>
          <w:rFonts w:ascii="PT Astra Serif" w:eastAsiaTheme="minorEastAsia" w:hAnsi="PT Astra Serif"/>
          <w:sz w:val="28"/>
          <w:szCs w:val="28"/>
        </w:rPr>
        <w:t xml:space="preserve">определении 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значений налоговых потенциалов консолидированных бюджетов муниципальных районов </w:t>
      </w:r>
      <w:r w:rsidR="001532B9">
        <w:rPr>
          <w:rFonts w:ascii="PT Astra Serif" w:eastAsiaTheme="minorEastAsia" w:hAnsi="PT Astra Serif"/>
          <w:sz w:val="28"/>
          <w:szCs w:val="28"/>
        </w:rPr>
        <w:t>(</w:t>
      </w:r>
      <w:r w:rsidRPr="008A07A7">
        <w:rPr>
          <w:rFonts w:ascii="PT Astra Serif" w:eastAsiaTheme="minorEastAsia" w:hAnsi="PT Astra Serif"/>
          <w:sz w:val="28"/>
          <w:szCs w:val="28"/>
        </w:rPr>
        <w:t>бюджетов городских округов</w:t>
      </w:r>
      <w:r w:rsidR="001532B9">
        <w:rPr>
          <w:rFonts w:ascii="PT Astra Serif" w:eastAsiaTheme="minorEastAsia" w:hAnsi="PT Astra Serif"/>
          <w:sz w:val="28"/>
          <w:szCs w:val="28"/>
        </w:rPr>
        <w:t>)</w:t>
      </w:r>
      <w:r w:rsidR="00D908DD">
        <w:rPr>
          <w:rFonts w:ascii="PT Astra Serif" w:eastAsiaTheme="minorEastAsia" w:hAnsi="PT Astra Serif"/>
          <w:sz w:val="28"/>
          <w:szCs w:val="28"/>
        </w:rPr>
        <w:t xml:space="preserve"> </w:t>
      </w:r>
      <w:r w:rsidR="00D908DD" w:rsidRPr="008A07A7">
        <w:rPr>
          <w:rFonts w:ascii="PT Astra Serif" w:eastAsiaTheme="minorEastAsia" w:hAnsi="PT Astra Serif"/>
          <w:sz w:val="28"/>
          <w:szCs w:val="28"/>
        </w:rPr>
        <w:t>не учитываются</w:t>
      </w:r>
      <w:r w:rsidRPr="008A07A7">
        <w:rPr>
          <w:rFonts w:ascii="PT Astra Serif" w:eastAsiaTheme="minorEastAsia" w:hAnsi="PT Astra Serif"/>
          <w:sz w:val="28"/>
          <w:szCs w:val="28"/>
        </w:rPr>
        <w:t>.</w:t>
      </w:r>
    </w:p>
    <w:p w:rsidR="00EB71F9" w:rsidRPr="008A07A7" w:rsidRDefault="00EB71F9" w:rsidP="00EB71F9">
      <w:pPr>
        <w:pStyle w:val="aff7"/>
        <w:widowControl w:val="0"/>
        <w:suppressAutoHyphens/>
        <w:ind w:left="786"/>
        <w:jc w:val="right"/>
        <w:rPr>
          <w:rFonts w:ascii="PT Astra Serif" w:hAnsi="PT Astra Serif"/>
          <w:szCs w:val="28"/>
          <w:lang w:val="ru-RU"/>
        </w:rPr>
      </w:pPr>
      <w:r w:rsidRPr="008A07A7">
        <w:rPr>
          <w:rFonts w:ascii="PT Astra Serif" w:hAnsi="PT Astra Serif"/>
          <w:szCs w:val="28"/>
          <w:lang w:val="ru-RU"/>
        </w:rPr>
        <w:t>Таблица 1</w:t>
      </w:r>
    </w:p>
    <w:p w:rsidR="00EB71F9" w:rsidRPr="008A07A7" w:rsidRDefault="00B54884" w:rsidP="00EB71F9">
      <w:pPr>
        <w:pStyle w:val="aff7"/>
        <w:widowControl w:val="0"/>
        <w:suppressAutoHyphens/>
        <w:spacing w:before="0" w:line="240" w:lineRule="auto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Р</w:t>
      </w:r>
      <w:r w:rsidR="00EB71F9" w:rsidRPr="008A07A7">
        <w:rPr>
          <w:rFonts w:ascii="PT Astra Serif" w:hAnsi="PT Astra Serif"/>
          <w:b/>
          <w:szCs w:val="28"/>
          <w:lang w:val="ru-RU"/>
        </w:rPr>
        <w:t>епрезентативн</w:t>
      </w:r>
      <w:r>
        <w:rPr>
          <w:rFonts w:ascii="PT Astra Serif" w:hAnsi="PT Astra Serif"/>
          <w:b/>
          <w:szCs w:val="28"/>
          <w:lang w:val="ru-RU"/>
        </w:rPr>
        <w:t>ая</w:t>
      </w:r>
      <w:r w:rsidR="00EB71F9" w:rsidRPr="008A07A7">
        <w:rPr>
          <w:rFonts w:ascii="PT Astra Serif" w:hAnsi="PT Astra Serif"/>
          <w:b/>
          <w:szCs w:val="28"/>
          <w:lang w:val="ru-RU"/>
        </w:rPr>
        <w:t xml:space="preserve"> систем</w:t>
      </w:r>
      <w:r>
        <w:rPr>
          <w:rFonts w:ascii="PT Astra Serif" w:hAnsi="PT Astra Serif"/>
          <w:b/>
          <w:szCs w:val="28"/>
          <w:lang w:val="ru-RU"/>
        </w:rPr>
        <w:t>а</w:t>
      </w:r>
      <w:r w:rsidR="00EB71F9" w:rsidRPr="008A07A7">
        <w:rPr>
          <w:rFonts w:ascii="PT Astra Serif" w:hAnsi="PT Astra Serif"/>
          <w:b/>
          <w:szCs w:val="28"/>
          <w:lang w:val="ru-RU"/>
        </w:rPr>
        <w:t xml:space="preserve"> налогов </w:t>
      </w:r>
    </w:p>
    <w:p w:rsidR="00EB71F9" w:rsidRPr="008A07A7" w:rsidRDefault="00EB71F9" w:rsidP="00EB71F9">
      <w:pPr>
        <w:rPr>
          <w:rFonts w:ascii="PT Astra Serif" w:hAnsi="PT Astra Serif"/>
          <w:lang w:eastAsia="en-US"/>
        </w:rPr>
      </w:pPr>
    </w:p>
    <w:tbl>
      <w:tblPr>
        <w:tblStyle w:val="af5"/>
        <w:tblW w:w="5090" w:type="pct"/>
        <w:tblLayout w:type="fixed"/>
        <w:tblLook w:val="04A0"/>
      </w:tblPr>
      <w:tblGrid>
        <w:gridCol w:w="535"/>
        <w:gridCol w:w="2833"/>
        <w:gridCol w:w="4394"/>
        <w:gridCol w:w="2269"/>
      </w:tblGrid>
      <w:tr w:rsidR="00EB71F9" w:rsidRPr="00595AD9" w:rsidTr="00595AD9">
        <w:trPr>
          <w:tblHeader/>
        </w:trPr>
        <w:tc>
          <w:tcPr>
            <w:tcW w:w="266" w:type="pct"/>
          </w:tcPr>
          <w:p w:rsidR="00DB311E" w:rsidRPr="00595AD9" w:rsidRDefault="00F70FB9" w:rsidP="00C328DF">
            <w:pPr>
              <w:keepNext/>
              <w:keepLines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EB71F9" w:rsidRPr="00595AD9" w:rsidRDefault="00EB71F9" w:rsidP="00C328DF">
            <w:pPr>
              <w:keepNext/>
              <w:keepLines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1412" w:type="pct"/>
          </w:tcPr>
          <w:p w:rsidR="00EB71F9" w:rsidRPr="00595AD9" w:rsidRDefault="00EB71F9" w:rsidP="00C328DF">
            <w:pPr>
              <w:keepNext/>
              <w:keepLines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Наименование налога</w:t>
            </w:r>
          </w:p>
        </w:tc>
        <w:tc>
          <w:tcPr>
            <w:tcW w:w="2190" w:type="pct"/>
          </w:tcPr>
          <w:p w:rsidR="00EB71F9" w:rsidRPr="00595AD9" w:rsidRDefault="00EB71F9" w:rsidP="00C328DF">
            <w:pPr>
              <w:keepNext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eastAsia="Calibri" w:hAnsi="PT Astra Serif" w:cs="PT Astra Serif"/>
                <w:sz w:val="22"/>
                <w:szCs w:val="22"/>
              </w:rPr>
              <w:t>Показатель, характеризующий базу налогообложения</w:t>
            </w:r>
            <w:r w:rsidR="00B84085">
              <w:rPr>
                <w:rFonts w:ascii="PT Astra Serif" w:eastAsia="Calibri" w:hAnsi="PT Astra Serif" w:cs="PT Astra Serif"/>
                <w:sz w:val="22"/>
                <w:szCs w:val="22"/>
              </w:rPr>
              <w:t xml:space="preserve"> </w:t>
            </w:r>
            <w:r w:rsidR="00B84085" w:rsidRPr="00B84085">
              <w:rPr>
                <w:rFonts w:ascii="PT Astra Serif" w:eastAsia="Calibri" w:hAnsi="PT Astra Serif" w:cs="PT Astra Serif"/>
                <w:sz w:val="22"/>
                <w:szCs w:val="22"/>
              </w:rPr>
              <w:t>консолидированного бюджета муниципального района (бюджета городского округа)</w:t>
            </w:r>
          </w:p>
        </w:tc>
        <w:tc>
          <w:tcPr>
            <w:tcW w:w="1131" w:type="pct"/>
          </w:tcPr>
          <w:p w:rsidR="00EB71F9" w:rsidRPr="00595AD9" w:rsidRDefault="00EB71F9" w:rsidP="00C328DF">
            <w:pPr>
              <w:keepNext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Источник информации</w:t>
            </w:r>
          </w:p>
        </w:tc>
      </w:tr>
      <w:tr w:rsidR="00EB71F9" w:rsidRPr="00595AD9" w:rsidTr="00595AD9">
        <w:trPr>
          <w:tblHeader/>
        </w:trPr>
        <w:tc>
          <w:tcPr>
            <w:tcW w:w="266" w:type="pct"/>
          </w:tcPr>
          <w:p w:rsidR="00EB71F9" w:rsidRPr="00595AD9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2" w:type="pct"/>
          </w:tcPr>
          <w:p w:rsidR="00EB71F9" w:rsidRPr="00595AD9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190" w:type="pct"/>
          </w:tcPr>
          <w:p w:rsidR="00EB71F9" w:rsidRPr="00595AD9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1" w:type="pct"/>
          </w:tcPr>
          <w:p w:rsidR="00EB71F9" w:rsidRPr="00595AD9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595AD9" w:rsidRPr="00595AD9" w:rsidTr="00595AD9">
        <w:tc>
          <w:tcPr>
            <w:tcW w:w="266" w:type="pct"/>
          </w:tcPr>
          <w:p w:rsidR="00EB71F9" w:rsidRPr="00595AD9" w:rsidRDefault="00F70FB9" w:rsidP="00DB311E">
            <w:pPr>
              <w:numPr>
                <w:ilvl w:val="0"/>
                <w:numId w:val="8"/>
              </w:numPr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DB311E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2190" w:type="pct"/>
          </w:tcPr>
          <w:p w:rsidR="00EB71F9" w:rsidRDefault="00EB71F9" w:rsidP="00B57783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Исчисленная сумма налога на доходы физических лиц, уменьшенная на сумму налога, подлежащ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возврату </w:t>
            </w:r>
            <w:r w:rsidR="00B57783">
              <w:rPr>
                <w:rFonts w:ascii="PT Astra Serif" w:hAnsi="PT Astra Serif"/>
                <w:spacing w:val="-6"/>
                <w:sz w:val="22"/>
                <w:szCs w:val="22"/>
              </w:rPr>
              <w:t>и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 бюджета, </w:t>
            </w:r>
            <w:r w:rsidR="00B57783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и увеличенная на сумму налога, подлежащ</w:t>
            </w:r>
            <w:r w:rsidR="005C7F78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(доплате) в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E87615" w:rsidRPr="00B3742E">
              <w:rPr>
                <w:rFonts w:ascii="PT Astra Serif" w:hAnsi="PT Astra Serif"/>
                <w:spacing w:val="-6"/>
                <w:sz w:val="22"/>
                <w:szCs w:val="22"/>
              </w:rPr>
              <w:t>консолидированн</w:t>
            </w:r>
            <w:r w:rsidR="00B57783">
              <w:rPr>
                <w:rFonts w:ascii="PT Astra Serif" w:hAnsi="PT Astra Serif"/>
                <w:spacing w:val="-6"/>
                <w:sz w:val="22"/>
                <w:szCs w:val="22"/>
              </w:rPr>
              <w:t>ый</w:t>
            </w:r>
            <w:r w:rsidR="00E87615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или в бюджет 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округа;</w:t>
            </w:r>
          </w:p>
          <w:p w:rsidR="00F43E81" w:rsidRPr="00B3742E" w:rsidRDefault="00F43E81" w:rsidP="00B57783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</w:p>
        </w:tc>
        <w:tc>
          <w:tcPr>
            <w:tcW w:w="1131" w:type="pct"/>
          </w:tcPr>
          <w:p w:rsidR="001532B9" w:rsidRPr="00595AD9" w:rsidRDefault="00903E57" w:rsidP="00DB31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>Федеральной налоговой службы</w:t>
            </w:r>
          </w:p>
          <w:p w:rsidR="00EB71F9" w:rsidRPr="00595AD9" w:rsidRDefault="00EB71F9" w:rsidP="00DB31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F70FB9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Налог, взимаемый в связи </w:t>
            </w:r>
            <w:r w:rsidR="00B3742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 применением упрощ</w:t>
            </w:r>
            <w:r w:rsidR="00ED707B" w:rsidRPr="00B3742E">
              <w:rPr>
                <w:rFonts w:ascii="PT Astra Serif" w:hAnsi="PT Astra Serif"/>
                <w:spacing w:val="-6"/>
                <w:sz w:val="22"/>
                <w:szCs w:val="22"/>
              </w:rPr>
              <w:t>ё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нной системы налогообложения </w:t>
            </w:r>
            <w:r w:rsidR="00ED707B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 налогоплательщиков, выбравших в качестве объекта налогообложения доходы</w:t>
            </w:r>
          </w:p>
        </w:tc>
        <w:tc>
          <w:tcPr>
            <w:tcW w:w="2190" w:type="pct"/>
          </w:tcPr>
          <w:p w:rsidR="00EB71F9" w:rsidRPr="00B3742E" w:rsidRDefault="00EB71F9" w:rsidP="00F43E81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Сумма налога, взимаемого в связи </w:t>
            </w:r>
            <w:r w:rsidR="00F43E81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применением упрощённой системы налогообложения </w:t>
            </w:r>
            <w:r w:rsidR="005C7F78" w:rsidRPr="00B3742E">
              <w:rPr>
                <w:rFonts w:ascii="PT Astra Serif" w:hAnsi="PT Astra Serif"/>
                <w:spacing w:val="-6"/>
                <w:sz w:val="22"/>
                <w:szCs w:val="22"/>
              </w:rPr>
              <w:t>с</w:t>
            </w:r>
            <w:r w:rsidR="00595A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5C7F78"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огоплательщиков, выбравших </w:t>
            </w:r>
            <w:r w:rsidR="00595A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качестве объекта налогообложения доходы, </w:t>
            </w:r>
            <w:r w:rsidR="004430D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который</w:t>
            </w:r>
            <w:r w:rsidR="0069769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подлеж</w:t>
            </w:r>
            <w:r w:rsidR="004430D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</w:t>
            </w:r>
            <w:r w:rsidR="004430D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 итогам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налогов</w:t>
            </w:r>
            <w:r w:rsidR="004430D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период</w:t>
            </w:r>
            <w:r w:rsidR="004430D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а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F43E81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BC3D6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</w:t>
            </w:r>
            <w:r w:rsidR="00F43E81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или в бюджет 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округа;</w:t>
            </w:r>
          </w:p>
        </w:tc>
        <w:tc>
          <w:tcPr>
            <w:tcW w:w="1131" w:type="pct"/>
          </w:tcPr>
          <w:p w:rsidR="00DB311E" w:rsidRPr="00595AD9" w:rsidRDefault="00903E57" w:rsidP="00DB31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DB31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69769F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BE192D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Налог, взимаемый в связи </w:t>
            </w:r>
            <w:r w:rsidR="0069769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F43E81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 применением</w:t>
            </w:r>
            <w:r w:rsidR="00141884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упрощ</w:t>
            </w:r>
            <w:r w:rsidR="0069769F" w:rsidRPr="00B3742E">
              <w:rPr>
                <w:rFonts w:ascii="PT Astra Serif" w:hAnsi="PT Astra Serif"/>
                <w:spacing w:val="-6"/>
                <w:sz w:val="22"/>
                <w:szCs w:val="22"/>
              </w:rPr>
              <w:t>ё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нной системы налогообложения </w:t>
            </w:r>
            <w:r w:rsidR="00141884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налогоплательщиков, выбравших в качестве объекта налогообложения доходы, уменьшенные </w:t>
            </w:r>
            <w:r w:rsidR="00BE192D">
              <w:rPr>
                <w:rFonts w:ascii="PT Astra Serif" w:hAnsi="PT Astra Serif"/>
                <w:spacing w:val="-6"/>
                <w:sz w:val="22"/>
                <w:szCs w:val="22"/>
              </w:rPr>
              <w:br/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 величину расходов</w:t>
            </w:r>
          </w:p>
        </w:tc>
        <w:tc>
          <w:tcPr>
            <w:tcW w:w="2190" w:type="pct"/>
          </w:tcPr>
          <w:p w:rsidR="00EB71F9" w:rsidRPr="00B3742E" w:rsidRDefault="00EB71F9" w:rsidP="00F43E81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Сумма налога, взимаемого в связи </w:t>
            </w:r>
            <w:r w:rsidR="00141884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применением упрощённой системы налогообложения с налогоплательщиков, выбравших в качестве объекта налогообложения доходы, уменьшенные </w:t>
            </w:r>
            <w:r w:rsidR="00E212A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 величину расходов,  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который</w:t>
            </w:r>
            <w:r w:rsidR="00E212A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подлеж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 итогам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налогов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период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а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9049A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</w:t>
            </w:r>
            <w:r w:rsidR="00E212A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BC3D6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</w:t>
            </w:r>
            <w:r w:rsidR="00F43E81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или в бюджет  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C242E3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округа;</w:t>
            </w:r>
          </w:p>
        </w:tc>
        <w:tc>
          <w:tcPr>
            <w:tcW w:w="1131" w:type="pct"/>
          </w:tcPr>
          <w:p w:rsidR="0069769F" w:rsidRDefault="00903E57" w:rsidP="006976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Управление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 Федеральной налоговой службы </w:t>
            </w:r>
          </w:p>
          <w:p w:rsidR="00EB71F9" w:rsidRPr="00595AD9" w:rsidRDefault="00EB71F9" w:rsidP="0069769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69769F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Единый </w:t>
            </w:r>
            <w:r w:rsidR="00E212A1" w:rsidRPr="00B3742E">
              <w:rPr>
                <w:rFonts w:ascii="PT Astra Serif" w:hAnsi="PT Astra Serif"/>
                <w:spacing w:val="-6"/>
                <w:sz w:val="22"/>
                <w:szCs w:val="22"/>
              </w:rPr>
              <w:t>с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ельскохозяйственный налог</w:t>
            </w:r>
          </w:p>
        </w:tc>
        <w:tc>
          <w:tcPr>
            <w:tcW w:w="2190" w:type="pct"/>
          </w:tcPr>
          <w:p w:rsidR="00EB71F9" w:rsidRPr="00B3742E" w:rsidRDefault="00EB71F9" w:rsidP="0001152A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Средн</w:t>
            </w:r>
            <w:r w:rsidR="00E212A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годовая исчисленная сумма единого сельскохозяйственного налога за 5 предыдущих лет по отношению к </w:t>
            </w:r>
            <w:r w:rsidR="0001152A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суммарному значению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среднегодовой  исчисленной суммы единого сельскохозяйственного налога за 5 предыдущих лет </w:t>
            </w:r>
          </w:p>
        </w:tc>
        <w:tc>
          <w:tcPr>
            <w:tcW w:w="1131" w:type="pct"/>
          </w:tcPr>
          <w:p w:rsidR="0045120E" w:rsidRDefault="00903E57" w:rsidP="0045120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45120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69769F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A7EBA" w:rsidRPr="00B3742E" w:rsidRDefault="00EB71F9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Налог, взимаемый в связи</w:t>
            </w:r>
          </w:p>
          <w:p w:rsidR="00EB71F9" w:rsidRPr="00B3742E" w:rsidRDefault="00EB71F9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 применением патентной системы налогообложения</w:t>
            </w:r>
          </w:p>
        </w:tc>
        <w:tc>
          <w:tcPr>
            <w:tcW w:w="2190" w:type="pct"/>
          </w:tcPr>
          <w:p w:rsidR="00EB71F9" w:rsidRPr="00B3742E" w:rsidRDefault="00EB71F9" w:rsidP="00F43E81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Налог, уплачиваемый в связи </w:t>
            </w:r>
            <w:r w:rsidR="00073CE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 применением патентной системы налогообложения</w:t>
            </w:r>
            <w:r w:rsidRPr="00B3742E">
              <w:rPr>
                <w:rFonts w:ascii="PT Astra Serif" w:eastAsiaTheme="minorEastAsia" w:hAnsi="PT Astra Serif"/>
                <w:spacing w:val="-6"/>
                <w:sz w:val="22"/>
                <w:szCs w:val="22"/>
              </w:rPr>
              <w:t xml:space="preserve"> </w:t>
            </w:r>
            <w:r w:rsidR="00F43E81">
              <w:rPr>
                <w:rFonts w:ascii="PT Astra Serif" w:eastAsiaTheme="minorEastAsia" w:hAnsi="PT Astra Serif"/>
                <w:spacing w:val="-6"/>
                <w:sz w:val="22"/>
                <w:szCs w:val="22"/>
              </w:rPr>
              <w:t xml:space="preserve">                         </w:t>
            </w:r>
            <w:r w:rsidR="00DE7ADF" w:rsidRPr="00B3742E">
              <w:rPr>
                <w:rFonts w:ascii="PT Astra Serif" w:eastAsiaTheme="minorEastAsia" w:hAnsi="PT Astra Serif"/>
                <w:spacing w:val="-6"/>
                <w:sz w:val="22"/>
                <w:szCs w:val="22"/>
              </w:rPr>
              <w:t xml:space="preserve">в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BC318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</w:t>
            </w:r>
            <w:r w:rsidR="00F43E81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или в бюджет 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округа;</w:t>
            </w:r>
          </w:p>
        </w:tc>
        <w:tc>
          <w:tcPr>
            <w:tcW w:w="1131" w:type="pct"/>
          </w:tcPr>
          <w:p w:rsidR="00EA7EBA" w:rsidRDefault="00903E57" w:rsidP="00EA7E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EA7E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213FCB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90" w:type="pct"/>
          </w:tcPr>
          <w:p w:rsidR="00EB71F9" w:rsidRPr="00B3742E" w:rsidRDefault="00EB71F9" w:rsidP="00BC3D66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Сумма налога</w:t>
            </w:r>
            <w:r w:rsidR="00DE7AD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на имущество физических лиц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D4127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 учётом налоговых вычетов</w:t>
            </w:r>
            <w:r w:rsidR="00E32B5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который подлежит уплате в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BC3D6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или в бюджет  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467F6F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округа;</w:t>
            </w:r>
          </w:p>
        </w:tc>
        <w:tc>
          <w:tcPr>
            <w:tcW w:w="1131" w:type="pct"/>
          </w:tcPr>
          <w:p w:rsidR="0099477D" w:rsidRDefault="00903E57" w:rsidP="009947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9947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213FCB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D4127E" w:rsidRDefault="00EB71F9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Земельный налог, </w:t>
            </w:r>
            <w:r w:rsidR="0005478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взимаемый </w:t>
            </w:r>
          </w:p>
          <w:p w:rsidR="00EB71F9" w:rsidRPr="00B3742E" w:rsidRDefault="0005478E" w:rsidP="00D4127E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="00D4127E">
              <w:rPr>
                <w:rFonts w:ascii="PT Astra Serif" w:hAnsi="PT Astra Serif"/>
                <w:spacing w:val="-6"/>
                <w:sz w:val="22"/>
                <w:szCs w:val="22"/>
              </w:rPr>
              <w:t>н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алогоплательщик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- организаци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й</w:t>
            </w:r>
          </w:p>
        </w:tc>
        <w:tc>
          <w:tcPr>
            <w:tcW w:w="2190" w:type="pct"/>
          </w:tcPr>
          <w:p w:rsidR="00EB71F9" w:rsidRPr="00B3742E" w:rsidRDefault="00EB71F9" w:rsidP="00C328DF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Налоговая база </w:t>
            </w:r>
            <w:r w:rsidR="0056324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земельного налога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(кадастровая стоимость земельных участков, признаваемых объектом налогообложения в соответствии со статьей 389 Налогового кодекса Российской Федерации) с учётом </w:t>
            </w:r>
            <w:r w:rsidR="0005478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значений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поправочных коэффициентов</w:t>
            </w:r>
            <w:r w:rsidR="00BC3188" w:rsidRPr="00B3742E">
              <w:rPr>
                <w:rFonts w:ascii="PT Astra Serif" w:hAnsi="PT Astra Serif"/>
                <w:spacing w:val="-6"/>
                <w:sz w:val="22"/>
                <w:szCs w:val="22"/>
              </w:rPr>
              <w:t>, установленных настоящей строкой.</w:t>
            </w:r>
          </w:p>
          <w:p w:rsidR="00EB71F9" w:rsidRPr="00B3742E" w:rsidRDefault="00563243" w:rsidP="00C328DF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Значение к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оэффициент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а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, характеризующ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уплату земельного налога   налогоплательщиками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–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организациями (К1о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)</w:t>
            </w:r>
            <w:r w:rsidR="00E41A8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в отношении земельных участков, расположенных в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j-м муниципальном район</w:t>
            </w:r>
            <w:r w:rsidR="00E41A8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(городском округ</w:t>
            </w:r>
            <w:r w:rsidR="00E41A8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)</w:t>
            </w:r>
            <w:r w:rsidR="00E41A8F" w:rsidRPr="00B3742E">
              <w:rPr>
                <w:rFonts w:ascii="PT Astra Serif" w:hAnsi="PT Astra Serif"/>
                <w:spacing w:val="-6"/>
                <w:sz w:val="22"/>
                <w:szCs w:val="22"/>
              </w:rPr>
              <w:t>,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E41A8F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определяется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 формуле: </w:t>
            </w:r>
          </w:p>
          <w:p w:rsidR="00D4127E" w:rsidRDefault="00EB71F9" w:rsidP="00C328DF">
            <w:pPr>
              <w:autoSpaceDE w:val="0"/>
              <w:autoSpaceDN w:val="0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К1о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= Зо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/ (Зпо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 xml:space="preserve">j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+ (Зо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Зпо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) x 5), где:</w:t>
            </w:r>
          </w:p>
          <w:p w:rsidR="00EB71F9" w:rsidRPr="00B3742E" w:rsidRDefault="00EB71F9" w:rsidP="00145539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Зо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сумма земельного налога, 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взимаемого </w:t>
            </w:r>
            <w:r w:rsidR="00D4127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организаци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й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который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подлеж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в 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бюджет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ы, образующие </w:t>
            </w:r>
            <w:r w:rsidR="00BC3D6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</w:rPr>
              <w:t>бюджет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-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CC3BF6">
              <w:rPr>
                <w:rFonts w:ascii="PT Astra Serif" w:hAnsi="PT Astra Serif"/>
                <w:spacing w:val="-6"/>
                <w:sz w:val="22"/>
                <w:szCs w:val="22"/>
              </w:rPr>
              <w:t>м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униципально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район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а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или в бюджет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</w:rPr>
              <w:t>-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го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городско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округ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а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;</w:t>
            </w:r>
          </w:p>
          <w:p w:rsidR="00EB71F9" w:rsidRPr="00B3742E" w:rsidRDefault="00EB71F9" w:rsidP="00C328DF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Зпо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 xml:space="preserve">j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– сумма земельного налога, 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взимаемого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налогоплательщик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организаци</w:t>
            </w:r>
            <w:r w:rsidR="00ED622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й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который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подлеж</w:t>
            </w:r>
            <w:r w:rsidR="007B1201"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</w:t>
            </w:r>
            <w:r w:rsidR="000565D2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в бюджет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</w:rPr>
              <w:t>ы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образующие </w:t>
            </w:r>
            <w:r w:rsidR="00BC3D6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</w:t>
            </w:r>
            <w:r w:rsidR="00AD2A1D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j-го муниципального района, или в бюджет  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957BD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-го городского округа,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отношении земельных участков, не указанных в подпункте 1 пункта 1 статьи 394 Налогового кодекса Российской Федерации. </w:t>
            </w:r>
          </w:p>
          <w:p w:rsidR="00EB71F9" w:rsidRPr="00B3742E" w:rsidRDefault="00957BD9" w:rsidP="00C328DF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Значение к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оэффициент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а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, характеризующ</w:t>
            </w:r>
            <w:r w:rsidR="0043497B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объём налоговых льгот по земельному налогу</w:t>
            </w:r>
            <w:r w:rsidR="0043497B" w:rsidRPr="00B3742E">
              <w:rPr>
                <w:rFonts w:ascii="PT Astra Serif" w:hAnsi="PT Astra Serif"/>
                <w:spacing w:val="-6"/>
                <w:sz w:val="22"/>
                <w:szCs w:val="22"/>
              </w:rPr>
              <w:t>,</w:t>
            </w:r>
            <w:r w:rsidR="00AD2A1D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814EC3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применяемых</w:t>
            </w:r>
            <w:r w:rsidR="00F70C7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814EC3" w:rsidRPr="00B3742E">
              <w:rPr>
                <w:rFonts w:ascii="PT Astra Serif" w:hAnsi="PT Astra Serif"/>
                <w:spacing w:val="-6"/>
                <w:sz w:val="22"/>
                <w:szCs w:val="22"/>
              </w:rPr>
              <w:t>ами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43497B" w:rsidRPr="00B3742E">
              <w:rPr>
                <w:rFonts w:ascii="PT Astra Serif" w:hAnsi="PT Astra Serif"/>
                <w:spacing w:val="-6"/>
                <w:sz w:val="22"/>
                <w:szCs w:val="22"/>
              </w:rPr>
              <w:t>–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организаци</w:t>
            </w:r>
            <w:r w:rsidR="00814EC3" w:rsidRPr="00B3742E">
              <w:rPr>
                <w:rFonts w:ascii="PT Astra Serif" w:hAnsi="PT Astra Serif"/>
                <w:spacing w:val="-6"/>
                <w:sz w:val="22"/>
                <w:szCs w:val="22"/>
              </w:rPr>
              <w:t>ями</w:t>
            </w:r>
            <w:r w:rsidR="0043497B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(К2о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)</w:t>
            </w:r>
            <w:r w:rsidR="0043497B" w:rsidRPr="00B3742E">
              <w:rPr>
                <w:rFonts w:ascii="PT Astra Serif" w:hAnsi="PT Astra Serif"/>
                <w:spacing w:val="-6"/>
                <w:sz w:val="22"/>
                <w:szCs w:val="22"/>
              </w:rPr>
              <w:t>,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43497B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определяется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  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>ф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ормуле: </w:t>
            </w:r>
          </w:p>
          <w:p w:rsidR="00EB71F9" w:rsidRPr="00B3742E" w:rsidRDefault="00EB71F9" w:rsidP="00C328DF">
            <w:pPr>
              <w:autoSpaceDE w:val="0"/>
              <w:autoSpaceDN w:val="0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К2о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= 1 – Ло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/ (Зо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+ Ло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), где: </w:t>
            </w:r>
          </w:p>
          <w:p w:rsidR="00EB71F9" w:rsidRPr="00B3742E" w:rsidRDefault="00EB71F9" w:rsidP="00897E20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Ло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сумма земельного налога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>, взимаемого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организаци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>й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не </w:t>
            </w:r>
            <w:r w:rsidR="006E784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поступившая 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>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4B47D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897E20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4B47D8" w:rsidRPr="00B3742E">
              <w:rPr>
                <w:rFonts w:ascii="PT Astra Serif" w:hAnsi="PT Astra Serif"/>
                <w:spacing w:val="-6"/>
                <w:sz w:val="22"/>
                <w:szCs w:val="22"/>
              </w:rPr>
              <w:t>бюджет j-го муниципального района, или</w:t>
            </w:r>
            <w:r w:rsidR="00897E20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4B47D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бюджет  </w:t>
            </w:r>
            <w:r w:rsidR="004B47D8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4B47D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-го городского округа,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связи с </w:t>
            </w:r>
            <w:r w:rsidR="00AC61CF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применением </w:t>
            </w:r>
            <w:r w:rsidR="00DA5CAC" w:rsidRPr="00B3742E">
              <w:rPr>
                <w:rFonts w:ascii="PT Astra Serif" w:hAnsi="PT Astra Serif"/>
                <w:spacing w:val="-6"/>
                <w:sz w:val="22"/>
                <w:szCs w:val="22"/>
              </w:rPr>
              <w:t>указанными налогоплательщиками</w:t>
            </w:r>
            <w:r w:rsidR="00897E20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налоговых льгот, установленных статьёй 395 Налогового кодекса Российской Федерации </w:t>
            </w:r>
          </w:p>
        </w:tc>
        <w:tc>
          <w:tcPr>
            <w:tcW w:w="1131" w:type="pct"/>
          </w:tcPr>
          <w:p w:rsidR="00563243" w:rsidRDefault="00903E57" w:rsidP="00563243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563243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75758C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606107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Земельный налог,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взимаемый                                      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2B084A" w:rsidRPr="00B3742E">
              <w:rPr>
                <w:rFonts w:ascii="PT Astra Serif" w:hAnsi="PT Astra Serif"/>
                <w:spacing w:val="-6"/>
                <w:sz w:val="22"/>
                <w:szCs w:val="22"/>
              </w:rPr>
              <w:t>–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физически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х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лиц</w:t>
            </w:r>
          </w:p>
        </w:tc>
        <w:tc>
          <w:tcPr>
            <w:tcW w:w="2190" w:type="pct"/>
          </w:tcPr>
          <w:p w:rsidR="00EB71F9" w:rsidRPr="00B3742E" w:rsidRDefault="00EB71F9" w:rsidP="00E37AEB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Налоговая база (кадастровая стоимость земельных участков, признаваемых объектом налогообложения в соответствии со статьей 389 Налогового кодекса Российской Федерации) с учётом 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значений </w:t>
            </w:r>
            <w:r w:rsidR="0035133A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поправочных </w:t>
            </w:r>
            <w:r w:rsidR="00AD2A1D" w:rsidRPr="00B3742E">
              <w:rPr>
                <w:rFonts w:ascii="PT Astra Serif" w:hAnsi="PT Astra Serif"/>
                <w:spacing w:val="-6"/>
                <w:sz w:val="22"/>
                <w:szCs w:val="22"/>
              </w:rPr>
              <w:t>коэффициентов, установленных настоящей строкой.</w:t>
            </w:r>
          </w:p>
          <w:p w:rsidR="00EB71F9" w:rsidRPr="00B3742E" w:rsidRDefault="0035133A" w:rsidP="00E37AEB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Значение к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оэффициент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а,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характеризующ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уплату земельного налога   налогоплательщиками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–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физическими лицами (К1фл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) </w:t>
            </w:r>
            <w:r w:rsidR="00B3449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отношении земельных участков, расположенных в j-м муниципальном районе (городском округе), определяется 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 формуле: </w:t>
            </w:r>
          </w:p>
          <w:p w:rsidR="00EB71F9" w:rsidRPr="00B3742E" w:rsidRDefault="00EB71F9" w:rsidP="00E37AEB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К1фл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 xml:space="preserve">j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= Зфл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/ (Зпфл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+ (Зфл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Зпфл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) x 5), где:</w:t>
            </w:r>
          </w:p>
          <w:p w:rsidR="00606107" w:rsidRDefault="00EB71F9" w:rsidP="006E7843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сумма земельного налога, 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взимаемого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3E12D1" w:rsidRPr="00B3742E">
              <w:rPr>
                <w:rFonts w:ascii="PT Astra Serif" w:hAnsi="PT Astra Serif"/>
                <w:spacing w:val="-6"/>
                <w:sz w:val="22"/>
                <w:szCs w:val="22"/>
              </w:rPr>
              <w:t>–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физически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х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лиц, 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который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подлеж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бюджет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ы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образующие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консолидированный бюджет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j-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муниципально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району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, или 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C0754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бюджет городского округа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; </w:t>
            </w:r>
          </w:p>
          <w:p w:rsidR="00D318C1" w:rsidRPr="00B3742E" w:rsidRDefault="00EB71F9" w:rsidP="006E7843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Зпфл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сумма земельного налога, 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взимаемого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D94134" w:rsidRPr="00B3742E">
              <w:rPr>
                <w:rFonts w:ascii="PT Astra Serif" w:hAnsi="PT Astra Serif"/>
                <w:spacing w:val="-6"/>
                <w:sz w:val="22"/>
                <w:szCs w:val="22"/>
              </w:rPr>
              <w:t>–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физически</w:t>
            </w:r>
            <w:r w:rsidR="00C4510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х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лиц, </w:t>
            </w:r>
            <w:r w:rsidR="00D318C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который подлежит уплате  в бюджеты, образующие </w:t>
            </w:r>
            <w:r w:rsidR="003E12D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D318C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или в бюджет  </w:t>
            </w:r>
            <w:r w:rsidR="00D318C1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D318C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-го городского округа, в отношении земельных участков, не указанных в подпункте 1 пункта 1 статьи 394 Налогового кодекса Российской Федерации. </w:t>
            </w:r>
          </w:p>
          <w:p w:rsidR="00D318C1" w:rsidRPr="00B3742E" w:rsidRDefault="00D318C1" w:rsidP="006E7843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Значение коэффициента, характеризующего объём </w:t>
            </w:r>
            <w:r w:rsidR="00BD7FE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уменьшения налоговой базы                     по земельному налогу,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AC55DA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осуществлённого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налогоплательщиками –</w:t>
            </w:r>
            <w:r w:rsidR="00D94134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физическими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(К2</w:t>
            </w:r>
            <w:r w:rsidR="00B944A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), определяется по формуле: </w:t>
            </w:r>
          </w:p>
          <w:p w:rsidR="00D318C1" w:rsidRPr="00B3742E" w:rsidRDefault="00D318C1" w:rsidP="00FB75AB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К2о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= 1 – Ло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/ (Зо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+ Ло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), где: </w:t>
            </w:r>
          </w:p>
          <w:p w:rsidR="00EB71F9" w:rsidRPr="00B3742E" w:rsidRDefault="00D318C1" w:rsidP="00606107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Л</w:t>
            </w:r>
            <w:r w:rsidR="00B944A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фл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сумма земельного налога </w:t>
            </w:r>
            <w:r w:rsidR="001875A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взимаемого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</w:t>
            </w:r>
            <w:r w:rsidR="001875A6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</w:t>
            </w:r>
            <w:r w:rsidR="001875A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ов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</w:t>
            </w:r>
            <w:r w:rsidR="00B944AE" w:rsidRPr="00B3742E">
              <w:rPr>
                <w:rFonts w:ascii="PT Astra Serif" w:hAnsi="PT Astra Serif"/>
                <w:spacing w:val="-6"/>
                <w:sz w:val="22"/>
                <w:szCs w:val="22"/>
              </w:rPr>
              <w:t>физически</w:t>
            </w:r>
            <w:r w:rsidR="001875A6" w:rsidRPr="00B3742E">
              <w:rPr>
                <w:rFonts w:ascii="PT Astra Serif" w:hAnsi="PT Astra Serif"/>
                <w:spacing w:val="-6"/>
                <w:sz w:val="22"/>
                <w:szCs w:val="22"/>
              </w:rPr>
              <w:t>х</w:t>
            </w:r>
            <w:r w:rsidR="00FB75AB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лиц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,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не </w:t>
            </w:r>
            <w:r w:rsidR="006E7843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поступившая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бюджеты, образующие </w:t>
            </w:r>
            <w:r w:rsidR="003E12D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или в бюджет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-го городского округа, в связи с </w:t>
            </w:r>
            <w:r w:rsidR="00FB75AB" w:rsidRPr="00B3742E">
              <w:rPr>
                <w:rFonts w:ascii="PT Astra Serif" w:hAnsi="PT Astra Serif"/>
                <w:spacing w:val="-6"/>
                <w:sz w:val="22"/>
                <w:szCs w:val="22"/>
              </w:rPr>
              <w:t>уменьшением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8F4CF0"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налогоплательщиками</w:t>
            </w:r>
            <w:r w:rsidR="00B0763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физическими лицами, принадлежащими к категориям, указан</w:t>
            </w:r>
            <w:r w:rsidR="00AC55DA" w:rsidRPr="00B3742E">
              <w:rPr>
                <w:rFonts w:ascii="PT Astra Serif" w:hAnsi="PT Astra Serif"/>
                <w:spacing w:val="-6"/>
                <w:sz w:val="22"/>
                <w:szCs w:val="22"/>
              </w:rPr>
              <w:t>н</w:t>
            </w:r>
            <w:r w:rsidR="00B0763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ым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</w:t>
            </w:r>
            <w:r w:rsidR="00B0763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пункте 5 статьи 391 Налогового кодекса Российской Федерации,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налогов</w:t>
            </w:r>
            <w:r w:rsidR="00A13715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ой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A13715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базы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</w:t>
            </w:r>
            <w:r w:rsidR="00A13715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по земельному налогу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отношении земельных участков, </w:t>
            </w:r>
            <w:r w:rsidR="00A80A5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расположенных в </w:t>
            </w:r>
            <w:r w:rsidR="00A80A5C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A80A5C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-м муниципально</w:t>
            </w:r>
            <w:r w:rsidR="001875A6" w:rsidRPr="00B3742E">
              <w:rPr>
                <w:rFonts w:ascii="PT Astra Serif" w:hAnsi="PT Astra Serif"/>
                <w:spacing w:val="-6"/>
                <w:sz w:val="22"/>
                <w:szCs w:val="22"/>
              </w:rPr>
              <w:t>м</w:t>
            </w:r>
            <w:r w:rsidR="00A80A5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районе</w:t>
            </w:r>
            <w:r w:rsidR="006A6BC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(городском округе)</w:t>
            </w:r>
          </w:p>
        </w:tc>
        <w:tc>
          <w:tcPr>
            <w:tcW w:w="1131" w:type="pct"/>
          </w:tcPr>
          <w:p w:rsidR="004C797F" w:rsidRDefault="00903E57" w:rsidP="004C797F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4C797F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ED7FB9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606107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 на добычу полезных ископаемых </w:t>
            </w:r>
            <w:r w:rsidR="00E37AEB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(в части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общераспростран</w:t>
            </w:r>
            <w:r w:rsidR="00E37AEB" w:rsidRPr="00B3742E">
              <w:rPr>
                <w:rFonts w:ascii="PT Astra Serif" w:hAnsi="PT Astra Serif"/>
                <w:spacing w:val="-6"/>
                <w:sz w:val="22"/>
                <w:szCs w:val="22"/>
              </w:rPr>
              <w:t>ё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нных полезных ископаемых</w:t>
            </w:r>
            <w:r w:rsidR="00E37AEB" w:rsidRPr="00B3742E">
              <w:rPr>
                <w:rFonts w:ascii="PT Astra Serif" w:hAnsi="PT Astra Serif"/>
                <w:spacing w:val="-6"/>
                <w:sz w:val="22"/>
                <w:szCs w:val="22"/>
              </w:rPr>
              <w:t>)</w:t>
            </w:r>
          </w:p>
        </w:tc>
        <w:tc>
          <w:tcPr>
            <w:tcW w:w="2190" w:type="pct"/>
          </w:tcPr>
          <w:p w:rsidR="00EB71F9" w:rsidRPr="00B3742E" w:rsidRDefault="00EB71F9" w:rsidP="00A80A5C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Сумма налога на добычу общераспространённых полезных</w:t>
            </w:r>
            <w:r w:rsidR="00145539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ископаемых, подлежащ</w:t>
            </w:r>
            <w:r w:rsidR="00A80A5C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3E12D1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</w:t>
            </w:r>
            <w:r w:rsidR="00606107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или в бюджет 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</w:t>
            </w:r>
          </w:p>
          <w:p w:rsidR="002B5747" w:rsidRPr="00B3742E" w:rsidRDefault="002B5747" w:rsidP="00A80A5C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</w:p>
          <w:p w:rsidR="00903E57" w:rsidRPr="00B3742E" w:rsidRDefault="00903E57" w:rsidP="00A80A5C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</w:p>
          <w:p w:rsidR="00903E57" w:rsidRPr="00B3742E" w:rsidRDefault="00903E57" w:rsidP="00A80A5C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</w:p>
          <w:p w:rsidR="002B5747" w:rsidRPr="00B3742E" w:rsidRDefault="002B5747" w:rsidP="00A80A5C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</w:p>
        </w:tc>
        <w:tc>
          <w:tcPr>
            <w:tcW w:w="1131" w:type="pct"/>
          </w:tcPr>
          <w:p w:rsidR="004C797F" w:rsidRDefault="00903E57" w:rsidP="004C797F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4C797F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ED7FB9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606107">
            <w:pPr>
              <w:jc w:val="center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Налог на добычу прочих полезных ископаемых </w:t>
            </w:r>
            <w:r w:rsidR="00ED7FB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(</w:t>
            </w:r>
            <w:r w:rsidR="002B084A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части прочих полезных ископаемых, </w:t>
            </w:r>
            <w:r w:rsidR="00ED7FB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     </w:t>
            </w:r>
            <w:r w:rsidR="002B084A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за исключением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полезных ископаемых, </w:t>
            </w:r>
            <w:r w:rsidR="006527C5" w:rsidRPr="00B3742E">
              <w:rPr>
                <w:rFonts w:ascii="PT Astra Serif" w:hAnsi="PT Astra Serif"/>
                <w:spacing w:val="-6"/>
                <w:sz w:val="22"/>
                <w:szCs w:val="22"/>
              </w:rPr>
              <w:t>в отношении</w:t>
            </w:r>
            <w:r w:rsidR="00911D64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которы</w:t>
            </w:r>
            <w:r w:rsidR="006527C5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х для налогообложения </w:t>
            </w:r>
            <w:r w:rsidR="00911D64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установлен рентный коэффициент, </w:t>
            </w:r>
            <w:r w:rsidR="00BA14B2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значение которого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отличн</w:t>
            </w:r>
            <w:r w:rsidR="00BA14B2" w:rsidRPr="00B3742E">
              <w:rPr>
                <w:rFonts w:ascii="PT Astra Serif" w:hAnsi="PT Astra Serif"/>
                <w:spacing w:val="-6"/>
                <w:sz w:val="22"/>
                <w:szCs w:val="22"/>
              </w:rPr>
              <w:t>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от 1, полезных ископаемых </w:t>
            </w:r>
            <w:r w:rsidR="00ED7FB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виде природных алмазов, угля, в том числе коксующегося, железных руд, многокомпонентной комплексной руды, </w:t>
            </w:r>
            <w:r w:rsidR="00ED7FB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в отношении которой  установлен коэффициент, характеризующий стоимость ценных компонентов в руде)</w:t>
            </w:r>
          </w:p>
        </w:tc>
        <w:tc>
          <w:tcPr>
            <w:tcW w:w="2190" w:type="pct"/>
          </w:tcPr>
          <w:p w:rsidR="00EB71F9" w:rsidRPr="00B3742E" w:rsidRDefault="00EB71F9" w:rsidP="002054E7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Сумма налога на добычу прочих полезных ископаемых, подлежащ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>его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уплате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в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бюджеты, образующие </w:t>
            </w:r>
            <w:r w:rsidR="002B574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консолидированный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бюджет j-го муниципального района, </w:t>
            </w:r>
            <w:r w:rsidR="00145539">
              <w:rPr>
                <w:rFonts w:ascii="PT Astra Serif" w:hAnsi="PT Astra Serif"/>
                <w:spacing w:val="-6"/>
                <w:sz w:val="22"/>
                <w:szCs w:val="22"/>
              </w:rPr>
              <w:t xml:space="preserve">                      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или в бюджет  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  <w:lang w:val="en-US"/>
              </w:rPr>
              <w:t>j</w:t>
            </w:r>
            <w:r w:rsidR="002054E7" w:rsidRPr="00B3742E">
              <w:rPr>
                <w:rFonts w:ascii="PT Astra Serif" w:hAnsi="PT Astra Serif"/>
                <w:spacing w:val="-6"/>
                <w:sz w:val="22"/>
                <w:szCs w:val="22"/>
              </w:rPr>
              <w:t>-го городского округа</w:t>
            </w:r>
          </w:p>
        </w:tc>
        <w:tc>
          <w:tcPr>
            <w:tcW w:w="1131" w:type="pct"/>
          </w:tcPr>
          <w:p w:rsidR="004C797F" w:rsidRDefault="008D568F" w:rsidP="004C797F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="00EB71F9"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4C797F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  <w:tr w:rsidR="00EB71F9" w:rsidRPr="00595AD9" w:rsidTr="00595AD9">
        <w:tc>
          <w:tcPr>
            <w:tcW w:w="266" w:type="pct"/>
          </w:tcPr>
          <w:p w:rsidR="00EB71F9" w:rsidRPr="00595AD9" w:rsidRDefault="00ED7FB9" w:rsidP="00C328DF">
            <w:pPr>
              <w:numPr>
                <w:ilvl w:val="0"/>
                <w:numId w:val="8"/>
              </w:numPr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412" w:type="pct"/>
          </w:tcPr>
          <w:p w:rsidR="00EB71F9" w:rsidRPr="00B3742E" w:rsidRDefault="00EB71F9" w:rsidP="00C328DF">
            <w:pPr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0" w:type="pct"/>
          </w:tcPr>
          <w:p w:rsidR="00EB71F9" w:rsidRPr="00B3742E" w:rsidRDefault="00EB71F9" w:rsidP="00C6266E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Расчётное значение </w:t>
            </w:r>
            <w:r w:rsidR="00EA7048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</w:t>
            </w:r>
            <w:r w:rsidR="00EA7048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оказателя, характеризующего базу налогообложения консолидированного бюджета муниципального района (бюджета городского округа) </w:t>
            </w:r>
            <w:r w:rsidR="00AC6787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применительно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AC6787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к 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государственной пошлине</w:t>
            </w:r>
            <w:r w:rsidR="009E3C6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(ГП</w:t>
            </w:r>
            <w:r w:rsidR="009E3C6C" w:rsidRPr="00B3742E">
              <w:rPr>
                <w:rFonts w:ascii="PT Astra Serif" w:hAnsi="PT Astra Serif"/>
                <w:spacing w:val="-6"/>
                <w:sz w:val="22"/>
                <w:szCs w:val="22"/>
                <w:vertAlign w:val="subscript"/>
                <w:lang w:val="en-US"/>
              </w:rPr>
              <w:t>j</w:t>
            </w:r>
            <w:r w:rsidR="009E3C6C" w:rsidRPr="00B3742E">
              <w:rPr>
                <w:rFonts w:ascii="PT Astra Serif" w:hAnsi="PT Astra Serif"/>
                <w:spacing w:val="-6"/>
                <w:sz w:val="22"/>
                <w:szCs w:val="22"/>
              </w:rPr>
              <w:t>)</w:t>
            </w:r>
            <w:r w:rsidR="00EA7048" w:rsidRPr="00B3742E">
              <w:rPr>
                <w:rFonts w:ascii="PT Astra Serif" w:hAnsi="PT Astra Serif"/>
                <w:spacing w:val="-6"/>
                <w:sz w:val="22"/>
                <w:szCs w:val="22"/>
              </w:rPr>
              <w:t>,</w:t>
            </w:r>
            <w:r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определяется по формуле:</w:t>
            </w:r>
          </w:p>
          <w:p w:rsidR="00EB71F9" w:rsidRPr="00B3742E" w:rsidRDefault="00C43949" w:rsidP="00C6266E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ГП</m:t>
                  </m:r>
                </m:e>
                <m:sub>
                  <m:r>
                    <m:rPr>
                      <m:nor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j</m:t>
                  </m:r>
                </m:sub>
              </m:sSub>
              <m:r>
                <m:rPr>
                  <m:nor/>
                </m:rPr>
                <w:rPr>
                  <w:rFonts w:ascii="PT Astra Serif" w:hAnsi="PT Astra Serif"/>
                  <w:spacing w:val="-6"/>
                  <w:sz w:val="22"/>
                  <w:szCs w:val="22"/>
                </w:rPr>
                <m:t> = 0,3 х </m:t>
              </m:r>
              <m:sSub>
                <m:sSubPr>
                  <m:ctrl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Н</m:t>
                  </m:r>
                </m:e>
                <m:sub>
                  <m:r>
                    <m:rPr>
                      <m:nor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j</m:t>
                  </m:r>
                </m:sub>
              </m:sSub>
              <m:r>
                <m:rPr>
                  <m:nor/>
                </m:rPr>
                <w:rPr>
                  <w:rFonts w:ascii="PT Astra Serif" w:hAnsi="PT Astra Serif"/>
                  <w:spacing w:val="-6"/>
                  <w:sz w:val="22"/>
                  <w:szCs w:val="22"/>
                </w:rPr>
                <m:t xml:space="preserve"> / Н + 0,7 х </m:t>
              </m:r>
              <m:sSubSup>
                <m:sSubSupPr>
                  <m:ctrl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НП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осн</m:t>
                  </m:r>
                </m:sup>
              </m:sSubSup>
              <m:r>
                <m:rPr>
                  <m:nor/>
                </m:rPr>
                <w:rPr>
                  <w:rFonts w:ascii="PT Astra Serif" w:hAnsi="PT Astra Serif"/>
                  <w:spacing w:val="-6"/>
                  <w:sz w:val="22"/>
                  <w:szCs w:val="22"/>
                </w:rPr>
                <m:t xml:space="preserve"> / </m:t>
              </m:r>
              <m:sSup>
                <m:sSupPr>
                  <m:ctrl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НП</m:t>
                  </m:r>
                </m:e>
                <m:sup>
                  <m:r>
                    <m:rPr>
                      <m:nor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осн</m:t>
                  </m:r>
                </m:sup>
              </m:sSup>
            </m:oMath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,</w:t>
            </w:r>
            <w:r w:rsidR="009E3C6C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где:</w:t>
            </w:r>
          </w:p>
          <w:p w:rsidR="00EB71F9" w:rsidRPr="00B3742E" w:rsidRDefault="00C43949" w:rsidP="00C6266E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НП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PT Astra Serif" w:hAnsi="PT Astra Serif"/>
                      <w:spacing w:val="-6"/>
                      <w:sz w:val="22"/>
                      <w:szCs w:val="22"/>
                    </w:rPr>
                    <m:t>осн</m:t>
                  </m:r>
                </m:sup>
              </m:sSubSup>
            </m:oMath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</w:t>
            </w:r>
            <w:r w:rsidR="00912482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значение </w:t>
            </w:r>
            <w:r w:rsidR="007B7A48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</w:t>
            </w:r>
            <w:r w:rsidR="007B7A48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оказателя, характеризующего базу налогообложения консолидированного бюджета </w:t>
            </w:r>
            <w:r w:rsidR="002B5747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  <w:lang w:val="en-US"/>
              </w:rPr>
              <w:t>j</w:t>
            </w:r>
            <w:r w:rsidR="002B5747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-го </w:t>
            </w:r>
            <w:r w:rsidR="007B7A48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муниципального района (бюджета </w:t>
            </w:r>
            <w:r w:rsidR="008D568F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  <w:lang w:val="en-US"/>
              </w:rPr>
              <w:t>j</w:t>
            </w:r>
            <w:r w:rsidR="008D568F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-го </w:t>
            </w:r>
            <w:r w:rsidR="007B7A48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городского округа) </w:t>
            </w:r>
            <w:r w:rsidR="007B7A4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применительно                      к налогам, 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>указанным в строках 1</w:t>
            </w:r>
            <w:r w:rsidR="007B7A48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и</w:t>
            </w:r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6-8 настоящей таблицы;</w:t>
            </w:r>
          </w:p>
          <w:p w:rsidR="00EB71F9" w:rsidRPr="00B3742E" w:rsidRDefault="00C43949" w:rsidP="00C6221F">
            <w:pPr>
              <w:autoSpaceDE w:val="0"/>
              <w:autoSpaceDN w:val="0"/>
              <w:jc w:val="both"/>
              <w:textAlignment w:val="baseline"/>
              <w:rPr>
                <w:rFonts w:ascii="PT Astra Serif" w:hAnsi="PT Astra Serif"/>
                <w:spacing w:val="-6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PT Astra Serif"/>
                      <w:spacing w:val="-6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НП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-6"/>
                      <w:sz w:val="22"/>
                      <w:szCs w:val="22"/>
                    </w:rPr>
                    <m:t>осн</m:t>
                  </m:r>
                </m:sup>
              </m:sSup>
            </m:oMath>
            <w:r w:rsidR="00EB71F9" w:rsidRPr="00B3742E">
              <w:rPr>
                <w:rFonts w:ascii="PT Astra Serif" w:hAnsi="PT Astra Serif"/>
                <w:spacing w:val="-6"/>
                <w:sz w:val="22"/>
                <w:szCs w:val="22"/>
              </w:rPr>
              <w:t xml:space="preserve"> – </w:t>
            </w:r>
            <w:r w:rsidR="008478D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значение п</w:t>
            </w:r>
            <w:r w:rsidR="008478D9" w:rsidRPr="00B3742E">
              <w:rPr>
                <w:rFonts w:ascii="PT Astra Serif" w:eastAsia="Calibri" w:hAnsi="PT Astra Serif" w:cs="PT Astra Serif"/>
                <w:spacing w:val="-6"/>
                <w:sz w:val="22"/>
                <w:szCs w:val="22"/>
              </w:rPr>
              <w:t xml:space="preserve">оказателя, характеризующего базу налогообложения консолидированного бюджета всех муниципальных районов (бюджетов всех городских округов) </w:t>
            </w:r>
            <w:r w:rsidR="008478D9" w:rsidRPr="00B3742E">
              <w:rPr>
                <w:rFonts w:ascii="PT Astra Serif" w:hAnsi="PT Astra Serif"/>
                <w:spacing w:val="-6"/>
                <w:sz w:val="22"/>
                <w:szCs w:val="22"/>
              </w:rPr>
              <w:t>применительно                      к налогам, указанным в строках 1 и 6-8 настоящей таблицы</w:t>
            </w:r>
          </w:p>
        </w:tc>
        <w:tc>
          <w:tcPr>
            <w:tcW w:w="1131" w:type="pct"/>
          </w:tcPr>
          <w:p w:rsidR="00ED7FB9" w:rsidRDefault="00EB71F9" w:rsidP="00ED7FB9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Территориальный орган Федеральной службы государственной ст</w:t>
            </w:r>
            <w:r w:rsidR="00ED7FB9">
              <w:rPr>
                <w:rFonts w:ascii="PT Astra Serif" w:hAnsi="PT Astra Serif"/>
                <w:sz w:val="22"/>
                <w:szCs w:val="22"/>
              </w:rPr>
              <w:t xml:space="preserve">атистики </w:t>
            </w:r>
          </w:p>
          <w:p w:rsidR="00ED7FB9" w:rsidRDefault="00ED7FB9" w:rsidP="00ED7FB9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  <w:p w:rsidR="00C6266E" w:rsidRDefault="00C6266E" w:rsidP="00ED7FB9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</w:p>
          <w:p w:rsidR="00ED7FB9" w:rsidRDefault="00EB71F9" w:rsidP="00ED7FB9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8D568F">
              <w:rPr>
                <w:rFonts w:ascii="PT Astra Serif" w:hAnsi="PT Astra Serif"/>
                <w:sz w:val="22"/>
                <w:szCs w:val="22"/>
              </w:rPr>
              <w:t xml:space="preserve">Управление </w:t>
            </w:r>
            <w:r w:rsidRPr="00595AD9">
              <w:rPr>
                <w:rFonts w:ascii="PT Astra Serif" w:hAnsi="PT Astra Serif"/>
                <w:sz w:val="22"/>
                <w:szCs w:val="22"/>
              </w:rPr>
              <w:t xml:space="preserve">Федеральной налоговой службы </w:t>
            </w:r>
          </w:p>
          <w:p w:rsidR="00EB71F9" w:rsidRPr="00595AD9" w:rsidRDefault="00EB71F9" w:rsidP="00ED7FB9">
            <w:pPr>
              <w:autoSpaceDE w:val="0"/>
              <w:autoSpaceDN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595AD9">
              <w:rPr>
                <w:rFonts w:ascii="PT Astra Serif" w:hAnsi="PT Astra Serif"/>
                <w:sz w:val="22"/>
                <w:szCs w:val="22"/>
              </w:rPr>
              <w:t>по Ульяновской области</w:t>
            </w:r>
          </w:p>
        </w:tc>
      </w:tr>
    </w:tbl>
    <w:p w:rsidR="00541185" w:rsidRDefault="00541185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Значение налогового потенциала консолидированного бюджета </w:t>
      </w:r>
      <w:r w:rsidRPr="008A07A7"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eastAsiaTheme="minorEastAsia" w:hAnsi="PT Astra Serif"/>
          <w:sz w:val="28"/>
          <w:szCs w:val="28"/>
        </w:rPr>
        <w:t xml:space="preserve">j-го муниципального </w:t>
      </w:r>
      <w:r w:rsidRPr="008A07A7">
        <w:rPr>
          <w:rFonts w:ascii="PT Astra Serif" w:hAnsi="PT Astra Serif"/>
          <w:sz w:val="28"/>
          <w:szCs w:val="28"/>
        </w:rPr>
        <w:t xml:space="preserve">района </w:t>
      </w:r>
      <w:r w:rsidR="00C6266E">
        <w:rPr>
          <w:rFonts w:ascii="PT Astra Serif" w:hAnsi="PT Astra Serif"/>
          <w:sz w:val="28"/>
          <w:szCs w:val="28"/>
        </w:rPr>
        <w:t>(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бюджета </w:t>
      </w:r>
      <w:r w:rsidRPr="008A07A7">
        <w:rPr>
          <w:rFonts w:ascii="PT Astra Serif" w:eastAsiaTheme="minorEastAsia" w:hAnsi="PT Astra Serif"/>
          <w:sz w:val="28"/>
          <w:szCs w:val="28"/>
          <w:lang w:val="en-US"/>
        </w:rPr>
        <w:t>j</w:t>
      </w:r>
      <w:r w:rsidRPr="008A07A7">
        <w:rPr>
          <w:rFonts w:ascii="PT Astra Serif" w:eastAsiaTheme="minorEastAsia" w:hAnsi="PT Astra Serif"/>
          <w:sz w:val="28"/>
          <w:szCs w:val="28"/>
        </w:rPr>
        <w:t>-го городского округа</w:t>
      </w:r>
      <w:r w:rsidR="00C6266E">
        <w:rPr>
          <w:rFonts w:ascii="PT Astra Serif" w:eastAsiaTheme="minorEastAsia" w:hAnsi="PT Astra Serif"/>
          <w:sz w:val="28"/>
          <w:szCs w:val="28"/>
        </w:rPr>
        <w:t>)</w:t>
      </w:r>
      <w:r w:rsidR="00AD7732">
        <w:rPr>
          <w:rFonts w:ascii="PT Astra Serif" w:eastAsiaTheme="minorEastAsia" w:hAnsi="PT Astra Serif"/>
          <w:sz w:val="28"/>
          <w:szCs w:val="28"/>
        </w:rPr>
        <w:t xml:space="preserve"> </w:t>
      </w:r>
      <w:r w:rsidR="00B84085">
        <w:rPr>
          <w:rFonts w:ascii="PT Astra Serif" w:eastAsiaTheme="minorEastAsia" w:hAnsi="PT Astra Serif"/>
          <w:sz w:val="28"/>
          <w:szCs w:val="28"/>
        </w:rPr>
        <w:t xml:space="preserve">применительно  к </w:t>
      </w:r>
      <w:r w:rsidRPr="008A07A7">
        <w:rPr>
          <w:rFonts w:ascii="PT Astra Serif" w:eastAsiaTheme="minorEastAsia" w:hAnsi="PT Astra Serif"/>
          <w:sz w:val="28"/>
          <w:szCs w:val="28"/>
        </w:rPr>
        <w:t>отдельно</w:t>
      </w:r>
      <w:r w:rsidR="00B84085">
        <w:rPr>
          <w:rFonts w:ascii="PT Astra Serif" w:eastAsiaTheme="minorEastAsia" w:hAnsi="PT Astra Serif"/>
          <w:sz w:val="28"/>
          <w:szCs w:val="28"/>
        </w:rPr>
        <w:t>му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налог</w:t>
      </w:r>
      <w:r w:rsidR="00B84085">
        <w:rPr>
          <w:rFonts w:ascii="PT Astra Serif" w:eastAsiaTheme="minorEastAsia" w:hAnsi="PT Astra Serif"/>
          <w:sz w:val="28"/>
          <w:szCs w:val="28"/>
        </w:rPr>
        <w:t>у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ji</m:t>
                </m:r>
              </m:sub>
            </m:sSub>
          </m:e>
        </m:nary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 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значение </w:t>
      </w:r>
      <w:r w:rsidR="00EB71F9" w:rsidRPr="008A07A7">
        <w:rPr>
          <w:rFonts w:ascii="PT Astra Serif" w:hAnsi="PT Astra Serif"/>
          <w:sz w:val="28"/>
          <w:szCs w:val="28"/>
        </w:rPr>
        <w:t>налогов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ого потенциала консолидированного бюджета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br/>
        <w:t xml:space="preserve">j-го муниципального района </w:t>
      </w:r>
      <w:r w:rsidR="00C80BDD">
        <w:rPr>
          <w:rFonts w:ascii="PT Astra Serif" w:eastAsiaTheme="minorEastAsia" w:hAnsi="PT Astra Serif"/>
          <w:sz w:val="28"/>
          <w:szCs w:val="28"/>
        </w:rPr>
        <w:t>(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бюджета </w:t>
      </w:r>
      <w:r w:rsidR="00EB71F9" w:rsidRPr="008A07A7">
        <w:rPr>
          <w:rFonts w:ascii="PT Astra Serif" w:eastAsiaTheme="minorEastAsia" w:hAnsi="PT Astra Serif"/>
          <w:sz w:val="28"/>
          <w:szCs w:val="28"/>
          <w:lang w:val="en-US"/>
        </w:rPr>
        <w:t>j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-го городского округа</w:t>
      </w:r>
      <w:r w:rsidR="00C80BDD">
        <w:rPr>
          <w:rFonts w:ascii="PT Astra Serif" w:eastAsiaTheme="minorEastAsia" w:hAnsi="PT Astra Serif"/>
          <w:sz w:val="28"/>
          <w:szCs w:val="28"/>
        </w:rPr>
        <w:t>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br/>
      </w:r>
      <w:r w:rsidR="00B84085">
        <w:rPr>
          <w:rFonts w:ascii="PT Astra Serif" w:eastAsiaTheme="minorEastAsia" w:hAnsi="PT Astra Serif"/>
          <w:sz w:val="28"/>
          <w:szCs w:val="28"/>
        </w:rPr>
        <w:t>применительно к</w:t>
      </w:r>
      <w:r w:rsidR="00AD7732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i-</w:t>
      </w:r>
      <w:r w:rsidR="00B84085">
        <w:rPr>
          <w:rFonts w:ascii="PT Astra Serif" w:eastAsiaTheme="minorEastAsia" w:hAnsi="PT Astra Serif"/>
          <w:sz w:val="28"/>
          <w:szCs w:val="28"/>
        </w:rPr>
        <w:t>му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AD7732">
        <w:rPr>
          <w:rFonts w:ascii="PT Astra Serif" w:eastAsiaTheme="minorEastAsia" w:hAnsi="PT Astra Serif"/>
          <w:sz w:val="28"/>
          <w:szCs w:val="28"/>
        </w:rPr>
        <w:t>налог</w:t>
      </w:r>
      <w:r w:rsidR="00B84085">
        <w:rPr>
          <w:rFonts w:ascii="PT Astra Serif" w:eastAsiaTheme="minorEastAsia" w:hAnsi="PT Astra Serif"/>
          <w:sz w:val="28"/>
          <w:szCs w:val="28"/>
        </w:rPr>
        <w:t>у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.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Значение налогового потенциала </w:t>
      </w:r>
      <w:r w:rsidRPr="008A07A7">
        <w:rPr>
          <w:rFonts w:ascii="PT Astra Serif" w:eastAsiaTheme="minorEastAsia" w:hAnsi="PT Astra Serif"/>
          <w:sz w:val="28"/>
          <w:szCs w:val="28"/>
        </w:rPr>
        <w:t>j-го муниципального района (городского округа)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="00507D6E">
        <w:rPr>
          <w:rFonts w:ascii="PT Astra Serif" w:hAnsi="PT Astra Serif"/>
          <w:sz w:val="28"/>
          <w:szCs w:val="28"/>
        </w:rPr>
        <w:t xml:space="preserve">применительно к </w:t>
      </w:r>
      <w:r w:rsidR="00507D6E">
        <w:rPr>
          <w:rFonts w:ascii="PT Astra Serif" w:hAnsi="PT Astra Serif"/>
          <w:sz w:val="28"/>
          <w:szCs w:val="28"/>
          <w:lang w:val="en-US"/>
        </w:rPr>
        <w:t>i</w:t>
      </w:r>
      <w:r w:rsidRPr="008A07A7">
        <w:rPr>
          <w:rFonts w:ascii="PT Astra Serif" w:hAnsi="PT Astra Serif"/>
          <w:sz w:val="28"/>
          <w:szCs w:val="28"/>
        </w:rPr>
        <w:t>-</w:t>
      </w:r>
      <w:r w:rsidR="00507D6E">
        <w:rPr>
          <w:rFonts w:ascii="PT Astra Serif" w:hAnsi="PT Astra Serif"/>
          <w:sz w:val="28"/>
          <w:szCs w:val="28"/>
        </w:rPr>
        <w:t>му</w:t>
      </w:r>
      <w:r w:rsidRPr="008A07A7">
        <w:rPr>
          <w:rFonts w:ascii="PT Astra Serif" w:hAnsi="PT Astra Serif"/>
          <w:sz w:val="28"/>
          <w:szCs w:val="28"/>
        </w:rPr>
        <w:t xml:space="preserve"> налог</w:t>
      </w:r>
      <w:r w:rsidR="00507D6E">
        <w:rPr>
          <w:rFonts w:ascii="PT Astra Serif" w:hAnsi="PT Astra Serif"/>
          <w:sz w:val="28"/>
          <w:szCs w:val="28"/>
        </w:rPr>
        <w:t>у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EB71F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PT Astra Serif" w:hAnsi="PT Astra Serif"/>
            <w:sz w:val="28"/>
            <w:szCs w:val="28"/>
          </w:rPr>
          <m:t>НП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ji=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ПН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i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×НОРМ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ji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∑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i=1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sup>
        </m:sSubSup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)</m:t>
        </m:r>
      </m:oMath>
      <w:r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ПН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прогнозное значение объёма i-го </w:t>
      </w:r>
      <w:r w:rsidR="00EB71F9" w:rsidRPr="008A07A7">
        <w:rPr>
          <w:rFonts w:ascii="PT Astra Serif" w:hAnsi="PT Astra Serif"/>
          <w:sz w:val="28"/>
          <w:szCs w:val="28"/>
        </w:rPr>
        <w:t>налога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в </w:t>
      </w:r>
      <w:r w:rsidR="00D367A0">
        <w:rPr>
          <w:rFonts w:ascii="PT Astra Serif" w:eastAsiaTheme="minorEastAsia" w:hAnsi="PT Astra Serif"/>
          <w:sz w:val="28"/>
          <w:szCs w:val="28"/>
        </w:rPr>
        <w:t xml:space="preserve">объёме </w:t>
      </w:r>
      <w:r w:rsidR="002D1355">
        <w:rPr>
          <w:rFonts w:ascii="PT Astra Serif" w:eastAsiaTheme="minorEastAsia" w:hAnsi="PT Astra Serif"/>
          <w:sz w:val="28"/>
          <w:szCs w:val="28"/>
        </w:rPr>
        <w:t>налоговых доход</w:t>
      </w:r>
      <w:r w:rsidR="00D367A0">
        <w:rPr>
          <w:rFonts w:ascii="PT Astra Serif" w:eastAsiaTheme="minorEastAsia" w:hAnsi="PT Astra Serif"/>
          <w:sz w:val="28"/>
          <w:szCs w:val="28"/>
        </w:rPr>
        <w:t>ов</w:t>
      </w:r>
      <w:r w:rsidR="002D1355">
        <w:rPr>
          <w:rFonts w:ascii="PT Astra Serif" w:eastAsiaTheme="minorEastAsia" w:hAnsi="PT Astra Serif"/>
          <w:sz w:val="28"/>
          <w:szCs w:val="28"/>
        </w:rPr>
        <w:t xml:space="preserve"> бюджетов, образующих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консолидированный бюджет Ульяновской области</w:t>
      </w:r>
      <w:r w:rsidR="00D367A0">
        <w:rPr>
          <w:rFonts w:ascii="PT Astra Serif" w:eastAsiaTheme="minorEastAsia" w:hAnsi="PT Astra Serif"/>
          <w:sz w:val="28"/>
          <w:szCs w:val="28"/>
        </w:rPr>
        <w:t>,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в соответствии</w:t>
      </w:r>
      <w:r w:rsidR="00D367A0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с репрезентативной системой налогов (таблица 1)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НОРМ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D367A0">
        <w:rPr>
          <w:rFonts w:ascii="PT Astra Serif" w:eastAsiaTheme="minorEastAsia" w:hAnsi="PT Astra Serif"/>
          <w:sz w:val="28"/>
          <w:szCs w:val="28"/>
        </w:rPr>
        <w:t xml:space="preserve">значение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норматив</w:t>
      </w:r>
      <w:r w:rsidR="00D367A0">
        <w:rPr>
          <w:rFonts w:ascii="PT Astra Serif" w:eastAsiaTheme="minorEastAsia" w:hAnsi="PT Astra Serif"/>
          <w:sz w:val="28"/>
          <w:szCs w:val="28"/>
        </w:rPr>
        <w:t>а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отчислений от i-го </w:t>
      </w:r>
      <w:r w:rsidR="00EB71F9" w:rsidRPr="008A07A7">
        <w:rPr>
          <w:rFonts w:ascii="PT Astra Serif" w:hAnsi="PT Astra Serif"/>
          <w:sz w:val="28"/>
          <w:szCs w:val="28"/>
        </w:rPr>
        <w:t>налога</w:t>
      </w:r>
      <w:r w:rsidR="00871EA6">
        <w:rPr>
          <w:rFonts w:ascii="PT Astra Serif" w:hAnsi="PT Astra Serif"/>
          <w:sz w:val="28"/>
          <w:szCs w:val="28"/>
        </w:rPr>
        <w:t xml:space="preserve"> </w:t>
      </w:r>
      <w:r w:rsidR="00401301">
        <w:rPr>
          <w:rFonts w:ascii="PT Astra Serif" w:hAnsi="PT Astra Serif"/>
          <w:sz w:val="28"/>
          <w:szCs w:val="28"/>
        </w:rPr>
        <w:t>в</w:t>
      </w:r>
      <w:r w:rsidR="00871EA6">
        <w:rPr>
          <w:rFonts w:ascii="PT Astra Serif" w:hAnsi="PT Astra Serif"/>
          <w:sz w:val="28"/>
          <w:szCs w:val="28"/>
        </w:rPr>
        <w:t xml:space="preserve"> бюджеты, образующие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консолидированный бюджет j-го муниципального района</w:t>
      </w:r>
      <w:r w:rsidR="00871EA6">
        <w:rPr>
          <w:rFonts w:ascii="PT Astra Serif" w:eastAsiaTheme="minorEastAsia" w:hAnsi="PT Astra Serif"/>
          <w:sz w:val="28"/>
          <w:szCs w:val="28"/>
        </w:rPr>
        <w:t>,</w:t>
      </w:r>
      <w:r w:rsidR="00173DE7">
        <w:rPr>
          <w:rFonts w:ascii="PT Astra Serif" w:eastAsiaTheme="minorEastAsia" w:hAnsi="PT Astra Serif"/>
          <w:sz w:val="28"/>
          <w:szCs w:val="28"/>
        </w:rPr>
        <w:br/>
      </w:r>
      <w:r w:rsidR="00871EA6">
        <w:rPr>
          <w:rFonts w:ascii="PT Astra Serif" w:eastAsiaTheme="minorEastAsia" w:hAnsi="PT Astra Serif"/>
          <w:sz w:val="28"/>
          <w:szCs w:val="28"/>
        </w:rPr>
        <w:t xml:space="preserve">или </w:t>
      </w:r>
      <w:r w:rsidR="000F3C69">
        <w:rPr>
          <w:rFonts w:ascii="PT Astra Serif" w:eastAsiaTheme="minorEastAsia" w:hAnsi="PT Astra Serif"/>
          <w:sz w:val="28"/>
          <w:szCs w:val="28"/>
        </w:rPr>
        <w:t>в б</w:t>
      </w:r>
      <w:r w:rsidR="00871EA6">
        <w:rPr>
          <w:rFonts w:ascii="PT Astra Serif" w:eastAsiaTheme="minorEastAsia" w:hAnsi="PT Astra Serif"/>
          <w:sz w:val="28"/>
          <w:szCs w:val="28"/>
        </w:rPr>
        <w:t xml:space="preserve">юджет </w:t>
      </w:r>
      <w:r w:rsidR="00871EA6" w:rsidRPr="008A07A7">
        <w:rPr>
          <w:rFonts w:ascii="PT Astra Serif" w:eastAsiaTheme="minorEastAsia" w:hAnsi="PT Astra Serif"/>
          <w:sz w:val="28"/>
          <w:szCs w:val="28"/>
        </w:rPr>
        <w:t xml:space="preserve">j-го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городского округа (</w:t>
      </w:r>
      <w:r w:rsidR="00EB71F9" w:rsidRPr="008A07A7">
        <w:rPr>
          <w:rFonts w:ascii="PT Astra Serif" w:hAnsi="PT Astra Serif"/>
          <w:sz w:val="28"/>
          <w:szCs w:val="28"/>
        </w:rPr>
        <w:t>без уч</w:t>
      </w:r>
      <w:r w:rsidR="00871EA6">
        <w:rPr>
          <w:rFonts w:ascii="PT Astra Serif" w:hAnsi="PT Astra Serif"/>
          <w:sz w:val="28"/>
          <w:szCs w:val="28"/>
        </w:rPr>
        <w:t>ё</w:t>
      </w:r>
      <w:r w:rsidR="00EB71F9" w:rsidRPr="008A07A7">
        <w:rPr>
          <w:rFonts w:ascii="PT Astra Serif" w:hAnsi="PT Astra Serif"/>
          <w:sz w:val="28"/>
          <w:szCs w:val="28"/>
        </w:rPr>
        <w:t xml:space="preserve">та </w:t>
      </w:r>
      <w:r w:rsidR="00630485">
        <w:rPr>
          <w:rFonts w:ascii="PT Astra Serif" w:hAnsi="PT Astra Serif"/>
          <w:sz w:val="28"/>
          <w:szCs w:val="28"/>
        </w:rPr>
        <w:t xml:space="preserve">налоговых </w:t>
      </w:r>
      <w:r w:rsidR="00EB71F9" w:rsidRPr="008A07A7">
        <w:rPr>
          <w:rFonts w:ascii="PT Astra Serif" w:hAnsi="PT Astra Serif"/>
          <w:sz w:val="28"/>
          <w:szCs w:val="28"/>
        </w:rPr>
        <w:t>доходов</w:t>
      </w:r>
      <w:r w:rsidR="00B025FE">
        <w:rPr>
          <w:rFonts w:ascii="PT Astra Serif" w:hAnsi="PT Astra Serif"/>
          <w:sz w:val="28"/>
          <w:szCs w:val="28"/>
        </w:rPr>
        <w:t>, получаемых в результате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B025FE">
        <w:rPr>
          <w:rFonts w:ascii="PT Astra Serif" w:hAnsi="PT Astra Serif"/>
          <w:sz w:val="28"/>
          <w:szCs w:val="28"/>
        </w:rPr>
        <w:t>установления</w:t>
      </w:r>
      <w:r w:rsidR="00EB71F9" w:rsidRPr="008A07A7">
        <w:rPr>
          <w:rFonts w:ascii="PT Astra Serif" w:hAnsi="PT Astra Serif"/>
          <w:sz w:val="28"/>
          <w:szCs w:val="28"/>
        </w:rPr>
        <w:t xml:space="preserve"> дополнительны</w:t>
      </w:r>
      <w:r w:rsidR="00B025FE">
        <w:rPr>
          <w:rFonts w:ascii="PT Astra Serif" w:hAnsi="PT Astra Serif"/>
          <w:sz w:val="28"/>
          <w:szCs w:val="28"/>
        </w:rPr>
        <w:t>х</w:t>
      </w:r>
      <w:r w:rsidR="00EB71F9" w:rsidRPr="008A07A7">
        <w:rPr>
          <w:rFonts w:ascii="PT Astra Serif" w:hAnsi="PT Astra Serif"/>
          <w:sz w:val="28"/>
          <w:szCs w:val="28"/>
        </w:rPr>
        <w:t xml:space="preserve"> норматив</w:t>
      </w:r>
      <w:r w:rsidR="00B025FE">
        <w:rPr>
          <w:rFonts w:ascii="PT Astra Serif" w:hAnsi="PT Astra Serif"/>
          <w:sz w:val="28"/>
          <w:szCs w:val="28"/>
        </w:rPr>
        <w:t>ов</w:t>
      </w:r>
      <w:r w:rsidR="00EB71F9" w:rsidRPr="008A07A7">
        <w:rPr>
          <w:rFonts w:ascii="PT Astra Serif" w:hAnsi="PT Astra Serif"/>
          <w:sz w:val="28"/>
          <w:szCs w:val="28"/>
        </w:rPr>
        <w:t xml:space="preserve"> отчислений от налога</w:t>
      </w:r>
      <w:r w:rsidR="00871EA6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на доходы физических лиц);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m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EB71F9" w:rsidRPr="008A07A7">
        <w:rPr>
          <w:rFonts w:ascii="PT Astra Serif" w:hAnsi="PT Astra Serif"/>
          <w:sz w:val="28"/>
          <w:szCs w:val="28"/>
        </w:rPr>
        <w:t xml:space="preserve">исходные значения показателя, характеризующего базу </w:t>
      </w:r>
      <w:r w:rsidR="00401301">
        <w:rPr>
          <w:rFonts w:ascii="PT Astra Serif" w:hAnsi="PT Astra Serif"/>
          <w:sz w:val="28"/>
          <w:szCs w:val="28"/>
        </w:rPr>
        <w:t xml:space="preserve">налогообложения </w:t>
      </w:r>
      <w:r w:rsidR="00136FC4">
        <w:rPr>
          <w:rFonts w:ascii="PT Astra Serif" w:hAnsi="PT Astra Serif"/>
          <w:sz w:val="28"/>
          <w:szCs w:val="28"/>
        </w:rPr>
        <w:t>консолидированного бюджета</w:t>
      </w:r>
      <w:r w:rsidR="00EB71F9" w:rsidRPr="008A07A7">
        <w:rPr>
          <w:rFonts w:ascii="PT Astra Serif" w:hAnsi="PT Astra Serif"/>
          <w:sz w:val="28"/>
          <w:szCs w:val="28"/>
        </w:rPr>
        <w:t xml:space="preserve"> j-го муниципального района </w:t>
      </w:r>
      <w:r w:rsidR="00136FC4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(</w:t>
      </w:r>
      <w:r w:rsidR="00136FC4">
        <w:rPr>
          <w:rFonts w:ascii="PT Astra Serif" w:hAnsi="PT Astra Serif"/>
          <w:sz w:val="28"/>
          <w:szCs w:val="28"/>
        </w:rPr>
        <w:t xml:space="preserve">бюджета </w:t>
      </w:r>
      <w:r w:rsidR="00136FC4">
        <w:rPr>
          <w:rFonts w:ascii="PT Astra Serif" w:hAnsi="PT Astra Serif"/>
          <w:sz w:val="28"/>
          <w:szCs w:val="28"/>
          <w:lang w:val="en-US"/>
        </w:rPr>
        <w:t>j</w:t>
      </w:r>
      <w:r w:rsidR="00136FC4">
        <w:rPr>
          <w:rFonts w:ascii="PT Astra Serif" w:hAnsi="PT Astra Serif"/>
          <w:sz w:val="28"/>
          <w:szCs w:val="28"/>
        </w:rPr>
        <w:t xml:space="preserve">-го </w:t>
      </w:r>
      <w:r w:rsidR="00EB71F9" w:rsidRPr="008A07A7">
        <w:rPr>
          <w:rFonts w:ascii="PT Astra Serif" w:hAnsi="PT Astra Serif"/>
          <w:sz w:val="28"/>
          <w:szCs w:val="28"/>
        </w:rPr>
        <w:t>городского округа),</w:t>
      </w:r>
      <w:r w:rsidR="00136FC4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в соответствии с репрезентативной системой налогов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;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m – последний календарный год, </w:t>
      </w:r>
      <w:r w:rsidR="005123F9">
        <w:rPr>
          <w:rFonts w:ascii="PT Astra Serif" w:hAnsi="PT Astra Serif"/>
          <w:sz w:val="28"/>
          <w:szCs w:val="28"/>
        </w:rPr>
        <w:t>за</w:t>
      </w:r>
      <w:r w:rsidRPr="008A07A7">
        <w:rPr>
          <w:rFonts w:ascii="PT Astra Serif" w:hAnsi="PT Astra Serif"/>
          <w:sz w:val="28"/>
          <w:szCs w:val="28"/>
        </w:rPr>
        <w:t xml:space="preserve"> котор</w:t>
      </w:r>
      <w:r w:rsidR="005123F9">
        <w:rPr>
          <w:rFonts w:ascii="PT Astra Serif" w:hAnsi="PT Astra Serif"/>
          <w:sz w:val="28"/>
          <w:szCs w:val="28"/>
        </w:rPr>
        <w:t>ый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="005123F9">
        <w:rPr>
          <w:rFonts w:ascii="PT Astra Serif" w:hAnsi="PT Astra Serif"/>
          <w:sz w:val="28"/>
          <w:szCs w:val="28"/>
        </w:rPr>
        <w:t>получены</w:t>
      </w:r>
      <w:r w:rsidRPr="008A07A7">
        <w:rPr>
          <w:rFonts w:ascii="PT Astra Serif" w:hAnsi="PT Astra Serif"/>
          <w:sz w:val="28"/>
          <w:szCs w:val="28"/>
        </w:rPr>
        <w:t xml:space="preserve"> исходные значения </w:t>
      </w:r>
      <w:r w:rsidR="005123F9">
        <w:rPr>
          <w:rFonts w:ascii="PT Astra Serif" w:hAnsi="PT Astra Serif"/>
          <w:sz w:val="28"/>
          <w:szCs w:val="28"/>
        </w:rPr>
        <w:t xml:space="preserve">указанного </w:t>
      </w:r>
      <w:r w:rsidRPr="008A07A7">
        <w:rPr>
          <w:rFonts w:ascii="PT Astra Serif" w:hAnsi="PT Astra Serif"/>
          <w:sz w:val="28"/>
          <w:szCs w:val="28"/>
        </w:rPr>
        <w:t>показателя.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4.3. Значение индекса бюджетных расходов j-го муниципального района (городского округа) (</w:t>
      </w: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Pr="008A07A7">
        <w:rPr>
          <w:rFonts w:ascii="PT Astra Serif" w:hAnsi="PT Astra Serif"/>
          <w:sz w:val="28"/>
          <w:szCs w:val="28"/>
        </w:rPr>
        <w:t xml:space="preserve">) применяется для сопоставления уровней расчётной бюджетной обеспеченности муниципальных районов (городских округов) </w:t>
      </w:r>
      <w:r w:rsidRPr="008A07A7">
        <w:rPr>
          <w:rFonts w:ascii="PT Astra Serif" w:hAnsi="PT Astra Serif"/>
          <w:sz w:val="28"/>
          <w:szCs w:val="28"/>
        </w:rPr>
        <w:br/>
        <w:t xml:space="preserve">и не является прогнозируемым значением показателя, характеризующего объём бюджетных расходов муниципальных районов (городских округов). 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Значение индекса бюджетных расходов </w:t>
      </w:r>
      <w:r w:rsidRPr="008A07A7">
        <w:rPr>
          <w:rFonts w:ascii="PT Astra Serif" w:eastAsiaTheme="minorEastAsia" w:hAnsi="PT Astra Serif"/>
          <w:sz w:val="28"/>
          <w:szCs w:val="28"/>
        </w:rPr>
        <w:t>муниципального района (городского округа)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=(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)/(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РО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Н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расчётный объём расходных обязательств j-го муниципального района (городского округа);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РО – расчётный объём расходных обязательств муниципальных районов (городских округов), определяемый по формуле:</w:t>
      </w:r>
    </w:p>
    <w:p w:rsidR="00EB71F9" w:rsidRPr="008A07A7" w:rsidRDefault="00EB71F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Cambria Math" w:hAnsi="PT Astra Serif"/>
            <w:sz w:val="28"/>
            <w:szCs w:val="28"/>
          </w:rPr>
          <m:t>РО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РО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</m:sSub>
          </m:e>
        </m:nary>
      </m:oMath>
      <w:r w:rsidRPr="008A07A7">
        <w:rPr>
          <w:rFonts w:ascii="PT Astra Serif" w:eastAsiaTheme="minorEastAsia" w:hAnsi="PT Astra Serif"/>
          <w:sz w:val="28"/>
          <w:szCs w:val="28"/>
        </w:rPr>
        <w:t>.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Расчётный объём расходных обязательств </w:t>
      </w:r>
      <w:r w:rsidRPr="008A07A7">
        <w:rPr>
          <w:rFonts w:ascii="PT Astra Serif" w:eastAsiaTheme="minorEastAsia" w:hAnsi="PT Astra Serif"/>
          <w:sz w:val="28"/>
          <w:szCs w:val="28"/>
        </w:rPr>
        <w:t>j-го муниципального района (городского округа)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расчётный объём расходных обязательств j-го муниципального района (городского округа);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расчётный объём </w:t>
      </w:r>
      <w:r w:rsidR="00EB71F9" w:rsidRPr="008A07A7">
        <w:rPr>
          <w:rFonts w:ascii="PT Astra Serif" w:hAnsi="PT Astra Serif"/>
          <w:sz w:val="28"/>
          <w:szCs w:val="28"/>
        </w:rPr>
        <w:t>расходных обязательств j-го муниципального района (городского округа) без учёта расходных обязательств</w:t>
      </w:r>
      <w:r w:rsidR="005D4962">
        <w:rPr>
          <w:rFonts w:ascii="PT Astra Serif" w:hAnsi="PT Astra Serif"/>
          <w:sz w:val="28"/>
          <w:szCs w:val="28"/>
        </w:rPr>
        <w:t xml:space="preserve">, связанных 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br/>
      </w:r>
      <w:r w:rsidR="005D4962">
        <w:rPr>
          <w:rFonts w:ascii="PT Astra Serif" w:hAnsi="PT Astra Serif"/>
          <w:sz w:val="28"/>
          <w:szCs w:val="28"/>
        </w:rPr>
        <w:t>с</w:t>
      </w:r>
      <w:r w:rsidR="00EB71F9" w:rsidRPr="008A07A7">
        <w:rPr>
          <w:rFonts w:ascii="PT Astra Serif" w:hAnsi="PT Astra Serif"/>
          <w:sz w:val="28"/>
          <w:szCs w:val="28"/>
        </w:rPr>
        <w:t xml:space="preserve"> осуществление</w:t>
      </w:r>
      <w:r w:rsidR="005D4962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капитальных вложений в объекты муниципальной собственности;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EB71F9" w:rsidRPr="008A07A7">
        <w:rPr>
          <w:rFonts w:ascii="PT Astra Serif" w:hAnsi="PT Astra Serif"/>
          <w:sz w:val="28"/>
          <w:szCs w:val="28"/>
        </w:rPr>
        <w:t>расчётный объём расходных обязательств j-го муниципального района (городского округа)</w:t>
      </w:r>
      <w:r w:rsidR="005D4962">
        <w:rPr>
          <w:rFonts w:ascii="PT Astra Serif" w:hAnsi="PT Astra Serif"/>
          <w:sz w:val="28"/>
          <w:szCs w:val="28"/>
        </w:rPr>
        <w:t>, связанных с</w:t>
      </w:r>
      <w:r w:rsidR="00EB71F9" w:rsidRPr="008A07A7">
        <w:rPr>
          <w:rFonts w:ascii="PT Astra Serif" w:hAnsi="PT Astra Serif"/>
          <w:sz w:val="28"/>
          <w:szCs w:val="28"/>
        </w:rPr>
        <w:t xml:space="preserve"> осуществление</w:t>
      </w:r>
      <w:r w:rsidR="005D4962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капитальных вложений в объекты муниципальной собственности.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Расчётный объём расходных обязательств </w:t>
      </w:r>
      <w:r w:rsidRPr="008A07A7">
        <w:rPr>
          <w:rFonts w:ascii="PT Astra Serif" w:eastAsiaTheme="minorEastAsia" w:hAnsi="PT Astra Serif"/>
          <w:sz w:val="28"/>
          <w:szCs w:val="28"/>
        </w:rPr>
        <w:t>j-го муниципального района (городского округа)</w:t>
      </w:r>
      <w:r w:rsidRPr="008A07A7">
        <w:rPr>
          <w:rFonts w:ascii="PT Astra Serif" w:hAnsi="PT Astra Serif"/>
          <w:sz w:val="28"/>
          <w:szCs w:val="28"/>
        </w:rPr>
        <w:t xml:space="preserve"> без учёта расходных обязательств</w:t>
      </w:r>
      <w:r w:rsidR="005D4962">
        <w:rPr>
          <w:rFonts w:ascii="PT Astra Serif" w:hAnsi="PT Astra Serif"/>
          <w:sz w:val="28"/>
          <w:szCs w:val="28"/>
        </w:rPr>
        <w:t xml:space="preserve">, связанных </w:t>
      </w:r>
      <w:r w:rsidR="00173DE7">
        <w:rPr>
          <w:rFonts w:ascii="PT Astra Serif" w:hAnsi="PT Astra Serif"/>
          <w:sz w:val="28"/>
          <w:szCs w:val="28"/>
        </w:rPr>
        <w:br/>
      </w:r>
      <w:r w:rsidR="005D4962">
        <w:rPr>
          <w:rFonts w:ascii="PT Astra Serif" w:hAnsi="PT Astra Serif"/>
          <w:sz w:val="28"/>
          <w:szCs w:val="28"/>
        </w:rPr>
        <w:t>с</w:t>
      </w:r>
      <w:r w:rsidRPr="008A07A7">
        <w:rPr>
          <w:rFonts w:ascii="PT Astra Serif" w:hAnsi="PT Astra Serif"/>
          <w:sz w:val="28"/>
          <w:szCs w:val="28"/>
        </w:rPr>
        <w:t xml:space="preserve"> осуществление</w:t>
      </w:r>
      <w:r w:rsidR="005D4962">
        <w:rPr>
          <w:rFonts w:ascii="PT Astra Serif" w:hAnsi="PT Astra Serif"/>
          <w:sz w:val="28"/>
          <w:szCs w:val="28"/>
        </w:rPr>
        <w:t>м</w:t>
      </w:r>
      <w:r w:rsidRPr="008A07A7">
        <w:rPr>
          <w:rFonts w:ascii="PT Astra Serif" w:hAnsi="PT Astra Serif"/>
          <w:sz w:val="28"/>
          <w:szCs w:val="28"/>
        </w:rPr>
        <w:t xml:space="preserve"> капитальных вложений в объекты муниципальной собственности</w:t>
      </w:r>
      <w:r w:rsidR="005D4962">
        <w:rPr>
          <w:rFonts w:ascii="PT Astra Serif" w:hAnsi="PT Astra Serif"/>
          <w:sz w:val="28"/>
          <w:szCs w:val="28"/>
        </w:rPr>
        <w:t>,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РТ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ji</m:t>
                </m:r>
              </m:sub>
            </m:sSub>
          </m:e>
        </m:nary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,где</w:t>
      </w:r>
      <w:r w:rsidR="00DB044D">
        <w:rPr>
          <w:rFonts w:ascii="PT Astra Serif" w:eastAsiaTheme="minorEastAsia" w:hAnsi="PT Astra Serif"/>
          <w:sz w:val="28"/>
          <w:szCs w:val="28"/>
        </w:rPr>
        <w:t>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</m:oMath>
      <w:r w:rsidR="00EB71F9" w:rsidRPr="008A07A7">
        <w:rPr>
          <w:rFonts w:ascii="PT Astra Serif" w:hAnsi="PT Astra Serif"/>
          <w:sz w:val="28"/>
          <w:szCs w:val="28"/>
        </w:rPr>
        <w:t xml:space="preserve"> – расчётный объём расходных обязательств j-го муниципального района (городского округа) без учёта расходных обязательств</w:t>
      </w:r>
      <w:r w:rsidR="00572817">
        <w:rPr>
          <w:rFonts w:ascii="PT Astra Serif" w:hAnsi="PT Astra Serif"/>
          <w:sz w:val="28"/>
          <w:szCs w:val="28"/>
        </w:rPr>
        <w:t xml:space="preserve">, связанных </w:t>
      </w:r>
      <w:r w:rsidR="00EB71F9" w:rsidRPr="008A07A7">
        <w:rPr>
          <w:rFonts w:ascii="PT Astra Serif" w:hAnsi="PT Astra Serif"/>
          <w:sz w:val="28"/>
          <w:szCs w:val="28"/>
        </w:rPr>
        <w:br/>
      </w:r>
      <w:r w:rsidR="00572817">
        <w:rPr>
          <w:rFonts w:ascii="PT Astra Serif" w:hAnsi="PT Astra Serif"/>
          <w:sz w:val="28"/>
          <w:szCs w:val="28"/>
        </w:rPr>
        <w:t>с</w:t>
      </w:r>
      <w:r w:rsidR="00EB71F9" w:rsidRPr="008A07A7">
        <w:rPr>
          <w:rFonts w:ascii="PT Astra Serif" w:hAnsi="PT Astra Serif"/>
          <w:sz w:val="28"/>
          <w:szCs w:val="28"/>
        </w:rPr>
        <w:t xml:space="preserve"> осуществление</w:t>
      </w:r>
      <w:r w:rsidR="00572817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капитальных вложений в объекты муниципальной собственности</w:t>
      </w:r>
      <w:r w:rsidR="00572817">
        <w:rPr>
          <w:rFonts w:ascii="PT Astra Serif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E93F1C">
        <w:rPr>
          <w:rFonts w:ascii="PT Astra Serif" w:hAnsi="PT Astra Serif"/>
          <w:sz w:val="28"/>
          <w:szCs w:val="28"/>
        </w:rPr>
        <w:t xml:space="preserve">применительно </w:t>
      </w:r>
      <w:r w:rsidR="00A96D62">
        <w:rPr>
          <w:rFonts w:ascii="PT Astra Serif" w:hAnsi="PT Astra Serif"/>
          <w:sz w:val="28"/>
          <w:szCs w:val="28"/>
        </w:rPr>
        <w:t xml:space="preserve">к </w:t>
      </w:r>
      <w:r w:rsidR="00EB71F9" w:rsidRPr="008A07A7">
        <w:rPr>
          <w:rFonts w:ascii="PT Astra Serif" w:hAnsi="PT Astra Serif"/>
          <w:sz w:val="28"/>
          <w:szCs w:val="28"/>
        </w:rPr>
        <w:t>i-й группе полномочий органов местного самоуправления</w:t>
      </w:r>
      <w:r w:rsidR="00E93F1C">
        <w:rPr>
          <w:rFonts w:ascii="PT Astra Serif" w:hAnsi="PT Astra Serif"/>
          <w:sz w:val="28"/>
          <w:szCs w:val="28"/>
        </w:rPr>
        <w:t xml:space="preserve">, указанной </w:t>
      </w:r>
      <w:r w:rsidR="00EB71F9" w:rsidRPr="008A07A7">
        <w:rPr>
          <w:rFonts w:ascii="PT Astra Serif" w:hAnsi="PT Astra Serif"/>
          <w:sz w:val="28"/>
          <w:szCs w:val="28"/>
        </w:rPr>
        <w:t>в таблице 2</w:t>
      </w:r>
      <w:r w:rsidR="00EF1524">
        <w:rPr>
          <w:rFonts w:ascii="PT Astra Serif" w:hAnsi="PT Astra Serif"/>
          <w:sz w:val="28"/>
          <w:szCs w:val="28"/>
        </w:rPr>
        <w:t xml:space="preserve"> (далее – группа полномочий)</w:t>
      </w:r>
      <w:r w:rsidR="00E93F1C">
        <w:rPr>
          <w:rFonts w:ascii="PT Astra Serif" w:hAnsi="PT Astra Serif"/>
          <w:sz w:val="28"/>
          <w:szCs w:val="28"/>
        </w:rPr>
        <w:t>, определяемый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Расх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(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PT Astra Serif"/>
                <w:sz w:val="28"/>
                <w:szCs w:val="28"/>
              </w:rPr>
              <m:t>расх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стр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)/(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∑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[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w:rPr>
                <w:rFonts w:ascii="Cambria Math" w:hAnsi="PT Astra Serif"/>
                <w:sz w:val="28"/>
                <w:szCs w:val="28"/>
              </w:rPr>
              <m:t>расх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стр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] </m:t>
        </m:r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Расх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общий </w:t>
      </w:r>
      <w:r w:rsidR="00EB71F9" w:rsidRPr="008A07A7">
        <w:rPr>
          <w:rFonts w:ascii="PT Astra Serif" w:hAnsi="PT Astra Serif"/>
          <w:sz w:val="28"/>
          <w:szCs w:val="28"/>
        </w:rPr>
        <w:t xml:space="preserve">объём исполненных </w:t>
      </w:r>
      <w:r w:rsidR="009B0AAB">
        <w:rPr>
          <w:rFonts w:ascii="PT Astra Serif" w:hAnsi="PT Astra Serif"/>
          <w:sz w:val="28"/>
          <w:szCs w:val="28"/>
        </w:rPr>
        <w:t>в</w:t>
      </w:r>
      <w:r w:rsidR="009B0AAB" w:rsidRPr="008A07A7">
        <w:rPr>
          <w:rFonts w:ascii="PT Astra Serif" w:hAnsi="PT Astra Serif"/>
          <w:sz w:val="28"/>
          <w:szCs w:val="28"/>
        </w:rPr>
        <w:t xml:space="preserve"> отч</w:t>
      </w:r>
      <w:r w:rsidR="009B0AAB">
        <w:rPr>
          <w:rFonts w:ascii="PT Astra Serif" w:hAnsi="PT Astra Serif"/>
          <w:sz w:val="28"/>
          <w:szCs w:val="28"/>
        </w:rPr>
        <w:t>ё</w:t>
      </w:r>
      <w:r w:rsidR="009B0AAB" w:rsidRPr="008A07A7">
        <w:rPr>
          <w:rFonts w:ascii="PT Astra Serif" w:hAnsi="PT Astra Serif"/>
          <w:sz w:val="28"/>
          <w:szCs w:val="28"/>
        </w:rPr>
        <w:t>тн</w:t>
      </w:r>
      <w:r w:rsidR="009B0AAB">
        <w:rPr>
          <w:rFonts w:ascii="PT Astra Serif" w:hAnsi="PT Astra Serif"/>
          <w:sz w:val="28"/>
          <w:szCs w:val="28"/>
        </w:rPr>
        <w:t>ом</w:t>
      </w:r>
      <w:r w:rsidR="009B0AAB" w:rsidRPr="008A07A7">
        <w:rPr>
          <w:rFonts w:ascii="PT Astra Serif" w:hAnsi="PT Astra Serif"/>
          <w:sz w:val="28"/>
          <w:szCs w:val="28"/>
        </w:rPr>
        <w:t xml:space="preserve"> финансов</w:t>
      </w:r>
      <w:r w:rsidR="009B0AAB">
        <w:rPr>
          <w:rFonts w:ascii="PT Astra Serif" w:hAnsi="PT Astra Serif"/>
          <w:sz w:val="28"/>
          <w:szCs w:val="28"/>
        </w:rPr>
        <w:t>ом</w:t>
      </w:r>
      <w:r w:rsidR="009B0AAB" w:rsidRPr="008A07A7">
        <w:rPr>
          <w:rFonts w:ascii="PT Astra Serif" w:hAnsi="PT Astra Serif"/>
          <w:sz w:val="28"/>
          <w:szCs w:val="28"/>
        </w:rPr>
        <w:t xml:space="preserve"> год</w:t>
      </w:r>
      <w:r w:rsidR="009B0AAB">
        <w:rPr>
          <w:rFonts w:ascii="PT Astra Serif" w:hAnsi="PT Astra Serif"/>
          <w:sz w:val="28"/>
          <w:szCs w:val="28"/>
        </w:rPr>
        <w:t>у</w:t>
      </w:r>
      <w:r w:rsidR="009B0AAB" w:rsidRPr="008A07A7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расходных обязательств муниципальных районов (городских округов) без учёта расходных обязательств</w:t>
      </w:r>
      <w:r w:rsidR="00F8057C">
        <w:rPr>
          <w:rFonts w:ascii="PT Astra Serif" w:hAnsi="PT Astra Serif"/>
          <w:sz w:val="28"/>
          <w:szCs w:val="28"/>
        </w:rPr>
        <w:t xml:space="preserve">, связанных с </w:t>
      </w:r>
      <w:r w:rsidR="00EB71F9" w:rsidRPr="008A07A7">
        <w:rPr>
          <w:rFonts w:ascii="PT Astra Serif" w:hAnsi="PT Astra Serif"/>
          <w:sz w:val="28"/>
          <w:szCs w:val="28"/>
        </w:rPr>
        <w:t>осуществление</w:t>
      </w:r>
      <w:r w:rsidR="00F8057C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капитальных вложений </w:t>
      </w:r>
      <w:r w:rsidR="009B0AAB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в объекты муниципальной собственности</w:t>
      </w:r>
      <w:r w:rsidR="00F8057C">
        <w:rPr>
          <w:rFonts w:ascii="PT Astra Serif" w:hAnsi="PT Astra Serif"/>
          <w:sz w:val="28"/>
          <w:szCs w:val="28"/>
        </w:rPr>
        <w:t>, применительно к</w:t>
      </w:r>
      <w:r w:rsidR="00EB71F9" w:rsidRPr="008A07A7">
        <w:rPr>
          <w:rFonts w:ascii="PT Astra Serif" w:hAnsi="PT Astra Serif"/>
          <w:sz w:val="28"/>
          <w:szCs w:val="28"/>
        </w:rPr>
        <w:t xml:space="preserve"> i-й группе полномочий </w:t>
      </w:r>
      <w:r w:rsidR="009B0AAB">
        <w:rPr>
          <w:rFonts w:ascii="PT Astra Serif" w:hAnsi="PT Astra Serif"/>
          <w:sz w:val="28"/>
          <w:szCs w:val="28"/>
        </w:rPr>
        <w:t>(</w:t>
      </w:r>
      <w:r w:rsidR="00EB71F9" w:rsidRPr="008A07A7">
        <w:rPr>
          <w:rFonts w:ascii="PT Astra Serif" w:hAnsi="PT Astra Serif"/>
          <w:sz w:val="28"/>
          <w:szCs w:val="28"/>
        </w:rPr>
        <w:t xml:space="preserve">в соответствии </w:t>
      </w:r>
      <w:r w:rsidR="00EF1524">
        <w:rPr>
          <w:rFonts w:ascii="PT Astra Serif" w:hAnsi="PT Astra Serif"/>
          <w:sz w:val="28"/>
          <w:szCs w:val="28"/>
        </w:rPr>
        <w:t>с</w:t>
      </w:r>
      <w:r w:rsidR="00EB71F9" w:rsidRPr="008A07A7">
        <w:rPr>
          <w:rFonts w:ascii="PT Astra Serif" w:hAnsi="PT Astra Serif"/>
          <w:sz w:val="28"/>
          <w:szCs w:val="28"/>
        </w:rPr>
        <w:t xml:space="preserve"> данными свода реестров расходных обязательств муниципальных районов (городских округов), представляемого </w:t>
      </w:r>
      <w:r w:rsidR="00173DE7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 xml:space="preserve">в Министерство финансов Российской Федерации </w:t>
      </w:r>
      <w:r w:rsidR="00FA77DD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(далее – свод реестров расходных обязательств муниципальных районов (городских округов)</w:t>
      </w:r>
      <w:r w:rsidR="00AF204C">
        <w:rPr>
          <w:rFonts w:ascii="PT Astra Serif" w:hAnsi="PT Astra Serif"/>
          <w:sz w:val="28"/>
          <w:szCs w:val="28"/>
        </w:rPr>
        <w:t>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расх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значение </w:t>
      </w:r>
      <w:r w:rsidR="00EB71F9" w:rsidRPr="008A07A7">
        <w:rPr>
          <w:rFonts w:ascii="PT Astra Serif" w:hAnsi="PT Astra Serif"/>
          <w:sz w:val="28"/>
          <w:szCs w:val="28"/>
        </w:rPr>
        <w:t>коэффициента, характеризующего объём расходов</w:t>
      </w:r>
      <w:r w:rsidR="00524544">
        <w:rPr>
          <w:rFonts w:ascii="PT Astra Serif" w:hAnsi="PT Astra Serif"/>
          <w:sz w:val="28"/>
          <w:szCs w:val="28"/>
        </w:rPr>
        <w:t>, связанных с предоставлением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524544" w:rsidRPr="008A07A7">
        <w:rPr>
          <w:rFonts w:ascii="PT Astra Serif" w:hAnsi="PT Astra Serif"/>
          <w:sz w:val="28"/>
          <w:szCs w:val="28"/>
        </w:rPr>
        <w:t>в j-м муниципальном районе (городском округе)</w:t>
      </w:r>
      <w:r w:rsidR="00524544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муниципальных услуг</w:t>
      </w:r>
      <w:r w:rsidR="00524544">
        <w:rPr>
          <w:rFonts w:ascii="PT Astra Serif" w:hAnsi="PT Astra Serif"/>
          <w:sz w:val="28"/>
          <w:szCs w:val="28"/>
        </w:rPr>
        <w:t xml:space="preserve">, относящихся к </w:t>
      </w:r>
      <w:r w:rsidR="00524544">
        <w:rPr>
          <w:rFonts w:ascii="PT Astra Serif" w:hAnsi="PT Astra Serif"/>
          <w:sz w:val="28"/>
          <w:szCs w:val="28"/>
          <w:lang w:val="en-US"/>
        </w:rPr>
        <w:t>i</w:t>
      </w:r>
      <w:r w:rsidR="00EB71F9" w:rsidRPr="008A07A7">
        <w:rPr>
          <w:rFonts w:ascii="PT Astra Serif" w:hAnsi="PT Astra Serif"/>
          <w:sz w:val="28"/>
          <w:szCs w:val="28"/>
        </w:rPr>
        <w:t>-й группе полномочий;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стр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значение </w:t>
      </w:r>
      <w:r w:rsidR="00EB71F9" w:rsidRPr="008A07A7">
        <w:rPr>
          <w:rFonts w:ascii="PT Astra Serif" w:hAnsi="PT Astra Serif"/>
          <w:sz w:val="28"/>
          <w:szCs w:val="28"/>
        </w:rPr>
        <w:t xml:space="preserve">коэффициента, характеризующего структуру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населения, которое получит пользу в результате предоставления муниципальных услуг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br/>
        <w:t xml:space="preserve">(далее </w:t>
      </w:r>
      <w:r w:rsidR="00046057">
        <w:rPr>
          <w:rFonts w:ascii="PT Astra Serif" w:eastAsiaTheme="minorEastAsia" w:hAnsi="PT Astra Serif"/>
          <w:sz w:val="28"/>
          <w:szCs w:val="28"/>
        </w:rPr>
        <w:t>–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благополучатели)</w:t>
      </w:r>
      <w:r w:rsidR="00EF1524">
        <w:rPr>
          <w:rFonts w:ascii="PT Astra Serif" w:eastAsiaTheme="minorEastAsia" w:hAnsi="PT Astra Serif"/>
          <w:sz w:val="28"/>
          <w:szCs w:val="28"/>
        </w:rPr>
        <w:t>,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EF1524">
        <w:rPr>
          <w:rFonts w:ascii="PT Astra Serif" w:hAnsi="PT Astra Serif"/>
          <w:sz w:val="28"/>
          <w:szCs w:val="28"/>
        </w:rPr>
        <w:t>относящи</w:t>
      </w:r>
      <w:r w:rsidR="00867698">
        <w:rPr>
          <w:rFonts w:ascii="PT Astra Serif" w:hAnsi="PT Astra Serif"/>
          <w:sz w:val="28"/>
          <w:szCs w:val="28"/>
        </w:rPr>
        <w:t>х</w:t>
      </w:r>
      <w:r w:rsidR="00047706">
        <w:rPr>
          <w:rFonts w:ascii="PT Astra Serif" w:hAnsi="PT Astra Serif"/>
          <w:sz w:val="28"/>
          <w:szCs w:val="28"/>
        </w:rPr>
        <w:t xml:space="preserve">ся к </w:t>
      </w:r>
      <w:r w:rsidR="00EB71F9" w:rsidRPr="008A07A7">
        <w:rPr>
          <w:rFonts w:ascii="PT Astra Serif" w:hAnsi="PT Astra Serif"/>
          <w:sz w:val="28"/>
          <w:szCs w:val="28"/>
        </w:rPr>
        <w:t>i-й группе полномочий;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867698">
        <w:rPr>
          <w:rFonts w:ascii="PT Astra Serif" w:eastAsiaTheme="minorEastAsia" w:hAnsi="PT Astra Serif"/>
          <w:sz w:val="28"/>
          <w:szCs w:val="28"/>
        </w:rPr>
        <w:t>численность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благополучателей</w:t>
      </w:r>
      <w:r w:rsidR="00867698">
        <w:rPr>
          <w:rFonts w:ascii="PT Astra Serif" w:eastAsiaTheme="minorEastAsia" w:hAnsi="PT Astra Serif"/>
          <w:sz w:val="28"/>
          <w:szCs w:val="28"/>
        </w:rPr>
        <w:t xml:space="preserve"> </w:t>
      </w:r>
      <w:r w:rsidR="00867698" w:rsidRPr="008A07A7">
        <w:rPr>
          <w:rFonts w:ascii="PT Astra Serif" w:eastAsiaTheme="minorEastAsia" w:hAnsi="PT Astra Serif"/>
          <w:sz w:val="28"/>
          <w:szCs w:val="28"/>
        </w:rPr>
        <w:t>в j-м муниципальном районе (городском округе)</w:t>
      </w:r>
      <w:r w:rsidR="00867698">
        <w:rPr>
          <w:rFonts w:ascii="PT Astra Serif" w:eastAsiaTheme="minorEastAsia" w:hAnsi="PT Astra Serif"/>
          <w:sz w:val="28"/>
          <w:szCs w:val="28"/>
        </w:rPr>
        <w:t xml:space="preserve"> применительно к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i-й группе полномочий.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Расчётный объём расходных обязательств </w:t>
      </w:r>
      <w:r w:rsidRPr="008A07A7">
        <w:rPr>
          <w:rFonts w:ascii="PT Astra Serif" w:eastAsiaTheme="minorEastAsia" w:hAnsi="PT Astra Serif"/>
          <w:sz w:val="28"/>
          <w:szCs w:val="28"/>
        </w:rPr>
        <w:t>j-го муниципального района (городского округа)</w:t>
      </w:r>
      <w:r w:rsidR="00867698">
        <w:rPr>
          <w:rFonts w:ascii="PT Astra Serif" w:eastAsiaTheme="minorEastAsia" w:hAnsi="PT Astra Serif"/>
          <w:sz w:val="28"/>
          <w:szCs w:val="28"/>
        </w:rPr>
        <w:t>, связанных с</w:t>
      </w:r>
      <w:r w:rsidRPr="008A07A7">
        <w:rPr>
          <w:rFonts w:ascii="PT Astra Serif" w:hAnsi="PT Astra Serif"/>
          <w:sz w:val="28"/>
          <w:szCs w:val="28"/>
        </w:rPr>
        <w:t xml:space="preserve"> осуществление</w:t>
      </w:r>
      <w:r w:rsidR="00867698">
        <w:rPr>
          <w:rFonts w:ascii="PT Astra Serif" w:hAnsi="PT Astra Serif"/>
          <w:sz w:val="28"/>
          <w:szCs w:val="28"/>
        </w:rPr>
        <w:t>м</w:t>
      </w:r>
      <w:r w:rsidRPr="008A07A7">
        <w:rPr>
          <w:rFonts w:ascii="PT Astra Serif" w:hAnsi="PT Astra Serif"/>
          <w:sz w:val="28"/>
          <w:szCs w:val="28"/>
        </w:rPr>
        <w:t xml:space="preserve"> капитальных вложений </w:t>
      </w:r>
      <w:r w:rsidR="00173DE7"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>в объекты муниципальной собственности</w:t>
      </w:r>
      <w:r w:rsidR="00867698">
        <w:rPr>
          <w:rFonts w:ascii="PT Astra Serif" w:hAnsi="PT Astra Serif"/>
          <w:sz w:val="28"/>
          <w:szCs w:val="28"/>
        </w:rPr>
        <w:t>,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Расх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кап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((0,5+0,5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урб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)/(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∑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(0,5+0,5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урб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Расх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кап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общий </w:t>
      </w:r>
      <w:r w:rsidR="00EB71F9" w:rsidRPr="008A07A7">
        <w:rPr>
          <w:rFonts w:ascii="PT Astra Serif" w:hAnsi="PT Astra Serif"/>
          <w:sz w:val="28"/>
          <w:szCs w:val="28"/>
        </w:rPr>
        <w:t xml:space="preserve">объём исполненных </w:t>
      </w:r>
      <w:r w:rsidR="009B0AAB">
        <w:rPr>
          <w:rFonts w:ascii="PT Astra Serif" w:hAnsi="PT Astra Serif"/>
          <w:sz w:val="28"/>
          <w:szCs w:val="28"/>
        </w:rPr>
        <w:t xml:space="preserve">в отчётном финансовом году </w:t>
      </w:r>
      <w:r w:rsidR="00EB71F9" w:rsidRPr="008A07A7">
        <w:rPr>
          <w:rFonts w:ascii="PT Astra Serif" w:hAnsi="PT Astra Serif"/>
          <w:sz w:val="28"/>
          <w:szCs w:val="28"/>
        </w:rPr>
        <w:t xml:space="preserve">расходных обязательств </w:t>
      </w:r>
      <w:r w:rsidR="005E1448">
        <w:rPr>
          <w:rFonts w:ascii="PT Astra Serif" w:hAnsi="PT Astra Serif"/>
          <w:sz w:val="28"/>
          <w:szCs w:val="28"/>
        </w:rPr>
        <w:t xml:space="preserve">муниципальных районов (городских округов), связанных с </w:t>
      </w:r>
      <w:r w:rsidR="00EB71F9" w:rsidRPr="008A07A7">
        <w:rPr>
          <w:rFonts w:ascii="PT Astra Serif" w:hAnsi="PT Astra Serif"/>
          <w:sz w:val="28"/>
          <w:szCs w:val="28"/>
        </w:rPr>
        <w:t>осуществление</w:t>
      </w:r>
      <w:r w:rsidR="005E1448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капитальных вложений в объекты муниципальной собственности</w:t>
      </w:r>
      <w:r w:rsidR="000962EA">
        <w:rPr>
          <w:rFonts w:ascii="PT Astra Serif" w:hAnsi="PT Astra Serif"/>
          <w:sz w:val="28"/>
          <w:szCs w:val="28"/>
        </w:rPr>
        <w:t>,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D65191">
        <w:rPr>
          <w:rFonts w:ascii="PT Astra Serif" w:hAnsi="PT Astra Serif"/>
          <w:sz w:val="28"/>
          <w:szCs w:val="28"/>
        </w:rPr>
        <w:t xml:space="preserve">в соответствии с данными </w:t>
      </w:r>
      <w:r w:rsidR="00EB71F9" w:rsidRPr="008A07A7">
        <w:rPr>
          <w:rFonts w:ascii="PT Astra Serif" w:hAnsi="PT Astra Serif"/>
          <w:sz w:val="28"/>
          <w:szCs w:val="28"/>
        </w:rPr>
        <w:t>свод</w:t>
      </w:r>
      <w:r w:rsidR="00D65191"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 xml:space="preserve"> реестров расходных обязательств муниципальных районов (городских округов);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урб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</w:t>
      </w:r>
      <w:r w:rsidR="00D65191">
        <w:rPr>
          <w:rFonts w:ascii="PT Astra Serif" w:eastAsiaTheme="minorEastAsia" w:hAnsi="PT Astra Serif"/>
          <w:sz w:val="28"/>
          <w:szCs w:val="28"/>
        </w:rPr>
        <w:t xml:space="preserve"> значение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коэффициент</w:t>
      </w:r>
      <w:r w:rsidR="00D65191">
        <w:rPr>
          <w:rFonts w:ascii="PT Astra Serif" w:eastAsiaTheme="minorEastAsia" w:hAnsi="PT Astra Serif"/>
          <w:sz w:val="28"/>
          <w:szCs w:val="28"/>
        </w:rPr>
        <w:t>а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B42C5B">
        <w:rPr>
          <w:rFonts w:ascii="PT Astra Serif" w:eastAsiaTheme="minorEastAsia" w:hAnsi="PT Astra Serif"/>
          <w:sz w:val="28"/>
          <w:szCs w:val="28"/>
        </w:rPr>
        <w:t xml:space="preserve">уровня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урбанизации </w:t>
      </w:r>
      <w:r w:rsidR="00EB71F9" w:rsidRPr="008A07A7">
        <w:rPr>
          <w:rFonts w:ascii="PT Astra Serif" w:hAnsi="PT Astra Serif"/>
          <w:sz w:val="28"/>
          <w:szCs w:val="28"/>
        </w:rPr>
        <w:t>j-го муниципального района (городского округа)</w:t>
      </w:r>
      <w:r w:rsidR="005123BD">
        <w:rPr>
          <w:rFonts w:ascii="PT Astra Serif" w:hAnsi="PT Astra Serif"/>
          <w:sz w:val="28"/>
          <w:szCs w:val="28"/>
        </w:rPr>
        <w:t>;</w:t>
      </w:r>
      <w:r w:rsidR="00D65191">
        <w:rPr>
          <w:rFonts w:ascii="PT Astra Serif" w:hAnsi="PT Astra Serif"/>
          <w:sz w:val="28"/>
          <w:szCs w:val="28"/>
        </w:rPr>
        <w:t xml:space="preserve"> 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hAnsi="PT Astra Serif"/>
          <w:sz w:val="28"/>
          <w:szCs w:val="28"/>
        </w:rPr>
        <w:t xml:space="preserve"> – расчётный объём расходных обязательств j-го муниципального района (городского округа) без уч</w:t>
      </w:r>
      <w:r w:rsidR="005123BD">
        <w:rPr>
          <w:rFonts w:ascii="PT Astra Serif" w:hAnsi="PT Astra Serif"/>
          <w:sz w:val="28"/>
          <w:szCs w:val="28"/>
        </w:rPr>
        <w:t>ё</w:t>
      </w:r>
      <w:r w:rsidR="00EB71F9" w:rsidRPr="008A07A7">
        <w:rPr>
          <w:rFonts w:ascii="PT Astra Serif" w:hAnsi="PT Astra Serif"/>
          <w:sz w:val="28"/>
          <w:szCs w:val="28"/>
        </w:rPr>
        <w:t>та расходных обязательств</w:t>
      </w:r>
      <w:r w:rsidR="005123BD">
        <w:rPr>
          <w:rFonts w:ascii="PT Astra Serif" w:hAnsi="PT Astra Serif"/>
          <w:sz w:val="28"/>
          <w:szCs w:val="28"/>
        </w:rPr>
        <w:t xml:space="preserve">, связанных </w:t>
      </w:r>
      <w:r w:rsidR="00173DE7">
        <w:rPr>
          <w:rFonts w:ascii="PT Astra Serif" w:hAnsi="PT Astra Serif"/>
          <w:sz w:val="28"/>
          <w:szCs w:val="28"/>
        </w:rPr>
        <w:br/>
      </w:r>
      <w:r w:rsidR="005123BD">
        <w:rPr>
          <w:rFonts w:ascii="PT Astra Serif" w:hAnsi="PT Astra Serif"/>
          <w:sz w:val="28"/>
          <w:szCs w:val="28"/>
        </w:rPr>
        <w:t>с</w:t>
      </w:r>
      <w:r w:rsidR="00EB71F9" w:rsidRPr="008A07A7">
        <w:rPr>
          <w:rFonts w:ascii="PT Astra Serif" w:hAnsi="PT Astra Serif"/>
          <w:sz w:val="28"/>
          <w:szCs w:val="28"/>
        </w:rPr>
        <w:t xml:space="preserve"> осуществление</w:t>
      </w:r>
      <w:r w:rsidR="005123BD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капитальных вложений в объекты муниципальной собственности.</w:t>
      </w:r>
    </w:p>
    <w:p w:rsidR="00EB71F9" w:rsidRPr="008A07A7" w:rsidRDefault="00EB71F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4.3.1</w:t>
      </w:r>
      <w:r w:rsidR="005123BD">
        <w:rPr>
          <w:rFonts w:ascii="PT Astra Serif" w:hAnsi="PT Astra Serif"/>
          <w:sz w:val="28"/>
          <w:szCs w:val="28"/>
        </w:rPr>
        <w:t>.</w:t>
      </w:r>
      <w:r w:rsidR="00054C6C" w:rsidRPr="00054C6C">
        <w:rPr>
          <w:rFonts w:ascii="PT Astra Serif" w:eastAsiaTheme="minorEastAsia" w:hAnsi="PT Astra Serif"/>
          <w:sz w:val="28"/>
          <w:szCs w:val="28"/>
        </w:rPr>
        <w:t xml:space="preserve"> </w:t>
      </w:r>
      <w:r w:rsidR="00054C6C">
        <w:rPr>
          <w:rFonts w:ascii="PT Astra Serif" w:eastAsiaTheme="minorEastAsia" w:hAnsi="PT Astra Serif"/>
          <w:sz w:val="28"/>
          <w:szCs w:val="28"/>
        </w:rPr>
        <w:t>З</w:t>
      </w:r>
      <w:r w:rsidR="00054C6C" w:rsidRPr="008A07A7">
        <w:rPr>
          <w:rFonts w:ascii="PT Astra Serif" w:eastAsiaTheme="minorEastAsia" w:hAnsi="PT Astra Serif"/>
          <w:sz w:val="28"/>
          <w:szCs w:val="28"/>
        </w:rPr>
        <w:t xml:space="preserve">начение </w:t>
      </w:r>
      <w:r w:rsidR="00054C6C" w:rsidRPr="008A07A7">
        <w:rPr>
          <w:rFonts w:ascii="PT Astra Serif" w:hAnsi="PT Astra Serif"/>
          <w:sz w:val="28"/>
          <w:szCs w:val="28"/>
        </w:rPr>
        <w:t>коэффициента, характеризующего объём расходов</w:t>
      </w:r>
      <w:r w:rsidR="00054C6C">
        <w:rPr>
          <w:rFonts w:ascii="PT Astra Serif" w:hAnsi="PT Astra Serif"/>
          <w:sz w:val="28"/>
          <w:szCs w:val="28"/>
        </w:rPr>
        <w:t>, связанных с предоставлением</w:t>
      </w:r>
      <w:r w:rsidR="00054C6C" w:rsidRPr="008A07A7">
        <w:rPr>
          <w:rFonts w:ascii="PT Astra Serif" w:hAnsi="PT Astra Serif"/>
          <w:sz w:val="28"/>
          <w:szCs w:val="28"/>
        </w:rPr>
        <w:t xml:space="preserve"> в j-м муниципальном районе (городском округе)</w:t>
      </w:r>
      <w:r w:rsidR="00054C6C">
        <w:rPr>
          <w:rFonts w:ascii="PT Astra Serif" w:hAnsi="PT Astra Serif"/>
          <w:sz w:val="28"/>
          <w:szCs w:val="28"/>
        </w:rPr>
        <w:t xml:space="preserve"> </w:t>
      </w:r>
      <w:r w:rsidR="00054C6C" w:rsidRPr="008A07A7">
        <w:rPr>
          <w:rFonts w:ascii="PT Astra Serif" w:hAnsi="PT Astra Serif"/>
          <w:sz w:val="28"/>
          <w:szCs w:val="28"/>
        </w:rPr>
        <w:t>муниципальных услуг</w:t>
      </w:r>
      <w:r w:rsidR="00054C6C">
        <w:rPr>
          <w:rFonts w:ascii="PT Astra Serif" w:hAnsi="PT Astra Serif"/>
          <w:sz w:val="28"/>
          <w:szCs w:val="28"/>
        </w:rPr>
        <w:t xml:space="preserve">, относящихся к </w:t>
      </w:r>
      <w:r w:rsidR="00054C6C">
        <w:rPr>
          <w:rFonts w:ascii="PT Astra Serif" w:hAnsi="PT Astra Serif"/>
          <w:sz w:val="28"/>
          <w:szCs w:val="28"/>
          <w:lang w:val="en-US"/>
        </w:rPr>
        <w:t>i</w:t>
      </w:r>
      <w:r w:rsidR="00054C6C" w:rsidRPr="008A07A7">
        <w:rPr>
          <w:rFonts w:ascii="PT Astra Serif" w:hAnsi="PT Astra Serif"/>
          <w:sz w:val="28"/>
          <w:szCs w:val="28"/>
        </w:rPr>
        <w:t>-й группе полномочий</w:t>
      </w:r>
      <w:r w:rsidR="00054C6C">
        <w:rPr>
          <w:rFonts w:ascii="PT Astra Serif" w:hAnsi="PT Astra Serif"/>
          <w:sz w:val="28"/>
          <w:szCs w:val="28"/>
        </w:rPr>
        <w:t>,</w:t>
      </w:r>
      <w:r w:rsidRPr="008A07A7">
        <w:rPr>
          <w:rFonts w:ascii="PT Astra Serif" w:hAnsi="PT Astra Serif"/>
          <w:sz w:val="28"/>
          <w:szCs w:val="28"/>
        </w:rPr>
        <w:t xml:space="preserve"> определяется </w:t>
      </w:r>
      <w:r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>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расх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зп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ку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+(1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054C6C">
        <w:rPr>
          <w:rFonts w:ascii="PT Astra Serif" w:eastAsiaTheme="minorEastAsia" w:hAnsi="PT Astra Serif"/>
          <w:sz w:val="28"/>
          <w:szCs w:val="28"/>
        </w:rPr>
        <w:t xml:space="preserve">значение </w:t>
      </w:r>
      <w:r w:rsidR="00EB71F9" w:rsidRPr="008A07A7">
        <w:rPr>
          <w:rFonts w:ascii="PT Astra Serif" w:hAnsi="PT Astra Serif"/>
          <w:sz w:val="28"/>
          <w:szCs w:val="28"/>
        </w:rPr>
        <w:t>коэффициент</w:t>
      </w:r>
      <w:r w:rsidR="00054C6C"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>, отражающ</w:t>
      </w:r>
      <w:r w:rsidR="00054C6C">
        <w:rPr>
          <w:rFonts w:ascii="PT Astra Serif" w:hAnsi="PT Astra Serif"/>
          <w:sz w:val="28"/>
          <w:szCs w:val="28"/>
        </w:rPr>
        <w:t>его</w:t>
      </w:r>
      <w:r w:rsidR="00EB71F9" w:rsidRPr="008A07A7">
        <w:rPr>
          <w:rFonts w:ascii="PT Astra Serif" w:hAnsi="PT Astra Serif"/>
          <w:sz w:val="28"/>
          <w:szCs w:val="28"/>
        </w:rPr>
        <w:t xml:space="preserve"> долю </w:t>
      </w:r>
      <w:r w:rsidR="00054C6C">
        <w:rPr>
          <w:rFonts w:ascii="PT Astra Serif" w:hAnsi="PT Astra Serif"/>
          <w:sz w:val="28"/>
          <w:szCs w:val="28"/>
        </w:rPr>
        <w:t xml:space="preserve">объёма </w:t>
      </w:r>
      <w:r w:rsidR="00EB71F9" w:rsidRPr="008A07A7">
        <w:rPr>
          <w:rFonts w:ascii="PT Astra Serif" w:hAnsi="PT Astra Serif"/>
          <w:sz w:val="28"/>
          <w:szCs w:val="28"/>
        </w:rPr>
        <w:t xml:space="preserve">расходов </w:t>
      </w:r>
      <w:r w:rsidR="00173DE7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 xml:space="preserve">на оплату труда в </w:t>
      </w:r>
      <w:r w:rsidR="00054C6C">
        <w:rPr>
          <w:rFonts w:ascii="PT Astra Serif" w:hAnsi="PT Astra Serif"/>
          <w:sz w:val="28"/>
          <w:szCs w:val="28"/>
        </w:rPr>
        <w:t xml:space="preserve">объёме </w:t>
      </w:r>
      <w:r w:rsidR="00EB71F9" w:rsidRPr="008A07A7">
        <w:rPr>
          <w:rFonts w:ascii="PT Astra Serif" w:hAnsi="PT Astra Serif"/>
          <w:sz w:val="28"/>
          <w:szCs w:val="28"/>
        </w:rPr>
        <w:t>расход</w:t>
      </w:r>
      <w:r w:rsidR="00054C6C">
        <w:rPr>
          <w:rFonts w:ascii="PT Astra Serif" w:hAnsi="PT Astra Serif"/>
          <w:sz w:val="28"/>
          <w:szCs w:val="28"/>
        </w:rPr>
        <w:t>ов</w:t>
      </w:r>
      <w:r w:rsidR="00575F67">
        <w:rPr>
          <w:rFonts w:ascii="PT Astra Serif" w:hAnsi="PT Astra Serif"/>
          <w:sz w:val="28"/>
          <w:szCs w:val="28"/>
        </w:rPr>
        <w:t>, относящихся к</w:t>
      </w:r>
      <w:r w:rsidR="00EB71F9" w:rsidRPr="008A07A7">
        <w:rPr>
          <w:rFonts w:ascii="PT Astra Serif" w:hAnsi="PT Astra Serif"/>
          <w:sz w:val="28"/>
          <w:szCs w:val="28"/>
        </w:rPr>
        <w:t xml:space="preserve"> i-й группе полномочий</w:t>
      </w:r>
      <w:r w:rsidR="00575F67">
        <w:rPr>
          <w:rFonts w:ascii="PT Astra Serif" w:hAnsi="PT Astra Serif"/>
          <w:sz w:val="28"/>
          <w:szCs w:val="28"/>
        </w:rPr>
        <w:t>,</w:t>
      </w:r>
      <w:r w:rsidR="00173DE7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в среднем по всем муниципальным районам (городским округам);</w:t>
      </w:r>
    </w:p>
    <w:p w:rsidR="00EB71F9" w:rsidRPr="008A07A7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зп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значение </w:t>
      </w:r>
      <w:r w:rsidR="00EB71F9" w:rsidRPr="008A07A7">
        <w:rPr>
          <w:rFonts w:ascii="PT Astra Serif" w:hAnsi="PT Astra Serif"/>
          <w:sz w:val="28"/>
          <w:szCs w:val="28"/>
        </w:rPr>
        <w:t>коэффициента</w:t>
      </w:r>
      <w:r w:rsidR="00755E86">
        <w:rPr>
          <w:rFonts w:ascii="PT Astra Serif" w:hAnsi="PT Astra Serif"/>
          <w:sz w:val="28"/>
          <w:szCs w:val="28"/>
        </w:rPr>
        <w:t xml:space="preserve">, </w:t>
      </w:r>
      <w:r w:rsidR="00DC0BAE">
        <w:rPr>
          <w:rFonts w:ascii="PT Astra Serif" w:hAnsi="PT Astra Serif"/>
          <w:sz w:val="28"/>
          <w:szCs w:val="28"/>
        </w:rPr>
        <w:t xml:space="preserve">характеризующего </w:t>
      </w:r>
      <w:r w:rsidR="00C170BF">
        <w:rPr>
          <w:rFonts w:ascii="PT Astra Serif" w:hAnsi="PT Astra Serif"/>
          <w:sz w:val="28"/>
          <w:szCs w:val="28"/>
        </w:rPr>
        <w:t xml:space="preserve">размер среднемесячной номинальной начисленной </w:t>
      </w:r>
      <w:r w:rsidR="00EB71F9" w:rsidRPr="008A07A7">
        <w:rPr>
          <w:rFonts w:ascii="PT Astra Serif" w:hAnsi="PT Astra Serif"/>
          <w:sz w:val="28"/>
          <w:szCs w:val="28"/>
        </w:rPr>
        <w:t xml:space="preserve">заработной платы </w:t>
      </w:r>
      <w:r w:rsidR="00575F67">
        <w:rPr>
          <w:rFonts w:ascii="PT Astra Serif" w:hAnsi="PT Astra Serif"/>
          <w:sz w:val="28"/>
          <w:szCs w:val="28"/>
        </w:rPr>
        <w:t xml:space="preserve">в </w:t>
      </w:r>
      <w:r w:rsidR="00EB71F9" w:rsidRPr="008A07A7">
        <w:rPr>
          <w:rFonts w:ascii="PT Astra Serif" w:hAnsi="PT Astra Serif"/>
          <w:sz w:val="28"/>
          <w:szCs w:val="28"/>
        </w:rPr>
        <w:t>j-</w:t>
      </w:r>
      <w:r w:rsidR="00575F67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муниципально</w:t>
      </w:r>
      <w:r w:rsidR="00575F67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район</w:t>
      </w:r>
      <w:r w:rsidR="00575F67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 xml:space="preserve"> (городско</w:t>
      </w:r>
      <w:r w:rsidR="00575F67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округ</w:t>
      </w:r>
      <w:r w:rsidR="00575F67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>);</w:t>
      </w:r>
    </w:p>
    <w:p w:rsidR="00EB71F9" w:rsidRPr="000611D1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2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575F67" w:rsidRPr="000611D1">
        <w:rPr>
          <w:rFonts w:ascii="PT Astra Serif" w:eastAsiaTheme="minorEastAsia" w:hAnsi="PT Astra Serif"/>
          <w:sz w:val="28"/>
          <w:szCs w:val="28"/>
        </w:rPr>
        <w:t>значение</w:t>
      </w:r>
      <w:r w:rsidR="00EB71F9" w:rsidRPr="000611D1">
        <w:rPr>
          <w:rFonts w:ascii="PT Astra Serif" w:hAnsi="PT Astra Serif"/>
          <w:sz w:val="28"/>
          <w:szCs w:val="28"/>
        </w:rPr>
        <w:t xml:space="preserve"> коэффициент</w:t>
      </w:r>
      <w:r w:rsidR="00575F67" w:rsidRPr="000611D1">
        <w:rPr>
          <w:rFonts w:ascii="PT Astra Serif" w:hAnsi="PT Astra Serif"/>
          <w:sz w:val="28"/>
          <w:szCs w:val="28"/>
        </w:rPr>
        <w:t>а</w:t>
      </w:r>
      <w:r w:rsidR="00EB71F9" w:rsidRPr="000611D1">
        <w:rPr>
          <w:rFonts w:ascii="PT Astra Serif" w:hAnsi="PT Astra Serif"/>
          <w:sz w:val="28"/>
          <w:szCs w:val="28"/>
        </w:rPr>
        <w:t>, отражающ</w:t>
      </w:r>
      <w:r w:rsidR="00DC0BAE">
        <w:rPr>
          <w:rFonts w:ascii="PT Astra Serif" w:hAnsi="PT Astra Serif"/>
          <w:sz w:val="28"/>
          <w:szCs w:val="28"/>
        </w:rPr>
        <w:t>его</w:t>
      </w:r>
      <w:r w:rsidR="00EB71F9" w:rsidRPr="000611D1">
        <w:rPr>
          <w:rFonts w:ascii="PT Astra Serif" w:hAnsi="PT Astra Serif"/>
          <w:sz w:val="28"/>
          <w:szCs w:val="28"/>
        </w:rPr>
        <w:t xml:space="preserve"> долю </w:t>
      </w:r>
      <w:r w:rsidR="00575F67" w:rsidRPr="000611D1">
        <w:rPr>
          <w:rFonts w:ascii="PT Astra Serif" w:hAnsi="PT Astra Serif"/>
          <w:sz w:val="28"/>
          <w:szCs w:val="28"/>
        </w:rPr>
        <w:t xml:space="preserve">объёма </w:t>
      </w:r>
      <w:r w:rsidR="00EB71F9" w:rsidRPr="000611D1">
        <w:rPr>
          <w:rFonts w:ascii="PT Astra Serif" w:hAnsi="PT Astra Serif"/>
          <w:sz w:val="28"/>
          <w:szCs w:val="28"/>
        </w:rPr>
        <w:t xml:space="preserve">расходов </w:t>
      </w:r>
      <w:r w:rsidR="00173DE7">
        <w:rPr>
          <w:rFonts w:ascii="PT Astra Serif" w:hAnsi="PT Astra Serif"/>
          <w:sz w:val="28"/>
          <w:szCs w:val="28"/>
        </w:rPr>
        <w:br/>
      </w:r>
      <w:r w:rsidR="00EB71F9" w:rsidRPr="000611D1">
        <w:rPr>
          <w:rFonts w:ascii="PT Astra Serif" w:hAnsi="PT Astra Serif"/>
          <w:sz w:val="28"/>
          <w:szCs w:val="28"/>
        </w:rPr>
        <w:t>на</w:t>
      </w:r>
      <w:r w:rsidR="00575F67" w:rsidRPr="000611D1">
        <w:rPr>
          <w:rFonts w:ascii="PT Astra Serif" w:hAnsi="PT Astra Serif"/>
          <w:sz w:val="28"/>
          <w:szCs w:val="28"/>
        </w:rPr>
        <w:t xml:space="preserve"> оплату </w:t>
      </w:r>
      <w:r w:rsidR="00EB71F9" w:rsidRPr="000611D1">
        <w:rPr>
          <w:rFonts w:ascii="PT Astra Serif" w:hAnsi="PT Astra Serif"/>
          <w:sz w:val="28"/>
          <w:szCs w:val="28"/>
        </w:rPr>
        <w:t>коммунальны</w:t>
      </w:r>
      <w:r w:rsidR="00575F67" w:rsidRPr="000611D1">
        <w:rPr>
          <w:rFonts w:ascii="PT Astra Serif" w:hAnsi="PT Astra Serif"/>
          <w:sz w:val="28"/>
          <w:szCs w:val="28"/>
        </w:rPr>
        <w:t>х</w:t>
      </w:r>
      <w:r w:rsidR="00EB71F9" w:rsidRPr="000611D1">
        <w:rPr>
          <w:rFonts w:ascii="PT Astra Serif" w:hAnsi="PT Astra Serif"/>
          <w:sz w:val="28"/>
          <w:szCs w:val="28"/>
        </w:rPr>
        <w:t xml:space="preserve"> услуг</w:t>
      </w:r>
      <w:r w:rsidR="00575F67" w:rsidRPr="000611D1">
        <w:rPr>
          <w:rFonts w:ascii="PT Astra Serif" w:hAnsi="PT Astra Serif"/>
          <w:sz w:val="28"/>
          <w:szCs w:val="28"/>
        </w:rPr>
        <w:t xml:space="preserve"> в объёме</w:t>
      </w:r>
      <w:r w:rsidR="00EB71F9" w:rsidRPr="000611D1">
        <w:rPr>
          <w:rFonts w:ascii="PT Astra Serif" w:hAnsi="PT Astra Serif"/>
          <w:sz w:val="28"/>
          <w:szCs w:val="28"/>
        </w:rPr>
        <w:t xml:space="preserve"> расход</w:t>
      </w:r>
      <w:r w:rsidR="00575F67" w:rsidRPr="000611D1">
        <w:rPr>
          <w:rFonts w:ascii="PT Astra Serif" w:hAnsi="PT Astra Serif"/>
          <w:sz w:val="28"/>
          <w:szCs w:val="28"/>
        </w:rPr>
        <w:t xml:space="preserve">ов, </w:t>
      </w:r>
      <w:r w:rsidR="00A56BEF" w:rsidRPr="000611D1">
        <w:rPr>
          <w:rFonts w:ascii="PT Astra Serif" w:hAnsi="PT Astra Serif"/>
          <w:sz w:val="28"/>
          <w:szCs w:val="28"/>
        </w:rPr>
        <w:t>относящихся к</w:t>
      </w:r>
      <w:r w:rsidR="00EB71F9" w:rsidRPr="000611D1">
        <w:rPr>
          <w:rFonts w:ascii="PT Astra Serif" w:hAnsi="PT Astra Serif"/>
          <w:sz w:val="28"/>
          <w:szCs w:val="28"/>
        </w:rPr>
        <w:t xml:space="preserve"> i-й группе полномочий</w:t>
      </w:r>
      <w:r w:rsidR="00A56BEF" w:rsidRPr="000611D1">
        <w:rPr>
          <w:rFonts w:ascii="PT Astra Serif" w:hAnsi="PT Astra Serif"/>
          <w:sz w:val="28"/>
          <w:szCs w:val="28"/>
        </w:rPr>
        <w:t>,</w:t>
      </w:r>
      <w:r w:rsidR="00EB71F9" w:rsidRPr="000611D1">
        <w:rPr>
          <w:rFonts w:ascii="PT Astra Serif" w:hAnsi="PT Astra Serif"/>
          <w:sz w:val="28"/>
          <w:szCs w:val="28"/>
        </w:rPr>
        <w:t xml:space="preserve"> в среднем по всем муниципальным районам (городским округам);</w:t>
      </w:r>
    </w:p>
    <w:p w:rsidR="00EB71F9" w:rsidRPr="000611D1" w:rsidRDefault="00C43949" w:rsidP="004670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ку</m:t>
            </m:r>
          </m:sup>
        </m:sSubSup>
      </m:oMath>
      <w:r w:rsidR="00EB71F9" w:rsidRPr="000611D1">
        <w:rPr>
          <w:rFonts w:ascii="PT Astra Serif" w:eastAsiaTheme="minorEastAsia" w:hAnsi="PT Astra Serif"/>
          <w:sz w:val="28"/>
          <w:szCs w:val="28"/>
        </w:rPr>
        <w:t xml:space="preserve"> – значение </w:t>
      </w:r>
      <w:r w:rsidR="00EB71F9" w:rsidRPr="000611D1">
        <w:rPr>
          <w:rFonts w:ascii="PT Astra Serif" w:hAnsi="PT Astra Serif"/>
          <w:sz w:val="28"/>
          <w:szCs w:val="28"/>
        </w:rPr>
        <w:t xml:space="preserve">коэффициента, характеризующего </w:t>
      </w:r>
      <w:r w:rsidR="009A0815">
        <w:rPr>
          <w:rFonts w:ascii="PT Astra Serif" w:hAnsi="PT Astra Serif"/>
          <w:sz w:val="28"/>
          <w:szCs w:val="28"/>
        </w:rPr>
        <w:t xml:space="preserve">стоимость </w:t>
      </w:r>
      <w:r w:rsidR="00EB71F9" w:rsidRPr="000611D1">
        <w:rPr>
          <w:rFonts w:ascii="PT Astra Serif" w:hAnsi="PT Astra Serif"/>
          <w:sz w:val="28"/>
          <w:szCs w:val="28"/>
        </w:rPr>
        <w:t>коммунальных услуг</w:t>
      </w:r>
      <w:r w:rsidR="000621B7">
        <w:rPr>
          <w:rFonts w:ascii="PT Astra Serif" w:hAnsi="PT Astra Serif"/>
          <w:sz w:val="28"/>
          <w:szCs w:val="28"/>
        </w:rPr>
        <w:t xml:space="preserve">, предоставляемых </w:t>
      </w:r>
      <w:r w:rsidR="005A23F7">
        <w:rPr>
          <w:rFonts w:ascii="PT Astra Serif" w:hAnsi="PT Astra Serif"/>
          <w:sz w:val="28"/>
          <w:szCs w:val="28"/>
        </w:rPr>
        <w:t xml:space="preserve">в </w:t>
      </w:r>
      <w:r w:rsidR="00EB71F9" w:rsidRPr="000611D1">
        <w:rPr>
          <w:rFonts w:ascii="PT Astra Serif" w:hAnsi="PT Astra Serif"/>
          <w:sz w:val="28"/>
          <w:szCs w:val="28"/>
        </w:rPr>
        <w:t>j-</w:t>
      </w:r>
      <w:r w:rsidR="000621B7">
        <w:rPr>
          <w:rFonts w:ascii="PT Astra Serif" w:hAnsi="PT Astra Serif"/>
          <w:sz w:val="28"/>
          <w:szCs w:val="28"/>
        </w:rPr>
        <w:t>м</w:t>
      </w:r>
      <w:r w:rsidR="00EB71F9" w:rsidRPr="000611D1">
        <w:rPr>
          <w:rFonts w:ascii="PT Astra Serif" w:hAnsi="PT Astra Serif"/>
          <w:sz w:val="28"/>
          <w:szCs w:val="28"/>
        </w:rPr>
        <w:t xml:space="preserve"> муниципально</w:t>
      </w:r>
      <w:r w:rsidR="005A23F7">
        <w:rPr>
          <w:rFonts w:ascii="PT Astra Serif" w:hAnsi="PT Astra Serif"/>
          <w:sz w:val="28"/>
          <w:szCs w:val="28"/>
        </w:rPr>
        <w:t>м</w:t>
      </w:r>
      <w:r w:rsidR="00EB71F9" w:rsidRPr="000611D1">
        <w:rPr>
          <w:rFonts w:ascii="PT Astra Serif" w:hAnsi="PT Astra Serif"/>
          <w:sz w:val="28"/>
          <w:szCs w:val="28"/>
        </w:rPr>
        <w:t xml:space="preserve"> район</w:t>
      </w:r>
      <w:r w:rsidR="005A23F7">
        <w:rPr>
          <w:rFonts w:ascii="PT Astra Serif" w:hAnsi="PT Astra Serif"/>
          <w:sz w:val="28"/>
          <w:szCs w:val="28"/>
        </w:rPr>
        <w:t>е</w:t>
      </w:r>
      <w:r w:rsidR="00EB71F9" w:rsidRPr="000611D1">
        <w:rPr>
          <w:rFonts w:ascii="PT Astra Serif" w:hAnsi="PT Astra Serif"/>
          <w:sz w:val="28"/>
          <w:szCs w:val="28"/>
        </w:rPr>
        <w:t xml:space="preserve"> (городско</w:t>
      </w:r>
      <w:r w:rsidR="005A23F7">
        <w:rPr>
          <w:rFonts w:ascii="PT Astra Serif" w:hAnsi="PT Astra Serif"/>
          <w:sz w:val="28"/>
          <w:szCs w:val="28"/>
        </w:rPr>
        <w:t>м</w:t>
      </w:r>
      <w:r w:rsidR="00EB71F9" w:rsidRPr="000611D1">
        <w:rPr>
          <w:rFonts w:ascii="PT Astra Serif" w:hAnsi="PT Astra Serif"/>
          <w:sz w:val="28"/>
          <w:szCs w:val="28"/>
        </w:rPr>
        <w:t xml:space="preserve"> округ</w:t>
      </w:r>
      <w:r w:rsidR="005A23F7">
        <w:rPr>
          <w:rFonts w:ascii="PT Astra Serif" w:hAnsi="PT Astra Serif"/>
          <w:sz w:val="28"/>
          <w:szCs w:val="28"/>
        </w:rPr>
        <w:t>е</w:t>
      </w:r>
      <w:r w:rsidR="00EB71F9" w:rsidRPr="000611D1">
        <w:rPr>
          <w:rFonts w:ascii="PT Astra Serif" w:hAnsi="PT Astra Serif"/>
          <w:sz w:val="28"/>
          <w:szCs w:val="28"/>
        </w:rPr>
        <w:t>).</w:t>
      </w:r>
    </w:p>
    <w:p w:rsidR="00EB71F9" w:rsidRPr="00B35A36" w:rsidRDefault="00B35A36" w:rsidP="00B35A3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Значение </w:t>
      </w:r>
      <w:r w:rsidR="0046701E" w:rsidRPr="00B35A36">
        <w:rPr>
          <w:rFonts w:ascii="PT Astra Serif" w:hAnsi="PT Astra Serif"/>
          <w:sz w:val="28"/>
          <w:szCs w:val="28"/>
        </w:rPr>
        <w:t>к</w:t>
      </w:r>
      <w:r w:rsidR="00EB71F9" w:rsidRPr="00B35A36">
        <w:rPr>
          <w:rFonts w:ascii="PT Astra Serif" w:hAnsi="PT Astra Serif"/>
          <w:sz w:val="28"/>
          <w:szCs w:val="28"/>
        </w:rPr>
        <w:t>оэффициент</w:t>
      </w:r>
      <w:r>
        <w:rPr>
          <w:rFonts w:ascii="PT Astra Serif" w:hAnsi="PT Astra Serif"/>
          <w:sz w:val="28"/>
          <w:szCs w:val="28"/>
        </w:rPr>
        <w:t>а</w:t>
      </w:r>
      <w:r w:rsidR="009A0815">
        <w:rPr>
          <w:rFonts w:ascii="PT Astra Serif" w:hAnsi="PT Astra Serif"/>
          <w:sz w:val="28"/>
          <w:szCs w:val="28"/>
        </w:rPr>
        <w:t xml:space="preserve">, </w:t>
      </w:r>
      <w:r w:rsidR="00DC0BAE">
        <w:rPr>
          <w:rFonts w:ascii="PT Astra Serif" w:hAnsi="PT Astra Serif"/>
          <w:sz w:val="28"/>
          <w:szCs w:val="28"/>
        </w:rPr>
        <w:t>характеризующего</w:t>
      </w:r>
      <w:r w:rsidR="009A0815">
        <w:rPr>
          <w:rFonts w:ascii="PT Astra Serif" w:hAnsi="PT Astra Serif"/>
          <w:sz w:val="28"/>
          <w:szCs w:val="28"/>
        </w:rPr>
        <w:t xml:space="preserve"> размер среднемесячной номинальной начисленной </w:t>
      </w:r>
      <w:r w:rsidR="009A0815" w:rsidRPr="008A07A7">
        <w:rPr>
          <w:rFonts w:ascii="PT Astra Serif" w:hAnsi="PT Astra Serif"/>
          <w:sz w:val="28"/>
          <w:szCs w:val="28"/>
        </w:rPr>
        <w:t>заработной платы</w:t>
      </w:r>
      <w:r w:rsidR="00EB71F9" w:rsidRPr="00B35A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EB71F9" w:rsidRPr="00B35A36">
        <w:rPr>
          <w:rFonts w:ascii="PT Astra Serif" w:eastAsiaTheme="minorEastAsia" w:hAnsi="PT Astra Serif"/>
          <w:sz w:val="28"/>
          <w:szCs w:val="28"/>
        </w:rPr>
        <w:t>j-</w:t>
      </w:r>
      <w:r>
        <w:rPr>
          <w:rFonts w:ascii="PT Astra Serif" w:eastAsiaTheme="minorEastAsia" w:hAnsi="PT Astra Serif"/>
          <w:sz w:val="28"/>
          <w:szCs w:val="28"/>
        </w:rPr>
        <w:t>м</w:t>
      </w:r>
      <w:r w:rsidR="00EB71F9" w:rsidRPr="00B35A36">
        <w:rPr>
          <w:rFonts w:ascii="PT Astra Serif" w:eastAsiaTheme="minorEastAsia" w:hAnsi="PT Astra Serif"/>
          <w:sz w:val="28"/>
          <w:szCs w:val="28"/>
        </w:rPr>
        <w:t xml:space="preserve"> муниципально</w:t>
      </w:r>
      <w:r>
        <w:rPr>
          <w:rFonts w:ascii="PT Astra Serif" w:eastAsiaTheme="minorEastAsia" w:hAnsi="PT Astra Serif"/>
          <w:sz w:val="28"/>
          <w:szCs w:val="28"/>
        </w:rPr>
        <w:t>м</w:t>
      </w:r>
      <w:r w:rsidR="00EB71F9" w:rsidRPr="00B35A36">
        <w:rPr>
          <w:rFonts w:ascii="PT Astra Serif" w:eastAsiaTheme="minorEastAsia" w:hAnsi="PT Astra Serif"/>
          <w:sz w:val="28"/>
          <w:szCs w:val="28"/>
        </w:rPr>
        <w:t xml:space="preserve"> район</w:t>
      </w:r>
      <w:r>
        <w:rPr>
          <w:rFonts w:ascii="PT Astra Serif" w:eastAsiaTheme="minorEastAsia" w:hAnsi="PT Astra Serif"/>
          <w:sz w:val="28"/>
          <w:szCs w:val="28"/>
        </w:rPr>
        <w:t xml:space="preserve">е </w:t>
      </w:r>
      <w:r w:rsidR="00EB71F9" w:rsidRPr="00B35A36">
        <w:rPr>
          <w:rFonts w:ascii="PT Astra Serif" w:eastAsiaTheme="minorEastAsia" w:hAnsi="PT Astra Serif"/>
          <w:sz w:val="28"/>
          <w:szCs w:val="28"/>
        </w:rPr>
        <w:t>(городско</w:t>
      </w:r>
      <w:r>
        <w:rPr>
          <w:rFonts w:ascii="PT Astra Serif" w:eastAsiaTheme="minorEastAsia" w:hAnsi="PT Astra Serif"/>
          <w:sz w:val="28"/>
          <w:szCs w:val="28"/>
        </w:rPr>
        <w:t>м</w:t>
      </w:r>
      <w:r w:rsidR="00EB71F9" w:rsidRPr="00B35A36">
        <w:rPr>
          <w:rFonts w:ascii="PT Astra Serif" w:eastAsiaTheme="minorEastAsia" w:hAnsi="PT Astra Serif"/>
          <w:sz w:val="28"/>
          <w:szCs w:val="28"/>
        </w:rPr>
        <w:t xml:space="preserve"> округ</w:t>
      </w:r>
      <w:r>
        <w:rPr>
          <w:rFonts w:ascii="PT Astra Serif" w:eastAsiaTheme="minorEastAsia" w:hAnsi="PT Astra Serif"/>
          <w:sz w:val="28"/>
          <w:szCs w:val="28"/>
        </w:rPr>
        <w:t>е</w:t>
      </w:r>
      <w:r w:rsidR="00EB71F9" w:rsidRPr="00B35A36">
        <w:rPr>
          <w:rFonts w:ascii="PT Astra Serif" w:eastAsiaTheme="minorEastAsia" w:hAnsi="PT Astra Serif"/>
          <w:sz w:val="28"/>
          <w:szCs w:val="28"/>
        </w:rPr>
        <w:t>)</w:t>
      </w:r>
      <w:r w:rsidR="00DC0BAE">
        <w:rPr>
          <w:rFonts w:ascii="PT Astra Serif" w:eastAsiaTheme="minorEastAsia" w:hAnsi="PT Astra Serif"/>
          <w:sz w:val="28"/>
          <w:szCs w:val="28"/>
        </w:rPr>
        <w:t>,</w:t>
      </w:r>
      <w:r w:rsidR="00EB71F9" w:rsidRPr="00B35A36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зп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=(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СЗП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×Н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)/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∑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[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СЗП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] 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 xml:space="preserve">где: </w:t>
      </w:r>
    </w:p>
    <w:p w:rsidR="00EB71F9" w:rsidRPr="008A07A7" w:rsidRDefault="00C4394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СЗП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размер </w:t>
      </w:r>
      <w:r w:rsidR="00EB71F9" w:rsidRPr="008A07A7">
        <w:rPr>
          <w:rFonts w:ascii="PT Astra Serif" w:hAnsi="PT Astra Serif"/>
          <w:sz w:val="28"/>
          <w:szCs w:val="28"/>
        </w:rPr>
        <w:t>среднемесячной номинальной начисленной заработной платы работников крупных и средних организаций</w:t>
      </w:r>
      <w:r w:rsidR="00B35A36">
        <w:rPr>
          <w:rFonts w:ascii="PT Astra Serif" w:hAnsi="PT Astra Serif"/>
          <w:sz w:val="28"/>
          <w:szCs w:val="28"/>
        </w:rPr>
        <w:t>,</w:t>
      </w:r>
      <w:r w:rsidR="00DC0BAE">
        <w:rPr>
          <w:rFonts w:ascii="PT Astra Serif" w:hAnsi="PT Astra Serif"/>
          <w:sz w:val="28"/>
          <w:szCs w:val="28"/>
        </w:rPr>
        <w:t xml:space="preserve"> осуществляющих </w:t>
      </w:r>
      <w:r w:rsidR="00173DE7">
        <w:rPr>
          <w:rFonts w:ascii="PT Astra Serif" w:hAnsi="PT Astra Serif"/>
          <w:sz w:val="28"/>
          <w:szCs w:val="28"/>
        </w:rPr>
        <w:br/>
      </w:r>
      <w:r w:rsidR="00DC0BAE">
        <w:rPr>
          <w:rFonts w:ascii="PT Astra Serif" w:hAnsi="PT Astra Serif"/>
          <w:sz w:val="28"/>
          <w:szCs w:val="28"/>
        </w:rPr>
        <w:t xml:space="preserve">свою деятельность </w:t>
      </w:r>
      <w:r w:rsidR="00A82927">
        <w:rPr>
          <w:rFonts w:ascii="PT Astra Serif" w:hAnsi="PT Astra Serif"/>
          <w:sz w:val="28"/>
          <w:szCs w:val="28"/>
        </w:rPr>
        <w:t>на территории</w:t>
      </w:r>
      <w:r w:rsidR="00EB71F9" w:rsidRPr="008A07A7">
        <w:rPr>
          <w:rFonts w:ascii="PT Astra Serif" w:hAnsi="PT Astra Serif"/>
          <w:sz w:val="28"/>
          <w:szCs w:val="28"/>
        </w:rPr>
        <w:t xml:space="preserve"> j-го муниципального района (городского округа);</w:t>
      </w:r>
    </w:p>
    <w:p w:rsidR="00EB71F9" w:rsidRPr="008A07A7" w:rsidRDefault="00EB71F9" w:rsidP="002719DB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Н </w:t>
      </w:r>
      <w:r w:rsidR="00A82927">
        <w:rPr>
          <w:rFonts w:ascii="PT Astra Serif" w:eastAsiaTheme="minorEastAsia" w:hAnsi="PT Astra Serif"/>
          <w:sz w:val="28"/>
          <w:szCs w:val="28"/>
        </w:rPr>
        <w:t>–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численность постоянного населения Ульяновской области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8A07A7">
        <w:rPr>
          <w:rFonts w:ascii="PT Astra Serif" w:eastAsiaTheme="minorEastAsia" w:hAnsi="PT Astra Serif"/>
          <w:sz w:val="28"/>
          <w:szCs w:val="28"/>
        </w:rPr>
        <w:t>по состоянию на 1 января текущего финансового года;</w:t>
      </w:r>
    </w:p>
    <w:p w:rsidR="00EB71F9" w:rsidRPr="008A07A7" w:rsidRDefault="00EB71F9" w:rsidP="002719DB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>Нj - численность постоянного населения j-го муниципального района (городского округа) по состоянию на 1 января текущего финансового года.</w:t>
      </w:r>
    </w:p>
    <w:p w:rsidR="00EB71F9" w:rsidRPr="000621B7" w:rsidRDefault="00A82927" w:rsidP="00A82927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0621B7">
        <w:rPr>
          <w:rFonts w:ascii="PT Astra Serif" w:eastAsiaTheme="minorEastAsia" w:hAnsi="PT Astra Serif"/>
          <w:sz w:val="28"/>
          <w:szCs w:val="28"/>
        </w:rPr>
        <w:t>Значение к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>оэффициент</w:t>
      </w:r>
      <w:r w:rsidRPr="000621B7">
        <w:rPr>
          <w:rFonts w:ascii="PT Astra Serif" w:eastAsiaTheme="minorEastAsia" w:hAnsi="PT Astra Serif"/>
          <w:sz w:val="28"/>
          <w:szCs w:val="28"/>
        </w:rPr>
        <w:t>а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0621B7">
        <w:rPr>
          <w:rFonts w:ascii="PT Astra Serif" w:hAnsi="PT Astra Serif"/>
          <w:sz w:val="28"/>
          <w:szCs w:val="28"/>
        </w:rPr>
        <w:t>характеризующ</w:t>
      </w:r>
      <w:r w:rsidRPr="000621B7">
        <w:rPr>
          <w:rFonts w:ascii="PT Astra Serif" w:hAnsi="PT Astra Serif"/>
          <w:sz w:val="28"/>
          <w:szCs w:val="28"/>
        </w:rPr>
        <w:t>его</w:t>
      </w:r>
      <w:r w:rsidR="00EB71F9" w:rsidRPr="000621B7">
        <w:rPr>
          <w:rFonts w:ascii="PT Astra Serif" w:hAnsi="PT Astra Serif"/>
          <w:sz w:val="28"/>
          <w:szCs w:val="28"/>
        </w:rPr>
        <w:t xml:space="preserve"> </w:t>
      </w:r>
      <w:r w:rsidR="000621B7">
        <w:rPr>
          <w:rFonts w:ascii="PT Astra Serif" w:hAnsi="PT Astra Serif"/>
          <w:sz w:val="28"/>
          <w:szCs w:val="28"/>
        </w:rPr>
        <w:t xml:space="preserve">стоимость 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>коммунальных услуг</w:t>
      </w:r>
      <w:r w:rsidR="000621B7">
        <w:rPr>
          <w:rFonts w:ascii="PT Astra Serif" w:eastAsiaTheme="minorEastAsia" w:hAnsi="PT Astra Serif"/>
          <w:sz w:val="28"/>
          <w:szCs w:val="28"/>
        </w:rPr>
        <w:t>, предоставляемых в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 j-</w:t>
      </w:r>
      <w:r w:rsidR="000621B7">
        <w:rPr>
          <w:rFonts w:ascii="PT Astra Serif" w:eastAsiaTheme="minorEastAsia" w:hAnsi="PT Astra Serif"/>
          <w:sz w:val="28"/>
          <w:szCs w:val="28"/>
        </w:rPr>
        <w:t>м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 муниципально</w:t>
      </w:r>
      <w:r w:rsidR="000621B7">
        <w:rPr>
          <w:rFonts w:ascii="PT Astra Serif" w:eastAsiaTheme="minorEastAsia" w:hAnsi="PT Astra Serif"/>
          <w:sz w:val="28"/>
          <w:szCs w:val="28"/>
        </w:rPr>
        <w:t>м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 район</w:t>
      </w:r>
      <w:r w:rsidR="000621B7">
        <w:rPr>
          <w:rFonts w:ascii="PT Astra Serif" w:eastAsiaTheme="minorEastAsia" w:hAnsi="PT Astra Serif"/>
          <w:sz w:val="28"/>
          <w:szCs w:val="28"/>
        </w:rPr>
        <w:t>е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 (городско</w:t>
      </w:r>
      <w:r w:rsidR="000621B7">
        <w:rPr>
          <w:rFonts w:ascii="PT Astra Serif" w:eastAsiaTheme="minorEastAsia" w:hAnsi="PT Astra Serif"/>
          <w:sz w:val="28"/>
          <w:szCs w:val="28"/>
        </w:rPr>
        <w:t>м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 округ</w:t>
      </w:r>
      <w:r w:rsidR="000621B7">
        <w:rPr>
          <w:rFonts w:ascii="PT Astra Serif" w:eastAsiaTheme="minorEastAsia" w:hAnsi="PT Astra Serif"/>
          <w:sz w:val="28"/>
          <w:szCs w:val="28"/>
        </w:rPr>
        <w:t>е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>)</w:t>
      </w:r>
      <w:r w:rsidR="000621B7">
        <w:rPr>
          <w:rFonts w:ascii="PT Astra Serif" w:eastAsiaTheme="minorEastAsia" w:hAnsi="PT Astra Serif"/>
          <w:sz w:val="28"/>
          <w:szCs w:val="28"/>
        </w:rPr>
        <w:t>,</w:t>
      </w:r>
      <w:r w:rsidR="00EB71F9" w:rsidRPr="000621B7">
        <w:rPr>
          <w:rFonts w:ascii="PT Astra Serif" w:eastAsiaTheme="minorEastAsia" w:hAnsi="PT Astra Serif"/>
          <w:sz w:val="28"/>
          <w:szCs w:val="28"/>
        </w:rPr>
        <w:t xml:space="preserve"> определяется по формуле: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78"/>
        <w:gridCol w:w="1076"/>
      </w:tblGrid>
      <w:tr w:rsidR="00EB71F9" w:rsidRPr="008A07A7" w:rsidTr="00C328DF">
        <w:tc>
          <w:tcPr>
            <w:tcW w:w="4454" w:type="pct"/>
          </w:tcPr>
          <w:p w:rsidR="00EB71F9" w:rsidRPr="008A07A7" w:rsidRDefault="00EB71F9" w:rsidP="00C328DF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7A7">
              <w:rPr>
                <w:rFonts w:ascii="PT Astra Serif" w:hAnsi="PT Astra Serif"/>
                <w:sz w:val="28"/>
                <w:szCs w:val="28"/>
              </w:rPr>
              <w:t>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ку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= 0,25 x 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вод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+ 0,50 x 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тепл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+ 0,25 x 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эл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, где:</w:t>
            </w:r>
          </w:p>
        </w:tc>
        <w:tc>
          <w:tcPr>
            <w:tcW w:w="546" w:type="pct"/>
          </w:tcPr>
          <w:p w:rsidR="00EB71F9" w:rsidRPr="008A07A7" w:rsidRDefault="00EB71F9" w:rsidP="00C328DF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1F9" w:rsidRPr="005F77CE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7CE">
        <w:rPr>
          <w:rFonts w:ascii="PT Astra Serif" w:hAnsi="PT Astra Serif"/>
          <w:sz w:val="28"/>
          <w:szCs w:val="28"/>
        </w:rPr>
        <w:t>К</w:t>
      </w:r>
      <w:r w:rsidRPr="005F77CE">
        <w:rPr>
          <w:rFonts w:ascii="PT Astra Serif" w:hAnsi="PT Astra Serif"/>
          <w:sz w:val="28"/>
          <w:szCs w:val="28"/>
          <w:vertAlign w:val="superscript"/>
        </w:rPr>
        <w:t>вод</w:t>
      </w:r>
      <w:r w:rsidRPr="005F77CE">
        <w:rPr>
          <w:rFonts w:ascii="PT Astra Serif" w:hAnsi="PT Astra Serif"/>
          <w:sz w:val="28"/>
          <w:szCs w:val="28"/>
          <w:vertAlign w:val="subscript"/>
        </w:rPr>
        <w:t>j</w:t>
      </w:r>
      <w:r w:rsidRPr="005F77CE">
        <w:rPr>
          <w:rFonts w:ascii="PT Astra Serif" w:hAnsi="PT Astra Serif"/>
          <w:sz w:val="28"/>
          <w:szCs w:val="28"/>
        </w:rPr>
        <w:tab/>
        <w:t xml:space="preserve">– значение коэффициента, характеризующего </w:t>
      </w:r>
      <w:r w:rsidR="005F77CE">
        <w:rPr>
          <w:rFonts w:ascii="PT Astra Serif" w:hAnsi="PT Astra Serif"/>
          <w:sz w:val="28"/>
          <w:szCs w:val="28"/>
        </w:rPr>
        <w:t xml:space="preserve">стоимость услуг </w:t>
      </w:r>
      <w:r w:rsidRPr="005F77CE">
        <w:rPr>
          <w:rFonts w:ascii="PT Astra Serif" w:hAnsi="PT Astra Serif"/>
          <w:sz w:val="28"/>
          <w:szCs w:val="28"/>
        </w:rPr>
        <w:br/>
        <w:t>водоснабжени</w:t>
      </w:r>
      <w:r w:rsidR="005F77CE">
        <w:rPr>
          <w:rFonts w:ascii="PT Astra Serif" w:hAnsi="PT Astra Serif"/>
          <w:sz w:val="28"/>
          <w:szCs w:val="28"/>
        </w:rPr>
        <w:t>я</w:t>
      </w:r>
      <w:r w:rsidRPr="005F77CE">
        <w:rPr>
          <w:rFonts w:ascii="PT Astra Serif" w:hAnsi="PT Astra Serif"/>
          <w:sz w:val="28"/>
          <w:szCs w:val="28"/>
        </w:rPr>
        <w:t xml:space="preserve"> и водоотведени</w:t>
      </w:r>
      <w:r w:rsidR="005F77CE">
        <w:rPr>
          <w:rFonts w:ascii="PT Astra Serif" w:hAnsi="PT Astra Serif"/>
          <w:sz w:val="28"/>
          <w:szCs w:val="28"/>
        </w:rPr>
        <w:t>я, предоставляемых</w:t>
      </w:r>
      <w:r w:rsidRPr="005F77CE">
        <w:rPr>
          <w:rFonts w:ascii="PT Astra Serif" w:hAnsi="PT Astra Serif"/>
          <w:sz w:val="28"/>
          <w:szCs w:val="28"/>
        </w:rPr>
        <w:t xml:space="preserve"> </w:t>
      </w:r>
      <w:r w:rsidR="005F77CE">
        <w:rPr>
          <w:rFonts w:ascii="PT Astra Serif" w:hAnsi="PT Astra Serif"/>
          <w:sz w:val="28"/>
          <w:szCs w:val="28"/>
        </w:rPr>
        <w:t xml:space="preserve">в </w:t>
      </w:r>
      <w:r w:rsidRPr="005F77CE">
        <w:rPr>
          <w:rFonts w:ascii="PT Astra Serif" w:hAnsi="PT Astra Serif"/>
          <w:sz w:val="28"/>
          <w:szCs w:val="28"/>
        </w:rPr>
        <w:t>j-</w:t>
      </w:r>
      <w:r w:rsidR="005F77CE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муниципально</w:t>
      </w:r>
      <w:r w:rsidR="005F77CE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район</w:t>
      </w:r>
      <w:r w:rsidR="005F77CE">
        <w:rPr>
          <w:rFonts w:ascii="PT Astra Serif" w:hAnsi="PT Astra Serif"/>
          <w:sz w:val="28"/>
          <w:szCs w:val="28"/>
        </w:rPr>
        <w:t>е</w:t>
      </w:r>
      <w:r w:rsidRPr="005F77CE">
        <w:rPr>
          <w:rFonts w:ascii="PT Astra Serif" w:hAnsi="PT Astra Serif"/>
          <w:sz w:val="28"/>
          <w:szCs w:val="28"/>
        </w:rPr>
        <w:t xml:space="preserve"> (городско</w:t>
      </w:r>
      <w:r w:rsidR="005F77CE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округ</w:t>
      </w:r>
      <w:r w:rsidR="005F77CE">
        <w:rPr>
          <w:rFonts w:ascii="PT Astra Serif" w:hAnsi="PT Astra Serif"/>
          <w:sz w:val="28"/>
          <w:szCs w:val="28"/>
        </w:rPr>
        <w:t>е</w:t>
      </w:r>
      <w:r w:rsidRPr="005F77CE">
        <w:rPr>
          <w:rFonts w:ascii="PT Astra Serif" w:hAnsi="PT Astra Serif"/>
          <w:sz w:val="28"/>
          <w:szCs w:val="28"/>
        </w:rPr>
        <w:t>);</w:t>
      </w:r>
    </w:p>
    <w:p w:rsidR="00EB71F9" w:rsidRPr="005F77CE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7CE">
        <w:rPr>
          <w:rFonts w:ascii="PT Astra Serif" w:hAnsi="PT Astra Serif"/>
          <w:sz w:val="28"/>
          <w:szCs w:val="28"/>
        </w:rPr>
        <w:t>К</w:t>
      </w:r>
      <w:r w:rsidRPr="005F77CE">
        <w:rPr>
          <w:rFonts w:ascii="PT Astra Serif" w:hAnsi="PT Astra Serif"/>
          <w:sz w:val="28"/>
          <w:szCs w:val="28"/>
          <w:vertAlign w:val="superscript"/>
        </w:rPr>
        <w:t>тепл</w:t>
      </w:r>
      <w:r w:rsidRPr="005F77CE">
        <w:rPr>
          <w:rFonts w:ascii="PT Astra Serif" w:hAnsi="PT Astra Serif"/>
          <w:sz w:val="28"/>
          <w:szCs w:val="28"/>
          <w:vertAlign w:val="subscript"/>
        </w:rPr>
        <w:t>j</w:t>
      </w:r>
      <w:r w:rsidRPr="005F77CE">
        <w:rPr>
          <w:rFonts w:ascii="PT Astra Serif" w:hAnsi="PT Astra Serif"/>
          <w:sz w:val="28"/>
          <w:szCs w:val="28"/>
        </w:rPr>
        <w:tab/>
        <w:t xml:space="preserve">– значение коэффициента, характеризующего </w:t>
      </w:r>
      <w:r w:rsidR="003428A7">
        <w:rPr>
          <w:rFonts w:ascii="PT Astra Serif" w:hAnsi="PT Astra Serif"/>
          <w:sz w:val="28"/>
          <w:szCs w:val="28"/>
        </w:rPr>
        <w:t xml:space="preserve">стоимость услуг </w:t>
      </w:r>
      <w:r w:rsidRPr="005F77CE">
        <w:rPr>
          <w:rFonts w:ascii="PT Astra Serif" w:hAnsi="PT Astra Serif"/>
          <w:sz w:val="28"/>
          <w:szCs w:val="28"/>
        </w:rPr>
        <w:t xml:space="preserve"> теплоснабжени</w:t>
      </w:r>
      <w:r w:rsidR="003428A7">
        <w:rPr>
          <w:rFonts w:ascii="PT Astra Serif" w:hAnsi="PT Astra Serif"/>
          <w:sz w:val="28"/>
          <w:szCs w:val="28"/>
        </w:rPr>
        <w:t>я, предоставляемых в</w:t>
      </w:r>
      <w:r w:rsidRPr="005F77CE">
        <w:rPr>
          <w:rFonts w:ascii="PT Astra Serif" w:hAnsi="PT Astra Serif"/>
          <w:sz w:val="28"/>
          <w:szCs w:val="28"/>
        </w:rPr>
        <w:t xml:space="preserve"> j-</w:t>
      </w:r>
      <w:r w:rsidR="003428A7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муниципально</w:t>
      </w:r>
      <w:r w:rsidR="003428A7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район</w:t>
      </w:r>
      <w:r w:rsidR="003428A7">
        <w:rPr>
          <w:rFonts w:ascii="PT Astra Serif" w:hAnsi="PT Astra Serif"/>
          <w:sz w:val="28"/>
          <w:szCs w:val="28"/>
        </w:rPr>
        <w:t>е</w:t>
      </w:r>
      <w:r w:rsidRPr="005F77CE">
        <w:rPr>
          <w:rFonts w:ascii="PT Astra Serif" w:hAnsi="PT Astra Serif"/>
          <w:sz w:val="28"/>
          <w:szCs w:val="28"/>
        </w:rPr>
        <w:t xml:space="preserve"> (городско</w:t>
      </w:r>
      <w:r w:rsidR="003428A7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округ</w:t>
      </w:r>
      <w:r w:rsidR="003428A7">
        <w:rPr>
          <w:rFonts w:ascii="PT Astra Serif" w:hAnsi="PT Astra Serif"/>
          <w:sz w:val="28"/>
          <w:szCs w:val="28"/>
        </w:rPr>
        <w:t>е</w:t>
      </w:r>
      <w:r w:rsidRPr="005F77CE">
        <w:rPr>
          <w:rFonts w:ascii="PT Astra Serif" w:hAnsi="PT Astra Serif"/>
          <w:sz w:val="28"/>
          <w:szCs w:val="28"/>
        </w:rPr>
        <w:t>);</w:t>
      </w:r>
    </w:p>
    <w:p w:rsidR="00EB71F9" w:rsidRPr="005F77CE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7CE">
        <w:rPr>
          <w:rFonts w:ascii="PT Astra Serif" w:hAnsi="PT Astra Serif"/>
          <w:sz w:val="28"/>
          <w:szCs w:val="28"/>
        </w:rPr>
        <w:t>К</w:t>
      </w:r>
      <w:r w:rsidRPr="005F77CE">
        <w:rPr>
          <w:rFonts w:ascii="PT Astra Serif" w:hAnsi="PT Astra Serif"/>
          <w:sz w:val="28"/>
          <w:szCs w:val="28"/>
          <w:vertAlign w:val="superscript"/>
        </w:rPr>
        <w:t>эл</w:t>
      </w:r>
      <w:r w:rsidRPr="005F77CE">
        <w:rPr>
          <w:rFonts w:ascii="PT Astra Serif" w:hAnsi="PT Astra Serif"/>
          <w:sz w:val="28"/>
          <w:szCs w:val="28"/>
          <w:vertAlign w:val="subscript"/>
        </w:rPr>
        <w:t>j</w:t>
      </w:r>
      <w:r w:rsidRPr="005F77CE">
        <w:rPr>
          <w:rFonts w:ascii="PT Astra Serif" w:hAnsi="PT Astra Serif"/>
          <w:sz w:val="28"/>
          <w:szCs w:val="28"/>
        </w:rPr>
        <w:tab/>
        <w:t xml:space="preserve">– значение коэффициента, характеризующего </w:t>
      </w:r>
      <w:r w:rsidR="003428A7">
        <w:rPr>
          <w:rFonts w:ascii="PT Astra Serif" w:hAnsi="PT Astra Serif"/>
          <w:sz w:val="28"/>
          <w:szCs w:val="28"/>
        </w:rPr>
        <w:t>стоимость</w:t>
      </w:r>
      <w:r w:rsidRPr="005F77CE">
        <w:rPr>
          <w:rFonts w:ascii="PT Astra Serif" w:hAnsi="PT Astra Serif"/>
          <w:sz w:val="28"/>
          <w:szCs w:val="28"/>
        </w:rPr>
        <w:t xml:space="preserve"> </w:t>
      </w:r>
      <w:r w:rsidRPr="005F77CE">
        <w:rPr>
          <w:rFonts w:ascii="PT Astra Serif" w:hAnsi="PT Astra Serif"/>
          <w:sz w:val="28"/>
          <w:szCs w:val="28"/>
        </w:rPr>
        <w:br/>
      </w:r>
      <w:r w:rsidR="003428A7">
        <w:rPr>
          <w:rFonts w:ascii="PT Astra Serif" w:hAnsi="PT Astra Serif"/>
          <w:sz w:val="28"/>
          <w:szCs w:val="28"/>
        </w:rPr>
        <w:t xml:space="preserve">услуг </w:t>
      </w:r>
      <w:r w:rsidRPr="005F77CE">
        <w:rPr>
          <w:rFonts w:ascii="PT Astra Serif" w:hAnsi="PT Astra Serif"/>
          <w:sz w:val="28"/>
          <w:szCs w:val="28"/>
        </w:rPr>
        <w:t>электроснабжени</w:t>
      </w:r>
      <w:r w:rsidR="003428A7">
        <w:rPr>
          <w:rFonts w:ascii="PT Astra Serif" w:hAnsi="PT Astra Serif"/>
          <w:sz w:val="28"/>
          <w:szCs w:val="28"/>
        </w:rPr>
        <w:t>я, предоставляемых в</w:t>
      </w:r>
      <w:r w:rsidRPr="005F77CE">
        <w:rPr>
          <w:rFonts w:ascii="PT Astra Serif" w:hAnsi="PT Astra Serif"/>
          <w:sz w:val="28"/>
          <w:szCs w:val="28"/>
        </w:rPr>
        <w:t xml:space="preserve"> j-</w:t>
      </w:r>
      <w:r w:rsidR="003428A7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муниципально</w:t>
      </w:r>
      <w:r w:rsidR="003428A7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район</w:t>
      </w:r>
      <w:r w:rsidR="003428A7">
        <w:rPr>
          <w:rFonts w:ascii="PT Astra Serif" w:hAnsi="PT Astra Serif"/>
          <w:sz w:val="28"/>
          <w:szCs w:val="28"/>
        </w:rPr>
        <w:t>е</w:t>
      </w:r>
      <w:r w:rsidRPr="005F77CE">
        <w:rPr>
          <w:rFonts w:ascii="PT Astra Serif" w:hAnsi="PT Astra Serif"/>
          <w:sz w:val="28"/>
          <w:szCs w:val="28"/>
        </w:rPr>
        <w:t xml:space="preserve"> (городско</w:t>
      </w:r>
      <w:r w:rsidR="003428A7">
        <w:rPr>
          <w:rFonts w:ascii="PT Astra Serif" w:hAnsi="PT Astra Serif"/>
          <w:sz w:val="28"/>
          <w:szCs w:val="28"/>
        </w:rPr>
        <w:t>м</w:t>
      </w:r>
      <w:r w:rsidRPr="005F77CE">
        <w:rPr>
          <w:rFonts w:ascii="PT Astra Serif" w:hAnsi="PT Astra Serif"/>
          <w:sz w:val="28"/>
          <w:szCs w:val="28"/>
        </w:rPr>
        <w:t xml:space="preserve"> округ</w:t>
      </w:r>
      <w:r w:rsidR="003428A7">
        <w:rPr>
          <w:rFonts w:ascii="PT Astra Serif" w:hAnsi="PT Astra Serif"/>
          <w:sz w:val="28"/>
          <w:szCs w:val="28"/>
        </w:rPr>
        <w:t>е</w:t>
      </w:r>
      <w:r w:rsidRPr="005F77CE">
        <w:rPr>
          <w:rFonts w:ascii="PT Astra Serif" w:hAnsi="PT Astra Serif"/>
          <w:sz w:val="28"/>
          <w:szCs w:val="28"/>
        </w:rPr>
        <w:t>).</w:t>
      </w:r>
    </w:p>
    <w:p w:rsidR="00EB71F9" w:rsidRPr="005F77CE" w:rsidRDefault="005B0EB4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7CE">
        <w:rPr>
          <w:rFonts w:ascii="PT Astra Serif" w:hAnsi="PT Astra Serif"/>
          <w:sz w:val="28"/>
          <w:szCs w:val="28"/>
        </w:rPr>
        <w:t>Значение к</w:t>
      </w:r>
      <w:r w:rsidR="00EB71F9" w:rsidRPr="005F77CE">
        <w:rPr>
          <w:rFonts w:ascii="PT Astra Serif" w:hAnsi="PT Astra Serif"/>
          <w:sz w:val="28"/>
          <w:szCs w:val="28"/>
        </w:rPr>
        <w:t>оэффициент</w:t>
      </w:r>
      <w:r w:rsidRPr="005F77CE">
        <w:rPr>
          <w:rFonts w:ascii="PT Astra Serif" w:hAnsi="PT Astra Serif"/>
          <w:sz w:val="28"/>
          <w:szCs w:val="28"/>
        </w:rPr>
        <w:t>а</w:t>
      </w:r>
      <w:r w:rsidR="00EB71F9" w:rsidRPr="005F77CE">
        <w:rPr>
          <w:rFonts w:ascii="PT Astra Serif" w:hAnsi="PT Astra Serif"/>
          <w:sz w:val="28"/>
          <w:szCs w:val="28"/>
        </w:rPr>
        <w:t>, характеризующ</w:t>
      </w:r>
      <w:r w:rsidRPr="005F77CE">
        <w:rPr>
          <w:rFonts w:ascii="PT Astra Serif" w:hAnsi="PT Astra Serif"/>
          <w:sz w:val="28"/>
          <w:szCs w:val="28"/>
        </w:rPr>
        <w:t>его</w:t>
      </w:r>
      <w:r w:rsidR="00EB71F9" w:rsidRPr="005F77CE">
        <w:rPr>
          <w:rFonts w:ascii="PT Astra Serif" w:hAnsi="PT Astra Serif"/>
          <w:sz w:val="28"/>
          <w:szCs w:val="28"/>
        </w:rPr>
        <w:t xml:space="preserve"> </w:t>
      </w:r>
      <w:r w:rsidR="006562CA">
        <w:rPr>
          <w:rFonts w:ascii="PT Astra Serif" w:hAnsi="PT Astra Serif"/>
          <w:sz w:val="28"/>
          <w:szCs w:val="28"/>
        </w:rPr>
        <w:t xml:space="preserve">стоимость услуг </w:t>
      </w:r>
      <w:r w:rsidR="00EB71F9" w:rsidRPr="005F77CE">
        <w:rPr>
          <w:rFonts w:ascii="PT Astra Serif" w:hAnsi="PT Astra Serif"/>
          <w:sz w:val="28"/>
          <w:szCs w:val="28"/>
        </w:rPr>
        <w:t>водоснабжени</w:t>
      </w:r>
      <w:r w:rsidR="006562CA">
        <w:rPr>
          <w:rFonts w:ascii="PT Astra Serif" w:hAnsi="PT Astra Serif"/>
          <w:sz w:val="28"/>
          <w:szCs w:val="28"/>
        </w:rPr>
        <w:t xml:space="preserve">я </w:t>
      </w:r>
      <w:r w:rsidR="00EB71F9" w:rsidRPr="005F77CE">
        <w:rPr>
          <w:rFonts w:ascii="PT Astra Serif" w:hAnsi="PT Astra Serif"/>
          <w:sz w:val="28"/>
          <w:szCs w:val="28"/>
        </w:rPr>
        <w:t>и водоотведени</w:t>
      </w:r>
      <w:r w:rsidR="006562CA">
        <w:rPr>
          <w:rFonts w:ascii="PT Astra Serif" w:hAnsi="PT Astra Serif"/>
          <w:sz w:val="28"/>
          <w:szCs w:val="28"/>
        </w:rPr>
        <w:t>я, предоставляемых в</w:t>
      </w:r>
      <w:r w:rsidR="00EB71F9" w:rsidRPr="005F77CE">
        <w:rPr>
          <w:rFonts w:ascii="PT Astra Serif" w:hAnsi="PT Astra Serif"/>
          <w:sz w:val="28"/>
          <w:szCs w:val="28"/>
        </w:rPr>
        <w:t xml:space="preserve"> j-</w:t>
      </w:r>
      <w:r w:rsidR="006562CA">
        <w:rPr>
          <w:rFonts w:ascii="PT Astra Serif" w:hAnsi="PT Astra Serif"/>
          <w:sz w:val="28"/>
          <w:szCs w:val="28"/>
        </w:rPr>
        <w:t>м</w:t>
      </w:r>
      <w:r w:rsidR="00EB71F9" w:rsidRPr="005F77CE">
        <w:rPr>
          <w:rFonts w:ascii="PT Astra Serif" w:hAnsi="PT Astra Serif"/>
          <w:sz w:val="28"/>
          <w:szCs w:val="28"/>
        </w:rPr>
        <w:t xml:space="preserve"> муниципально</w:t>
      </w:r>
      <w:r w:rsidR="006562CA">
        <w:rPr>
          <w:rFonts w:ascii="PT Astra Serif" w:hAnsi="PT Astra Serif"/>
          <w:sz w:val="28"/>
          <w:szCs w:val="28"/>
        </w:rPr>
        <w:t>м</w:t>
      </w:r>
      <w:r w:rsidR="00EB71F9" w:rsidRPr="005F77CE">
        <w:rPr>
          <w:rFonts w:ascii="PT Astra Serif" w:hAnsi="PT Astra Serif"/>
          <w:sz w:val="28"/>
          <w:szCs w:val="28"/>
        </w:rPr>
        <w:t xml:space="preserve"> район</w:t>
      </w:r>
      <w:r w:rsidR="006562CA">
        <w:rPr>
          <w:rFonts w:ascii="PT Astra Serif" w:hAnsi="PT Astra Serif"/>
          <w:sz w:val="28"/>
          <w:szCs w:val="28"/>
        </w:rPr>
        <w:t>е</w:t>
      </w:r>
      <w:r w:rsidR="00EB71F9" w:rsidRPr="005F77CE">
        <w:rPr>
          <w:rFonts w:ascii="PT Astra Serif" w:hAnsi="PT Astra Serif"/>
          <w:sz w:val="28"/>
          <w:szCs w:val="28"/>
        </w:rPr>
        <w:t xml:space="preserve"> (городско</w:t>
      </w:r>
      <w:r w:rsidR="006562CA">
        <w:rPr>
          <w:rFonts w:ascii="PT Astra Serif" w:hAnsi="PT Astra Serif"/>
          <w:sz w:val="28"/>
          <w:szCs w:val="28"/>
        </w:rPr>
        <w:t>м</w:t>
      </w:r>
      <w:r w:rsidR="00EB71F9" w:rsidRPr="005F77CE">
        <w:rPr>
          <w:rFonts w:ascii="PT Astra Serif" w:hAnsi="PT Astra Serif"/>
          <w:sz w:val="28"/>
          <w:szCs w:val="28"/>
        </w:rPr>
        <w:t xml:space="preserve"> округ</w:t>
      </w:r>
      <w:r w:rsidR="006562CA">
        <w:rPr>
          <w:rFonts w:ascii="PT Astra Serif" w:hAnsi="PT Astra Serif"/>
          <w:sz w:val="28"/>
          <w:szCs w:val="28"/>
        </w:rPr>
        <w:t>е</w:t>
      </w:r>
      <w:r w:rsidR="00EB71F9" w:rsidRPr="005F77CE">
        <w:rPr>
          <w:rFonts w:ascii="PT Astra Serif" w:hAnsi="PT Astra Serif"/>
          <w:sz w:val="28"/>
          <w:szCs w:val="28"/>
        </w:rPr>
        <w:t>)</w:t>
      </w:r>
      <w:r w:rsidR="006562CA">
        <w:rPr>
          <w:rFonts w:ascii="PT Astra Serif" w:hAnsi="PT Astra Serif"/>
          <w:sz w:val="28"/>
          <w:szCs w:val="28"/>
        </w:rPr>
        <w:t>,</w:t>
      </w:r>
      <w:r w:rsidR="00EB71F9" w:rsidRPr="005F77CE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54"/>
      </w:tblGrid>
      <w:tr w:rsidR="00541185" w:rsidRPr="008A07A7" w:rsidTr="00541185">
        <w:tc>
          <w:tcPr>
            <w:tcW w:w="5000" w:type="pct"/>
          </w:tcPr>
          <w:p w:rsidR="00541185" w:rsidRPr="008A07A7" w:rsidRDefault="00541185" w:rsidP="00541185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7A7">
              <w:rPr>
                <w:rFonts w:ascii="PT Astra Serif" w:hAnsi="PT Astra Serif"/>
                <w:sz w:val="28"/>
                <w:szCs w:val="28"/>
              </w:rPr>
              <w:t>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вод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= ((T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хв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+ T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гв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)/2 + T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вот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) x Н / SUM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[((T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хв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+ T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гв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)/2 + T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вот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) х Н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], где:</w:t>
            </w:r>
          </w:p>
        </w:tc>
      </w:tr>
    </w:tbl>
    <w:p w:rsidR="00EB71F9" w:rsidRPr="006562CA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62CA">
        <w:rPr>
          <w:rFonts w:ascii="PT Astra Serif" w:hAnsi="PT Astra Serif"/>
          <w:sz w:val="28"/>
          <w:szCs w:val="28"/>
        </w:rPr>
        <w:t>T</w:t>
      </w:r>
      <w:r w:rsidRPr="006562CA">
        <w:rPr>
          <w:rFonts w:ascii="PT Astra Serif" w:hAnsi="PT Astra Serif"/>
          <w:sz w:val="28"/>
          <w:szCs w:val="28"/>
          <w:vertAlign w:val="superscript"/>
        </w:rPr>
        <w:t>хв</w:t>
      </w:r>
      <w:r w:rsidRPr="006562CA">
        <w:rPr>
          <w:rFonts w:ascii="PT Astra Serif" w:hAnsi="PT Astra Serif"/>
          <w:sz w:val="28"/>
          <w:szCs w:val="28"/>
          <w:vertAlign w:val="subscript"/>
        </w:rPr>
        <w:t>j</w:t>
      </w:r>
      <w:r w:rsidRPr="006562CA">
        <w:rPr>
          <w:rFonts w:ascii="PT Astra Serif" w:hAnsi="PT Astra Serif"/>
          <w:sz w:val="28"/>
          <w:szCs w:val="28"/>
        </w:rPr>
        <w:tab/>
        <w:t xml:space="preserve">– средний </w:t>
      </w:r>
      <w:r w:rsidR="00DB30BC">
        <w:rPr>
          <w:rFonts w:ascii="PT Astra Serif" w:hAnsi="PT Astra Serif"/>
          <w:sz w:val="28"/>
          <w:szCs w:val="28"/>
        </w:rPr>
        <w:t xml:space="preserve">размер </w:t>
      </w:r>
      <w:r w:rsidRPr="006562CA">
        <w:rPr>
          <w:rFonts w:ascii="PT Astra Serif" w:hAnsi="PT Astra Serif"/>
          <w:sz w:val="28"/>
          <w:szCs w:val="28"/>
        </w:rPr>
        <w:t>экономически обоснованн</w:t>
      </w:r>
      <w:r w:rsidR="00DB30BC">
        <w:rPr>
          <w:rFonts w:ascii="PT Astra Serif" w:hAnsi="PT Astra Serif"/>
          <w:sz w:val="28"/>
          <w:szCs w:val="28"/>
        </w:rPr>
        <w:t>ого</w:t>
      </w:r>
      <w:r w:rsidRPr="006562CA">
        <w:rPr>
          <w:rFonts w:ascii="PT Astra Serif" w:hAnsi="PT Astra Serif"/>
          <w:sz w:val="28"/>
          <w:szCs w:val="28"/>
        </w:rPr>
        <w:t xml:space="preserve"> тариф</w:t>
      </w:r>
      <w:r w:rsidR="00DB30BC">
        <w:rPr>
          <w:rFonts w:ascii="PT Astra Serif" w:hAnsi="PT Astra Serif"/>
          <w:sz w:val="28"/>
          <w:szCs w:val="28"/>
        </w:rPr>
        <w:t>а</w:t>
      </w:r>
      <w:r w:rsidRPr="006562CA">
        <w:rPr>
          <w:rFonts w:ascii="PT Astra Serif" w:hAnsi="PT Astra Serif"/>
          <w:sz w:val="28"/>
          <w:szCs w:val="28"/>
        </w:rPr>
        <w:t xml:space="preserve"> </w:t>
      </w:r>
      <w:r w:rsidR="00351CFB">
        <w:rPr>
          <w:rFonts w:ascii="PT Astra Serif" w:hAnsi="PT Astra Serif"/>
          <w:sz w:val="28"/>
          <w:szCs w:val="28"/>
        </w:rPr>
        <w:t>в сфере</w:t>
      </w:r>
      <w:r w:rsidRPr="006562CA">
        <w:rPr>
          <w:rFonts w:ascii="PT Astra Serif" w:hAnsi="PT Astra Serif"/>
          <w:sz w:val="28"/>
          <w:szCs w:val="28"/>
        </w:rPr>
        <w:t xml:space="preserve"> холодно</w:t>
      </w:r>
      <w:r w:rsidR="00351CFB">
        <w:rPr>
          <w:rFonts w:ascii="PT Astra Serif" w:hAnsi="PT Astra Serif"/>
          <w:sz w:val="28"/>
          <w:szCs w:val="28"/>
        </w:rPr>
        <w:t>го</w:t>
      </w:r>
      <w:r w:rsidRPr="006562CA">
        <w:rPr>
          <w:rFonts w:ascii="PT Astra Serif" w:hAnsi="PT Astra Serif"/>
          <w:sz w:val="28"/>
          <w:szCs w:val="28"/>
        </w:rPr>
        <w:t xml:space="preserve"> водоснабжени</w:t>
      </w:r>
      <w:r w:rsidR="00351CFB">
        <w:rPr>
          <w:rFonts w:ascii="PT Astra Serif" w:hAnsi="PT Astra Serif"/>
          <w:sz w:val="28"/>
          <w:szCs w:val="28"/>
        </w:rPr>
        <w:t>я</w:t>
      </w:r>
      <w:r w:rsidR="00DB30BC">
        <w:rPr>
          <w:rFonts w:ascii="PT Astra Serif" w:hAnsi="PT Astra Serif"/>
          <w:sz w:val="28"/>
          <w:szCs w:val="28"/>
        </w:rPr>
        <w:t>, применяемого</w:t>
      </w:r>
      <w:r w:rsidRPr="006562CA">
        <w:rPr>
          <w:rFonts w:ascii="PT Astra Serif" w:hAnsi="PT Astra Serif"/>
          <w:sz w:val="28"/>
          <w:szCs w:val="28"/>
        </w:rPr>
        <w:t xml:space="preserve"> муниципальны</w:t>
      </w:r>
      <w:r w:rsidR="00DB30BC">
        <w:rPr>
          <w:rFonts w:ascii="PT Astra Serif" w:hAnsi="PT Astra Serif"/>
          <w:sz w:val="28"/>
          <w:szCs w:val="28"/>
        </w:rPr>
        <w:t>ми</w:t>
      </w:r>
      <w:r w:rsidRPr="006562CA">
        <w:rPr>
          <w:rFonts w:ascii="PT Astra Serif" w:hAnsi="PT Astra Serif"/>
          <w:sz w:val="28"/>
          <w:szCs w:val="28"/>
        </w:rPr>
        <w:t xml:space="preserve"> учреждени</w:t>
      </w:r>
      <w:r w:rsidR="00DB30BC">
        <w:rPr>
          <w:rFonts w:ascii="PT Astra Serif" w:hAnsi="PT Astra Serif"/>
          <w:sz w:val="28"/>
          <w:szCs w:val="28"/>
        </w:rPr>
        <w:t>ями</w:t>
      </w:r>
      <w:r w:rsidRPr="006562CA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7E7471">
        <w:rPr>
          <w:rFonts w:ascii="PT Astra Serif" w:hAnsi="PT Astra Serif"/>
          <w:sz w:val="28"/>
          <w:szCs w:val="28"/>
        </w:rPr>
        <w:t xml:space="preserve">в </w:t>
      </w:r>
      <w:r w:rsidRPr="006562CA">
        <w:rPr>
          <w:rFonts w:ascii="PT Astra Serif" w:hAnsi="PT Astra Serif"/>
          <w:sz w:val="28"/>
          <w:szCs w:val="28"/>
        </w:rPr>
        <w:t>j-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муниципально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район</w:t>
      </w:r>
      <w:r w:rsidR="005554A0">
        <w:rPr>
          <w:rFonts w:ascii="PT Astra Serif" w:hAnsi="PT Astra Serif"/>
          <w:sz w:val="28"/>
          <w:szCs w:val="28"/>
        </w:rPr>
        <w:t>е</w:t>
      </w:r>
      <w:r w:rsidRPr="006562CA">
        <w:rPr>
          <w:rFonts w:ascii="PT Astra Serif" w:hAnsi="PT Astra Serif"/>
          <w:sz w:val="28"/>
          <w:szCs w:val="28"/>
        </w:rPr>
        <w:t xml:space="preserve"> (городско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округ</w:t>
      </w:r>
      <w:r w:rsidR="005554A0">
        <w:rPr>
          <w:rFonts w:ascii="PT Astra Serif" w:hAnsi="PT Astra Serif"/>
          <w:sz w:val="28"/>
          <w:szCs w:val="28"/>
        </w:rPr>
        <w:t>е</w:t>
      </w:r>
      <w:r w:rsidRPr="006562CA">
        <w:rPr>
          <w:rFonts w:ascii="PT Astra Serif" w:hAnsi="PT Astra Serif"/>
          <w:sz w:val="28"/>
          <w:szCs w:val="28"/>
        </w:rPr>
        <w:t>)</w:t>
      </w:r>
      <w:r w:rsidR="005C3E93">
        <w:rPr>
          <w:rFonts w:ascii="PT Astra Serif" w:hAnsi="PT Astra Serif"/>
          <w:sz w:val="28"/>
          <w:szCs w:val="28"/>
        </w:rPr>
        <w:t xml:space="preserve"> для оплаты услуг холодного водоснабжения</w:t>
      </w:r>
      <w:r w:rsidRPr="006562CA">
        <w:rPr>
          <w:rFonts w:ascii="PT Astra Serif" w:hAnsi="PT Astra Serif"/>
          <w:sz w:val="28"/>
          <w:szCs w:val="28"/>
        </w:rPr>
        <w:t>;</w:t>
      </w:r>
    </w:p>
    <w:p w:rsidR="00EB71F9" w:rsidRPr="006562CA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62CA">
        <w:rPr>
          <w:rFonts w:ascii="PT Astra Serif" w:hAnsi="PT Astra Serif"/>
          <w:sz w:val="28"/>
          <w:szCs w:val="28"/>
        </w:rPr>
        <w:t>T</w:t>
      </w:r>
      <w:r w:rsidRPr="006562CA">
        <w:rPr>
          <w:rFonts w:ascii="PT Astra Serif" w:hAnsi="PT Astra Serif"/>
          <w:sz w:val="28"/>
          <w:szCs w:val="28"/>
          <w:vertAlign w:val="superscript"/>
        </w:rPr>
        <w:t>гв</w:t>
      </w:r>
      <w:r w:rsidRPr="006562CA">
        <w:rPr>
          <w:rFonts w:ascii="PT Astra Serif" w:hAnsi="PT Astra Serif"/>
          <w:sz w:val="28"/>
          <w:szCs w:val="28"/>
          <w:vertAlign w:val="subscript"/>
        </w:rPr>
        <w:t>j</w:t>
      </w:r>
      <w:r w:rsidRPr="006562CA">
        <w:rPr>
          <w:rFonts w:ascii="PT Astra Serif" w:hAnsi="PT Astra Serif"/>
          <w:sz w:val="28"/>
          <w:szCs w:val="28"/>
        </w:rPr>
        <w:tab/>
        <w:t xml:space="preserve">– средний </w:t>
      </w:r>
      <w:r w:rsidR="00834E7C">
        <w:rPr>
          <w:rFonts w:ascii="PT Astra Serif" w:hAnsi="PT Astra Serif"/>
          <w:sz w:val="28"/>
          <w:szCs w:val="28"/>
        </w:rPr>
        <w:t xml:space="preserve">размер </w:t>
      </w:r>
      <w:r w:rsidRPr="006562CA">
        <w:rPr>
          <w:rFonts w:ascii="PT Astra Serif" w:hAnsi="PT Astra Serif"/>
          <w:sz w:val="28"/>
          <w:szCs w:val="28"/>
        </w:rPr>
        <w:t>экономически обоснованн</w:t>
      </w:r>
      <w:r w:rsidR="00834E7C">
        <w:rPr>
          <w:rFonts w:ascii="PT Astra Serif" w:hAnsi="PT Astra Serif"/>
          <w:sz w:val="28"/>
          <w:szCs w:val="28"/>
        </w:rPr>
        <w:t>ого</w:t>
      </w:r>
      <w:r w:rsidRPr="006562CA">
        <w:rPr>
          <w:rFonts w:ascii="PT Astra Serif" w:hAnsi="PT Astra Serif"/>
          <w:sz w:val="28"/>
          <w:szCs w:val="28"/>
        </w:rPr>
        <w:t xml:space="preserve"> тариф</w:t>
      </w:r>
      <w:r w:rsidR="00834E7C">
        <w:rPr>
          <w:rFonts w:ascii="PT Astra Serif" w:hAnsi="PT Astra Serif"/>
          <w:sz w:val="28"/>
          <w:szCs w:val="28"/>
        </w:rPr>
        <w:t>а</w:t>
      </w:r>
      <w:r w:rsidRPr="006562CA">
        <w:rPr>
          <w:rFonts w:ascii="PT Astra Serif" w:hAnsi="PT Astra Serif"/>
          <w:sz w:val="28"/>
          <w:szCs w:val="28"/>
        </w:rPr>
        <w:t xml:space="preserve"> </w:t>
      </w:r>
      <w:r w:rsidR="00351CFB">
        <w:rPr>
          <w:rFonts w:ascii="PT Astra Serif" w:hAnsi="PT Astra Serif"/>
          <w:sz w:val="28"/>
          <w:szCs w:val="28"/>
        </w:rPr>
        <w:t>в сфере</w:t>
      </w:r>
      <w:r w:rsidRPr="006562CA">
        <w:rPr>
          <w:rFonts w:ascii="PT Astra Serif" w:hAnsi="PT Astra Serif"/>
          <w:sz w:val="28"/>
          <w:szCs w:val="28"/>
        </w:rPr>
        <w:t xml:space="preserve"> горяче</w:t>
      </w:r>
      <w:r w:rsidR="00351CFB">
        <w:rPr>
          <w:rFonts w:ascii="PT Astra Serif" w:hAnsi="PT Astra Serif"/>
          <w:sz w:val="28"/>
          <w:szCs w:val="28"/>
        </w:rPr>
        <w:t>го</w:t>
      </w:r>
      <w:r w:rsidRPr="006562CA">
        <w:rPr>
          <w:rFonts w:ascii="PT Astra Serif" w:hAnsi="PT Astra Serif"/>
          <w:sz w:val="28"/>
          <w:szCs w:val="28"/>
        </w:rPr>
        <w:t xml:space="preserve"> водоснабжени</w:t>
      </w:r>
      <w:r w:rsidR="00351CFB">
        <w:rPr>
          <w:rFonts w:ascii="PT Astra Serif" w:hAnsi="PT Astra Serif"/>
          <w:sz w:val="28"/>
          <w:szCs w:val="28"/>
        </w:rPr>
        <w:t>я</w:t>
      </w:r>
      <w:r w:rsidR="00834E7C">
        <w:rPr>
          <w:rFonts w:ascii="PT Astra Serif" w:hAnsi="PT Astra Serif"/>
          <w:sz w:val="28"/>
          <w:szCs w:val="28"/>
        </w:rPr>
        <w:t>, применяемого</w:t>
      </w:r>
      <w:r w:rsidRPr="006562CA">
        <w:rPr>
          <w:rFonts w:ascii="PT Astra Serif" w:hAnsi="PT Astra Serif"/>
          <w:sz w:val="28"/>
          <w:szCs w:val="28"/>
        </w:rPr>
        <w:t xml:space="preserve"> муниципальны</w:t>
      </w:r>
      <w:r w:rsidR="00834E7C">
        <w:rPr>
          <w:rFonts w:ascii="PT Astra Serif" w:hAnsi="PT Astra Serif"/>
          <w:sz w:val="28"/>
          <w:szCs w:val="28"/>
        </w:rPr>
        <w:t>ми</w:t>
      </w:r>
      <w:r w:rsidRPr="006562CA">
        <w:rPr>
          <w:rFonts w:ascii="PT Astra Serif" w:hAnsi="PT Astra Serif"/>
          <w:sz w:val="28"/>
          <w:szCs w:val="28"/>
        </w:rPr>
        <w:t xml:space="preserve"> учреждени</w:t>
      </w:r>
      <w:r w:rsidR="005554A0">
        <w:rPr>
          <w:rFonts w:ascii="PT Astra Serif" w:hAnsi="PT Astra Serif"/>
          <w:sz w:val="28"/>
          <w:szCs w:val="28"/>
        </w:rPr>
        <w:t>я</w:t>
      </w:r>
      <w:r w:rsidR="00834E7C">
        <w:rPr>
          <w:rFonts w:ascii="PT Astra Serif" w:hAnsi="PT Astra Serif"/>
          <w:sz w:val="28"/>
          <w:szCs w:val="28"/>
        </w:rPr>
        <w:t>ми</w:t>
      </w:r>
      <w:r w:rsidRPr="006562CA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7E7471">
        <w:rPr>
          <w:rFonts w:ascii="PT Astra Serif" w:hAnsi="PT Astra Serif"/>
          <w:sz w:val="28"/>
          <w:szCs w:val="28"/>
        </w:rPr>
        <w:t xml:space="preserve">в </w:t>
      </w:r>
      <w:r w:rsidRPr="006562CA">
        <w:rPr>
          <w:rFonts w:ascii="PT Astra Serif" w:hAnsi="PT Astra Serif"/>
          <w:sz w:val="28"/>
          <w:szCs w:val="28"/>
        </w:rPr>
        <w:t>j-</w:t>
      </w:r>
      <w:r w:rsidR="007E7471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муниципально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район</w:t>
      </w:r>
      <w:r w:rsidR="005554A0">
        <w:rPr>
          <w:rFonts w:ascii="PT Astra Serif" w:hAnsi="PT Astra Serif"/>
          <w:sz w:val="28"/>
          <w:szCs w:val="28"/>
        </w:rPr>
        <w:t>е</w:t>
      </w:r>
      <w:r w:rsidRPr="006562CA">
        <w:rPr>
          <w:rFonts w:ascii="PT Astra Serif" w:hAnsi="PT Astra Serif"/>
          <w:sz w:val="28"/>
          <w:szCs w:val="28"/>
        </w:rPr>
        <w:t xml:space="preserve"> (городско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округ</w:t>
      </w:r>
      <w:r w:rsidR="005554A0">
        <w:rPr>
          <w:rFonts w:ascii="PT Astra Serif" w:hAnsi="PT Astra Serif"/>
          <w:sz w:val="28"/>
          <w:szCs w:val="28"/>
        </w:rPr>
        <w:t>е</w:t>
      </w:r>
      <w:r w:rsidRPr="006562CA">
        <w:rPr>
          <w:rFonts w:ascii="PT Astra Serif" w:hAnsi="PT Astra Serif"/>
          <w:sz w:val="28"/>
          <w:szCs w:val="28"/>
        </w:rPr>
        <w:t>)</w:t>
      </w:r>
      <w:r w:rsidR="00351CFB">
        <w:rPr>
          <w:rFonts w:ascii="PT Astra Serif" w:hAnsi="PT Astra Serif"/>
          <w:sz w:val="28"/>
          <w:szCs w:val="28"/>
        </w:rPr>
        <w:t xml:space="preserve"> для оплаты услуг горячего водоснабжения</w:t>
      </w:r>
      <w:r w:rsidRPr="006562CA">
        <w:rPr>
          <w:rFonts w:ascii="PT Astra Serif" w:hAnsi="PT Astra Serif"/>
          <w:sz w:val="28"/>
          <w:szCs w:val="28"/>
        </w:rPr>
        <w:t>;</w:t>
      </w:r>
    </w:p>
    <w:p w:rsidR="00EB71F9" w:rsidRPr="006562CA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62CA">
        <w:rPr>
          <w:rFonts w:ascii="PT Astra Serif" w:hAnsi="PT Astra Serif"/>
          <w:sz w:val="28"/>
          <w:szCs w:val="28"/>
        </w:rPr>
        <w:t>T</w:t>
      </w:r>
      <w:r w:rsidRPr="006562CA">
        <w:rPr>
          <w:rFonts w:ascii="PT Astra Serif" w:hAnsi="PT Astra Serif"/>
          <w:sz w:val="28"/>
          <w:szCs w:val="28"/>
          <w:vertAlign w:val="superscript"/>
        </w:rPr>
        <w:t>вот</w:t>
      </w:r>
      <w:r w:rsidRPr="006562CA">
        <w:rPr>
          <w:rFonts w:ascii="PT Astra Serif" w:hAnsi="PT Astra Serif"/>
          <w:sz w:val="28"/>
          <w:szCs w:val="28"/>
          <w:vertAlign w:val="subscript"/>
        </w:rPr>
        <w:t>j</w:t>
      </w:r>
      <w:r w:rsidRPr="006562CA">
        <w:rPr>
          <w:rFonts w:ascii="PT Astra Serif" w:hAnsi="PT Astra Serif"/>
          <w:sz w:val="28"/>
          <w:szCs w:val="28"/>
        </w:rPr>
        <w:tab/>
        <w:t xml:space="preserve">– средний </w:t>
      </w:r>
      <w:r w:rsidR="00834E7C">
        <w:rPr>
          <w:rFonts w:ascii="PT Astra Serif" w:hAnsi="PT Astra Serif"/>
          <w:sz w:val="28"/>
          <w:szCs w:val="28"/>
        </w:rPr>
        <w:t xml:space="preserve">размер </w:t>
      </w:r>
      <w:r w:rsidRPr="006562CA">
        <w:rPr>
          <w:rFonts w:ascii="PT Astra Serif" w:hAnsi="PT Astra Serif"/>
          <w:sz w:val="28"/>
          <w:szCs w:val="28"/>
        </w:rPr>
        <w:t>экономически обоснованн</w:t>
      </w:r>
      <w:r w:rsidR="00834E7C">
        <w:rPr>
          <w:rFonts w:ascii="PT Astra Serif" w:hAnsi="PT Astra Serif"/>
          <w:sz w:val="28"/>
          <w:szCs w:val="28"/>
        </w:rPr>
        <w:t>ого</w:t>
      </w:r>
      <w:r w:rsidRPr="006562CA">
        <w:rPr>
          <w:rFonts w:ascii="PT Astra Serif" w:hAnsi="PT Astra Serif"/>
          <w:sz w:val="28"/>
          <w:szCs w:val="28"/>
        </w:rPr>
        <w:t xml:space="preserve"> тариф</w:t>
      </w:r>
      <w:r w:rsidR="00834E7C">
        <w:rPr>
          <w:rFonts w:ascii="PT Astra Serif" w:hAnsi="PT Astra Serif"/>
          <w:sz w:val="28"/>
          <w:szCs w:val="28"/>
        </w:rPr>
        <w:t>а</w:t>
      </w:r>
      <w:r w:rsidRPr="006562CA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351CFB">
        <w:rPr>
          <w:rFonts w:ascii="PT Astra Serif" w:hAnsi="PT Astra Serif"/>
          <w:sz w:val="28"/>
          <w:szCs w:val="28"/>
        </w:rPr>
        <w:t>в сфере</w:t>
      </w:r>
      <w:r w:rsidRPr="006562CA">
        <w:rPr>
          <w:rFonts w:ascii="PT Astra Serif" w:hAnsi="PT Astra Serif"/>
          <w:sz w:val="28"/>
          <w:szCs w:val="28"/>
        </w:rPr>
        <w:t xml:space="preserve"> водоотведени</w:t>
      </w:r>
      <w:r w:rsidR="00351CFB">
        <w:rPr>
          <w:rFonts w:ascii="PT Astra Serif" w:hAnsi="PT Astra Serif"/>
          <w:sz w:val="28"/>
          <w:szCs w:val="28"/>
        </w:rPr>
        <w:t>я</w:t>
      </w:r>
      <w:r w:rsidR="00834E7C">
        <w:rPr>
          <w:rFonts w:ascii="PT Astra Serif" w:hAnsi="PT Astra Serif"/>
          <w:sz w:val="28"/>
          <w:szCs w:val="28"/>
        </w:rPr>
        <w:t>, применяем</w:t>
      </w:r>
      <w:r w:rsidR="005C3E93">
        <w:rPr>
          <w:rFonts w:ascii="PT Astra Serif" w:hAnsi="PT Astra Serif"/>
          <w:sz w:val="28"/>
          <w:szCs w:val="28"/>
        </w:rPr>
        <w:t>ого</w:t>
      </w:r>
      <w:r w:rsidRPr="006562CA">
        <w:rPr>
          <w:rFonts w:ascii="PT Astra Serif" w:hAnsi="PT Astra Serif"/>
          <w:sz w:val="28"/>
          <w:szCs w:val="28"/>
        </w:rPr>
        <w:t xml:space="preserve"> муниципальны</w:t>
      </w:r>
      <w:r w:rsidR="00834E7C">
        <w:rPr>
          <w:rFonts w:ascii="PT Astra Serif" w:hAnsi="PT Astra Serif"/>
          <w:sz w:val="28"/>
          <w:szCs w:val="28"/>
        </w:rPr>
        <w:t>ми</w:t>
      </w:r>
      <w:r w:rsidRPr="006562CA">
        <w:rPr>
          <w:rFonts w:ascii="PT Astra Serif" w:hAnsi="PT Astra Serif"/>
          <w:sz w:val="28"/>
          <w:szCs w:val="28"/>
        </w:rPr>
        <w:t xml:space="preserve"> учреждени</w:t>
      </w:r>
      <w:r w:rsidR="00834E7C">
        <w:rPr>
          <w:rFonts w:ascii="PT Astra Serif" w:hAnsi="PT Astra Serif"/>
          <w:sz w:val="28"/>
          <w:szCs w:val="28"/>
        </w:rPr>
        <w:t>ями</w:t>
      </w:r>
      <w:r w:rsidRPr="006562CA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5554A0">
        <w:rPr>
          <w:rFonts w:ascii="PT Astra Serif" w:hAnsi="PT Astra Serif"/>
          <w:sz w:val="28"/>
          <w:szCs w:val="28"/>
        </w:rPr>
        <w:t xml:space="preserve">в </w:t>
      </w:r>
      <w:r w:rsidRPr="006562CA">
        <w:rPr>
          <w:rFonts w:ascii="PT Astra Serif" w:hAnsi="PT Astra Serif"/>
          <w:sz w:val="28"/>
          <w:szCs w:val="28"/>
        </w:rPr>
        <w:t>j-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муниципально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район</w:t>
      </w:r>
      <w:r w:rsidR="005554A0">
        <w:rPr>
          <w:rFonts w:ascii="PT Astra Serif" w:hAnsi="PT Astra Serif"/>
          <w:sz w:val="28"/>
          <w:szCs w:val="28"/>
        </w:rPr>
        <w:t>е</w:t>
      </w:r>
      <w:r w:rsidRPr="006562CA">
        <w:rPr>
          <w:rFonts w:ascii="PT Astra Serif" w:hAnsi="PT Astra Serif"/>
          <w:sz w:val="28"/>
          <w:szCs w:val="28"/>
        </w:rPr>
        <w:t xml:space="preserve"> (городско</w:t>
      </w:r>
      <w:r w:rsidR="005554A0">
        <w:rPr>
          <w:rFonts w:ascii="PT Astra Serif" w:hAnsi="PT Astra Serif"/>
          <w:sz w:val="28"/>
          <w:szCs w:val="28"/>
        </w:rPr>
        <w:t>м</w:t>
      </w:r>
      <w:r w:rsidRPr="006562CA">
        <w:rPr>
          <w:rFonts w:ascii="PT Astra Serif" w:hAnsi="PT Astra Serif"/>
          <w:sz w:val="28"/>
          <w:szCs w:val="28"/>
        </w:rPr>
        <w:t xml:space="preserve"> округ</w:t>
      </w:r>
      <w:r w:rsidR="005554A0">
        <w:rPr>
          <w:rFonts w:ascii="PT Astra Serif" w:hAnsi="PT Astra Serif"/>
          <w:sz w:val="28"/>
          <w:szCs w:val="28"/>
        </w:rPr>
        <w:t>е</w:t>
      </w:r>
      <w:r w:rsidRPr="006562CA">
        <w:rPr>
          <w:rFonts w:ascii="PT Astra Serif" w:hAnsi="PT Astra Serif"/>
          <w:sz w:val="28"/>
          <w:szCs w:val="28"/>
        </w:rPr>
        <w:t>)</w:t>
      </w:r>
      <w:r w:rsidR="00351CFB">
        <w:rPr>
          <w:rFonts w:ascii="PT Astra Serif" w:hAnsi="PT Astra Serif"/>
          <w:sz w:val="28"/>
          <w:szCs w:val="28"/>
        </w:rPr>
        <w:t xml:space="preserve"> для оплаты услуг водоотведения</w:t>
      </w:r>
      <w:r w:rsidRPr="006562CA">
        <w:rPr>
          <w:rFonts w:ascii="PT Astra Serif" w:hAnsi="PT Astra Serif"/>
          <w:sz w:val="28"/>
          <w:szCs w:val="28"/>
        </w:rPr>
        <w:t>.</w:t>
      </w:r>
    </w:p>
    <w:p w:rsidR="00EB71F9" w:rsidRPr="005C3E93" w:rsidRDefault="005B0EB4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3E93">
        <w:rPr>
          <w:rFonts w:ascii="PT Astra Serif" w:hAnsi="PT Astra Serif"/>
          <w:sz w:val="28"/>
          <w:szCs w:val="28"/>
        </w:rPr>
        <w:t>Значение к</w:t>
      </w:r>
      <w:r w:rsidR="00EB71F9" w:rsidRPr="005C3E93">
        <w:rPr>
          <w:rFonts w:ascii="PT Astra Serif" w:hAnsi="PT Astra Serif"/>
          <w:sz w:val="28"/>
          <w:szCs w:val="28"/>
        </w:rPr>
        <w:t>оэффициент</w:t>
      </w:r>
      <w:r w:rsidRPr="005C3E93">
        <w:rPr>
          <w:rFonts w:ascii="PT Astra Serif" w:hAnsi="PT Astra Serif"/>
          <w:sz w:val="28"/>
          <w:szCs w:val="28"/>
        </w:rPr>
        <w:t>а</w:t>
      </w:r>
      <w:r w:rsidR="00EB71F9" w:rsidRPr="005C3E93">
        <w:rPr>
          <w:rFonts w:ascii="PT Astra Serif" w:hAnsi="PT Astra Serif"/>
          <w:sz w:val="28"/>
          <w:szCs w:val="28"/>
        </w:rPr>
        <w:t>, характеризующ</w:t>
      </w:r>
      <w:r w:rsidRPr="005C3E93">
        <w:rPr>
          <w:rFonts w:ascii="PT Astra Serif" w:hAnsi="PT Astra Serif"/>
          <w:sz w:val="28"/>
          <w:szCs w:val="28"/>
        </w:rPr>
        <w:t>его</w:t>
      </w:r>
      <w:r w:rsidR="00EB71F9" w:rsidRPr="005C3E93">
        <w:rPr>
          <w:rFonts w:ascii="PT Astra Serif" w:hAnsi="PT Astra Serif"/>
          <w:sz w:val="28"/>
          <w:szCs w:val="28"/>
        </w:rPr>
        <w:t xml:space="preserve"> </w:t>
      </w:r>
      <w:r w:rsidR="00D155A4">
        <w:rPr>
          <w:rFonts w:ascii="PT Astra Serif" w:hAnsi="PT Astra Serif"/>
          <w:sz w:val="28"/>
          <w:szCs w:val="28"/>
        </w:rPr>
        <w:t xml:space="preserve">стоимость услуг </w:t>
      </w:r>
      <w:r w:rsidR="00EB71F9" w:rsidRPr="005C3E93">
        <w:rPr>
          <w:rFonts w:ascii="PT Astra Serif" w:hAnsi="PT Astra Serif"/>
          <w:sz w:val="28"/>
          <w:szCs w:val="28"/>
        </w:rPr>
        <w:t xml:space="preserve"> теплоснабжени</w:t>
      </w:r>
      <w:r w:rsidR="00D155A4">
        <w:rPr>
          <w:rFonts w:ascii="PT Astra Serif" w:hAnsi="PT Astra Serif"/>
          <w:sz w:val="28"/>
          <w:szCs w:val="28"/>
        </w:rPr>
        <w:t>я, предоставляемых в</w:t>
      </w:r>
      <w:r w:rsidRPr="005C3E93">
        <w:rPr>
          <w:rFonts w:ascii="PT Astra Serif" w:hAnsi="PT Astra Serif"/>
          <w:sz w:val="28"/>
          <w:szCs w:val="28"/>
        </w:rPr>
        <w:t xml:space="preserve"> </w:t>
      </w:r>
      <w:r w:rsidR="00EB71F9" w:rsidRPr="005C3E93">
        <w:rPr>
          <w:rFonts w:ascii="PT Astra Serif" w:hAnsi="PT Astra Serif"/>
          <w:sz w:val="28"/>
          <w:szCs w:val="28"/>
        </w:rPr>
        <w:t>j-</w:t>
      </w:r>
      <w:r w:rsidR="00D155A4">
        <w:rPr>
          <w:rFonts w:ascii="PT Astra Serif" w:hAnsi="PT Astra Serif"/>
          <w:sz w:val="28"/>
          <w:szCs w:val="28"/>
        </w:rPr>
        <w:t>м</w:t>
      </w:r>
      <w:r w:rsidR="00EB71F9" w:rsidRPr="005C3E93">
        <w:rPr>
          <w:rFonts w:ascii="PT Astra Serif" w:hAnsi="PT Astra Serif"/>
          <w:sz w:val="28"/>
          <w:szCs w:val="28"/>
        </w:rPr>
        <w:t xml:space="preserve"> муниципально</w:t>
      </w:r>
      <w:r w:rsidR="00D155A4">
        <w:rPr>
          <w:rFonts w:ascii="PT Astra Serif" w:hAnsi="PT Astra Serif"/>
          <w:sz w:val="28"/>
          <w:szCs w:val="28"/>
        </w:rPr>
        <w:t>м</w:t>
      </w:r>
      <w:r w:rsidR="00EB71F9" w:rsidRPr="005C3E93">
        <w:rPr>
          <w:rFonts w:ascii="PT Astra Serif" w:hAnsi="PT Astra Serif"/>
          <w:sz w:val="28"/>
          <w:szCs w:val="28"/>
        </w:rPr>
        <w:t xml:space="preserve"> район</w:t>
      </w:r>
      <w:r w:rsidR="00D155A4">
        <w:rPr>
          <w:rFonts w:ascii="PT Astra Serif" w:hAnsi="PT Astra Serif"/>
          <w:sz w:val="28"/>
          <w:szCs w:val="28"/>
        </w:rPr>
        <w:t>е</w:t>
      </w:r>
      <w:r w:rsidR="00EB71F9" w:rsidRPr="005C3E93">
        <w:rPr>
          <w:rFonts w:ascii="PT Astra Serif" w:hAnsi="PT Astra Serif"/>
          <w:sz w:val="28"/>
          <w:szCs w:val="28"/>
        </w:rPr>
        <w:t xml:space="preserve"> (городско</w:t>
      </w:r>
      <w:r w:rsidR="00D155A4">
        <w:rPr>
          <w:rFonts w:ascii="PT Astra Serif" w:hAnsi="PT Astra Serif"/>
          <w:sz w:val="28"/>
          <w:szCs w:val="28"/>
        </w:rPr>
        <w:t>м</w:t>
      </w:r>
      <w:r w:rsidR="00EB71F9" w:rsidRPr="005C3E93">
        <w:rPr>
          <w:rFonts w:ascii="PT Astra Serif" w:hAnsi="PT Astra Serif"/>
          <w:sz w:val="28"/>
          <w:szCs w:val="28"/>
        </w:rPr>
        <w:t xml:space="preserve"> округ</w:t>
      </w:r>
      <w:r w:rsidR="00D155A4">
        <w:rPr>
          <w:rFonts w:ascii="PT Astra Serif" w:hAnsi="PT Astra Serif"/>
          <w:sz w:val="28"/>
          <w:szCs w:val="28"/>
        </w:rPr>
        <w:t>е</w:t>
      </w:r>
      <w:r w:rsidR="00EB71F9" w:rsidRPr="005C3E93">
        <w:rPr>
          <w:rFonts w:ascii="PT Astra Serif" w:hAnsi="PT Astra Serif"/>
          <w:sz w:val="28"/>
          <w:szCs w:val="28"/>
        </w:rPr>
        <w:t>)</w:t>
      </w:r>
      <w:r w:rsidR="00D155A4">
        <w:rPr>
          <w:rFonts w:ascii="PT Astra Serif" w:hAnsi="PT Astra Serif"/>
          <w:sz w:val="28"/>
          <w:szCs w:val="28"/>
        </w:rPr>
        <w:t>,</w:t>
      </w:r>
      <w:r w:rsidR="00EB71F9" w:rsidRPr="005C3E93">
        <w:rPr>
          <w:rFonts w:ascii="PT Astra Serif" w:hAnsi="PT Astra Serif"/>
          <w:sz w:val="28"/>
          <w:szCs w:val="28"/>
        </w:rPr>
        <w:t xml:space="preserve">  определяется по формуле: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45"/>
        <w:gridCol w:w="709"/>
      </w:tblGrid>
      <w:tr w:rsidR="00EB71F9" w:rsidRPr="008A07A7" w:rsidTr="00C328DF">
        <w:tc>
          <w:tcPr>
            <w:tcW w:w="4640" w:type="pct"/>
          </w:tcPr>
          <w:p w:rsidR="00EB71F9" w:rsidRPr="008A07A7" w:rsidRDefault="00EB71F9" w:rsidP="00C328DF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7A7">
              <w:rPr>
                <w:rFonts w:ascii="PT Astra Serif" w:hAnsi="PT Astra Serif"/>
                <w:sz w:val="28"/>
                <w:szCs w:val="28"/>
              </w:rPr>
              <w:t>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тепл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= Т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тепл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х Н / SUM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(Т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тепл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х Н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), где:</w:t>
            </w:r>
          </w:p>
        </w:tc>
        <w:tc>
          <w:tcPr>
            <w:tcW w:w="360" w:type="pct"/>
          </w:tcPr>
          <w:p w:rsidR="00EB71F9" w:rsidRPr="008A07A7" w:rsidRDefault="00EB71F9" w:rsidP="00C328DF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B71F9" w:rsidRPr="00D860E5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Т</w:t>
      </w:r>
      <w:r w:rsidRPr="008A07A7">
        <w:rPr>
          <w:rFonts w:ascii="PT Astra Serif" w:hAnsi="PT Astra Serif"/>
          <w:sz w:val="28"/>
          <w:szCs w:val="28"/>
          <w:vertAlign w:val="superscript"/>
        </w:rPr>
        <w:t>тепл</w:t>
      </w:r>
      <w:r w:rsidRPr="008A07A7">
        <w:rPr>
          <w:rFonts w:ascii="PT Astra Serif" w:hAnsi="PT Astra Serif"/>
          <w:sz w:val="28"/>
          <w:szCs w:val="28"/>
          <w:vertAlign w:val="subscript"/>
        </w:rPr>
        <w:t>j</w:t>
      </w:r>
      <w:r w:rsidRPr="008A07A7">
        <w:rPr>
          <w:rFonts w:ascii="PT Astra Serif" w:hAnsi="PT Astra Serif"/>
          <w:sz w:val="28"/>
          <w:szCs w:val="28"/>
        </w:rPr>
        <w:tab/>
        <w:t xml:space="preserve">– </w:t>
      </w:r>
      <w:r w:rsidRPr="00D860E5">
        <w:rPr>
          <w:rFonts w:ascii="PT Astra Serif" w:hAnsi="PT Astra Serif"/>
          <w:sz w:val="28"/>
          <w:szCs w:val="28"/>
        </w:rPr>
        <w:t xml:space="preserve">средний </w:t>
      </w:r>
      <w:r w:rsidR="00D860E5">
        <w:rPr>
          <w:rFonts w:ascii="PT Astra Serif" w:hAnsi="PT Astra Serif"/>
          <w:sz w:val="28"/>
          <w:szCs w:val="28"/>
        </w:rPr>
        <w:t xml:space="preserve">размер </w:t>
      </w:r>
      <w:r w:rsidRPr="00D860E5">
        <w:rPr>
          <w:rFonts w:ascii="PT Astra Serif" w:hAnsi="PT Astra Serif"/>
          <w:sz w:val="28"/>
          <w:szCs w:val="28"/>
        </w:rPr>
        <w:t>экономически обоснованн</w:t>
      </w:r>
      <w:r w:rsidR="00D860E5">
        <w:rPr>
          <w:rFonts w:ascii="PT Astra Serif" w:hAnsi="PT Astra Serif"/>
          <w:sz w:val="28"/>
          <w:szCs w:val="28"/>
        </w:rPr>
        <w:t>ого</w:t>
      </w:r>
      <w:r w:rsidRPr="00D860E5">
        <w:rPr>
          <w:rFonts w:ascii="PT Astra Serif" w:hAnsi="PT Astra Serif"/>
          <w:sz w:val="28"/>
          <w:szCs w:val="28"/>
        </w:rPr>
        <w:t xml:space="preserve"> тариф</w:t>
      </w:r>
      <w:r w:rsidR="00D860E5">
        <w:rPr>
          <w:rFonts w:ascii="PT Astra Serif" w:hAnsi="PT Astra Serif"/>
          <w:sz w:val="28"/>
          <w:szCs w:val="28"/>
        </w:rPr>
        <w:t>а в сфере</w:t>
      </w:r>
      <w:r w:rsidRPr="00D860E5">
        <w:rPr>
          <w:rFonts w:ascii="PT Astra Serif" w:hAnsi="PT Astra Serif"/>
          <w:sz w:val="28"/>
          <w:szCs w:val="28"/>
        </w:rPr>
        <w:t xml:space="preserve"> </w:t>
      </w:r>
      <w:r w:rsidRPr="00D860E5">
        <w:rPr>
          <w:rFonts w:ascii="PT Astra Serif" w:hAnsi="PT Astra Serif"/>
          <w:sz w:val="28"/>
          <w:szCs w:val="28"/>
        </w:rPr>
        <w:br/>
        <w:t>теплоснабжени</w:t>
      </w:r>
      <w:r w:rsidR="00D860E5">
        <w:rPr>
          <w:rFonts w:ascii="PT Astra Serif" w:hAnsi="PT Astra Serif"/>
          <w:sz w:val="28"/>
          <w:szCs w:val="28"/>
        </w:rPr>
        <w:t>я, применяемого</w:t>
      </w:r>
      <w:r w:rsidRPr="00D860E5">
        <w:rPr>
          <w:rFonts w:ascii="PT Astra Serif" w:hAnsi="PT Astra Serif"/>
          <w:sz w:val="28"/>
          <w:szCs w:val="28"/>
        </w:rPr>
        <w:t xml:space="preserve"> муниципальны</w:t>
      </w:r>
      <w:r w:rsidR="00D860E5">
        <w:rPr>
          <w:rFonts w:ascii="PT Astra Serif" w:hAnsi="PT Astra Serif"/>
          <w:sz w:val="28"/>
          <w:szCs w:val="28"/>
        </w:rPr>
        <w:t>ми</w:t>
      </w:r>
      <w:r w:rsidRPr="00D860E5">
        <w:rPr>
          <w:rFonts w:ascii="PT Astra Serif" w:hAnsi="PT Astra Serif"/>
          <w:sz w:val="28"/>
          <w:szCs w:val="28"/>
        </w:rPr>
        <w:t xml:space="preserve"> учреждени</w:t>
      </w:r>
      <w:r w:rsidR="00D860E5">
        <w:rPr>
          <w:rFonts w:ascii="PT Astra Serif" w:hAnsi="PT Astra Serif"/>
          <w:sz w:val="28"/>
          <w:szCs w:val="28"/>
        </w:rPr>
        <w:t>ями</w:t>
      </w:r>
      <w:r w:rsidRPr="00D860E5">
        <w:rPr>
          <w:rFonts w:ascii="PT Astra Serif" w:hAnsi="PT Astra Serif"/>
          <w:sz w:val="28"/>
          <w:szCs w:val="28"/>
        </w:rPr>
        <w:t xml:space="preserve"> в j-м муниципальном районе (городском округе)</w:t>
      </w:r>
      <w:r w:rsidR="00D860E5">
        <w:rPr>
          <w:rFonts w:ascii="PT Astra Serif" w:hAnsi="PT Astra Serif"/>
          <w:sz w:val="28"/>
          <w:szCs w:val="28"/>
        </w:rPr>
        <w:t xml:space="preserve"> для оплаты услуг теплоснабжения.</w:t>
      </w:r>
    </w:p>
    <w:p w:rsidR="00EB71F9" w:rsidRPr="00D860E5" w:rsidRDefault="005B0EB4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0E5">
        <w:rPr>
          <w:rFonts w:ascii="PT Astra Serif" w:hAnsi="PT Astra Serif"/>
          <w:sz w:val="28"/>
          <w:szCs w:val="28"/>
        </w:rPr>
        <w:t xml:space="preserve">Значение </w:t>
      </w:r>
      <w:r w:rsidR="00330821" w:rsidRPr="00D860E5">
        <w:rPr>
          <w:rFonts w:ascii="PT Astra Serif" w:hAnsi="PT Astra Serif"/>
          <w:sz w:val="28"/>
          <w:szCs w:val="28"/>
        </w:rPr>
        <w:t>к</w:t>
      </w:r>
      <w:r w:rsidR="00EB71F9" w:rsidRPr="00D860E5">
        <w:rPr>
          <w:rFonts w:ascii="PT Astra Serif" w:hAnsi="PT Astra Serif"/>
          <w:sz w:val="28"/>
          <w:szCs w:val="28"/>
        </w:rPr>
        <w:t>оэффициент</w:t>
      </w:r>
      <w:r w:rsidR="00330821" w:rsidRPr="00D860E5">
        <w:rPr>
          <w:rFonts w:ascii="PT Astra Serif" w:hAnsi="PT Astra Serif"/>
          <w:sz w:val="28"/>
          <w:szCs w:val="28"/>
        </w:rPr>
        <w:t>а</w:t>
      </w:r>
      <w:r w:rsidR="00EB71F9" w:rsidRPr="00D860E5">
        <w:rPr>
          <w:rFonts w:ascii="PT Astra Serif" w:hAnsi="PT Astra Serif"/>
          <w:sz w:val="28"/>
          <w:szCs w:val="28"/>
        </w:rPr>
        <w:t>, характеризующ</w:t>
      </w:r>
      <w:r w:rsidR="002C3584">
        <w:rPr>
          <w:rFonts w:ascii="PT Astra Serif" w:hAnsi="PT Astra Serif"/>
          <w:sz w:val="28"/>
          <w:szCs w:val="28"/>
        </w:rPr>
        <w:t>его</w:t>
      </w:r>
      <w:r w:rsidR="00EB71F9" w:rsidRPr="00D860E5">
        <w:rPr>
          <w:rFonts w:ascii="PT Astra Serif" w:hAnsi="PT Astra Serif"/>
          <w:sz w:val="28"/>
          <w:szCs w:val="28"/>
        </w:rPr>
        <w:t xml:space="preserve"> </w:t>
      </w:r>
      <w:r w:rsidR="002C3584">
        <w:rPr>
          <w:rFonts w:ascii="PT Astra Serif" w:hAnsi="PT Astra Serif"/>
          <w:sz w:val="28"/>
          <w:szCs w:val="28"/>
        </w:rPr>
        <w:t>стоимость услуг</w:t>
      </w:r>
      <w:r w:rsidR="00EB71F9" w:rsidRPr="00D860E5">
        <w:rPr>
          <w:rFonts w:ascii="PT Astra Serif" w:hAnsi="PT Astra Serif"/>
          <w:sz w:val="28"/>
          <w:szCs w:val="28"/>
        </w:rPr>
        <w:t xml:space="preserve"> электроснабжени</w:t>
      </w:r>
      <w:r w:rsidR="002C3584">
        <w:rPr>
          <w:rFonts w:ascii="PT Astra Serif" w:hAnsi="PT Astra Serif"/>
          <w:sz w:val="28"/>
          <w:szCs w:val="28"/>
        </w:rPr>
        <w:t>я, предоставляемых</w:t>
      </w:r>
      <w:r w:rsidR="00EB71F9" w:rsidRPr="00D860E5">
        <w:rPr>
          <w:rFonts w:ascii="PT Astra Serif" w:hAnsi="PT Astra Serif"/>
          <w:sz w:val="28"/>
          <w:szCs w:val="28"/>
        </w:rPr>
        <w:t xml:space="preserve"> </w:t>
      </w:r>
      <w:r w:rsidR="002C3584">
        <w:rPr>
          <w:rFonts w:ascii="PT Astra Serif" w:hAnsi="PT Astra Serif"/>
          <w:sz w:val="28"/>
          <w:szCs w:val="28"/>
        </w:rPr>
        <w:t xml:space="preserve">в </w:t>
      </w:r>
      <w:r w:rsidR="00EB71F9" w:rsidRPr="00D860E5">
        <w:rPr>
          <w:rFonts w:ascii="PT Astra Serif" w:hAnsi="PT Astra Serif"/>
          <w:sz w:val="28"/>
          <w:szCs w:val="28"/>
        </w:rPr>
        <w:t>j-</w:t>
      </w:r>
      <w:r w:rsidR="002C3584">
        <w:rPr>
          <w:rFonts w:ascii="PT Astra Serif" w:hAnsi="PT Astra Serif"/>
          <w:sz w:val="28"/>
          <w:szCs w:val="28"/>
        </w:rPr>
        <w:t>м</w:t>
      </w:r>
      <w:r w:rsidR="00EB71F9" w:rsidRPr="00D860E5">
        <w:rPr>
          <w:rFonts w:ascii="PT Astra Serif" w:hAnsi="PT Astra Serif"/>
          <w:sz w:val="28"/>
          <w:szCs w:val="28"/>
        </w:rPr>
        <w:t xml:space="preserve"> муниципально</w:t>
      </w:r>
      <w:r w:rsidR="002C3584">
        <w:rPr>
          <w:rFonts w:ascii="PT Astra Serif" w:hAnsi="PT Astra Serif"/>
          <w:sz w:val="28"/>
          <w:szCs w:val="28"/>
        </w:rPr>
        <w:t>м</w:t>
      </w:r>
      <w:r w:rsidR="00EB71F9" w:rsidRPr="00D860E5">
        <w:rPr>
          <w:rFonts w:ascii="PT Astra Serif" w:hAnsi="PT Astra Serif"/>
          <w:sz w:val="28"/>
          <w:szCs w:val="28"/>
        </w:rPr>
        <w:t xml:space="preserve"> район</w:t>
      </w:r>
      <w:r w:rsidR="002C3584">
        <w:rPr>
          <w:rFonts w:ascii="PT Astra Serif" w:hAnsi="PT Astra Serif"/>
          <w:sz w:val="28"/>
          <w:szCs w:val="28"/>
        </w:rPr>
        <w:t>е</w:t>
      </w:r>
      <w:r w:rsidR="00EB71F9" w:rsidRPr="00D860E5">
        <w:rPr>
          <w:rFonts w:ascii="PT Astra Serif" w:hAnsi="PT Astra Serif"/>
          <w:sz w:val="28"/>
          <w:szCs w:val="28"/>
        </w:rPr>
        <w:t xml:space="preserve"> (городско</w:t>
      </w:r>
      <w:r w:rsidR="002C3584">
        <w:rPr>
          <w:rFonts w:ascii="PT Astra Serif" w:hAnsi="PT Astra Serif"/>
          <w:sz w:val="28"/>
          <w:szCs w:val="28"/>
        </w:rPr>
        <w:t>м</w:t>
      </w:r>
      <w:r w:rsidR="00EB71F9" w:rsidRPr="00D860E5">
        <w:rPr>
          <w:rFonts w:ascii="PT Astra Serif" w:hAnsi="PT Astra Serif"/>
          <w:sz w:val="28"/>
          <w:szCs w:val="28"/>
        </w:rPr>
        <w:t xml:space="preserve"> округ</w:t>
      </w:r>
      <w:r w:rsidR="002C3584">
        <w:rPr>
          <w:rFonts w:ascii="PT Astra Serif" w:hAnsi="PT Astra Serif"/>
          <w:sz w:val="28"/>
          <w:szCs w:val="28"/>
        </w:rPr>
        <w:t>е</w:t>
      </w:r>
      <w:r w:rsidR="00EB71F9" w:rsidRPr="00D860E5">
        <w:rPr>
          <w:rFonts w:ascii="PT Astra Serif" w:hAnsi="PT Astra Serif"/>
          <w:sz w:val="28"/>
          <w:szCs w:val="28"/>
        </w:rPr>
        <w:t>), определяется по формуле: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4911E9" w:rsidRPr="008A07A7" w:rsidTr="004911E9">
        <w:tc>
          <w:tcPr>
            <w:tcW w:w="5000" w:type="pct"/>
          </w:tcPr>
          <w:p w:rsidR="004911E9" w:rsidRPr="008A07A7" w:rsidRDefault="004911E9" w:rsidP="004911E9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7A7">
              <w:rPr>
                <w:rFonts w:ascii="PT Astra Serif" w:hAnsi="PT Astra Serif"/>
                <w:sz w:val="28"/>
                <w:szCs w:val="28"/>
              </w:rPr>
              <w:t>К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эл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= Т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эл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х Н / SUM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(Т</w:t>
            </w:r>
            <w:r w:rsidRPr="008A07A7">
              <w:rPr>
                <w:rFonts w:ascii="PT Astra Serif" w:hAnsi="PT Astra Serif"/>
                <w:sz w:val="28"/>
                <w:szCs w:val="28"/>
                <w:vertAlign w:val="superscript"/>
              </w:rPr>
              <w:t>эл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 xml:space="preserve"> х Н</w:t>
            </w:r>
            <w:r w:rsidRPr="008A07A7">
              <w:rPr>
                <w:rFonts w:ascii="PT Astra Serif" w:hAnsi="PT Astra Serif"/>
                <w:sz w:val="28"/>
                <w:szCs w:val="28"/>
                <w:vertAlign w:val="subscript"/>
              </w:rPr>
              <w:t>j</w:t>
            </w:r>
            <w:r w:rsidRPr="008A07A7">
              <w:rPr>
                <w:rFonts w:ascii="PT Astra Serif" w:hAnsi="PT Astra Serif"/>
                <w:sz w:val="28"/>
                <w:szCs w:val="28"/>
              </w:rPr>
              <w:t>), где:</w:t>
            </w:r>
          </w:p>
        </w:tc>
      </w:tr>
    </w:tbl>
    <w:p w:rsidR="00EB71F9" w:rsidRPr="002C3584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Т</w:t>
      </w:r>
      <w:r w:rsidRPr="008A07A7">
        <w:rPr>
          <w:rFonts w:ascii="PT Astra Serif" w:hAnsi="PT Astra Serif"/>
          <w:sz w:val="28"/>
          <w:szCs w:val="28"/>
          <w:vertAlign w:val="superscript"/>
        </w:rPr>
        <w:t>эл</w:t>
      </w:r>
      <w:r w:rsidRPr="008A07A7">
        <w:rPr>
          <w:rFonts w:ascii="PT Astra Serif" w:hAnsi="PT Astra Serif"/>
          <w:sz w:val="28"/>
          <w:szCs w:val="28"/>
          <w:vertAlign w:val="subscript"/>
        </w:rPr>
        <w:t>j</w:t>
      </w:r>
      <w:r w:rsidRPr="008A07A7">
        <w:rPr>
          <w:rFonts w:ascii="PT Astra Serif" w:hAnsi="PT Astra Serif"/>
          <w:sz w:val="28"/>
          <w:szCs w:val="28"/>
        </w:rPr>
        <w:tab/>
        <w:t>– </w:t>
      </w:r>
      <w:r w:rsidRPr="002C3584">
        <w:rPr>
          <w:rFonts w:ascii="PT Astra Serif" w:hAnsi="PT Astra Serif"/>
          <w:sz w:val="28"/>
          <w:szCs w:val="28"/>
        </w:rPr>
        <w:t xml:space="preserve">средний </w:t>
      </w:r>
      <w:r w:rsidR="002C3584">
        <w:rPr>
          <w:rFonts w:ascii="PT Astra Serif" w:hAnsi="PT Astra Serif"/>
          <w:sz w:val="28"/>
          <w:szCs w:val="28"/>
        </w:rPr>
        <w:t xml:space="preserve">размер </w:t>
      </w:r>
      <w:r w:rsidRPr="002C3584">
        <w:rPr>
          <w:rFonts w:ascii="PT Astra Serif" w:hAnsi="PT Astra Serif"/>
          <w:sz w:val="28"/>
          <w:szCs w:val="28"/>
        </w:rPr>
        <w:t>экономически обоснованн</w:t>
      </w:r>
      <w:r w:rsidR="002C3584">
        <w:rPr>
          <w:rFonts w:ascii="PT Astra Serif" w:hAnsi="PT Astra Serif"/>
          <w:sz w:val="28"/>
          <w:szCs w:val="28"/>
        </w:rPr>
        <w:t>ого</w:t>
      </w:r>
      <w:r w:rsidRPr="002C3584">
        <w:rPr>
          <w:rFonts w:ascii="PT Astra Serif" w:hAnsi="PT Astra Serif"/>
          <w:sz w:val="28"/>
          <w:szCs w:val="28"/>
        </w:rPr>
        <w:t xml:space="preserve"> тариф</w:t>
      </w:r>
      <w:r w:rsidR="002C3584">
        <w:rPr>
          <w:rFonts w:ascii="PT Astra Serif" w:hAnsi="PT Astra Serif"/>
          <w:sz w:val="28"/>
          <w:szCs w:val="28"/>
        </w:rPr>
        <w:t>а</w:t>
      </w:r>
      <w:r w:rsidRPr="002C3584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2C3584">
        <w:rPr>
          <w:rFonts w:ascii="PT Astra Serif" w:hAnsi="PT Astra Serif"/>
          <w:sz w:val="28"/>
          <w:szCs w:val="28"/>
        </w:rPr>
        <w:t>в</w:t>
      </w:r>
      <w:r w:rsidRPr="002C3584">
        <w:rPr>
          <w:rFonts w:ascii="PT Astra Serif" w:hAnsi="PT Astra Serif"/>
          <w:sz w:val="28"/>
          <w:szCs w:val="28"/>
        </w:rPr>
        <w:t xml:space="preserve"> </w:t>
      </w:r>
      <w:r w:rsidR="002C3584">
        <w:rPr>
          <w:rFonts w:ascii="PT Astra Serif" w:hAnsi="PT Astra Serif"/>
          <w:sz w:val="28"/>
          <w:szCs w:val="28"/>
        </w:rPr>
        <w:t>сфере электроснабжении, применяемого</w:t>
      </w:r>
      <w:r w:rsidRPr="002C3584">
        <w:rPr>
          <w:rFonts w:ascii="PT Astra Serif" w:hAnsi="PT Astra Serif"/>
          <w:sz w:val="28"/>
          <w:szCs w:val="28"/>
        </w:rPr>
        <w:t xml:space="preserve"> муниципальны</w:t>
      </w:r>
      <w:r w:rsidR="002C3584">
        <w:rPr>
          <w:rFonts w:ascii="PT Astra Serif" w:hAnsi="PT Astra Serif"/>
          <w:sz w:val="28"/>
          <w:szCs w:val="28"/>
        </w:rPr>
        <w:t>ми</w:t>
      </w:r>
      <w:r w:rsidRPr="002C3584">
        <w:rPr>
          <w:rFonts w:ascii="PT Astra Serif" w:hAnsi="PT Astra Serif"/>
          <w:sz w:val="28"/>
          <w:szCs w:val="28"/>
        </w:rPr>
        <w:t xml:space="preserve"> учреждени</w:t>
      </w:r>
      <w:r w:rsidR="002C3584">
        <w:rPr>
          <w:rFonts w:ascii="PT Astra Serif" w:hAnsi="PT Astra Serif"/>
          <w:sz w:val="28"/>
          <w:szCs w:val="28"/>
        </w:rPr>
        <w:t>ями</w:t>
      </w:r>
      <w:r w:rsidRPr="002C3584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316AE1">
        <w:rPr>
          <w:rFonts w:ascii="PT Astra Serif" w:hAnsi="PT Astra Serif"/>
          <w:sz w:val="28"/>
          <w:szCs w:val="28"/>
        </w:rPr>
        <w:t xml:space="preserve">в </w:t>
      </w:r>
      <w:r w:rsidRPr="002C3584">
        <w:rPr>
          <w:rFonts w:ascii="PT Astra Serif" w:hAnsi="PT Astra Serif"/>
          <w:sz w:val="28"/>
          <w:szCs w:val="28"/>
        </w:rPr>
        <w:t>j-м муниципальном районе (городском округе)</w:t>
      </w:r>
      <w:r w:rsidR="00316AE1">
        <w:rPr>
          <w:rFonts w:ascii="PT Astra Serif" w:hAnsi="PT Astra Serif"/>
          <w:sz w:val="28"/>
          <w:szCs w:val="28"/>
        </w:rPr>
        <w:t xml:space="preserve"> для оплаты услуг электроснабжения</w:t>
      </w:r>
      <w:r w:rsidRPr="002C3584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EB71F9" w:rsidP="002719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4.3.2. </w:t>
      </w:r>
      <w:r w:rsidR="00330821">
        <w:rPr>
          <w:rFonts w:ascii="PT Astra Serif" w:hAnsi="PT Astra Serif"/>
          <w:sz w:val="28"/>
          <w:szCs w:val="28"/>
        </w:rPr>
        <w:t>Значение к</w:t>
      </w:r>
      <w:r w:rsidRPr="008A07A7">
        <w:rPr>
          <w:rFonts w:ascii="PT Astra Serif" w:hAnsi="PT Astra Serif"/>
          <w:sz w:val="28"/>
          <w:szCs w:val="28"/>
        </w:rPr>
        <w:t>оэффициент</w:t>
      </w:r>
      <w:r w:rsidR="00330821">
        <w:rPr>
          <w:rFonts w:ascii="PT Astra Serif" w:hAnsi="PT Astra Serif"/>
          <w:sz w:val="28"/>
          <w:szCs w:val="28"/>
        </w:rPr>
        <w:t>а</w:t>
      </w:r>
      <w:r w:rsidRPr="008A07A7">
        <w:rPr>
          <w:rFonts w:ascii="PT Astra Serif" w:hAnsi="PT Astra Serif"/>
          <w:sz w:val="28"/>
          <w:szCs w:val="28"/>
        </w:rPr>
        <w:t>, характеризующ</w:t>
      </w:r>
      <w:r w:rsidR="00330821">
        <w:rPr>
          <w:rFonts w:ascii="PT Astra Serif" w:hAnsi="PT Astra Serif"/>
          <w:sz w:val="28"/>
          <w:szCs w:val="28"/>
        </w:rPr>
        <w:t>его</w:t>
      </w:r>
      <w:r w:rsidRPr="008A07A7">
        <w:rPr>
          <w:rFonts w:ascii="PT Astra Serif" w:hAnsi="PT Astra Serif"/>
          <w:sz w:val="28"/>
          <w:szCs w:val="28"/>
        </w:rPr>
        <w:t xml:space="preserve"> структуру </w:t>
      </w:r>
      <w:r w:rsidRPr="008A07A7">
        <w:rPr>
          <w:rFonts w:ascii="PT Astra Serif" w:eastAsiaTheme="minorEastAsia" w:hAnsi="PT Astra Serif"/>
          <w:sz w:val="28"/>
          <w:szCs w:val="28"/>
        </w:rPr>
        <w:t>благополучателей</w:t>
      </w:r>
      <w:r w:rsidR="00330821">
        <w:rPr>
          <w:rFonts w:ascii="PT Astra Serif" w:eastAsiaTheme="minorEastAsia" w:hAnsi="PT Astra Serif"/>
          <w:sz w:val="28"/>
          <w:szCs w:val="28"/>
        </w:rPr>
        <w:t xml:space="preserve"> </w:t>
      </w:r>
      <w:r w:rsidR="00047706" w:rsidRPr="008A07A7">
        <w:rPr>
          <w:rFonts w:ascii="PT Astra Serif" w:hAnsi="PT Astra Serif"/>
          <w:sz w:val="28"/>
          <w:szCs w:val="28"/>
        </w:rPr>
        <w:t>в j-м муниципальном районе (городском округе)</w:t>
      </w:r>
      <w:r w:rsidR="00A56B0A">
        <w:rPr>
          <w:rFonts w:ascii="PT Astra Serif" w:hAnsi="PT Astra Serif"/>
          <w:sz w:val="28"/>
          <w:szCs w:val="28"/>
        </w:rPr>
        <w:t xml:space="preserve"> </w:t>
      </w:r>
      <w:r w:rsidR="00330821">
        <w:rPr>
          <w:rFonts w:ascii="PT Astra Serif" w:eastAsiaTheme="minorEastAsia" w:hAnsi="PT Astra Serif"/>
          <w:sz w:val="28"/>
          <w:szCs w:val="28"/>
        </w:rPr>
        <w:t xml:space="preserve">применительно к </w:t>
      </w:r>
      <w:r w:rsidRPr="008A07A7">
        <w:rPr>
          <w:rFonts w:ascii="PT Astra Serif" w:hAnsi="PT Astra Serif"/>
          <w:sz w:val="28"/>
          <w:szCs w:val="28"/>
        </w:rPr>
        <w:t xml:space="preserve"> i-й группе полномочий</w:t>
      </w:r>
      <w:r w:rsidR="00A55BF8">
        <w:rPr>
          <w:rFonts w:ascii="PT Astra Serif" w:hAnsi="PT Astra Serif"/>
          <w:sz w:val="28"/>
          <w:szCs w:val="28"/>
        </w:rPr>
        <w:t>,</w:t>
      </w:r>
      <w:r w:rsidRPr="008A07A7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ji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стр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b1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b2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урб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b3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сел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b4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дисп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b5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b6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Sup>
          <m:sSubSup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ст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+(1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b1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b2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b3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b4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b5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sSub>
          <m:sSubPr>
            <m:ctrlPr>
              <w:rPr>
                <w:rFonts w:ascii="Cambria Math" w:hAnsi="PT Astra Serif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b6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 где: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b1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…, </w:t>
      </w: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b6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i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EB71F9" w:rsidRPr="008A07A7">
        <w:rPr>
          <w:rFonts w:ascii="PT Astra Serif" w:hAnsi="PT Astra Serif"/>
          <w:sz w:val="28"/>
          <w:szCs w:val="28"/>
        </w:rPr>
        <w:t xml:space="preserve">неотрицательные значения коэффициентов, отражающих степень влияния соответствующего частного фактора на </w:t>
      </w:r>
      <w:r w:rsidR="00A56B0A">
        <w:rPr>
          <w:rFonts w:ascii="PT Astra Serif" w:hAnsi="PT Astra Serif"/>
          <w:sz w:val="28"/>
          <w:szCs w:val="28"/>
        </w:rPr>
        <w:t xml:space="preserve">осуществление </w:t>
      </w:r>
      <w:r w:rsidR="00EB71F9" w:rsidRPr="008A07A7">
        <w:rPr>
          <w:rFonts w:ascii="PT Astra Serif" w:hAnsi="PT Astra Serif"/>
          <w:sz w:val="28"/>
          <w:szCs w:val="28"/>
        </w:rPr>
        <w:t>расход</w:t>
      </w:r>
      <w:r w:rsidR="00A56B0A">
        <w:rPr>
          <w:rFonts w:ascii="PT Astra Serif" w:hAnsi="PT Astra Serif"/>
          <w:sz w:val="28"/>
          <w:szCs w:val="28"/>
        </w:rPr>
        <w:t>ов, относящихся к</w:t>
      </w:r>
      <w:r w:rsidR="00EB71F9" w:rsidRPr="008A07A7">
        <w:rPr>
          <w:rFonts w:ascii="PT Astra Serif" w:hAnsi="PT Astra Serif"/>
          <w:sz w:val="28"/>
          <w:szCs w:val="28"/>
        </w:rPr>
        <w:t xml:space="preserve"> i-й группе полномочий, удовлетворяющие условию </w:t>
      </w: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b1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i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+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b2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>i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+...+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 xml:space="preserve"> b6</m:t>
            </m:r>
          </m:e>
          <m:sub>
            <m:r>
              <m:rPr>
                <m:nor/>
              </m:rPr>
              <w:rPr>
                <w:rFonts w:ascii="PT Astra Serif" w:hAnsi="PT Astra Serif"/>
                <w:sz w:val="28"/>
                <w:szCs w:val="28"/>
              </w:rPr>
              <m:t xml:space="preserve">i 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≤  1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;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м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коэффициента </w:t>
      </w:r>
      <w:r w:rsidR="00933F25">
        <w:rPr>
          <w:rFonts w:ascii="PT Astra Serif" w:hAnsi="PT Astra Serif"/>
          <w:sz w:val="28"/>
          <w:szCs w:val="28"/>
        </w:rPr>
        <w:t xml:space="preserve">населённости </w:t>
      </w:r>
      <w:r w:rsidR="00EB71F9" w:rsidRPr="008A07A7">
        <w:rPr>
          <w:rFonts w:ascii="PT Astra Serif" w:hAnsi="PT Astra Serif"/>
          <w:sz w:val="28"/>
          <w:szCs w:val="28"/>
        </w:rPr>
        <w:t>j-го муниципального района (городского округа);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урб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коэффициента </w:t>
      </w:r>
      <w:r w:rsidR="00A43E76">
        <w:rPr>
          <w:rFonts w:ascii="PT Astra Serif" w:hAnsi="PT Astra Serif"/>
          <w:sz w:val="28"/>
          <w:szCs w:val="28"/>
        </w:rPr>
        <w:t xml:space="preserve">уровня </w:t>
      </w:r>
      <w:r w:rsidR="00EB71F9" w:rsidRPr="008A07A7">
        <w:rPr>
          <w:rFonts w:ascii="PT Astra Serif" w:hAnsi="PT Astra Serif"/>
          <w:sz w:val="28"/>
          <w:szCs w:val="28"/>
        </w:rPr>
        <w:t>урбанизации j-го муниципального района (городского округа);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сел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коэффициента </w:t>
      </w:r>
      <w:r w:rsidR="00A43E76">
        <w:rPr>
          <w:rFonts w:ascii="PT Astra Serif" w:hAnsi="PT Astra Serif"/>
          <w:sz w:val="28"/>
          <w:szCs w:val="28"/>
        </w:rPr>
        <w:t xml:space="preserve">уровня </w:t>
      </w:r>
      <w:r w:rsidR="00D026CB">
        <w:rPr>
          <w:rFonts w:ascii="PT Astra Serif" w:hAnsi="PT Astra Serif"/>
          <w:sz w:val="28"/>
          <w:szCs w:val="28"/>
        </w:rPr>
        <w:t xml:space="preserve">рурализации </w:t>
      </w:r>
      <w:r w:rsidR="00EB71F9" w:rsidRPr="008A07A7">
        <w:rPr>
          <w:rFonts w:ascii="PT Astra Serif" w:hAnsi="PT Astra Serif"/>
          <w:sz w:val="28"/>
          <w:szCs w:val="28"/>
        </w:rPr>
        <w:t>j-го муниципального района (городского округа);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дисп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коэффициента дисперсности расселения </w:t>
      </w:r>
      <w:r w:rsidR="00EB71F9">
        <w:rPr>
          <w:rFonts w:ascii="PT Astra Serif" w:hAnsi="PT Astra Serif"/>
          <w:sz w:val="28"/>
          <w:szCs w:val="28"/>
        </w:rPr>
        <w:br/>
      </w:r>
      <w:r w:rsidR="009B3CC9">
        <w:rPr>
          <w:rFonts w:ascii="PT Astra Serif" w:hAnsi="PT Astra Serif"/>
          <w:sz w:val="28"/>
          <w:szCs w:val="28"/>
        </w:rPr>
        <w:t xml:space="preserve">в </w:t>
      </w:r>
      <w:r w:rsidR="00EB71F9" w:rsidRPr="008A07A7">
        <w:rPr>
          <w:rFonts w:ascii="PT Astra Serif" w:hAnsi="PT Astra Serif"/>
          <w:sz w:val="28"/>
          <w:szCs w:val="28"/>
        </w:rPr>
        <w:t>j-го муниципально</w:t>
      </w:r>
      <w:r w:rsidR="009B3CC9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район</w:t>
      </w:r>
      <w:r w:rsidR="009B3CC9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 xml:space="preserve"> (городско</w:t>
      </w:r>
      <w:r w:rsidR="009B3CC9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округ</w:t>
      </w:r>
      <w:r w:rsidR="009B3CC9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>);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коэффициента плотности населения j-го муниципального района (городского округа);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ст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коэффициента </w:t>
      </w:r>
      <w:r w:rsidR="00112C5E">
        <w:rPr>
          <w:rFonts w:ascii="PT Astra Serif" w:hAnsi="PT Astra Serif"/>
          <w:sz w:val="28"/>
          <w:szCs w:val="28"/>
        </w:rPr>
        <w:t xml:space="preserve">значимости </w:t>
      </w:r>
      <w:r w:rsidR="00EB71F9" w:rsidRPr="008A07A7">
        <w:rPr>
          <w:rFonts w:ascii="PT Astra Serif" w:hAnsi="PT Astra Serif"/>
          <w:sz w:val="28"/>
          <w:szCs w:val="28"/>
        </w:rPr>
        <w:t xml:space="preserve">административного центра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j-го муниципального района (городского округа).</w:t>
      </w:r>
    </w:p>
    <w:p w:rsidR="00EB71F9" w:rsidRPr="003B2FC3" w:rsidRDefault="003B2FC3" w:rsidP="003B2FC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Значение к</w:t>
      </w:r>
      <w:r w:rsidR="00EB71F9" w:rsidRPr="003B2FC3">
        <w:rPr>
          <w:rFonts w:ascii="PT Astra Serif" w:hAnsi="PT Astra Serif"/>
          <w:sz w:val="28"/>
          <w:szCs w:val="28"/>
        </w:rPr>
        <w:t>оэффициент</w:t>
      </w:r>
      <w:r>
        <w:rPr>
          <w:rFonts w:ascii="PT Astra Serif" w:hAnsi="PT Astra Serif"/>
          <w:sz w:val="28"/>
          <w:szCs w:val="28"/>
        </w:rPr>
        <w:t>а</w:t>
      </w:r>
      <w:r w:rsidR="00EB71F9" w:rsidRPr="003B2FC3">
        <w:rPr>
          <w:rFonts w:ascii="PT Astra Serif" w:hAnsi="PT Astra Serif"/>
          <w:sz w:val="28"/>
          <w:szCs w:val="28"/>
        </w:rPr>
        <w:t xml:space="preserve"> </w:t>
      </w:r>
      <w:r w:rsidR="00933F25">
        <w:rPr>
          <w:rFonts w:ascii="PT Astra Serif" w:hAnsi="PT Astra Serif"/>
          <w:sz w:val="28"/>
          <w:szCs w:val="28"/>
        </w:rPr>
        <w:t>населённости</w:t>
      </w:r>
      <w:r w:rsidR="00EB71F9" w:rsidRPr="003B2FC3">
        <w:rPr>
          <w:rFonts w:ascii="PT Astra Serif" w:hAnsi="PT Astra Serif"/>
          <w:sz w:val="28"/>
          <w:szCs w:val="28"/>
        </w:rPr>
        <w:t xml:space="preserve"> j-го муниципального района (городского округа) определяется по формуле:</w:t>
      </w:r>
    </w:p>
    <w:p w:rsidR="00EB71F9" w:rsidRPr="008A07A7" w:rsidRDefault="00C43949" w:rsidP="00EB71F9">
      <w:pPr>
        <w:spacing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м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</m:t>
            </m:r>
          </m:e>
          <m:sub>
            <m:r>
              <w:rPr>
                <w:rFonts w:ascii="Cambria Math" w:hAnsi="PT Astra Serif"/>
                <w:sz w:val="28"/>
                <w:szCs w:val="28"/>
              </w:rPr>
              <m:t>ср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 где:</w:t>
      </w:r>
    </w:p>
    <w:p w:rsidR="00EB71F9" w:rsidRPr="008A07A7" w:rsidRDefault="00C43949" w:rsidP="00EB71F9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ср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средняя численность постоянного населения муниципальных районов (городских округов);</w:t>
      </w:r>
    </w:p>
    <w:p w:rsidR="00EB71F9" w:rsidRPr="008A07A7" w:rsidRDefault="009532EC" w:rsidP="009532EC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Значение </w:t>
      </w:r>
      <w:r w:rsidR="006F6ED0">
        <w:rPr>
          <w:rFonts w:ascii="PT Astra Serif" w:hAnsi="PT Astra Serif"/>
          <w:sz w:val="28"/>
          <w:szCs w:val="28"/>
        </w:rPr>
        <w:t>к</w:t>
      </w:r>
      <w:r w:rsidR="00EB71F9" w:rsidRPr="008A07A7">
        <w:rPr>
          <w:rFonts w:ascii="PT Astra Serif" w:hAnsi="PT Astra Serif"/>
          <w:sz w:val="28"/>
          <w:szCs w:val="28"/>
        </w:rPr>
        <w:t>оэффициент</w:t>
      </w:r>
      <w:r w:rsidR="006F6ED0"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 xml:space="preserve"> уровня урбанизации j-го муниципального района (городского округа)</w:t>
      </w:r>
      <w:r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  <w:lang w:val="en-US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урб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УВГН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УВГН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 где</w:t>
      </w:r>
      <w:r w:rsidR="00EB71F9" w:rsidRPr="008A07A7">
        <w:rPr>
          <w:rFonts w:ascii="PT Astra Serif" w:hAnsi="PT Astra Serif"/>
          <w:sz w:val="28"/>
          <w:szCs w:val="28"/>
        </w:rPr>
        <w:t>:</w:t>
      </w:r>
    </w:p>
    <w:p w:rsidR="00EB71F9" w:rsidRPr="008A07A7" w:rsidRDefault="00C43949" w:rsidP="00F46DE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УВГН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hAnsi="PT Astra Serif"/>
          <w:sz w:val="28"/>
          <w:szCs w:val="28"/>
        </w:rPr>
        <w:t xml:space="preserve"> –</w:t>
      </w:r>
      <w:r w:rsidR="00F46DE0">
        <w:rPr>
          <w:rFonts w:ascii="PT Astra Serif" w:hAnsi="PT Astra Serif"/>
          <w:sz w:val="28"/>
          <w:szCs w:val="28"/>
        </w:rPr>
        <w:t xml:space="preserve"> доля </w:t>
      </w:r>
      <w:r w:rsidR="00EB71F9" w:rsidRPr="008A07A7">
        <w:rPr>
          <w:rFonts w:ascii="PT Astra Serif" w:hAnsi="PT Astra Serif"/>
          <w:sz w:val="28"/>
          <w:szCs w:val="28"/>
        </w:rPr>
        <w:t>численности городского населения</w:t>
      </w:r>
      <w:r w:rsidR="009532EC">
        <w:rPr>
          <w:rFonts w:ascii="PT Astra Serif" w:hAnsi="PT Astra Serif"/>
          <w:sz w:val="28"/>
          <w:szCs w:val="28"/>
        </w:rPr>
        <w:t xml:space="preserve">  </w:t>
      </w:r>
      <w:r w:rsidR="00F46DE0">
        <w:rPr>
          <w:rFonts w:ascii="PT Astra Serif" w:hAnsi="PT Astra Serif"/>
          <w:sz w:val="28"/>
          <w:szCs w:val="28"/>
        </w:rPr>
        <w:t>в</w:t>
      </w:r>
      <w:r w:rsidR="009532EC">
        <w:rPr>
          <w:rFonts w:ascii="PT Astra Serif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j-</w:t>
      </w:r>
      <w:r w:rsidR="009532EC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муниципально</w:t>
      </w:r>
      <w:r w:rsidR="009532EC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район</w:t>
      </w:r>
      <w:r w:rsidR="009532EC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 xml:space="preserve"> (городско</w:t>
      </w:r>
      <w:r w:rsidR="009532EC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округ</w:t>
      </w:r>
      <w:r w:rsidR="009532EC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 xml:space="preserve">) в общей численности населения j-го муниципального района (городского округа) по состоянию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на 1 января текущего финансового года;</w:t>
      </w:r>
    </w:p>
    <w:p w:rsidR="00EB71F9" w:rsidRPr="008A07A7" w:rsidRDefault="00EB71F9" w:rsidP="00F46DE0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УВГН – </w:t>
      </w:r>
      <w:r w:rsidR="00F46DE0">
        <w:rPr>
          <w:rFonts w:ascii="PT Astra Serif" w:eastAsiaTheme="minorEastAsia" w:hAnsi="PT Astra Serif"/>
          <w:sz w:val="28"/>
          <w:szCs w:val="28"/>
        </w:rPr>
        <w:t>доля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численности городского населения </w:t>
      </w:r>
      <w:r w:rsidR="009532EC">
        <w:rPr>
          <w:rFonts w:ascii="PT Astra Serif" w:eastAsiaTheme="minorEastAsia" w:hAnsi="PT Astra Serif"/>
          <w:sz w:val="28"/>
          <w:szCs w:val="28"/>
        </w:rPr>
        <w:t xml:space="preserve">в 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Ульяновской области </w:t>
      </w:r>
      <w:r w:rsidR="00173DE7">
        <w:rPr>
          <w:rFonts w:ascii="PT Astra Serif" w:eastAsiaTheme="minorEastAsia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 xml:space="preserve">в общей численности населения Ульяновской области по состоянию </w:t>
      </w:r>
      <w:r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>на 1 января текущего финансового года</w:t>
      </w:r>
      <w:r w:rsidR="006F6ED0">
        <w:rPr>
          <w:rFonts w:ascii="PT Astra Serif" w:hAnsi="PT Astra Serif"/>
          <w:sz w:val="28"/>
          <w:szCs w:val="28"/>
        </w:rPr>
        <w:t>.</w:t>
      </w:r>
    </w:p>
    <w:p w:rsidR="00EB71F9" w:rsidRPr="006F6ED0" w:rsidRDefault="006F6ED0" w:rsidP="00F46DE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 xml:space="preserve">Значение </w:t>
      </w:r>
      <w:r w:rsidR="00EB71F9" w:rsidRPr="006F6ED0">
        <w:rPr>
          <w:rFonts w:ascii="PT Astra Serif" w:eastAsiaTheme="minorEastAsia" w:hAnsi="PT Astra Serif"/>
          <w:sz w:val="28"/>
          <w:szCs w:val="28"/>
        </w:rPr>
        <w:t>коэффициент</w:t>
      </w:r>
      <w:r w:rsidR="00D026CB">
        <w:rPr>
          <w:rFonts w:ascii="PT Astra Serif" w:eastAsiaTheme="minorEastAsia" w:hAnsi="PT Astra Serif"/>
          <w:sz w:val="28"/>
          <w:szCs w:val="28"/>
        </w:rPr>
        <w:t xml:space="preserve">а </w:t>
      </w:r>
      <w:r w:rsidR="00A43E76">
        <w:rPr>
          <w:rFonts w:ascii="PT Astra Serif" w:eastAsiaTheme="minorEastAsia" w:hAnsi="PT Astra Serif"/>
          <w:sz w:val="28"/>
          <w:szCs w:val="28"/>
        </w:rPr>
        <w:t xml:space="preserve">уровня </w:t>
      </w:r>
      <w:r w:rsidR="00D026CB">
        <w:rPr>
          <w:rFonts w:ascii="PT Astra Serif" w:eastAsiaTheme="minorEastAsia" w:hAnsi="PT Astra Serif"/>
          <w:sz w:val="28"/>
          <w:szCs w:val="28"/>
        </w:rPr>
        <w:t>рурализации</w:t>
      </w:r>
      <w:r w:rsidR="00EB71F9" w:rsidRPr="006F6ED0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6F6ED0">
        <w:rPr>
          <w:rFonts w:ascii="PT Astra Serif" w:hAnsi="PT Astra Serif"/>
          <w:sz w:val="28"/>
          <w:szCs w:val="28"/>
        </w:rPr>
        <w:t>j-го муниципального района (городского округа)</w:t>
      </w:r>
      <w:r w:rsidR="00D026CB">
        <w:rPr>
          <w:rFonts w:ascii="PT Astra Serif" w:hAnsi="PT Astra Serif"/>
          <w:sz w:val="28"/>
          <w:szCs w:val="28"/>
        </w:rPr>
        <w:t xml:space="preserve"> </w:t>
      </w:r>
      <w:r w:rsidR="00EB71F9" w:rsidRPr="006F6ED0">
        <w:rPr>
          <w:rFonts w:ascii="PT Astra Serif" w:hAnsi="PT Astra Serif"/>
          <w:sz w:val="28"/>
          <w:szCs w:val="28"/>
        </w:rPr>
        <w:t>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сел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УВСН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УВСН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 где:</w:t>
      </w:r>
    </w:p>
    <w:p w:rsidR="00EB71F9" w:rsidRPr="008A07A7" w:rsidRDefault="00C43949" w:rsidP="00F46DE0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УВСН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F46DE0">
        <w:rPr>
          <w:rFonts w:ascii="PT Astra Serif" w:eastAsiaTheme="minorEastAsia" w:hAnsi="PT Astra Serif"/>
          <w:sz w:val="28"/>
          <w:szCs w:val="28"/>
        </w:rPr>
        <w:t>доля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численности сельского населения </w:t>
      </w:r>
      <w:r w:rsidR="00D026CB">
        <w:rPr>
          <w:rFonts w:ascii="PT Astra Serif" w:eastAsiaTheme="minorEastAsia" w:hAnsi="PT Astra Serif"/>
          <w:sz w:val="28"/>
          <w:szCs w:val="28"/>
        </w:rPr>
        <w:t xml:space="preserve">в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j-</w:t>
      </w:r>
      <w:r w:rsidR="00D026CB">
        <w:rPr>
          <w:rFonts w:ascii="PT Astra Serif" w:eastAsiaTheme="minorEastAsia" w:hAnsi="PT Astra Serif"/>
          <w:sz w:val="28"/>
          <w:szCs w:val="28"/>
        </w:rPr>
        <w:t>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муниципально</w:t>
      </w:r>
      <w:r w:rsidR="00D026CB">
        <w:rPr>
          <w:rFonts w:ascii="PT Astra Serif" w:eastAsiaTheme="minorEastAsia" w:hAnsi="PT Astra Serif"/>
          <w:sz w:val="28"/>
          <w:szCs w:val="28"/>
        </w:rPr>
        <w:t>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район</w:t>
      </w:r>
      <w:r w:rsidR="00D026CB">
        <w:rPr>
          <w:rFonts w:ascii="PT Astra Serif" w:eastAsiaTheme="minorEastAsia" w:hAnsi="PT Astra Serif"/>
          <w:sz w:val="28"/>
          <w:szCs w:val="28"/>
        </w:rPr>
        <w:t>е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(городско</w:t>
      </w:r>
      <w:r w:rsidR="00D026CB">
        <w:rPr>
          <w:rFonts w:ascii="PT Astra Serif" w:eastAsiaTheme="minorEastAsia" w:hAnsi="PT Astra Serif"/>
          <w:sz w:val="28"/>
          <w:szCs w:val="28"/>
        </w:rPr>
        <w:t>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округ</w:t>
      </w:r>
      <w:r w:rsidR="00D026CB">
        <w:rPr>
          <w:rFonts w:ascii="PT Astra Serif" w:eastAsiaTheme="minorEastAsia" w:hAnsi="PT Astra Serif"/>
          <w:sz w:val="28"/>
          <w:szCs w:val="28"/>
        </w:rPr>
        <w:t>е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) </w:t>
      </w:r>
      <w:r w:rsidR="00EB71F9" w:rsidRPr="008A07A7">
        <w:rPr>
          <w:rFonts w:ascii="PT Astra Serif" w:hAnsi="PT Astra Serif"/>
          <w:sz w:val="28"/>
          <w:szCs w:val="28"/>
        </w:rPr>
        <w:t xml:space="preserve">в общей численности населения j-го муниципального района (городского округа) по состоянию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на 1 января текущего финансового года;</w:t>
      </w:r>
    </w:p>
    <w:p w:rsidR="00F566B1" w:rsidRDefault="00EB71F9" w:rsidP="00F46DE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УВСН – </w:t>
      </w:r>
      <w:r w:rsidR="00F46DE0">
        <w:rPr>
          <w:rFonts w:ascii="PT Astra Serif" w:eastAsiaTheme="minorEastAsia" w:hAnsi="PT Astra Serif"/>
          <w:sz w:val="28"/>
          <w:szCs w:val="28"/>
        </w:rPr>
        <w:t>доля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численности сельского населения </w:t>
      </w:r>
      <w:r w:rsidR="00F566B1">
        <w:rPr>
          <w:rFonts w:ascii="PT Astra Serif" w:eastAsiaTheme="minorEastAsia" w:hAnsi="PT Astra Serif"/>
          <w:sz w:val="28"/>
          <w:szCs w:val="28"/>
        </w:rPr>
        <w:t xml:space="preserve">в 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Ульяновской области </w:t>
      </w:r>
      <w:r w:rsidR="00173DE7">
        <w:rPr>
          <w:rFonts w:ascii="PT Astra Serif" w:eastAsiaTheme="minorEastAsia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>в общей численности населения Ульяновской области по состоянию</w:t>
      </w:r>
      <w:r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 xml:space="preserve"> на 1 января текущего финансового года</w:t>
      </w:r>
      <w:r w:rsidR="00F566B1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F566B1" w:rsidP="00F46DE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Значение к</w:t>
      </w:r>
      <w:r w:rsidR="00EB71F9" w:rsidRPr="008A07A7">
        <w:rPr>
          <w:rFonts w:ascii="PT Astra Serif" w:hAnsi="PT Astra Serif"/>
          <w:sz w:val="28"/>
          <w:szCs w:val="28"/>
        </w:rPr>
        <w:t>оэффициент</w:t>
      </w:r>
      <w:r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 xml:space="preserve"> дисперсности расселения</w:t>
      </w:r>
      <w:r>
        <w:rPr>
          <w:rFonts w:ascii="PT Astra Serif" w:hAnsi="PT Astra Serif"/>
          <w:sz w:val="28"/>
          <w:szCs w:val="28"/>
        </w:rPr>
        <w:t xml:space="preserve"> в</w:t>
      </w:r>
      <w:r w:rsidR="00EB71F9" w:rsidRPr="008A07A7">
        <w:rPr>
          <w:rFonts w:ascii="PT Astra Serif" w:hAnsi="PT Astra Serif"/>
          <w:sz w:val="28"/>
          <w:szCs w:val="28"/>
        </w:rPr>
        <w:t xml:space="preserve"> j-</w:t>
      </w:r>
      <w:r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муниципально</w:t>
      </w:r>
      <w:r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 xml:space="preserve"> (городско</w:t>
      </w:r>
      <w:r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>)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дисп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500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/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500</m:t>
            </m:r>
          </m:sup>
        </m:sSup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</m:t>
        </m:r>
      </m:oMath>
      <w:r w:rsidR="00EB71F9" w:rsidRPr="008A07A7">
        <w:rPr>
          <w:rFonts w:ascii="PT Astra Serif" w:hAnsi="PT Astra Serif"/>
          <w:sz w:val="28"/>
          <w:szCs w:val="28"/>
        </w:rPr>
        <w:t>, где:</w:t>
      </w:r>
    </w:p>
    <w:p w:rsidR="00EB71F9" w:rsidRPr="008A07A7" w:rsidRDefault="00C43949" w:rsidP="00115DD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500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</w:t>
      </w:r>
      <w:r w:rsidR="00115DD5">
        <w:rPr>
          <w:rFonts w:ascii="PT Astra Serif" w:hAnsi="PT Astra Serif"/>
          <w:sz w:val="28"/>
          <w:szCs w:val="28"/>
        </w:rPr>
        <w:t xml:space="preserve"> доля </w:t>
      </w:r>
      <w:r w:rsidR="00EB71F9" w:rsidRPr="008A07A7">
        <w:rPr>
          <w:rFonts w:ascii="PT Astra Serif" w:hAnsi="PT Astra Serif"/>
          <w:sz w:val="28"/>
          <w:szCs w:val="28"/>
        </w:rPr>
        <w:t xml:space="preserve">численности постоянного населения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j-го муниципального района (городского округа), проживающего в насел</w:t>
      </w:r>
      <w:r w:rsidR="0061382E">
        <w:rPr>
          <w:rFonts w:ascii="PT Astra Serif" w:hAnsi="PT Astra Serif"/>
          <w:sz w:val="28"/>
          <w:szCs w:val="28"/>
        </w:rPr>
        <w:t>ё</w:t>
      </w:r>
      <w:r w:rsidR="00EB71F9" w:rsidRPr="008A07A7">
        <w:rPr>
          <w:rFonts w:ascii="PT Astra Serif" w:hAnsi="PT Astra Serif"/>
          <w:sz w:val="28"/>
          <w:szCs w:val="28"/>
        </w:rPr>
        <w:t xml:space="preserve">нных пунктах с численностью населения менее 500 человек, в общей численности населения j-го муниципального района (городского округа) по состоянию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на 1 января текущего финансового года;</w:t>
      </w:r>
    </w:p>
    <w:p w:rsidR="00EB71F9" w:rsidRPr="008A07A7" w:rsidRDefault="00C43949" w:rsidP="00115DD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УВ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500</m:t>
            </m:r>
          </m:sup>
        </m:sSup>
      </m:oMath>
      <w:r w:rsidR="00EB71F9" w:rsidRPr="008A07A7">
        <w:rPr>
          <w:rFonts w:ascii="PT Astra Serif" w:hAnsi="PT Astra Serif"/>
          <w:sz w:val="28"/>
          <w:szCs w:val="28"/>
        </w:rPr>
        <w:tab/>
        <w:t xml:space="preserve">– </w:t>
      </w:r>
      <w:r w:rsidR="00115DD5">
        <w:rPr>
          <w:rFonts w:ascii="PT Astra Serif" w:hAnsi="PT Astra Serif"/>
          <w:sz w:val="28"/>
          <w:szCs w:val="28"/>
        </w:rPr>
        <w:t>доля</w:t>
      </w:r>
      <w:r w:rsidR="00EB71F9" w:rsidRPr="008A07A7">
        <w:rPr>
          <w:rFonts w:ascii="PT Astra Serif" w:hAnsi="PT Astra Serif"/>
          <w:sz w:val="28"/>
          <w:szCs w:val="28"/>
        </w:rPr>
        <w:t xml:space="preserve"> численности населения Ульяновской области, проживающего в населённых пунктах с численностью населения менее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 xml:space="preserve">500 человек, в общей численности населения Ульяновской области </w:t>
      </w:r>
      <w:r w:rsidR="00EB71F9">
        <w:rPr>
          <w:rFonts w:ascii="PT Astra Serif" w:hAnsi="PT Astra Serif"/>
          <w:sz w:val="28"/>
          <w:szCs w:val="28"/>
        </w:rPr>
        <w:br/>
      </w:r>
      <w:r w:rsidR="00EB71F9" w:rsidRPr="008A07A7">
        <w:rPr>
          <w:rFonts w:ascii="PT Astra Serif" w:hAnsi="PT Astra Serif"/>
          <w:sz w:val="28"/>
          <w:szCs w:val="28"/>
        </w:rPr>
        <w:t>по состоянию на 1 января текущего финансового года</w:t>
      </w:r>
      <w:r w:rsidR="00115DD5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115DD5" w:rsidP="00115DD5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Значение к</w:t>
      </w:r>
      <w:r w:rsidR="00EB71F9" w:rsidRPr="008A07A7">
        <w:rPr>
          <w:rFonts w:ascii="PT Astra Serif" w:hAnsi="PT Astra Serif"/>
          <w:sz w:val="28"/>
          <w:szCs w:val="28"/>
        </w:rPr>
        <w:t>оэффициент</w:t>
      </w:r>
      <w:r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 xml:space="preserve"> плотности населения j-го муниципального района (городского округа) определяется по формуле:</w:t>
      </w:r>
    </w:p>
    <w:p w:rsidR="00EB71F9" w:rsidRPr="008A07A7" w:rsidRDefault="00C43949" w:rsidP="00EB71F9">
      <w:pPr>
        <w:tabs>
          <w:tab w:val="left" w:pos="3100"/>
        </w:tabs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=(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×Н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)/(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∑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[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j 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] </m:t>
        </m:r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)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 где:</w:t>
      </w:r>
    </w:p>
    <w:p w:rsidR="00EB71F9" w:rsidRPr="008A07A7" w:rsidRDefault="00C43949" w:rsidP="00EB71F9">
      <w:pPr>
        <w:spacing w:line="360" w:lineRule="auto"/>
        <w:ind w:firstLine="567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EE3CB1">
        <w:rPr>
          <w:rFonts w:ascii="PT Astra Serif" w:eastAsiaTheme="minorEastAsia" w:hAnsi="PT Astra Serif"/>
          <w:sz w:val="28"/>
          <w:szCs w:val="28"/>
        </w:rPr>
        <w:t xml:space="preserve">значение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ненормированн</w:t>
      </w:r>
      <w:r w:rsidR="00EE3CB1">
        <w:rPr>
          <w:rFonts w:ascii="PT Astra Serif" w:eastAsiaTheme="minorEastAsia" w:hAnsi="PT Astra Serif"/>
          <w:sz w:val="28"/>
          <w:szCs w:val="28"/>
        </w:rPr>
        <w:t>ого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коэффициент</w:t>
      </w:r>
      <w:r w:rsidR="00EE3CB1">
        <w:rPr>
          <w:rFonts w:ascii="PT Astra Serif" w:eastAsiaTheme="minorEastAsia" w:hAnsi="PT Astra Serif"/>
          <w:sz w:val="28"/>
          <w:szCs w:val="28"/>
        </w:rPr>
        <w:t>а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плотности населения </w:t>
      </w:r>
      <w:r w:rsidR="00EB71F9">
        <w:rPr>
          <w:rFonts w:ascii="PT Astra Serif" w:eastAsiaTheme="minorEastAsia" w:hAnsi="PT Astra Serif"/>
          <w:sz w:val="28"/>
          <w:szCs w:val="28"/>
        </w:rPr>
        <w:br/>
      </w:r>
      <w:r w:rsidR="00EB71F9" w:rsidRPr="008A07A7">
        <w:rPr>
          <w:rFonts w:ascii="PT Astra Serif" w:eastAsiaTheme="minorEastAsia" w:hAnsi="PT Astra Serif"/>
          <w:sz w:val="28"/>
          <w:szCs w:val="28"/>
        </w:rPr>
        <w:t>j-го муниципального района (городского округа),  определяе</w:t>
      </w:r>
      <w:r w:rsidR="00EE3CB1">
        <w:rPr>
          <w:rFonts w:ascii="PT Astra Serif" w:eastAsiaTheme="minorEastAsia" w:hAnsi="PT Astra Serif"/>
          <w:sz w:val="28"/>
          <w:szCs w:val="28"/>
        </w:rPr>
        <w:t>мое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по формуле:</w:t>
      </w:r>
    </w:p>
    <w:p w:rsidR="00EB71F9" w:rsidRPr="008A07A7" w:rsidRDefault="00C43949" w:rsidP="00EB71F9">
      <w:pPr>
        <w:tabs>
          <w:tab w:val="left" w:pos="3100"/>
        </w:tabs>
        <w:spacing w:line="360" w:lineRule="auto"/>
        <w:jc w:val="center"/>
        <w:rPr>
          <w:rFonts w:ascii="PT Astra Serif" w:hAnsi="PT Astra Serif"/>
          <w:iCs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НК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=max</m:t>
        </m:r>
        <m:d>
          <m:dPr>
            <m:begChr m:val="{"/>
            <m:endChr m:val=""/>
            <m:ctrlPr>
              <w:rPr>
                <w:rFonts w:ascii="Cambria Math" w:hAnsi="PT Astra Serif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min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PT Astra Serif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PT Astra Serif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PT Astra Serif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PT Astra Serif"/>
                                        <w:sz w:val="28"/>
                                        <w:szCs w:val="28"/>
                                      </w:rPr>
                                      <m:t>Н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PT Astra Serif"/>
                                        <w:sz w:val="28"/>
                                        <w:szCs w:val="28"/>
                                      </w:rPr>
                                      <m:t>Пл</m:t>
                                    </m:r>
                                  </m:den>
                                </m:f>
                              </m:e>
                            </m:d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PT Astra Serif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PT Astra Serif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PT Astra Serif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PT Astra Serif"/>
                                            <w:sz w:val="28"/>
                                            <w:szCs w:val="28"/>
                                          </w:rPr>
                                          <m:t>Н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PT Astra Serif"/>
                                            <w:sz w:val="28"/>
                                            <w:szCs w:val="28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PT Astra Serif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PT Astra Serif"/>
                                            <w:sz w:val="28"/>
                                            <w:szCs w:val="28"/>
                                          </w:rPr>
                                          <m:t>Пл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PT Astra Serif"/>
                                            <w:sz w:val="28"/>
                                            <w:szCs w:val="28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den>
                        </m:f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2</m:t>
                        </m:r>
                      </m:e>
                    </m:eqAr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0,5</m:t>
                </m:r>
              </m:e>
            </m:eqArr>
          </m:e>
        </m:d>
      </m:oMath>
      <w:r w:rsidR="00EB71F9" w:rsidRPr="008A07A7">
        <w:rPr>
          <w:rFonts w:ascii="PT Astra Serif" w:eastAsiaTheme="minorEastAsia" w:hAnsi="PT Astra Serif"/>
          <w:iCs/>
          <w:sz w:val="28"/>
          <w:szCs w:val="28"/>
        </w:rPr>
        <w:t>, где:</w:t>
      </w:r>
    </w:p>
    <w:p w:rsidR="00EB71F9" w:rsidRPr="008A07A7" w:rsidRDefault="00C43949" w:rsidP="0029265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hAnsi="PT Astra Serif"/>
          <w:sz w:val="28"/>
          <w:szCs w:val="28"/>
        </w:rPr>
        <w:t xml:space="preserve"> – </w:t>
      </w:r>
      <w:r w:rsidR="00EE3CB1">
        <w:rPr>
          <w:rFonts w:ascii="PT Astra Serif" w:hAnsi="PT Astra Serif"/>
          <w:sz w:val="28"/>
          <w:szCs w:val="28"/>
        </w:rPr>
        <w:t xml:space="preserve">размер </w:t>
      </w:r>
      <w:r w:rsidR="00EB71F9" w:rsidRPr="008A07A7">
        <w:rPr>
          <w:rFonts w:ascii="PT Astra Serif" w:hAnsi="PT Astra Serif"/>
          <w:sz w:val="28"/>
          <w:szCs w:val="28"/>
        </w:rPr>
        <w:t>площад</w:t>
      </w:r>
      <w:r w:rsidR="00EE3CB1">
        <w:rPr>
          <w:rFonts w:ascii="PT Astra Serif" w:hAnsi="PT Astra Serif"/>
          <w:sz w:val="28"/>
          <w:szCs w:val="28"/>
        </w:rPr>
        <w:t>и</w:t>
      </w:r>
      <w:r w:rsidR="00EB71F9" w:rsidRPr="008A07A7">
        <w:rPr>
          <w:rFonts w:ascii="PT Astra Serif" w:hAnsi="PT Astra Serif"/>
          <w:sz w:val="28"/>
          <w:szCs w:val="28"/>
        </w:rPr>
        <w:t xml:space="preserve"> территории j-го муниципального района (городского округа);</w:t>
      </w:r>
    </w:p>
    <w:p w:rsidR="00EB71F9" w:rsidRPr="008A07A7" w:rsidRDefault="00EB71F9" w:rsidP="0029265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Пл – </w:t>
      </w:r>
      <w:r w:rsidR="00EE3CB1">
        <w:rPr>
          <w:rFonts w:ascii="PT Astra Serif" w:hAnsi="PT Astra Serif"/>
          <w:sz w:val="28"/>
          <w:szCs w:val="28"/>
        </w:rPr>
        <w:t xml:space="preserve">суммарный размер </w:t>
      </w:r>
      <w:r w:rsidRPr="008A07A7">
        <w:rPr>
          <w:rFonts w:ascii="PT Astra Serif" w:hAnsi="PT Astra Serif"/>
          <w:sz w:val="28"/>
          <w:szCs w:val="28"/>
        </w:rPr>
        <w:t>площад</w:t>
      </w:r>
      <w:r w:rsidR="00EE3CB1">
        <w:rPr>
          <w:rFonts w:ascii="PT Astra Serif" w:hAnsi="PT Astra Serif"/>
          <w:sz w:val="28"/>
          <w:szCs w:val="28"/>
        </w:rPr>
        <w:t xml:space="preserve">и территорий </w:t>
      </w:r>
      <w:r w:rsidRPr="008A07A7">
        <w:rPr>
          <w:rFonts w:ascii="PT Astra Serif" w:hAnsi="PT Astra Serif"/>
          <w:sz w:val="28"/>
          <w:szCs w:val="28"/>
        </w:rPr>
        <w:t xml:space="preserve">всех муниципальных районов </w:t>
      </w:r>
      <w:r w:rsidR="00D16F51">
        <w:rPr>
          <w:rFonts w:ascii="PT Astra Serif" w:hAnsi="PT Astra Serif"/>
          <w:sz w:val="28"/>
          <w:szCs w:val="28"/>
        </w:rPr>
        <w:t xml:space="preserve">и </w:t>
      </w:r>
      <w:r w:rsidRPr="008A07A7">
        <w:rPr>
          <w:rFonts w:ascii="PT Astra Serif" w:hAnsi="PT Astra Serif"/>
          <w:sz w:val="28"/>
          <w:szCs w:val="28"/>
        </w:rPr>
        <w:t>городских округов</w:t>
      </w:r>
      <w:r w:rsidR="00456BC8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456BC8" w:rsidP="00B9341F">
      <w:pPr>
        <w:pStyle w:val="af3"/>
        <w:spacing w:line="360" w:lineRule="auto"/>
        <w:ind w:left="0"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Значение </w:t>
      </w:r>
      <w:r w:rsidR="00292654">
        <w:rPr>
          <w:rFonts w:ascii="PT Astra Serif" w:hAnsi="PT Astra Serif"/>
          <w:sz w:val="28"/>
          <w:szCs w:val="28"/>
        </w:rPr>
        <w:t>к</w:t>
      </w:r>
      <w:r w:rsidR="00EB71F9" w:rsidRPr="008A07A7">
        <w:rPr>
          <w:rFonts w:ascii="PT Astra Serif" w:hAnsi="PT Astra Serif"/>
          <w:sz w:val="28"/>
          <w:szCs w:val="28"/>
        </w:rPr>
        <w:t>оэффициент</w:t>
      </w:r>
      <w:r w:rsidR="008712E9"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112C5E">
        <w:rPr>
          <w:rFonts w:ascii="PT Astra Serif" w:hAnsi="PT Astra Serif"/>
          <w:sz w:val="28"/>
          <w:szCs w:val="28"/>
        </w:rPr>
        <w:t xml:space="preserve">значимости </w:t>
      </w:r>
      <w:r w:rsidR="00EB71F9" w:rsidRPr="008A07A7">
        <w:rPr>
          <w:rFonts w:ascii="PT Astra Serif" w:hAnsi="PT Astra Serif"/>
          <w:sz w:val="28"/>
          <w:szCs w:val="28"/>
        </w:rPr>
        <w:t xml:space="preserve">административного центра j-го муниципального района (городского округа) </w:t>
      </w:r>
      <w:r w:rsidR="00112C5E">
        <w:rPr>
          <w:rFonts w:ascii="PT Astra Serif" w:hAnsi="PT Astra Serif"/>
          <w:sz w:val="28"/>
          <w:szCs w:val="28"/>
        </w:rPr>
        <w:t xml:space="preserve">признаётся равным 1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для муниципального образования «город Ульяновск»</w:t>
      </w:r>
      <w:r w:rsidR="00B9341F">
        <w:rPr>
          <w:rFonts w:ascii="PT Astra Serif" w:eastAsiaTheme="minorEastAsia" w:hAnsi="PT Astra Serif"/>
          <w:sz w:val="28"/>
          <w:szCs w:val="28"/>
        </w:rPr>
        <w:t>, являющегося административным центром Ульяновской области,</w:t>
      </w:r>
      <w:r w:rsidR="00D16F51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и 0 для остальных </w:t>
      </w:r>
      <w:r w:rsidR="00EB71F9" w:rsidRPr="008A07A7">
        <w:rPr>
          <w:rFonts w:ascii="PT Astra Serif" w:hAnsi="PT Astra Serif"/>
          <w:sz w:val="28"/>
          <w:szCs w:val="28"/>
        </w:rPr>
        <w:t>муниципальных районов и городских округов.</w:t>
      </w:r>
    </w:p>
    <w:p w:rsidR="00EB71F9" w:rsidRPr="008A07A7" w:rsidRDefault="00EB71F9" w:rsidP="0029265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Сведения для определения расчётного объёма расходных обязательств муниципального района (городского округа) и </w:t>
      </w:r>
      <w:r w:rsidR="00456BC8">
        <w:rPr>
          <w:rFonts w:ascii="PT Astra Serif" w:eastAsiaTheme="minorEastAsia" w:hAnsi="PT Astra Serif"/>
          <w:sz w:val="28"/>
          <w:szCs w:val="28"/>
        </w:rPr>
        <w:t xml:space="preserve">порядок определения значений </w:t>
      </w:r>
      <w:r w:rsidRPr="008A07A7">
        <w:rPr>
          <w:rFonts w:ascii="PT Astra Serif" w:eastAsiaTheme="minorEastAsia" w:hAnsi="PT Astra Serif"/>
          <w:sz w:val="28"/>
          <w:szCs w:val="28"/>
        </w:rPr>
        <w:t>корректирующи</w:t>
      </w:r>
      <w:r w:rsidR="00456BC8">
        <w:rPr>
          <w:rFonts w:ascii="PT Astra Serif" w:eastAsiaTheme="minorEastAsia" w:hAnsi="PT Astra Serif"/>
          <w:sz w:val="28"/>
          <w:szCs w:val="28"/>
        </w:rPr>
        <w:t>х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коэффициент</w:t>
      </w:r>
      <w:r w:rsidR="00456BC8">
        <w:rPr>
          <w:rFonts w:ascii="PT Astra Serif" w:eastAsiaTheme="minorEastAsia" w:hAnsi="PT Astra Serif"/>
          <w:sz w:val="28"/>
          <w:szCs w:val="28"/>
        </w:rPr>
        <w:t>ов,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х</w:t>
      </w:r>
      <w:r w:rsidRPr="008A07A7">
        <w:rPr>
          <w:rFonts w:ascii="PT Astra Serif" w:hAnsi="PT Astra Serif"/>
          <w:sz w:val="28"/>
          <w:szCs w:val="28"/>
        </w:rPr>
        <w:t>арактеризующи</w:t>
      </w:r>
      <w:r w:rsidR="00456BC8">
        <w:rPr>
          <w:rFonts w:ascii="PT Astra Serif" w:hAnsi="PT Astra Serif"/>
          <w:sz w:val="28"/>
          <w:szCs w:val="28"/>
        </w:rPr>
        <w:t>х</w:t>
      </w:r>
      <w:r w:rsidR="00B432E9" w:rsidRPr="00B432E9">
        <w:rPr>
          <w:rFonts w:ascii="PT Astra Serif" w:hAnsi="PT Astra Serif"/>
          <w:sz w:val="28"/>
          <w:szCs w:val="28"/>
        </w:rPr>
        <w:t xml:space="preserve"> </w:t>
      </w:r>
      <w:r w:rsidR="00B432E9" w:rsidRPr="008A07A7">
        <w:rPr>
          <w:rFonts w:ascii="PT Astra Serif" w:hAnsi="PT Astra Serif"/>
          <w:sz w:val="28"/>
          <w:szCs w:val="28"/>
        </w:rPr>
        <w:t>структуру благополучателей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="003D33BD">
        <w:rPr>
          <w:rFonts w:ascii="PT Astra Serif" w:hAnsi="PT Astra Serif"/>
          <w:sz w:val="28"/>
          <w:szCs w:val="28"/>
        </w:rPr>
        <w:t xml:space="preserve">и </w:t>
      </w:r>
      <w:r w:rsidRPr="008A07A7">
        <w:rPr>
          <w:rFonts w:ascii="PT Astra Serif" w:hAnsi="PT Astra Serif"/>
          <w:sz w:val="28"/>
          <w:szCs w:val="28"/>
        </w:rPr>
        <w:t>объём расходов</w:t>
      </w:r>
      <w:r w:rsidR="00A47CA2">
        <w:rPr>
          <w:rFonts w:ascii="PT Astra Serif" w:hAnsi="PT Astra Serif"/>
          <w:sz w:val="28"/>
          <w:szCs w:val="28"/>
        </w:rPr>
        <w:t xml:space="preserve">, связанных с </w:t>
      </w:r>
      <w:r w:rsidRPr="008A07A7">
        <w:rPr>
          <w:rFonts w:ascii="PT Astra Serif" w:hAnsi="PT Astra Serif"/>
          <w:sz w:val="28"/>
          <w:szCs w:val="28"/>
        </w:rPr>
        <w:t>предоставление</w:t>
      </w:r>
      <w:r w:rsidR="00A47CA2">
        <w:rPr>
          <w:rFonts w:ascii="PT Astra Serif" w:hAnsi="PT Astra Serif"/>
          <w:sz w:val="28"/>
          <w:szCs w:val="28"/>
        </w:rPr>
        <w:t>м</w:t>
      </w:r>
      <w:r w:rsidRPr="008A07A7">
        <w:rPr>
          <w:rFonts w:ascii="PT Astra Serif" w:hAnsi="PT Astra Serif"/>
          <w:sz w:val="28"/>
          <w:szCs w:val="28"/>
        </w:rPr>
        <w:t xml:space="preserve"> муниципальных услуг</w:t>
      </w:r>
      <w:r w:rsidR="00A47CA2">
        <w:rPr>
          <w:rFonts w:ascii="PT Astra Serif" w:hAnsi="PT Astra Serif"/>
          <w:sz w:val="28"/>
          <w:szCs w:val="28"/>
        </w:rPr>
        <w:t>,</w:t>
      </w:r>
      <w:r w:rsidR="00DC743A">
        <w:rPr>
          <w:rFonts w:ascii="PT Astra Serif" w:hAnsi="PT Astra Serif"/>
          <w:sz w:val="28"/>
          <w:szCs w:val="28"/>
        </w:rPr>
        <w:t xml:space="preserve"> </w:t>
      </w:r>
      <w:r w:rsidR="00A47CA2">
        <w:rPr>
          <w:rFonts w:ascii="PT Astra Serif" w:hAnsi="PT Astra Serif"/>
          <w:sz w:val="28"/>
          <w:szCs w:val="28"/>
        </w:rPr>
        <w:t xml:space="preserve">отражены </w:t>
      </w:r>
      <w:r w:rsidRPr="008A07A7">
        <w:rPr>
          <w:rFonts w:ascii="PT Astra Serif" w:hAnsi="PT Astra Serif"/>
          <w:sz w:val="28"/>
          <w:szCs w:val="28"/>
        </w:rPr>
        <w:t xml:space="preserve">в таблице 2. </w:t>
      </w:r>
    </w:p>
    <w:p w:rsidR="00EB71F9" w:rsidRPr="00A47CA2" w:rsidRDefault="00EB71F9" w:rsidP="00EB71F9">
      <w:pPr>
        <w:spacing w:line="36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A47CA2">
        <w:rPr>
          <w:rFonts w:ascii="PT Astra Serif" w:hAnsi="PT Astra Serif"/>
          <w:sz w:val="28"/>
          <w:szCs w:val="28"/>
        </w:rPr>
        <w:t>Таблица 2</w:t>
      </w:r>
    </w:p>
    <w:p w:rsidR="00EB71F9" w:rsidRDefault="00EB71F9" w:rsidP="00EB71F9">
      <w:pPr>
        <w:pStyle w:val="aff7"/>
        <w:widowControl w:val="0"/>
        <w:suppressAutoHyphens/>
        <w:spacing w:before="0" w:line="240" w:lineRule="auto"/>
        <w:jc w:val="center"/>
        <w:rPr>
          <w:rFonts w:ascii="PT Astra Serif" w:hAnsi="PT Astra Serif"/>
          <w:b/>
          <w:szCs w:val="28"/>
          <w:lang w:val="ru-RU"/>
        </w:rPr>
      </w:pPr>
      <w:r w:rsidRPr="008A07A7">
        <w:rPr>
          <w:rFonts w:ascii="PT Astra Serif" w:hAnsi="PT Astra Serif"/>
          <w:b/>
          <w:szCs w:val="28"/>
          <w:lang w:val="ru-RU"/>
        </w:rPr>
        <w:t xml:space="preserve">СВЕДЕНИЯ </w:t>
      </w:r>
    </w:p>
    <w:p w:rsidR="00A47CA2" w:rsidRPr="00A47CA2" w:rsidRDefault="00A47CA2" w:rsidP="00A47CA2">
      <w:pPr>
        <w:rPr>
          <w:lang w:eastAsia="en-US"/>
        </w:rPr>
      </w:pPr>
    </w:p>
    <w:p w:rsidR="00EB71F9" w:rsidRPr="008A07A7" w:rsidRDefault="00EB71F9" w:rsidP="00EB71F9">
      <w:pPr>
        <w:pStyle w:val="aff7"/>
        <w:widowControl w:val="0"/>
        <w:suppressAutoHyphens/>
        <w:spacing w:before="0" w:line="240" w:lineRule="auto"/>
        <w:jc w:val="center"/>
        <w:rPr>
          <w:rFonts w:ascii="PT Astra Serif" w:hAnsi="PT Astra Serif"/>
          <w:b/>
          <w:szCs w:val="28"/>
          <w:lang w:val="ru-RU"/>
        </w:rPr>
      </w:pPr>
      <w:r w:rsidRPr="008A07A7">
        <w:rPr>
          <w:rFonts w:ascii="PT Astra Serif" w:hAnsi="PT Astra Serif"/>
          <w:b/>
          <w:szCs w:val="28"/>
          <w:lang w:val="ru-RU"/>
        </w:rPr>
        <w:t xml:space="preserve">для определения расчётного объёма расходных обязательств муниципального района (городского округа) и </w:t>
      </w:r>
      <w:r w:rsidR="00906150">
        <w:rPr>
          <w:rFonts w:ascii="PT Astra Serif" w:hAnsi="PT Astra Serif"/>
          <w:b/>
          <w:szCs w:val="28"/>
          <w:lang w:val="ru-RU"/>
        </w:rPr>
        <w:t xml:space="preserve">порядок определения значений </w:t>
      </w:r>
      <w:r w:rsidRPr="008A07A7">
        <w:rPr>
          <w:rFonts w:ascii="PT Astra Serif" w:hAnsi="PT Astra Serif"/>
          <w:b/>
          <w:szCs w:val="28"/>
          <w:lang w:val="ru-RU"/>
        </w:rPr>
        <w:t>корректирующи</w:t>
      </w:r>
      <w:r w:rsidR="00906150">
        <w:rPr>
          <w:rFonts w:ascii="PT Astra Serif" w:hAnsi="PT Astra Serif"/>
          <w:b/>
          <w:szCs w:val="28"/>
          <w:lang w:val="ru-RU"/>
        </w:rPr>
        <w:t>х</w:t>
      </w:r>
      <w:r w:rsidRPr="008A07A7">
        <w:rPr>
          <w:rFonts w:ascii="PT Astra Serif" w:hAnsi="PT Astra Serif"/>
          <w:b/>
          <w:szCs w:val="28"/>
          <w:lang w:val="ru-RU"/>
        </w:rPr>
        <w:t xml:space="preserve"> коэффициент</w:t>
      </w:r>
      <w:r w:rsidR="00906150">
        <w:rPr>
          <w:rFonts w:ascii="PT Astra Serif" w:hAnsi="PT Astra Serif"/>
          <w:b/>
          <w:szCs w:val="28"/>
          <w:lang w:val="ru-RU"/>
        </w:rPr>
        <w:t>ов</w:t>
      </w:r>
      <w:r w:rsidRPr="008A07A7">
        <w:rPr>
          <w:rFonts w:ascii="PT Astra Serif" w:hAnsi="PT Astra Serif"/>
          <w:b/>
          <w:szCs w:val="28"/>
          <w:lang w:val="ru-RU"/>
        </w:rPr>
        <w:t>, характеризующи</w:t>
      </w:r>
      <w:r w:rsidR="003F0486">
        <w:rPr>
          <w:rFonts w:ascii="PT Astra Serif" w:hAnsi="PT Astra Serif"/>
          <w:b/>
          <w:szCs w:val="28"/>
          <w:lang w:val="ru-RU"/>
        </w:rPr>
        <w:t>х</w:t>
      </w:r>
      <w:r w:rsidRPr="008A07A7">
        <w:rPr>
          <w:rFonts w:ascii="PT Astra Serif" w:hAnsi="PT Astra Serif"/>
          <w:b/>
          <w:szCs w:val="28"/>
          <w:lang w:val="ru-RU"/>
        </w:rPr>
        <w:t xml:space="preserve"> объём расходов</w:t>
      </w:r>
      <w:r w:rsidR="003F0486">
        <w:rPr>
          <w:rFonts w:ascii="PT Astra Serif" w:hAnsi="PT Astra Serif"/>
          <w:b/>
          <w:szCs w:val="28"/>
          <w:lang w:val="ru-RU"/>
        </w:rPr>
        <w:t>, связанных с</w:t>
      </w:r>
      <w:r w:rsidRPr="008A07A7">
        <w:rPr>
          <w:rFonts w:ascii="PT Astra Serif" w:hAnsi="PT Astra Serif"/>
          <w:b/>
          <w:szCs w:val="28"/>
          <w:lang w:val="ru-RU"/>
        </w:rPr>
        <w:t xml:space="preserve"> предоставление</w:t>
      </w:r>
      <w:r w:rsidR="003F0486">
        <w:rPr>
          <w:rFonts w:ascii="PT Astra Serif" w:hAnsi="PT Astra Serif"/>
          <w:b/>
          <w:szCs w:val="28"/>
          <w:lang w:val="ru-RU"/>
        </w:rPr>
        <w:t>м</w:t>
      </w:r>
      <w:r w:rsidRPr="008A07A7">
        <w:rPr>
          <w:rFonts w:ascii="PT Astra Serif" w:hAnsi="PT Astra Serif"/>
          <w:b/>
          <w:szCs w:val="28"/>
          <w:lang w:val="ru-RU"/>
        </w:rPr>
        <w:t xml:space="preserve"> муниципальных услуг </w:t>
      </w:r>
    </w:p>
    <w:p w:rsidR="00EB71F9" w:rsidRDefault="00EB71F9" w:rsidP="00EB71F9">
      <w:pPr>
        <w:ind w:left="-709"/>
        <w:rPr>
          <w:lang w:eastAsia="en-US"/>
        </w:rPr>
      </w:pPr>
    </w:p>
    <w:p w:rsidR="00D16F51" w:rsidRDefault="00D16F51" w:rsidP="00EB71F9">
      <w:pPr>
        <w:ind w:left="-709"/>
        <w:rPr>
          <w:lang w:eastAsia="en-US"/>
        </w:rPr>
      </w:pPr>
    </w:p>
    <w:p w:rsidR="00D16F51" w:rsidRDefault="00D16F51" w:rsidP="00EB71F9">
      <w:pPr>
        <w:ind w:left="-709"/>
        <w:rPr>
          <w:lang w:eastAsia="en-US"/>
        </w:rPr>
      </w:pPr>
    </w:p>
    <w:p w:rsidR="00D16F51" w:rsidRDefault="00D16F51" w:rsidP="00EB71F9">
      <w:pPr>
        <w:ind w:left="-709"/>
        <w:rPr>
          <w:lang w:eastAsia="en-US"/>
        </w:rPr>
      </w:pPr>
    </w:p>
    <w:p w:rsidR="00D16F51" w:rsidRDefault="00D16F51" w:rsidP="00EB71F9">
      <w:pPr>
        <w:ind w:left="-709"/>
        <w:rPr>
          <w:lang w:eastAsia="en-US"/>
        </w:rPr>
      </w:pPr>
    </w:p>
    <w:p w:rsidR="00D16F51" w:rsidRDefault="00D16F51" w:rsidP="00EB71F9">
      <w:pPr>
        <w:ind w:left="-709"/>
        <w:rPr>
          <w:lang w:eastAsia="en-US"/>
        </w:rPr>
      </w:pPr>
    </w:p>
    <w:p w:rsidR="00D16F51" w:rsidRPr="008A07A7" w:rsidRDefault="00D16F51" w:rsidP="00EB71F9">
      <w:pPr>
        <w:ind w:left="-709"/>
        <w:rPr>
          <w:lang w:eastAsia="en-US"/>
        </w:rPr>
      </w:pPr>
    </w:p>
    <w:tbl>
      <w:tblPr>
        <w:tblStyle w:val="af5"/>
        <w:tblW w:w="5000" w:type="pct"/>
        <w:tblInd w:w="-34" w:type="dxa"/>
        <w:tblLayout w:type="fixed"/>
        <w:tblLook w:val="04A0"/>
      </w:tblPr>
      <w:tblGrid>
        <w:gridCol w:w="571"/>
        <w:gridCol w:w="2266"/>
        <w:gridCol w:w="2550"/>
        <w:gridCol w:w="2270"/>
        <w:gridCol w:w="2197"/>
      </w:tblGrid>
      <w:tr w:rsidR="00EB71F9" w:rsidRPr="008A07A7" w:rsidTr="00C328DF">
        <w:tc>
          <w:tcPr>
            <w:tcW w:w="289" w:type="pct"/>
          </w:tcPr>
          <w:p w:rsidR="00EB71F9" w:rsidRPr="000C7F21" w:rsidRDefault="00DC743A" w:rsidP="00DC7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EB71F9" w:rsidRPr="000C7F21" w:rsidRDefault="00EB71F9" w:rsidP="00DC743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1150" w:type="pct"/>
          </w:tcPr>
          <w:p w:rsidR="00EB71F9" w:rsidRPr="000C7F21" w:rsidRDefault="00DC743A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Порядковый номер </w:t>
            </w:r>
            <w:r w:rsidR="00EB71F9" w:rsidRPr="000C7F2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группы полномочий*</w:t>
            </w:r>
          </w:p>
        </w:tc>
        <w:tc>
          <w:tcPr>
            <w:tcW w:w="1294" w:type="pct"/>
          </w:tcPr>
          <w:p w:rsidR="00EB71F9" w:rsidRPr="000C7F21" w:rsidRDefault="004E4CEB" w:rsidP="00C328DF">
            <w:pPr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Признаки, характеризующие</w:t>
            </w:r>
            <w:r w:rsidR="00EB71F9" w:rsidRPr="000C7F21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благополучателей</w:t>
            </w:r>
          </w:p>
        </w:tc>
        <w:tc>
          <w:tcPr>
            <w:tcW w:w="1152" w:type="pct"/>
          </w:tcPr>
          <w:p w:rsidR="00EB71F9" w:rsidRPr="000C7F21" w:rsidRDefault="004A3F74" w:rsidP="004A3F7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Порядок определения значений корректирующих коэффициентов, характеризующих структуру благополучателей</w:t>
            </w:r>
          </w:p>
        </w:tc>
        <w:tc>
          <w:tcPr>
            <w:tcW w:w="1115" w:type="pct"/>
          </w:tcPr>
          <w:p w:rsidR="000C7F21" w:rsidRPr="000C7F21" w:rsidRDefault="004A3F74" w:rsidP="000C7F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Порядок определения </w:t>
            </w:r>
            <w:r w:rsidR="000C7F21" w:rsidRPr="000C7F21">
              <w:rPr>
                <w:rFonts w:ascii="PT Astra Serif" w:hAnsi="PT Astra Serif"/>
                <w:sz w:val="22"/>
                <w:szCs w:val="22"/>
              </w:rPr>
              <w:t>корректирующих к</w:t>
            </w:r>
            <w:r w:rsidR="00EB71F9" w:rsidRPr="000C7F21">
              <w:rPr>
                <w:rFonts w:ascii="PT Astra Serif" w:hAnsi="PT Astra Serif"/>
                <w:sz w:val="22"/>
                <w:szCs w:val="22"/>
              </w:rPr>
              <w:t>оэффициент</w:t>
            </w:r>
            <w:r w:rsidR="000C7F21" w:rsidRPr="000C7F21">
              <w:rPr>
                <w:rFonts w:ascii="PT Astra Serif" w:hAnsi="PT Astra Serif"/>
                <w:sz w:val="22"/>
                <w:szCs w:val="22"/>
              </w:rPr>
              <w:t>ов</w:t>
            </w:r>
            <w:r w:rsidR="00EB71F9" w:rsidRPr="000C7F21">
              <w:rPr>
                <w:rFonts w:ascii="PT Astra Serif" w:hAnsi="PT Astra Serif"/>
                <w:sz w:val="22"/>
                <w:szCs w:val="22"/>
              </w:rPr>
              <w:t>, характеризующи</w:t>
            </w:r>
            <w:r w:rsidR="000C7F21" w:rsidRPr="000C7F21">
              <w:rPr>
                <w:rFonts w:ascii="PT Astra Serif" w:hAnsi="PT Astra Serif"/>
                <w:sz w:val="22"/>
                <w:szCs w:val="22"/>
              </w:rPr>
              <w:t>х</w:t>
            </w:r>
            <w:r w:rsidR="00EB71F9" w:rsidRPr="000C7F21">
              <w:rPr>
                <w:rFonts w:ascii="PT Astra Serif" w:hAnsi="PT Astra Serif"/>
                <w:sz w:val="22"/>
                <w:szCs w:val="22"/>
              </w:rPr>
              <w:t xml:space="preserve"> объём расходов</w:t>
            </w:r>
            <w:r w:rsidR="000C7F21" w:rsidRPr="000C7F21">
              <w:rPr>
                <w:rFonts w:ascii="PT Astra Serif" w:hAnsi="PT Astra Serif"/>
                <w:sz w:val="22"/>
                <w:szCs w:val="22"/>
              </w:rPr>
              <w:t xml:space="preserve">, связанных </w:t>
            </w:r>
          </w:p>
          <w:p w:rsidR="00EB71F9" w:rsidRPr="000C7F21" w:rsidRDefault="000C7F21" w:rsidP="000C7F2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="00EB71F9" w:rsidRPr="000C7F21">
              <w:rPr>
                <w:rFonts w:ascii="PT Astra Serif" w:hAnsi="PT Astra Serif"/>
                <w:sz w:val="22"/>
                <w:szCs w:val="22"/>
              </w:rPr>
              <w:t xml:space="preserve"> предоставление</w:t>
            </w:r>
            <w:r w:rsidRPr="000C7F21">
              <w:rPr>
                <w:rFonts w:ascii="PT Astra Serif" w:hAnsi="PT Astra Serif"/>
                <w:sz w:val="22"/>
                <w:szCs w:val="22"/>
              </w:rPr>
              <w:t>м</w:t>
            </w:r>
            <w:r w:rsidR="00EB71F9" w:rsidRPr="000C7F21">
              <w:rPr>
                <w:rFonts w:ascii="PT Astra Serif" w:hAnsi="PT Astra Serif"/>
                <w:sz w:val="22"/>
                <w:szCs w:val="22"/>
              </w:rPr>
              <w:t xml:space="preserve"> муниципальных услуг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50" w:type="pct"/>
          </w:tcPr>
          <w:p w:rsidR="00EB71F9" w:rsidRPr="000C7F21" w:rsidRDefault="00DC4A36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94" w:type="pct"/>
          </w:tcPr>
          <w:p w:rsidR="00EB71F9" w:rsidRPr="000C7F21" w:rsidRDefault="00DC4A36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52" w:type="pct"/>
          </w:tcPr>
          <w:p w:rsidR="00EB71F9" w:rsidRPr="000C7F21" w:rsidRDefault="00DC4A36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15" w:type="pct"/>
          </w:tcPr>
          <w:p w:rsidR="00EB71F9" w:rsidRPr="000C7F21" w:rsidRDefault="00DC4A36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294" w:type="pct"/>
          </w:tcPr>
          <w:p w:rsidR="00EB71F9" w:rsidRPr="000C7F21" w:rsidRDefault="00EB71F9" w:rsidP="00DE06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DE06D5" w:rsidRPr="000C7F21">
              <w:rPr>
                <w:rFonts w:ascii="PT Astra Serif" w:hAnsi="PT Astra Serif"/>
                <w:sz w:val="22"/>
                <w:szCs w:val="22"/>
              </w:rPr>
              <w:t xml:space="preserve">муниципальных </w:t>
            </w:r>
            <w:r w:rsidR="00DE06D5">
              <w:rPr>
                <w:rFonts w:ascii="PT Astra Serif" w:hAnsi="PT Astra Serif"/>
                <w:sz w:val="22"/>
                <w:szCs w:val="22"/>
              </w:rPr>
              <w:t>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9111D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0,20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м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+ 0,15</w:t>
            </w:r>
            <w:r w:rsidR="009111D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дисп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+ 0,30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сел</w:t>
            </w:r>
            <w:r w:rsidR="004E4CEB">
              <w:rPr>
                <w:rFonts w:ascii="PT Astra Serif" w:hAnsi="PT Astra Serif"/>
                <w:sz w:val="22"/>
                <w:szCs w:val="22"/>
              </w:rPr>
              <w:t xml:space="preserve">           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+ 0,35</w:t>
            </w:r>
          </w:p>
        </w:tc>
        <w:tc>
          <w:tcPr>
            <w:tcW w:w="1115" w:type="pct"/>
          </w:tcPr>
          <w:p w:rsidR="00EB71F9" w:rsidRPr="000C7F21" w:rsidRDefault="00EB71F9" w:rsidP="004E4C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0,75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+ 0,05</w:t>
            </w:r>
            <w:r w:rsidR="004E4CE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94" w:type="pct"/>
          </w:tcPr>
          <w:p w:rsidR="00EB71F9" w:rsidRPr="000C7F21" w:rsidRDefault="00EB71F9" w:rsidP="009111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муниципальных </w:t>
            </w:r>
            <w:r w:rsidR="009111DD">
              <w:rPr>
                <w:rFonts w:ascii="PT Astra Serif" w:hAnsi="PT Astra Serif"/>
                <w:sz w:val="22"/>
                <w:szCs w:val="22"/>
              </w:rPr>
              <w:t>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+ 0,90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0,40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294" w:type="pct"/>
          </w:tcPr>
          <w:p w:rsidR="00EB71F9" w:rsidRPr="000C7F21" w:rsidRDefault="00EB71F9" w:rsidP="009111D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муниципальных </w:t>
            </w:r>
            <w:r w:rsidR="009111DD">
              <w:rPr>
                <w:rFonts w:ascii="PT Astra Serif" w:hAnsi="PT Astra Serif"/>
                <w:sz w:val="22"/>
                <w:szCs w:val="22"/>
              </w:rPr>
              <w:t>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0,80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ст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1150" w:type="pct"/>
          </w:tcPr>
          <w:p w:rsidR="00984D3C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6 </w:t>
            </w:r>
          </w:p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(в части дошкольного образования)</w:t>
            </w:r>
          </w:p>
        </w:tc>
        <w:tc>
          <w:tcPr>
            <w:tcW w:w="1294" w:type="pct"/>
          </w:tcPr>
          <w:p w:rsidR="00236C13" w:rsidRDefault="00EB71F9" w:rsidP="00236C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детей </w:t>
            </w:r>
            <w:r w:rsidR="009111DD">
              <w:rPr>
                <w:rFonts w:ascii="PT Astra Serif" w:hAnsi="PT Astra Serif"/>
                <w:sz w:val="22"/>
                <w:szCs w:val="22"/>
              </w:rPr>
              <w:t xml:space="preserve">           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в возрасте от 1 года до 6 лет</w:t>
            </w:r>
            <w:r w:rsidR="00236C13">
              <w:rPr>
                <w:rFonts w:ascii="PT Astra Serif" w:hAnsi="PT Astra Serif"/>
                <w:sz w:val="22"/>
                <w:szCs w:val="22"/>
              </w:rPr>
              <w:t xml:space="preserve"> включительно, проживающих </w:t>
            </w:r>
          </w:p>
          <w:p w:rsidR="00EB71F9" w:rsidRPr="000C7F21" w:rsidRDefault="00236C13" w:rsidP="00236C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 территориях 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м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+ 0,75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0,25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+ 0,60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1150" w:type="pct"/>
          </w:tcPr>
          <w:p w:rsidR="00984D3C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6 </w:t>
            </w:r>
          </w:p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(в части общего образования)</w:t>
            </w:r>
          </w:p>
        </w:tc>
        <w:tc>
          <w:tcPr>
            <w:tcW w:w="1294" w:type="pct"/>
          </w:tcPr>
          <w:p w:rsidR="00EB71F9" w:rsidRPr="000C7F21" w:rsidRDefault="00EB71F9" w:rsidP="004E4C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детей </w:t>
            </w:r>
            <w:r w:rsidR="00236C13">
              <w:rPr>
                <w:rFonts w:ascii="PT Astra Serif" w:hAnsi="PT Astra Serif"/>
                <w:sz w:val="22"/>
                <w:szCs w:val="22"/>
              </w:rPr>
              <w:t xml:space="preserve">                  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в возрасте от 7 до 17 лет</w:t>
            </w:r>
            <w:r w:rsidR="00236C13">
              <w:rPr>
                <w:rFonts w:ascii="PT Astra Serif" w:hAnsi="PT Astra Serif"/>
                <w:sz w:val="22"/>
                <w:szCs w:val="22"/>
              </w:rPr>
              <w:t xml:space="preserve">, 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м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+ 0,35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дисп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+ 0,55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0,50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1150" w:type="pct"/>
          </w:tcPr>
          <w:p w:rsidR="00984D3C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6 </w:t>
            </w:r>
          </w:p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(в части дополнительного образования)</w:t>
            </w:r>
          </w:p>
        </w:tc>
        <w:tc>
          <w:tcPr>
            <w:tcW w:w="1294" w:type="pct"/>
          </w:tcPr>
          <w:p w:rsidR="008915BA" w:rsidRDefault="00EB71F9" w:rsidP="00236C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детей </w:t>
            </w:r>
          </w:p>
          <w:p w:rsidR="00236C13" w:rsidRDefault="00EB71F9" w:rsidP="00236C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в возрасте от 7 до 17 лет</w:t>
            </w:r>
            <w:r w:rsidR="00236C13">
              <w:rPr>
                <w:rFonts w:ascii="PT Astra Serif" w:hAnsi="PT Astra Serif"/>
                <w:sz w:val="22"/>
                <w:szCs w:val="22"/>
              </w:rPr>
              <w:t xml:space="preserve">, проживающих </w:t>
            </w:r>
          </w:p>
          <w:p w:rsidR="00EB71F9" w:rsidRPr="000C7F21" w:rsidRDefault="00236C13" w:rsidP="00236C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 территориях 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м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дисп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0,70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0,25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+ 0,65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1150" w:type="pct"/>
          </w:tcPr>
          <w:p w:rsidR="00984D3C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6 </w:t>
            </w:r>
          </w:p>
          <w:p w:rsidR="00984D3C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(за исключением дошкольного,  общего </w:t>
            </w:r>
          </w:p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и дополнительного образования)</w:t>
            </w:r>
          </w:p>
        </w:tc>
        <w:tc>
          <w:tcPr>
            <w:tcW w:w="1294" w:type="pct"/>
          </w:tcPr>
          <w:p w:rsidR="008915BA" w:rsidRDefault="00EB71F9" w:rsidP="004E4C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детей </w:t>
            </w:r>
          </w:p>
          <w:p w:rsidR="008915BA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в возрасте от 7 до 17 ле</w:t>
            </w:r>
            <w:r w:rsidR="008915BA">
              <w:rPr>
                <w:rFonts w:ascii="PT Astra Serif" w:hAnsi="PT Astra Serif"/>
                <w:sz w:val="22"/>
                <w:szCs w:val="22"/>
              </w:rPr>
              <w:t xml:space="preserve">т, проживающих </w:t>
            </w:r>
          </w:p>
          <w:p w:rsidR="00EB71F9" w:rsidRPr="000C7F21" w:rsidRDefault="008915BA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 территориях 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0,50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сел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0,65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+ 0,25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0,40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м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 х 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пл</w:t>
            </w:r>
            <w:r w:rsidRPr="000C7F21">
              <w:rPr>
                <w:rFonts w:ascii="PT Astra Serif" w:hAnsi="PT Astra Serif"/>
                <w:sz w:val="22"/>
                <w:szCs w:val="22"/>
              </w:rPr>
              <w:t>+ 0,10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0,65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9.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0,45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м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пл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+ 0,95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10.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0,50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0,65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11.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0,20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дисп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+ 0,30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0,75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+ 0,15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12.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13.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0,75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+ 0,25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0,10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+ 0,40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14.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1294" w:type="pct"/>
          </w:tcPr>
          <w:p w:rsidR="00EB71F9" w:rsidRPr="000C7F21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0,20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сел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+ 0,15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дисп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+ 0,65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+ 0,45 </w:t>
            </w:r>
            <w:r w:rsidR="00B9341F">
              <w:rPr>
                <w:rFonts w:ascii="PT Astra Serif" w:hAnsi="PT Astra Serif"/>
                <w:sz w:val="22"/>
                <w:szCs w:val="22"/>
              </w:rPr>
              <w:t xml:space="preserve">               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+ 0,50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15.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294" w:type="pct"/>
          </w:tcPr>
          <w:p w:rsidR="00EB71F9" w:rsidRDefault="00EB71F9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8915BA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  <w:p w:rsidR="00906150" w:rsidRPr="000C7F21" w:rsidRDefault="00906150" w:rsidP="008915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0,80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+ 0,20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16.</w:t>
            </w:r>
          </w:p>
        </w:tc>
        <w:tc>
          <w:tcPr>
            <w:tcW w:w="1150" w:type="pct"/>
          </w:tcPr>
          <w:p w:rsidR="00EB71F9" w:rsidRPr="000C7F21" w:rsidRDefault="00EB71F9" w:rsidP="00C328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1294" w:type="pct"/>
          </w:tcPr>
          <w:p w:rsidR="00EB71F9" w:rsidRPr="000C7F21" w:rsidRDefault="00EB71F9" w:rsidP="009061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906150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0,65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+ 0,35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0,15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+ 0,60 </w:t>
            </w:r>
            <w:r w:rsidR="00B9341F">
              <w:rPr>
                <w:rFonts w:ascii="PT Astra Serif" w:hAnsi="PT Astra Serif"/>
                <w:sz w:val="22"/>
                <w:szCs w:val="22"/>
              </w:rPr>
              <w:t xml:space="preserve">                 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+ 0,25</w:t>
            </w:r>
          </w:p>
        </w:tc>
      </w:tr>
      <w:tr w:rsidR="00EB71F9" w:rsidRPr="008A07A7" w:rsidTr="00C328DF">
        <w:tc>
          <w:tcPr>
            <w:tcW w:w="289" w:type="pct"/>
          </w:tcPr>
          <w:p w:rsidR="00EB71F9" w:rsidRPr="000C7F21" w:rsidRDefault="00EB71F9" w:rsidP="00C328DF">
            <w:pPr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17.</w:t>
            </w:r>
          </w:p>
        </w:tc>
        <w:tc>
          <w:tcPr>
            <w:tcW w:w="1150" w:type="pct"/>
          </w:tcPr>
          <w:p w:rsidR="00EB71F9" w:rsidRPr="000C7F21" w:rsidRDefault="00EB71F9" w:rsidP="00B934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5</w:t>
            </w:r>
            <w:r w:rsidR="00B9341F">
              <w:rPr>
                <w:rFonts w:ascii="PT Astra Serif" w:hAnsi="PT Astra Serif"/>
                <w:sz w:val="22"/>
                <w:szCs w:val="22"/>
              </w:rPr>
              <w:t>,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8</w:t>
            </w:r>
            <w:r w:rsidR="00B9341F">
              <w:rPr>
                <w:rFonts w:ascii="PT Astra Serif" w:hAnsi="PT Astra Serif"/>
                <w:sz w:val="22"/>
                <w:szCs w:val="22"/>
              </w:rPr>
              <w:t>,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14–17</w:t>
            </w:r>
            <w:r w:rsidR="00B9341F">
              <w:rPr>
                <w:rFonts w:ascii="PT Astra Serif" w:hAnsi="PT Astra Serif"/>
                <w:sz w:val="22"/>
                <w:szCs w:val="22"/>
              </w:rPr>
              <w:t>,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23</w:t>
            </w:r>
            <w:r w:rsidR="00B9341F">
              <w:rPr>
                <w:rFonts w:ascii="PT Astra Serif" w:hAnsi="PT Astra Serif"/>
                <w:sz w:val="22"/>
                <w:szCs w:val="22"/>
              </w:rPr>
              <w:t xml:space="preserve"> и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24</w:t>
            </w:r>
          </w:p>
        </w:tc>
        <w:tc>
          <w:tcPr>
            <w:tcW w:w="1294" w:type="pct"/>
          </w:tcPr>
          <w:p w:rsidR="00EB71F9" w:rsidRPr="000C7F21" w:rsidRDefault="00EB71F9" w:rsidP="009061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 xml:space="preserve">Численность постоянного населения </w:t>
            </w:r>
            <w:r w:rsidR="00906150">
              <w:rPr>
                <w:rFonts w:ascii="PT Astra Serif" w:hAnsi="PT Astra Serif"/>
                <w:sz w:val="22"/>
                <w:szCs w:val="22"/>
              </w:rPr>
              <w:t>муниципальных районов (городских округов)</w:t>
            </w:r>
          </w:p>
        </w:tc>
        <w:tc>
          <w:tcPr>
            <w:tcW w:w="1152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0,05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урб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+ 0,95</w:t>
            </w:r>
          </w:p>
        </w:tc>
        <w:tc>
          <w:tcPr>
            <w:tcW w:w="1115" w:type="pct"/>
          </w:tcPr>
          <w:p w:rsidR="00EB71F9" w:rsidRPr="000C7F21" w:rsidRDefault="00EB71F9" w:rsidP="00AA78D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C7F21">
              <w:rPr>
                <w:rFonts w:ascii="PT Astra Serif" w:hAnsi="PT Astra Serif"/>
                <w:sz w:val="22"/>
                <w:szCs w:val="22"/>
              </w:rPr>
              <w:t>0,30 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зп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+ 0,05 </w:t>
            </w:r>
            <w:r w:rsidR="00B9341F">
              <w:rPr>
                <w:rFonts w:ascii="PT Astra Serif" w:hAnsi="PT Astra Serif"/>
                <w:sz w:val="22"/>
                <w:szCs w:val="22"/>
              </w:rPr>
              <w:t xml:space="preserve">                </w:t>
            </w:r>
            <w:r w:rsidRPr="000C7F21">
              <w:rPr>
                <w:rFonts w:ascii="PT Astra Serif" w:hAnsi="PT Astra Serif"/>
                <w:sz w:val="22"/>
                <w:szCs w:val="22"/>
              </w:rPr>
              <w:t>х К</w:t>
            </w:r>
            <w:r w:rsidRPr="000C7F21">
              <w:rPr>
                <w:rFonts w:ascii="PT Astra Serif" w:hAnsi="PT Astra Serif"/>
                <w:sz w:val="22"/>
                <w:szCs w:val="22"/>
                <w:vertAlign w:val="superscript"/>
              </w:rPr>
              <w:t>ку</w:t>
            </w:r>
            <w:r w:rsidRPr="000C7F21">
              <w:rPr>
                <w:rFonts w:ascii="PT Astra Serif" w:hAnsi="PT Astra Serif"/>
                <w:sz w:val="22"/>
                <w:szCs w:val="22"/>
              </w:rPr>
              <w:t xml:space="preserve"> + 0,65</w:t>
            </w:r>
          </w:p>
        </w:tc>
      </w:tr>
    </w:tbl>
    <w:p w:rsidR="00EB71F9" w:rsidRPr="008A07A7" w:rsidRDefault="00EB71F9" w:rsidP="008B29B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*В соответствии с приложением </w:t>
      </w:r>
      <w:r w:rsidR="00151F82">
        <w:rPr>
          <w:rFonts w:ascii="PT Astra Serif" w:hAnsi="PT Astra Serif"/>
          <w:sz w:val="28"/>
          <w:szCs w:val="28"/>
        </w:rPr>
        <w:t xml:space="preserve">№ </w:t>
      </w:r>
      <w:r w:rsidRPr="008A07A7">
        <w:rPr>
          <w:rFonts w:ascii="PT Astra Serif" w:hAnsi="PT Astra Serif"/>
          <w:sz w:val="28"/>
          <w:szCs w:val="28"/>
        </w:rPr>
        <w:t xml:space="preserve">2 к Правилам определения расчётного объёма расходных обязательств субъекта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Pr="008A07A7">
        <w:rPr>
          <w:rFonts w:ascii="PT Astra Serif" w:hAnsi="PT Astra Serif"/>
          <w:sz w:val="28"/>
          <w:szCs w:val="28"/>
        </w:rPr>
        <w:t>и муниципальных образований, утверждённы</w:t>
      </w:r>
      <w:r w:rsidR="00151F82">
        <w:rPr>
          <w:rFonts w:ascii="PT Astra Serif" w:hAnsi="PT Astra Serif"/>
          <w:sz w:val="28"/>
          <w:szCs w:val="28"/>
        </w:rPr>
        <w:t>м</w:t>
      </w:r>
      <w:r w:rsidRPr="008A07A7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22</w:t>
      </w:r>
      <w:r w:rsidR="00151F82">
        <w:rPr>
          <w:rFonts w:ascii="PT Astra Serif" w:hAnsi="PT Astra Serif"/>
          <w:sz w:val="28"/>
          <w:szCs w:val="28"/>
        </w:rPr>
        <w:t xml:space="preserve"> ноября </w:t>
      </w:r>
      <w:r w:rsidRPr="008A07A7">
        <w:rPr>
          <w:rFonts w:ascii="PT Astra Serif" w:hAnsi="PT Astra Serif"/>
          <w:sz w:val="28"/>
          <w:szCs w:val="28"/>
        </w:rPr>
        <w:t xml:space="preserve">2004 </w:t>
      </w:r>
      <w:r w:rsidR="00151F82">
        <w:rPr>
          <w:rFonts w:ascii="PT Astra Serif" w:hAnsi="PT Astra Serif"/>
          <w:sz w:val="28"/>
          <w:szCs w:val="28"/>
        </w:rPr>
        <w:t xml:space="preserve">года </w:t>
      </w:r>
      <w:r w:rsidRPr="008A07A7">
        <w:rPr>
          <w:rFonts w:ascii="PT Astra Serif" w:hAnsi="PT Astra Serif"/>
          <w:sz w:val="28"/>
          <w:szCs w:val="28"/>
        </w:rPr>
        <w:t>№ 670 «О распределении дотаций на выравнивание бюджетной обеспеченности субъектов Российской Федерации».</w:t>
      </w:r>
    </w:p>
    <w:p w:rsidR="00EB71F9" w:rsidRPr="008A07A7" w:rsidRDefault="009A5DBC" w:rsidP="00151F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Значения </w:t>
      </w:r>
      <w:r w:rsidR="00C60D43">
        <w:rPr>
          <w:rFonts w:ascii="PT Astra Serif" w:hAnsi="PT Astra Serif"/>
          <w:sz w:val="28"/>
          <w:szCs w:val="28"/>
        </w:rPr>
        <w:t>коэффициентов</w:t>
      </w:r>
      <w:r w:rsidR="00AA78D7">
        <w:rPr>
          <w:rFonts w:ascii="PT Astra Serif" w:hAnsi="PT Astra Serif"/>
          <w:sz w:val="28"/>
          <w:szCs w:val="28"/>
        </w:rPr>
        <w:t>,</w:t>
      </w:r>
      <w:r w:rsidR="00EB71F9" w:rsidRPr="008A07A7">
        <w:rPr>
          <w:rFonts w:ascii="PT Astra Serif" w:hAnsi="PT Astra Serif"/>
          <w:sz w:val="28"/>
          <w:szCs w:val="28"/>
        </w:rPr>
        <w:t xml:space="preserve"> применяемых для </w:t>
      </w:r>
      <w:r w:rsidR="00AA78D7">
        <w:rPr>
          <w:rFonts w:ascii="PT Astra Serif" w:hAnsi="PT Astra Serif"/>
          <w:sz w:val="28"/>
          <w:szCs w:val="28"/>
        </w:rPr>
        <w:t>определения значений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3F0486">
        <w:rPr>
          <w:rFonts w:ascii="PT Astra Serif" w:hAnsi="PT Astra Serif"/>
          <w:sz w:val="28"/>
          <w:szCs w:val="28"/>
        </w:rPr>
        <w:t xml:space="preserve">корректирующих </w:t>
      </w:r>
      <w:r w:rsidR="00EB71F9" w:rsidRPr="008A07A7">
        <w:rPr>
          <w:rFonts w:ascii="PT Astra Serif" w:hAnsi="PT Astra Serif"/>
          <w:sz w:val="28"/>
          <w:szCs w:val="28"/>
        </w:rPr>
        <w:t xml:space="preserve">коэффициентов,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х</w:t>
      </w:r>
      <w:r w:rsidR="00EB71F9" w:rsidRPr="008A07A7">
        <w:rPr>
          <w:rFonts w:ascii="PT Astra Serif" w:hAnsi="PT Astra Serif"/>
          <w:sz w:val="28"/>
          <w:szCs w:val="28"/>
        </w:rPr>
        <w:t xml:space="preserve">арактеризующих </w:t>
      </w:r>
      <w:r w:rsidR="00AA78D7">
        <w:rPr>
          <w:rFonts w:ascii="PT Astra Serif" w:hAnsi="PT Astra Serif"/>
          <w:sz w:val="28"/>
          <w:szCs w:val="28"/>
        </w:rPr>
        <w:t xml:space="preserve">структуру благополучателей и </w:t>
      </w:r>
      <w:r w:rsidR="00EB71F9" w:rsidRPr="008A07A7">
        <w:rPr>
          <w:rFonts w:ascii="PT Astra Serif" w:hAnsi="PT Astra Serif"/>
          <w:sz w:val="28"/>
          <w:szCs w:val="28"/>
        </w:rPr>
        <w:t>объём расходов</w:t>
      </w:r>
      <w:r w:rsidR="00AA78D7">
        <w:rPr>
          <w:rFonts w:ascii="PT Astra Serif" w:hAnsi="PT Astra Serif"/>
          <w:sz w:val="28"/>
          <w:szCs w:val="28"/>
        </w:rPr>
        <w:t>, связанных с</w:t>
      </w:r>
      <w:r w:rsidR="00EB71F9" w:rsidRPr="008A07A7">
        <w:rPr>
          <w:rFonts w:ascii="PT Astra Serif" w:hAnsi="PT Astra Serif"/>
          <w:sz w:val="28"/>
          <w:szCs w:val="28"/>
        </w:rPr>
        <w:t xml:space="preserve"> предоставление</w:t>
      </w:r>
      <w:r w:rsidR="00AA78D7">
        <w:rPr>
          <w:rFonts w:ascii="PT Astra Serif" w:hAnsi="PT Astra Serif"/>
          <w:sz w:val="28"/>
          <w:szCs w:val="28"/>
        </w:rPr>
        <w:t>м</w:t>
      </w:r>
      <w:r w:rsidR="00EB71F9" w:rsidRPr="008A07A7">
        <w:rPr>
          <w:rFonts w:ascii="PT Astra Serif" w:hAnsi="PT Astra Serif"/>
          <w:sz w:val="28"/>
          <w:szCs w:val="28"/>
        </w:rPr>
        <w:t xml:space="preserve"> муниципальных услуг</w:t>
      </w:r>
      <w:r w:rsidR="00821F48">
        <w:rPr>
          <w:rFonts w:ascii="PT Astra Serif" w:hAnsi="PT Astra Serif"/>
          <w:sz w:val="28"/>
          <w:szCs w:val="28"/>
        </w:rPr>
        <w:t>,</w:t>
      </w:r>
      <w:r w:rsidR="003F0486">
        <w:rPr>
          <w:rFonts w:ascii="PT Astra Serif" w:hAnsi="PT Astra Serif"/>
          <w:sz w:val="28"/>
          <w:szCs w:val="28"/>
        </w:rPr>
        <w:t xml:space="preserve"> </w:t>
      </w:r>
      <w:r w:rsidR="00183B6C">
        <w:rPr>
          <w:rFonts w:ascii="PT Astra Serif" w:hAnsi="PT Astra Serif"/>
          <w:sz w:val="28"/>
          <w:szCs w:val="28"/>
        </w:rPr>
        <w:t xml:space="preserve">устанавливаются </w:t>
      </w:r>
      <w:r w:rsidR="00EB71F9" w:rsidRPr="008A07A7">
        <w:rPr>
          <w:rFonts w:ascii="PT Astra Serif" w:hAnsi="PT Astra Serif"/>
          <w:sz w:val="28"/>
          <w:szCs w:val="28"/>
        </w:rPr>
        <w:t>на основ</w:t>
      </w:r>
      <w:r w:rsidR="00821F48">
        <w:rPr>
          <w:rFonts w:ascii="PT Astra Serif" w:hAnsi="PT Astra Serif"/>
          <w:sz w:val="28"/>
          <w:szCs w:val="28"/>
        </w:rPr>
        <w:t>е</w:t>
      </w:r>
      <w:r w:rsidR="00EB71F9" w:rsidRPr="008A07A7">
        <w:rPr>
          <w:rFonts w:ascii="PT Astra Serif" w:hAnsi="PT Astra Serif"/>
          <w:sz w:val="28"/>
          <w:szCs w:val="28"/>
        </w:rPr>
        <w:t xml:space="preserve"> сведений</w:t>
      </w:r>
      <w:r w:rsidR="00E2565B">
        <w:rPr>
          <w:rFonts w:ascii="PT Astra Serif" w:hAnsi="PT Astra Serif"/>
          <w:sz w:val="28"/>
          <w:szCs w:val="28"/>
        </w:rPr>
        <w:t xml:space="preserve">, </w:t>
      </w:r>
      <w:r w:rsidR="006B03C7">
        <w:rPr>
          <w:rFonts w:ascii="PT Astra Serif" w:hAnsi="PT Astra Serif"/>
          <w:sz w:val="28"/>
          <w:szCs w:val="28"/>
        </w:rPr>
        <w:t xml:space="preserve">сформированных </w:t>
      </w:r>
      <w:r w:rsidR="00576D5B">
        <w:rPr>
          <w:rFonts w:ascii="PT Astra Serif" w:hAnsi="PT Astra Serif"/>
          <w:sz w:val="28"/>
          <w:szCs w:val="28"/>
        </w:rPr>
        <w:t>Т</w:t>
      </w:r>
      <w:r w:rsidR="00EB71F9" w:rsidRPr="008A07A7">
        <w:rPr>
          <w:rFonts w:ascii="PT Astra Serif" w:hAnsi="PT Astra Serif"/>
          <w:sz w:val="28"/>
          <w:szCs w:val="28"/>
        </w:rPr>
        <w:t>ерриториальн</w:t>
      </w:r>
      <w:r w:rsidR="00E2565B">
        <w:rPr>
          <w:rFonts w:ascii="PT Astra Serif" w:hAnsi="PT Astra Serif"/>
          <w:sz w:val="28"/>
          <w:szCs w:val="28"/>
        </w:rPr>
        <w:t>ым</w:t>
      </w:r>
      <w:r w:rsidR="00EB71F9" w:rsidRPr="008A07A7">
        <w:rPr>
          <w:rFonts w:ascii="PT Astra Serif" w:hAnsi="PT Astra Serif"/>
          <w:sz w:val="28"/>
          <w:szCs w:val="28"/>
        </w:rPr>
        <w:t xml:space="preserve"> орган</w:t>
      </w:r>
      <w:r w:rsidR="00E2565B">
        <w:rPr>
          <w:rFonts w:ascii="PT Astra Serif" w:hAnsi="PT Astra Serif"/>
          <w:sz w:val="28"/>
          <w:szCs w:val="28"/>
        </w:rPr>
        <w:t>ом</w:t>
      </w:r>
      <w:r w:rsidR="00EB71F9" w:rsidRPr="008A07A7">
        <w:rPr>
          <w:rFonts w:ascii="PT Astra Serif" w:hAnsi="PT Astra Serif"/>
          <w:sz w:val="28"/>
          <w:szCs w:val="28"/>
        </w:rPr>
        <w:t xml:space="preserve"> Федеральной службы государственной статистики по Ульяновской области, </w:t>
      </w:r>
      <w:r w:rsidR="00E2565B">
        <w:rPr>
          <w:rFonts w:ascii="PT Astra Serif" w:hAnsi="PT Astra Serif"/>
          <w:sz w:val="28"/>
          <w:szCs w:val="28"/>
        </w:rPr>
        <w:t xml:space="preserve">другими </w:t>
      </w:r>
      <w:r w:rsidR="00EB71F9" w:rsidRPr="008A07A7">
        <w:rPr>
          <w:rFonts w:ascii="PT Astra Serif" w:hAnsi="PT Astra Serif"/>
          <w:sz w:val="28"/>
          <w:szCs w:val="28"/>
        </w:rPr>
        <w:t>уполномоченны</w:t>
      </w:r>
      <w:r w:rsidR="00E2565B">
        <w:rPr>
          <w:rFonts w:ascii="PT Astra Serif" w:hAnsi="PT Astra Serif"/>
          <w:sz w:val="28"/>
          <w:szCs w:val="28"/>
        </w:rPr>
        <w:t>ми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E2565B">
        <w:rPr>
          <w:rFonts w:ascii="PT Astra Serif" w:hAnsi="PT Astra Serif"/>
          <w:sz w:val="28"/>
          <w:szCs w:val="28"/>
        </w:rPr>
        <w:t xml:space="preserve">федеральными </w:t>
      </w:r>
      <w:r w:rsidR="00EB71F9" w:rsidRPr="008A07A7">
        <w:rPr>
          <w:rFonts w:ascii="PT Astra Serif" w:hAnsi="PT Astra Serif"/>
          <w:sz w:val="28"/>
          <w:szCs w:val="28"/>
        </w:rPr>
        <w:t>государственны</w:t>
      </w:r>
      <w:r w:rsidR="00E2565B">
        <w:rPr>
          <w:rFonts w:ascii="PT Astra Serif" w:hAnsi="PT Astra Serif"/>
          <w:sz w:val="28"/>
          <w:szCs w:val="28"/>
        </w:rPr>
        <w:t>ми</w:t>
      </w:r>
      <w:r w:rsidR="00EB71F9" w:rsidRPr="008A07A7">
        <w:rPr>
          <w:rFonts w:ascii="PT Astra Serif" w:hAnsi="PT Astra Serif"/>
          <w:sz w:val="28"/>
          <w:szCs w:val="28"/>
        </w:rPr>
        <w:t xml:space="preserve"> орган</w:t>
      </w:r>
      <w:r w:rsidR="00E2565B">
        <w:rPr>
          <w:rFonts w:ascii="PT Astra Serif" w:hAnsi="PT Astra Serif"/>
          <w:sz w:val="28"/>
          <w:szCs w:val="28"/>
        </w:rPr>
        <w:t>ами, а также</w:t>
      </w:r>
      <w:r w:rsidR="00EB71F9" w:rsidRPr="008A07A7">
        <w:rPr>
          <w:rFonts w:ascii="PT Astra Serif" w:hAnsi="PT Astra Serif"/>
          <w:sz w:val="28"/>
          <w:szCs w:val="28"/>
        </w:rPr>
        <w:t xml:space="preserve"> исполнительны</w:t>
      </w:r>
      <w:r w:rsidR="00E2565B">
        <w:rPr>
          <w:rFonts w:ascii="PT Astra Serif" w:hAnsi="PT Astra Serif"/>
          <w:sz w:val="28"/>
          <w:szCs w:val="28"/>
        </w:rPr>
        <w:t>ми</w:t>
      </w:r>
      <w:r w:rsidR="00EB71F9" w:rsidRPr="008A07A7">
        <w:rPr>
          <w:rFonts w:ascii="PT Astra Serif" w:hAnsi="PT Astra Serif"/>
          <w:sz w:val="28"/>
          <w:szCs w:val="28"/>
        </w:rPr>
        <w:t xml:space="preserve"> орган</w:t>
      </w:r>
      <w:r w:rsidR="00E2565B">
        <w:rPr>
          <w:rFonts w:ascii="PT Astra Serif" w:hAnsi="PT Astra Serif"/>
          <w:sz w:val="28"/>
          <w:szCs w:val="28"/>
        </w:rPr>
        <w:t>ами</w:t>
      </w:r>
      <w:r w:rsidR="00EB71F9" w:rsidRPr="008A07A7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961F0">
        <w:rPr>
          <w:rFonts w:ascii="PT Astra Serif" w:hAnsi="PT Astra Serif"/>
          <w:sz w:val="28"/>
          <w:szCs w:val="28"/>
        </w:rPr>
        <w:t xml:space="preserve">, </w:t>
      </w:r>
      <w:r w:rsidR="00E2565B" w:rsidRPr="008A07A7">
        <w:rPr>
          <w:rFonts w:ascii="PT Astra Serif" w:hAnsi="PT Astra Serif"/>
          <w:sz w:val="28"/>
          <w:szCs w:val="28"/>
        </w:rPr>
        <w:t>по состоянию на 1 января текущего календарного года</w:t>
      </w:r>
      <w:r w:rsidR="00E2565B">
        <w:rPr>
          <w:rFonts w:ascii="PT Astra Serif" w:hAnsi="PT Astra Serif"/>
          <w:sz w:val="28"/>
          <w:szCs w:val="28"/>
        </w:rPr>
        <w:t xml:space="preserve">, </w:t>
      </w:r>
      <w:r w:rsidR="006961F0">
        <w:rPr>
          <w:rFonts w:ascii="PT Astra Serif" w:hAnsi="PT Astra Serif"/>
          <w:sz w:val="28"/>
          <w:szCs w:val="28"/>
        </w:rPr>
        <w:t xml:space="preserve">а </w:t>
      </w:r>
      <w:r w:rsidR="006B03C7">
        <w:rPr>
          <w:rFonts w:ascii="PT Astra Serif" w:hAnsi="PT Astra Serif"/>
          <w:sz w:val="28"/>
          <w:szCs w:val="28"/>
        </w:rPr>
        <w:t xml:space="preserve">если </w:t>
      </w:r>
      <w:r w:rsidR="00173DE7">
        <w:rPr>
          <w:rFonts w:ascii="PT Astra Serif" w:hAnsi="PT Astra Serif"/>
          <w:sz w:val="28"/>
          <w:szCs w:val="28"/>
        </w:rPr>
        <w:br/>
      </w:r>
      <w:r w:rsidR="00784E2C">
        <w:rPr>
          <w:rFonts w:ascii="PT Astra Serif" w:hAnsi="PT Astra Serif"/>
          <w:sz w:val="28"/>
          <w:szCs w:val="28"/>
        </w:rPr>
        <w:t>по состоянию на</w:t>
      </w:r>
      <w:r w:rsidR="00EB71F9" w:rsidRPr="008A07A7">
        <w:rPr>
          <w:rFonts w:ascii="PT Astra Serif" w:hAnsi="PT Astra Serif"/>
          <w:sz w:val="28"/>
          <w:szCs w:val="28"/>
        </w:rPr>
        <w:t xml:space="preserve"> дату </w:t>
      </w:r>
      <w:r w:rsidR="003F0486">
        <w:rPr>
          <w:rFonts w:ascii="PT Astra Serif" w:hAnsi="PT Astra Serif"/>
          <w:sz w:val="28"/>
          <w:szCs w:val="28"/>
        </w:rPr>
        <w:t>определения</w:t>
      </w:r>
      <w:r w:rsidR="00784E2C">
        <w:rPr>
          <w:rFonts w:ascii="PT Astra Serif" w:hAnsi="PT Astra Serif"/>
          <w:sz w:val="28"/>
          <w:szCs w:val="28"/>
        </w:rPr>
        <w:t xml:space="preserve"> объёма</w:t>
      </w:r>
      <w:r w:rsidR="00EB71F9" w:rsidRPr="008A07A7">
        <w:rPr>
          <w:rFonts w:ascii="PT Astra Serif" w:hAnsi="PT Astra Serif"/>
          <w:sz w:val="28"/>
          <w:szCs w:val="28"/>
        </w:rPr>
        <w:t xml:space="preserve"> дотаций </w:t>
      </w:r>
      <w:r w:rsidR="006B03C7">
        <w:rPr>
          <w:rFonts w:ascii="PT Astra Serif" w:hAnsi="PT Astra Serif"/>
          <w:sz w:val="28"/>
          <w:szCs w:val="28"/>
        </w:rPr>
        <w:t xml:space="preserve">такие сведения отсутствуют, </w:t>
      </w:r>
      <w:r w:rsidR="00EB71F9" w:rsidRPr="008A07A7">
        <w:rPr>
          <w:rFonts w:ascii="PT Astra Serif" w:hAnsi="PT Astra Serif"/>
          <w:sz w:val="28"/>
          <w:szCs w:val="28"/>
        </w:rPr>
        <w:t xml:space="preserve">– </w:t>
      </w:r>
      <w:r w:rsidR="006B03C7">
        <w:rPr>
          <w:rFonts w:ascii="PT Astra Serif" w:hAnsi="PT Astra Serif"/>
          <w:sz w:val="28"/>
          <w:szCs w:val="28"/>
        </w:rPr>
        <w:t xml:space="preserve"> </w:t>
      </w:r>
      <w:r w:rsidR="00784E2C">
        <w:rPr>
          <w:rFonts w:ascii="PT Astra Serif" w:hAnsi="PT Astra Serif"/>
          <w:sz w:val="28"/>
          <w:szCs w:val="28"/>
        </w:rPr>
        <w:t xml:space="preserve">по состоянию </w:t>
      </w:r>
      <w:r w:rsidR="00EB71F9" w:rsidRPr="008A07A7">
        <w:rPr>
          <w:rFonts w:ascii="PT Astra Serif" w:hAnsi="PT Astra Serif"/>
          <w:sz w:val="28"/>
          <w:szCs w:val="28"/>
        </w:rPr>
        <w:t xml:space="preserve">на 1 января года, предшествующего текущему календарному году, или </w:t>
      </w:r>
      <w:r w:rsidR="00F25479">
        <w:rPr>
          <w:rFonts w:ascii="PT Astra Serif" w:hAnsi="PT Astra Serif"/>
          <w:sz w:val="28"/>
          <w:szCs w:val="28"/>
        </w:rPr>
        <w:t xml:space="preserve">на </w:t>
      </w:r>
      <w:r w:rsidR="00EB71F9" w:rsidRPr="008A07A7">
        <w:rPr>
          <w:rFonts w:ascii="PT Astra Serif" w:hAnsi="PT Astra Serif"/>
          <w:sz w:val="28"/>
          <w:szCs w:val="28"/>
        </w:rPr>
        <w:t>иную дату последнего календарного года,</w:t>
      </w:r>
      <w:r w:rsidR="006429F4">
        <w:rPr>
          <w:rFonts w:ascii="PT Astra Serif" w:hAnsi="PT Astra Serif"/>
          <w:sz w:val="28"/>
          <w:szCs w:val="28"/>
        </w:rPr>
        <w:t xml:space="preserve"> </w:t>
      </w:r>
      <w:r w:rsidR="00173DE7">
        <w:rPr>
          <w:rFonts w:ascii="PT Astra Serif" w:hAnsi="PT Astra Serif"/>
          <w:sz w:val="28"/>
          <w:szCs w:val="28"/>
        </w:rPr>
        <w:br/>
      </w:r>
      <w:r w:rsidR="006429F4">
        <w:rPr>
          <w:rFonts w:ascii="PT Astra Serif" w:hAnsi="PT Astra Serif"/>
          <w:sz w:val="28"/>
          <w:szCs w:val="28"/>
        </w:rPr>
        <w:t>по состоянию на которую такие сведения</w:t>
      </w:r>
      <w:r w:rsidR="00EB71F9" w:rsidRPr="008A07A7">
        <w:rPr>
          <w:rFonts w:ascii="PT Astra Serif" w:hAnsi="PT Astra Serif"/>
          <w:sz w:val="28"/>
          <w:szCs w:val="28"/>
        </w:rPr>
        <w:t xml:space="preserve"> </w:t>
      </w:r>
      <w:r w:rsidR="006429F4">
        <w:rPr>
          <w:rFonts w:ascii="PT Astra Serif" w:hAnsi="PT Astra Serif"/>
          <w:sz w:val="28"/>
          <w:szCs w:val="28"/>
        </w:rPr>
        <w:t xml:space="preserve">имеются, </w:t>
      </w:r>
      <w:r w:rsidR="00EB71F9" w:rsidRPr="008A07A7">
        <w:rPr>
          <w:rFonts w:ascii="PT Astra Serif" w:hAnsi="PT Astra Serif"/>
          <w:sz w:val="28"/>
          <w:szCs w:val="28"/>
        </w:rPr>
        <w:t>и подлежат согласованию органами местного самоуправления муниципальных районов (городских округов).</w:t>
      </w:r>
    </w:p>
    <w:p w:rsidR="00DE06D5" w:rsidRDefault="00DE06D5" w:rsidP="00EB71F9">
      <w:pPr>
        <w:jc w:val="center"/>
        <w:rPr>
          <w:rFonts w:ascii="PT Astra Serif" w:hAnsi="PT Astra Serif"/>
          <w:bCs/>
          <w:sz w:val="28"/>
          <w:szCs w:val="28"/>
        </w:rPr>
      </w:pPr>
    </w:p>
    <w:p w:rsidR="00EB71F9" w:rsidRPr="008A07A7" w:rsidRDefault="00EB71F9" w:rsidP="00EB71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51F82">
        <w:rPr>
          <w:rFonts w:ascii="PT Astra Serif" w:hAnsi="PT Astra Serif"/>
          <w:bCs/>
          <w:sz w:val="28"/>
          <w:szCs w:val="28"/>
        </w:rPr>
        <w:t>4.</w:t>
      </w:r>
      <w:r w:rsidRPr="008A07A7">
        <w:rPr>
          <w:rFonts w:ascii="PT Astra Serif" w:hAnsi="PT Astra Serif"/>
          <w:b/>
          <w:bCs/>
          <w:sz w:val="28"/>
          <w:szCs w:val="28"/>
        </w:rPr>
        <w:t xml:space="preserve"> Общий объём и распределение дотаций</w:t>
      </w:r>
    </w:p>
    <w:p w:rsidR="00EB71F9" w:rsidRPr="008A07A7" w:rsidRDefault="00EB71F9" w:rsidP="00EB71F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B71F9" w:rsidRPr="008A07A7" w:rsidRDefault="00EB71F9" w:rsidP="004E7AA3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4.1. Общий объём дотаций определяется по формуле:</w:t>
      </w:r>
    </w:p>
    <w:p w:rsidR="00EB71F9" w:rsidRPr="008A07A7" w:rsidRDefault="00EB71F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PT Astra Serif" w:hAnsi="PT Astra Serif"/>
            <w:sz w:val="28"/>
            <w:szCs w:val="28"/>
          </w:rPr>
          <m:t>Д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НП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/</m:t>
                </m:r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Н×</m:t>
                </m:r>
                <m:d>
                  <m:d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К-</m:t>
                    </m:r>
                    <m:sSub>
                      <m:sSubPr>
                        <m:ctrl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БО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ИБР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ОТ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</m:sSub>
              </m:e>
            </m:d>
          </m:e>
        </m:nary>
      </m:oMath>
      <w:r w:rsidRPr="008A07A7">
        <w:rPr>
          <w:rFonts w:ascii="PT Astra Serif" w:hAnsi="PT Astra Serif"/>
          <w:sz w:val="28"/>
          <w:szCs w:val="28"/>
        </w:rPr>
        <w:t>, где:</w:t>
      </w:r>
    </w:p>
    <w:p w:rsidR="00EB71F9" w:rsidRPr="008A07A7" w:rsidRDefault="00EB71F9" w:rsidP="004E7AA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Д – общий объём дотаций;</w:t>
      </w:r>
    </w:p>
    <w:p w:rsidR="00EB71F9" w:rsidRPr="008A07A7" w:rsidRDefault="00EB71F9" w:rsidP="004E7AA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НП – суммарное значение налогов</w:t>
      </w:r>
      <w:r w:rsidR="00D6235F">
        <w:rPr>
          <w:rFonts w:ascii="PT Astra Serif" w:hAnsi="PT Astra Serif"/>
          <w:sz w:val="28"/>
          <w:szCs w:val="28"/>
        </w:rPr>
        <w:t>ых</w:t>
      </w:r>
      <w:r w:rsidRPr="008A07A7">
        <w:rPr>
          <w:rFonts w:ascii="PT Astra Serif" w:hAnsi="PT Astra Serif"/>
          <w:sz w:val="28"/>
          <w:szCs w:val="28"/>
        </w:rPr>
        <w:t xml:space="preserve"> потенциал</w:t>
      </w:r>
      <w:r w:rsidR="00D6235F">
        <w:rPr>
          <w:rFonts w:ascii="PT Astra Serif" w:hAnsi="PT Astra Serif"/>
          <w:sz w:val="28"/>
          <w:szCs w:val="28"/>
        </w:rPr>
        <w:t>ов</w:t>
      </w:r>
      <w:r w:rsidRPr="008A07A7">
        <w:rPr>
          <w:rFonts w:ascii="PT Astra Serif" w:hAnsi="PT Astra Serif"/>
          <w:sz w:val="28"/>
          <w:szCs w:val="28"/>
        </w:rPr>
        <w:t xml:space="preserve"> всех муниципальных районов (городских округов);</w:t>
      </w:r>
    </w:p>
    <w:p w:rsidR="00EB71F9" w:rsidRPr="008A07A7" w:rsidRDefault="00EB71F9" w:rsidP="004E7AA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Н – </w:t>
      </w:r>
      <w:r w:rsidRPr="008A07A7">
        <w:rPr>
          <w:rFonts w:ascii="PT Astra Serif" w:hAnsi="PT Astra Serif"/>
          <w:sz w:val="28"/>
          <w:szCs w:val="28"/>
        </w:rPr>
        <w:t xml:space="preserve">численность постоянного населения Ульяновской области </w:t>
      </w:r>
      <w:r w:rsidRPr="008A07A7">
        <w:rPr>
          <w:rFonts w:ascii="PT Astra Serif" w:hAnsi="PT Astra Serif"/>
          <w:sz w:val="28"/>
          <w:szCs w:val="28"/>
        </w:rPr>
        <w:br/>
        <w:t>по состоянию на 1 января текущего финансового года;</w:t>
      </w:r>
    </w:p>
    <w:p w:rsidR="00EB71F9" w:rsidRPr="008A07A7" w:rsidRDefault="00EB71F9" w:rsidP="004E7AA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К</w:t>
      </w:r>
      <w:r w:rsidR="00D6235F">
        <w:rPr>
          <w:rFonts w:ascii="PT Astra Serif" w:hAnsi="PT Astra Serif"/>
          <w:sz w:val="28"/>
          <w:szCs w:val="28"/>
        </w:rPr>
        <w:t xml:space="preserve"> </w:t>
      </w:r>
      <w:r w:rsidRPr="008A07A7">
        <w:rPr>
          <w:rFonts w:ascii="PT Astra Serif" w:hAnsi="PT Astra Serif"/>
          <w:sz w:val="28"/>
          <w:szCs w:val="28"/>
        </w:rPr>
        <w:t>– значение утверждённого законом Ульяновской области об областном бюджете Ульяновской области на очередной финансовый год и плановый период критерия выравнивания расчётной бюджетной обеспеченности муниципальных районов (городских округов);</w:t>
      </w:r>
    </w:p>
    <w:p w:rsidR="00EB71F9" w:rsidRPr="008A07A7" w:rsidRDefault="00C43949" w:rsidP="004E7AA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</w:t>
      </w:r>
      <w:r w:rsidR="00EB71F9" w:rsidRPr="008A07A7">
        <w:rPr>
          <w:rFonts w:ascii="PT Astra Serif" w:hAnsi="PT Astra Serif"/>
          <w:sz w:val="28"/>
          <w:szCs w:val="28"/>
        </w:rPr>
        <w:t xml:space="preserve">расчётный </w:t>
      </w:r>
      <w:r w:rsidR="00D6235F">
        <w:rPr>
          <w:rFonts w:ascii="PT Astra Serif" w:hAnsi="PT Astra Serif"/>
          <w:sz w:val="28"/>
          <w:szCs w:val="28"/>
        </w:rPr>
        <w:t>объём</w:t>
      </w:r>
      <w:r w:rsidR="00EB71F9" w:rsidRPr="008A07A7">
        <w:rPr>
          <w:rFonts w:ascii="PT Astra Serif" w:hAnsi="PT Astra Serif"/>
          <w:sz w:val="28"/>
          <w:szCs w:val="28"/>
        </w:rPr>
        <w:t xml:space="preserve"> субсидии из бюджета j-го муниципального района (городского округа) в областной бюджет Ульяновской области</w:t>
      </w:r>
      <w:r w:rsidR="004E7AA3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EB71F9" w:rsidP="004E7AA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При определении общего объёма дотаций </w:t>
      </w:r>
      <w:r w:rsidRPr="008A07A7">
        <w:rPr>
          <w:rFonts w:ascii="PT Astra Serif" w:hAnsi="PT Astra Serif"/>
          <w:sz w:val="28"/>
          <w:szCs w:val="28"/>
        </w:rPr>
        <w:t xml:space="preserve">суммируются только </w:t>
      </w:r>
      <w:r w:rsidR="00173DE7">
        <w:rPr>
          <w:rFonts w:ascii="PT Astra Serif" w:hAnsi="PT Astra Serif"/>
          <w:sz w:val="28"/>
          <w:szCs w:val="28"/>
        </w:rPr>
        <w:br/>
      </w:r>
      <w:r w:rsidR="004E7AA3">
        <w:rPr>
          <w:rFonts w:ascii="PT Astra Serif" w:hAnsi="PT Astra Serif"/>
          <w:sz w:val="28"/>
          <w:szCs w:val="28"/>
        </w:rPr>
        <w:t xml:space="preserve">те значения </w:t>
      </w:r>
      <w:r w:rsidR="003A5BA1">
        <w:rPr>
          <w:rFonts w:ascii="PT Astra Serif" w:hAnsi="PT Astra Serif"/>
          <w:sz w:val="28"/>
          <w:szCs w:val="28"/>
        </w:rPr>
        <w:t>элементов указанной формулы</w:t>
      </w:r>
      <w:r w:rsidRPr="008A07A7">
        <w:rPr>
          <w:rFonts w:ascii="PT Astra Serif" w:hAnsi="PT Astra Serif"/>
          <w:sz w:val="28"/>
          <w:szCs w:val="28"/>
        </w:rPr>
        <w:t xml:space="preserve">, </w:t>
      </w:r>
      <w:r w:rsidR="003A5BA1">
        <w:rPr>
          <w:rFonts w:ascii="PT Astra Serif" w:hAnsi="PT Astra Serif"/>
          <w:sz w:val="28"/>
          <w:szCs w:val="28"/>
        </w:rPr>
        <w:t>которые являются положительными</w:t>
      </w:r>
      <w:r w:rsidRPr="008A07A7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EB71F9" w:rsidP="00DF253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4.2. Значение критерия выравнивания расчётной бюджетной обеспеченности муниципальных районов (городских округов) в очередном финансовом году (первом или втором году планового периода) определяется </w:t>
      </w:r>
      <w:r w:rsidRPr="008A07A7">
        <w:rPr>
          <w:rFonts w:ascii="PT Astra Serif" w:hAnsi="PT Astra Serif"/>
          <w:sz w:val="28"/>
          <w:szCs w:val="28"/>
        </w:rPr>
        <w:br/>
        <w:t>по формуле: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</m:t>
            </m:r>
          </m:e>
          <m:sub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sup>
        </m:s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DF253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критерия выравнивания расчётной бюджетной обеспеченности муниципальных районов (городских округов) в очередном финансовом году (первом или втором году планового периода);</w:t>
      </w:r>
    </w:p>
    <w:p w:rsidR="00EB71F9" w:rsidRPr="008A07A7" w:rsidRDefault="00C43949" w:rsidP="00DF253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</m:t>
            </m:r>
          </m:e>
          <m:sub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 xml:space="preserve">– </w:t>
      </w:r>
      <w:r w:rsidR="00260C39">
        <w:rPr>
          <w:rFonts w:ascii="PT Astra Serif" w:hAnsi="PT Astra Serif"/>
          <w:sz w:val="28"/>
          <w:szCs w:val="28"/>
        </w:rPr>
        <w:t xml:space="preserve">величина </w:t>
      </w:r>
      <w:r w:rsidR="00EB71F9" w:rsidRPr="008A07A7">
        <w:rPr>
          <w:rFonts w:ascii="PT Astra Serif" w:hAnsi="PT Astra Serif"/>
          <w:sz w:val="28"/>
          <w:szCs w:val="28"/>
        </w:rPr>
        <w:t>индекс</w:t>
      </w:r>
      <w:r w:rsidR="00260C39">
        <w:rPr>
          <w:rFonts w:ascii="PT Astra Serif" w:hAnsi="PT Astra Serif"/>
          <w:sz w:val="28"/>
          <w:szCs w:val="28"/>
        </w:rPr>
        <w:t>а</w:t>
      </w:r>
      <w:r w:rsidR="00EB71F9" w:rsidRPr="008A07A7">
        <w:rPr>
          <w:rFonts w:ascii="PT Astra Serif" w:hAnsi="PT Astra Serif"/>
          <w:sz w:val="28"/>
          <w:szCs w:val="28"/>
        </w:rPr>
        <w:t xml:space="preserve"> корректировки значения критерия выравнивания расчётной бюджетной обеспеченности муниципальных районов (городских округов) в очередном финансовом году (первом или втором году планового периода), устанавливаем</w:t>
      </w:r>
      <w:r w:rsidR="00260C39">
        <w:rPr>
          <w:rFonts w:ascii="PT Astra Serif" w:hAnsi="PT Astra Serif"/>
          <w:sz w:val="28"/>
          <w:szCs w:val="28"/>
        </w:rPr>
        <w:t>ая</w:t>
      </w:r>
      <w:r w:rsidR="00EB71F9" w:rsidRPr="008A07A7">
        <w:rPr>
          <w:rFonts w:ascii="PT Astra Serif" w:hAnsi="PT Astra Serif"/>
          <w:sz w:val="28"/>
          <w:szCs w:val="28"/>
        </w:rPr>
        <w:t xml:space="preserve"> финансовым органом Ульяновской области;</w:t>
      </w:r>
    </w:p>
    <w:p w:rsidR="00EB71F9" w:rsidRPr="008A07A7" w:rsidRDefault="00C43949" w:rsidP="00DF253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sup>
        </m:s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hAnsi="PT Astra Serif"/>
          <w:sz w:val="28"/>
          <w:szCs w:val="28"/>
        </w:rPr>
        <w:t>– значение критерия выравнивания расчётной бюджетной обеспеченности муниципальных районов (городских округов), установленн</w:t>
      </w:r>
      <w:r w:rsidR="00536DAA">
        <w:rPr>
          <w:rFonts w:ascii="PT Astra Serif" w:hAnsi="PT Astra Serif"/>
          <w:sz w:val="28"/>
          <w:szCs w:val="28"/>
        </w:rPr>
        <w:t>ое</w:t>
      </w:r>
      <w:r w:rsidR="00EB71F9" w:rsidRPr="008A07A7">
        <w:rPr>
          <w:rFonts w:ascii="PT Astra Serif" w:hAnsi="PT Astra Serif"/>
          <w:sz w:val="28"/>
          <w:szCs w:val="28"/>
        </w:rPr>
        <w:t xml:space="preserve"> на текущий финансовый год (очередной финансовый год, первый год планового периода);</w:t>
      </w:r>
    </w:p>
    <w:p w:rsidR="00EB71F9" w:rsidRPr="008A07A7" w:rsidRDefault="00EB71F9" w:rsidP="00DF253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t – </w:t>
      </w:r>
      <w:r w:rsidR="00260C39">
        <w:rPr>
          <w:rFonts w:ascii="PT Astra Serif" w:hAnsi="PT Astra Serif"/>
          <w:sz w:val="28"/>
          <w:szCs w:val="28"/>
        </w:rPr>
        <w:t xml:space="preserve">порядковый номер </w:t>
      </w:r>
      <w:r w:rsidRPr="008A07A7">
        <w:rPr>
          <w:rFonts w:ascii="PT Astra Serif" w:hAnsi="PT Astra Serif"/>
          <w:sz w:val="28"/>
          <w:szCs w:val="28"/>
        </w:rPr>
        <w:t>финансов</w:t>
      </w:r>
      <w:r w:rsidR="00260C39">
        <w:rPr>
          <w:rFonts w:ascii="PT Astra Serif" w:hAnsi="PT Astra Serif"/>
          <w:sz w:val="28"/>
          <w:szCs w:val="28"/>
        </w:rPr>
        <w:t>ого</w:t>
      </w:r>
      <w:r w:rsidRPr="008A07A7">
        <w:rPr>
          <w:rFonts w:ascii="PT Astra Serif" w:hAnsi="PT Astra Serif"/>
          <w:sz w:val="28"/>
          <w:szCs w:val="28"/>
        </w:rPr>
        <w:t xml:space="preserve"> год</w:t>
      </w:r>
      <w:r w:rsidR="00260C39">
        <w:rPr>
          <w:rFonts w:ascii="PT Astra Serif" w:hAnsi="PT Astra Serif"/>
          <w:sz w:val="28"/>
          <w:szCs w:val="28"/>
        </w:rPr>
        <w:t>а</w:t>
      </w:r>
      <w:r w:rsidRPr="008A07A7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EB71F9" w:rsidP="00DF253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4.3. Общий объём дотаций, распределяемых j-му муниципальному району (городскому округу), расчётный объём дотаций </w:t>
      </w:r>
      <w:r w:rsidR="000B7F67">
        <w:rPr>
          <w:rFonts w:ascii="PT Astra Serif" w:hAnsi="PT Astra Serif"/>
          <w:sz w:val="28"/>
          <w:szCs w:val="28"/>
        </w:rPr>
        <w:t>которо</w:t>
      </w:r>
      <w:r w:rsidR="00DF253D">
        <w:rPr>
          <w:rFonts w:ascii="PT Astra Serif" w:hAnsi="PT Astra Serif"/>
          <w:sz w:val="28"/>
          <w:szCs w:val="28"/>
        </w:rPr>
        <w:t>му</w:t>
      </w:r>
      <w:r w:rsidR="000B7F67">
        <w:rPr>
          <w:rFonts w:ascii="PT Astra Serif" w:hAnsi="PT Astra Serif"/>
          <w:sz w:val="28"/>
          <w:szCs w:val="28"/>
        </w:rPr>
        <w:t xml:space="preserve"> </w:t>
      </w:r>
      <w:r w:rsidRPr="008A07A7">
        <w:rPr>
          <w:rFonts w:ascii="PT Astra Serif" w:hAnsi="PT Astra Serif"/>
          <w:sz w:val="28"/>
          <w:szCs w:val="28"/>
        </w:rPr>
        <w:t>превышает минимальный объём дотаций, на очередной финансовый год и первый год планового периода (</w:t>
      </w:r>
      <w:r w:rsidR="008509D3">
        <w:rPr>
          <w:rFonts w:ascii="PT Astra Serif" w:hAnsi="PT Astra Serif"/>
          <w:sz w:val="28"/>
          <w:szCs w:val="28"/>
        </w:rPr>
        <w:t>если отсутствуют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="008509D3">
        <w:rPr>
          <w:rFonts w:ascii="PT Astra Serif" w:hAnsi="PT Astra Serif"/>
          <w:sz w:val="28"/>
          <w:szCs w:val="28"/>
        </w:rPr>
        <w:t>случаи</w:t>
      </w:r>
      <w:r w:rsidRPr="008A07A7">
        <w:rPr>
          <w:rFonts w:ascii="PT Astra Serif" w:hAnsi="PT Astra Serif"/>
          <w:sz w:val="28"/>
          <w:szCs w:val="28"/>
        </w:rPr>
        <w:t>, у</w:t>
      </w:r>
      <w:r w:rsidR="008509D3">
        <w:rPr>
          <w:rFonts w:ascii="PT Astra Serif" w:hAnsi="PT Astra Serif"/>
          <w:sz w:val="28"/>
          <w:szCs w:val="28"/>
        </w:rPr>
        <w:t>казанные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="008509D3">
        <w:rPr>
          <w:rFonts w:ascii="PT Astra Serif" w:hAnsi="PT Astra Serif"/>
          <w:sz w:val="28"/>
          <w:szCs w:val="28"/>
        </w:rPr>
        <w:t xml:space="preserve">в </w:t>
      </w:r>
      <w:r w:rsidRPr="008A07A7">
        <w:rPr>
          <w:rFonts w:ascii="PT Astra Serif" w:hAnsi="PT Astra Serif"/>
          <w:sz w:val="28"/>
          <w:szCs w:val="28"/>
        </w:rPr>
        <w:t>пункт</w:t>
      </w:r>
      <w:r w:rsidR="008509D3">
        <w:rPr>
          <w:rFonts w:ascii="PT Astra Serif" w:hAnsi="PT Astra Serif"/>
          <w:sz w:val="28"/>
          <w:szCs w:val="28"/>
        </w:rPr>
        <w:t>е</w:t>
      </w:r>
      <w:r w:rsidRPr="008A07A7">
        <w:rPr>
          <w:rFonts w:ascii="PT Astra Serif" w:hAnsi="PT Astra Serif"/>
          <w:sz w:val="28"/>
          <w:szCs w:val="28"/>
        </w:rPr>
        <w:t xml:space="preserve"> 7 статьи 138 Бюджетного кодекса Российской Федерации), определяется по формулам: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+(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 xml:space="preserve"> t</m:t>
                </m:r>
              </m:sup>
            </m:sSubSup>
          </m:e>
        </m:nary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РД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 xml:space="preserve"> t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РД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t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мин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 xml:space="preserve"> t</m:t>
                        </m:r>
                      </m:sup>
                    </m:sSubSup>
                  </m:e>
                </m:d>
              </m:e>
            </m:nary>
          </m:den>
        </m:f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t+1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+(0,8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p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 xml:space="preserve"> t+1</m:t>
                </m:r>
              </m:sup>
            </m:sSubSup>
          </m:e>
        </m:nary>
        <m:r>
          <m:rPr>
            <m:sty m:val="p"/>
          </m:rPr>
          <w:rPr>
            <w:rFonts w:ascii="Cambria Math" w:hAnsi="PT Astra Serif"/>
            <w:sz w:val="28"/>
            <w:szCs w:val="28"/>
          </w:rPr>
          <m:t>)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РД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t+1</m:t>
                </m:r>
              </m:sup>
            </m:sSub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 xml:space="preserve"> t+1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РД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t+1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>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m:t>мин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PT Astra Serif"/>
                            <w:sz w:val="28"/>
                            <w:szCs w:val="28"/>
                          </w:rPr>
                          <m:t xml:space="preserve"> t+1</m:t>
                        </m:r>
                      </m:sup>
                    </m:sSubSup>
                  </m:e>
                </m:d>
              </m:e>
            </m:nary>
          </m:den>
        </m:f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EB71F9">
      <w:pPr>
        <w:spacing w:line="360" w:lineRule="auto"/>
        <w:ind w:firstLine="567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общий </w:t>
      </w:r>
      <w:r w:rsidR="00EB71F9" w:rsidRPr="008A07A7">
        <w:rPr>
          <w:rFonts w:ascii="PT Astra Serif" w:hAnsi="PT Astra Serif"/>
          <w:sz w:val="28"/>
          <w:szCs w:val="28"/>
        </w:rPr>
        <w:t>объём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дотаций, распределяемых j-му муниципальному </w:t>
      </w:r>
      <w:r w:rsidR="00EB71F9" w:rsidRPr="008A07A7">
        <w:rPr>
          <w:rFonts w:ascii="PT Astra Serif" w:hAnsi="PT Astra Serif"/>
          <w:sz w:val="28"/>
          <w:szCs w:val="28"/>
        </w:rPr>
        <w:t xml:space="preserve">району (городскому округу)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соответственно на очередной финансовый год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br/>
        <w:t>и первый год планового периода (полученное значение округляется до целого числа);</w:t>
      </w:r>
    </w:p>
    <w:p w:rsidR="00EB71F9" w:rsidRPr="008A07A7" w:rsidRDefault="00C43949" w:rsidP="00EB71F9">
      <w:pPr>
        <w:spacing w:line="360" w:lineRule="auto"/>
        <w:ind w:firstLine="567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t+1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минимальный </w:t>
      </w:r>
      <w:r w:rsidR="00EB71F9" w:rsidRPr="008A07A7">
        <w:rPr>
          <w:rFonts w:ascii="PT Astra Serif" w:hAnsi="PT Astra Serif"/>
          <w:sz w:val="28"/>
          <w:szCs w:val="28"/>
        </w:rPr>
        <w:t>объём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дотаций j-му </w:t>
      </w:r>
      <w:r w:rsidR="00EB71F9" w:rsidRPr="008A07A7">
        <w:rPr>
          <w:rFonts w:ascii="PT Astra Serif" w:hAnsi="PT Astra Serif"/>
          <w:sz w:val="28"/>
          <w:szCs w:val="28"/>
        </w:rPr>
        <w:t>району (городскому округу)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соответственно на очередной финансовый год и первый год планового периода;</w:t>
      </w:r>
    </w:p>
    <w:p w:rsidR="00EB71F9" w:rsidRPr="008A07A7" w:rsidRDefault="00C43949" w:rsidP="00EB71F9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общий объём дотаций соответственно в очередном финансовому году и первом году планового периода;</w:t>
      </w:r>
    </w:p>
    <w:p w:rsidR="00EB71F9" w:rsidRPr="008A07A7" w:rsidRDefault="00C43949" w:rsidP="00EB71F9">
      <w:pPr>
        <w:spacing w:line="360" w:lineRule="auto"/>
        <w:ind w:firstLine="567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расчётный </w:t>
      </w:r>
      <w:r w:rsidR="00EB71F9" w:rsidRPr="008A07A7">
        <w:rPr>
          <w:rFonts w:ascii="PT Astra Serif" w:hAnsi="PT Astra Serif"/>
          <w:sz w:val="28"/>
          <w:szCs w:val="28"/>
        </w:rPr>
        <w:t>объём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дотаций j-му муниципальному </w:t>
      </w:r>
      <w:r w:rsidR="00EB71F9" w:rsidRPr="008A07A7">
        <w:rPr>
          <w:rFonts w:ascii="PT Astra Serif" w:hAnsi="PT Astra Serif"/>
          <w:sz w:val="28"/>
          <w:szCs w:val="28"/>
        </w:rPr>
        <w:t xml:space="preserve">району (городскому округу)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>соответственно на очередной финансовый год и первый год планового периода.</w:t>
      </w:r>
    </w:p>
    <w:p w:rsidR="00EB71F9" w:rsidRPr="008A07A7" w:rsidRDefault="00EB71F9" w:rsidP="00EB71F9">
      <w:pPr>
        <w:spacing w:line="360" w:lineRule="auto"/>
        <w:ind w:firstLine="567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В случае если значение </w:t>
      </w:r>
      <m:oMath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PT Astra Serif"/>
            <w:sz w:val="28"/>
            <w:szCs w:val="28"/>
          </w:rPr>
          <m:t>-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PT Astra Serif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 xml:space="preserve"> t</m:t>
                </m:r>
              </m:sup>
            </m:sSubSup>
          </m:e>
        </m:nary>
      </m:oMath>
      <w:r w:rsidRPr="008A07A7">
        <w:rPr>
          <w:rFonts w:ascii="PT Astra Serif" w:eastAsiaTheme="minorEastAsia" w:hAnsi="PT Astra Serif"/>
          <w:sz w:val="28"/>
          <w:szCs w:val="28"/>
        </w:rPr>
        <w:t xml:space="preserve"> является отрицательным, общий </w:t>
      </w:r>
      <w:r w:rsidRPr="008A07A7">
        <w:rPr>
          <w:rFonts w:ascii="PT Astra Serif" w:hAnsi="PT Astra Serif"/>
          <w:sz w:val="28"/>
          <w:szCs w:val="28"/>
        </w:rPr>
        <w:t>объём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дотаций, распределяемых j-му муниципальному </w:t>
      </w:r>
      <w:r w:rsidRPr="008A07A7">
        <w:rPr>
          <w:rFonts w:ascii="PT Astra Serif" w:hAnsi="PT Astra Serif"/>
          <w:sz w:val="28"/>
          <w:szCs w:val="28"/>
        </w:rPr>
        <w:t>району (городскому округу)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на очередной финансовый год, определяется в соответствии с пунктом </w:t>
      </w:r>
      <w:r w:rsidRPr="008A07A7">
        <w:rPr>
          <w:rFonts w:ascii="PT Astra Serif" w:eastAsiaTheme="minorEastAsia" w:hAnsi="PT Astra Serif"/>
          <w:sz w:val="28"/>
          <w:szCs w:val="28"/>
        </w:rPr>
        <w:br/>
        <w:t>4.4 настоящей методики.</w:t>
      </w:r>
    </w:p>
    <w:p w:rsidR="00EB71F9" w:rsidRPr="008A07A7" w:rsidRDefault="00EB71F9" w:rsidP="00041185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eastAsiaTheme="minorEastAsia" w:hAnsi="PT Astra Serif"/>
          <w:sz w:val="28"/>
          <w:szCs w:val="28"/>
        </w:rPr>
        <w:t xml:space="preserve">В случае если значение </w:t>
      </w:r>
      <m:oMath>
        <m:r>
          <m:rPr>
            <m:sty m:val="p"/>
          </m:rPr>
          <w:rPr>
            <w:rFonts w:ascii="Cambria Math" w:eastAsiaTheme="minorEastAsia" w:hAnsi="PT Astra Serif"/>
            <w:sz w:val="28"/>
            <w:szCs w:val="28"/>
          </w:rPr>
          <m:t>0,8</m:t>
        </m:r>
        <m:r>
          <m:rPr>
            <m:sty m:val="p"/>
          </m:rPr>
          <w:rPr>
            <w:rFonts w:ascii="PT Astra Serif" w:eastAsiaTheme="minorEastAsia" w:hAnsi="PT Astra Serif"/>
            <w:sz w:val="28"/>
            <w:szCs w:val="28"/>
          </w:rPr>
          <m:t>×</m:t>
        </m:r>
        <m:sSup>
          <m:sSupPr>
            <m:ctrlPr>
              <w:rPr>
                <w:rFonts w:ascii="Cambria Math" w:eastAsiaTheme="minorEastAsia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eastAsiaTheme="minorEastAsia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eastAsiaTheme="minorEastAsia" w:hAnsi="PT Astra Serif"/>
                <w:sz w:val="28"/>
                <w:szCs w:val="28"/>
              </w:rPr>
              <m:t>t+1</m:t>
            </m:r>
          </m:sup>
        </m:sSup>
        <m:r>
          <m:rPr>
            <m:sty m:val="p"/>
          </m:rPr>
          <w:rPr>
            <w:rFonts w:ascii="PT Astra Serif" w:eastAsiaTheme="minorEastAsia" w:hAnsi="PT Astra Serif"/>
            <w:sz w:val="28"/>
            <w:szCs w:val="28"/>
          </w:rPr>
          <m:t>-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PT Astra Serif"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мин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 xml:space="preserve"> t+1</m:t>
                </m:r>
              </m:sup>
            </m:sSubSup>
          </m:e>
        </m:nary>
      </m:oMath>
      <w:r w:rsidRPr="008A07A7">
        <w:rPr>
          <w:rFonts w:ascii="PT Astra Serif" w:eastAsiaTheme="minorEastAsia" w:hAnsi="PT Astra Serif"/>
          <w:sz w:val="28"/>
          <w:szCs w:val="28"/>
        </w:rPr>
        <w:t xml:space="preserve"> является отрицательным, общий </w:t>
      </w:r>
      <w:r w:rsidRPr="008A07A7">
        <w:rPr>
          <w:rFonts w:ascii="PT Astra Serif" w:hAnsi="PT Astra Serif"/>
          <w:sz w:val="28"/>
          <w:szCs w:val="28"/>
        </w:rPr>
        <w:t>объём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дотаций, распределяемых j-му муниципальному </w:t>
      </w:r>
      <w:r w:rsidRPr="008A07A7">
        <w:rPr>
          <w:rFonts w:ascii="PT Astra Serif" w:hAnsi="PT Astra Serif"/>
          <w:sz w:val="28"/>
          <w:szCs w:val="28"/>
        </w:rPr>
        <w:t>району (городскому округу)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на первый год планового периода, определяется </w:t>
      </w:r>
      <w:r w:rsidRPr="008A07A7">
        <w:rPr>
          <w:rFonts w:ascii="PT Astra Serif" w:eastAsiaTheme="minorEastAsia" w:hAnsi="PT Astra Serif"/>
          <w:sz w:val="28"/>
          <w:szCs w:val="28"/>
        </w:rPr>
        <w:br/>
        <w:t>в соответствии с пунктом 4.4 настояще</w:t>
      </w:r>
      <w:r w:rsidR="00ED204F">
        <w:rPr>
          <w:rFonts w:ascii="PT Astra Serif" w:eastAsiaTheme="minorEastAsia" w:hAnsi="PT Astra Serif"/>
          <w:sz w:val="28"/>
          <w:szCs w:val="28"/>
        </w:rPr>
        <w:t>го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 w:rsidR="00ED204F">
        <w:rPr>
          <w:rFonts w:ascii="PT Astra Serif" w:eastAsiaTheme="minorEastAsia" w:hAnsi="PT Astra Serif"/>
          <w:sz w:val="28"/>
          <w:szCs w:val="28"/>
        </w:rPr>
        <w:t>раздела</w:t>
      </w:r>
      <w:r w:rsidRPr="008A07A7">
        <w:rPr>
          <w:rFonts w:ascii="PT Astra Serif" w:eastAsiaTheme="minorEastAsia" w:hAnsi="PT Astra Serif"/>
          <w:sz w:val="28"/>
          <w:szCs w:val="28"/>
        </w:rPr>
        <w:t>.</w:t>
      </w:r>
    </w:p>
    <w:p w:rsidR="00EB71F9" w:rsidRPr="008A07A7" w:rsidRDefault="00EB71F9" w:rsidP="000411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4.4. Общий объём дотаций, распределяемых j-му муниципальному району (городскому округу), расчётный объём дотаций </w:t>
      </w:r>
      <w:r w:rsidR="00ED204F">
        <w:rPr>
          <w:rFonts w:ascii="PT Astra Serif" w:hAnsi="PT Astra Serif"/>
          <w:sz w:val="28"/>
          <w:szCs w:val="28"/>
        </w:rPr>
        <w:t xml:space="preserve">которому </w:t>
      </w:r>
      <w:r w:rsidRPr="008A07A7">
        <w:rPr>
          <w:rFonts w:ascii="PT Astra Serif" w:hAnsi="PT Astra Serif"/>
          <w:sz w:val="28"/>
          <w:szCs w:val="28"/>
        </w:rPr>
        <w:t>не превышает минимальный объём дотаций, на очередной финансовый год и первый год планового периода (</w:t>
      </w:r>
      <w:r w:rsidR="00ED204F">
        <w:rPr>
          <w:rFonts w:ascii="PT Astra Serif" w:hAnsi="PT Astra Serif"/>
          <w:sz w:val="28"/>
          <w:szCs w:val="28"/>
        </w:rPr>
        <w:t xml:space="preserve">если отсутствуют </w:t>
      </w:r>
      <w:r w:rsidRPr="008A07A7">
        <w:rPr>
          <w:rFonts w:ascii="PT Astra Serif" w:hAnsi="PT Astra Serif"/>
          <w:sz w:val="28"/>
          <w:szCs w:val="28"/>
        </w:rPr>
        <w:t>случа</w:t>
      </w:r>
      <w:r w:rsidR="00ED204F">
        <w:rPr>
          <w:rFonts w:ascii="PT Astra Serif" w:hAnsi="PT Astra Serif"/>
          <w:sz w:val="28"/>
          <w:szCs w:val="28"/>
        </w:rPr>
        <w:t>и</w:t>
      </w:r>
      <w:r w:rsidRPr="008A07A7">
        <w:rPr>
          <w:rFonts w:ascii="PT Astra Serif" w:hAnsi="PT Astra Serif"/>
          <w:sz w:val="28"/>
          <w:szCs w:val="28"/>
        </w:rPr>
        <w:t xml:space="preserve">, </w:t>
      </w:r>
      <w:r w:rsidR="00ED204F">
        <w:rPr>
          <w:rFonts w:ascii="PT Astra Serif" w:hAnsi="PT Astra Serif"/>
          <w:sz w:val="28"/>
          <w:szCs w:val="28"/>
        </w:rPr>
        <w:t>указанные в</w:t>
      </w:r>
      <w:r w:rsidRPr="008A07A7">
        <w:rPr>
          <w:rFonts w:ascii="PT Astra Serif" w:hAnsi="PT Astra Serif"/>
          <w:sz w:val="28"/>
          <w:szCs w:val="28"/>
        </w:rPr>
        <w:t xml:space="preserve"> пункт</w:t>
      </w:r>
      <w:r w:rsidR="00ED204F">
        <w:rPr>
          <w:rFonts w:ascii="PT Astra Serif" w:hAnsi="PT Astra Serif"/>
          <w:sz w:val="28"/>
          <w:szCs w:val="28"/>
        </w:rPr>
        <w:t>е</w:t>
      </w:r>
      <w:r w:rsidRPr="008A07A7">
        <w:rPr>
          <w:rFonts w:ascii="PT Astra Serif" w:hAnsi="PT Astra Serif"/>
          <w:sz w:val="28"/>
          <w:szCs w:val="28"/>
        </w:rPr>
        <w:t xml:space="preserve"> 7 статьи 138 Бюджетного кодекса Российской Федерации), определяется по формулам: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t+1</m:t>
            </m:r>
          </m:sup>
        </m:sSubSup>
      </m:oMath>
      <w:r w:rsidR="00D87E3D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EB71F9" w:rsidP="000411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4.5. Минимальный объём дотаций </w:t>
      </w:r>
      <w:r w:rsidRPr="008A07A7">
        <w:rPr>
          <w:rFonts w:ascii="PT Astra Serif" w:eastAsiaTheme="minorEastAsia" w:hAnsi="PT Astra Serif"/>
          <w:sz w:val="28"/>
          <w:szCs w:val="28"/>
        </w:rPr>
        <w:t>j-му</w:t>
      </w:r>
      <w:r w:rsidRPr="008A07A7">
        <w:rPr>
          <w:rFonts w:ascii="PT Astra Serif" w:hAnsi="PT Astra Serif"/>
          <w:sz w:val="28"/>
          <w:szCs w:val="28"/>
        </w:rPr>
        <w:t xml:space="preserve"> муниципальному району (городскому округу) на очередной финансовый год и первый год планового периода определяется по формулам: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=max</m:t>
        </m:r>
        <m:d>
          <m:dPr>
            <m:begChr m:val="{"/>
            <m:endChr m:val=""/>
            <m:ctrlPr>
              <w:rPr>
                <w:rFonts w:ascii="Cambria Math" w:hAnsi="PT Astra Serif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утв</m:t>
                    </m:r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 xml:space="preserve"> 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,</m:t>
                </m:r>
              </m:e>
              <m:e>
                <m:sSubSup>
                  <m:sSubSup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утв</m:t>
                    </m:r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 xml:space="preserve"> t</m:t>
                    </m:r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0,02</m:t>
                </m:r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t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,</m:t>
                </m:r>
              </m:e>
            </m:eqAr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⁡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мин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t+1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утв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t+1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0411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утв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1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утв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утв</m:t>
            </m:r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 xml:space="preserve"> t+1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объём дотаций, утвержд</w:t>
      </w:r>
      <w:r w:rsidR="00D87E3D">
        <w:rPr>
          <w:rFonts w:ascii="PT Astra Serif" w:hAnsi="PT Astra Serif"/>
          <w:sz w:val="28"/>
          <w:szCs w:val="28"/>
        </w:rPr>
        <w:t>ё</w:t>
      </w:r>
      <w:r w:rsidR="00EB71F9" w:rsidRPr="008A07A7">
        <w:rPr>
          <w:rFonts w:ascii="PT Astra Serif" w:hAnsi="PT Astra Serif"/>
          <w:sz w:val="28"/>
          <w:szCs w:val="28"/>
        </w:rPr>
        <w:t xml:space="preserve">нных </w:t>
      </w:r>
      <w:r w:rsidR="00EB71F9" w:rsidRPr="008A07A7">
        <w:rPr>
          <w:rFonts w:ascii="PT Astra Serif" w:hAnsi="PT Astra Serif"/>
          <w:sz w:val="28"/>
          <w:szCs w:val="28"/>
        </w:rPr>
        <w:br/>
        <w:t xml:space="preserve">j-му муниципальному району (городскому округу) соответственно на текущий финансовый год, очередной финансовый год и первый год планового периода </w:t>
      </w:r>
      <w:r w:rsidR="00EB71F9" w:rsidRPr="008A07A7">
        <w:rPr>
          <w:rFonts w:ascii="PT Astra Serif" w:hAnsi="PT Astra Serif"/>
          <w:sz w:val="28"/>
          <w:szCs w:val="28"/>
        </w:rPr>
        <w:br/>
        <w:t>закон</w:t>
      </w:r>
      <w:r w:rsidR="00D87E3D">
        <w:rPr>
          <w:rFonts w:ascii="PT Astra Serif" w:hAnsi="PT Astra Serif"/>
          <w:sz w:val="28"/>
          <w:szCs w:val="28"/>
        </w:rPr>
        <w:t>ом</w:t>
      </w:r>
      <w:r w:rsidR="00EB71F9" w:rsidRPr="008A07A7">
        <w:rPr>
          <w:rFonts w:ascii="PT Astra Serif" w:hAnsi="PT Astra Serif"/>
          <w:sz w:val="28"/>
          <w:szCs w:val="28"/>
        </w:rPr>
        <w:t xml:space="preserve"> Ульяновской области об областном бюджете Ульяновской области </w:t>
      </w:r>
      <w:r w:rsidR="00EB71F9" w:rsidRPr="008A07A7">
        <w:rPr>
          <w:rFonts w:ascii="PT Astra Serif" w:hAnsi="PT Astra Serif"/>
          <w:sz w:val="28"/>
          <w:szCs w:val="28"/>
        </w:rPr>
        <w:br/>
        <w:t>на текущий финансовый год и на плановый период (с уч</w:t>
      </w:r>
      <w:r w:rsidR="006A7C0F">
        <w:rPr>
          <w:rFonts w:ascii="PT Astra Serif" w:hAnsi="PT Astra Serif"/>
          <w:sz w:val="28"/>
          <w:szCs w:val="28"/>
        </w:rPr>
        <w:t>ё</w:t>
      </w:r>
      <w:r w:rsidR="00EB71F9" w:rsidRPr="008A07A7">
        <w:rPr>
          <w:rFonts w:ascii="PT Astra Serif" w:hAnsi="PT Astra Serif"/>
          <w:sz w:val="28"/>
          <w:szCs w:val="28"/>
        </w:rPr>
        <w:t xml:space="preserve">том замены дотации (части дотации) дополнительными нормативами отчислений от налога </w:t>
      </w:r>
      <w:r w:rsidR="00EB71F9" w:rsidRPr="008A07A7">
        <w:rPr>
          <w:rFonts w:ascii="PT Astra Serif" w:hAnsi="PT Astra Serif"/>
          <w:sz w:val="28"/>
          <w:szCs w:val="28"/>
        </w:rPr>
        <w:br/>
        <w:t>на доходы физических лиц в бюджеты муниципальных районов (городских округов);</w:t>
      </w:r>
    </w:p>
    <w:p w:rsidR="00EB71F9" w:rsidRPr="008A07A7" w:rsidRDefault="00C43949" w:rsidP="00EB71F9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</m:oMath>
      <w:r w:rsidR="00EB71F9" w:rsidRPr="008A07A7">
        <w:rPr>
          <w:rFonts w:ascii="PT Astra Serif" w:hAnsi="PT Astra Serif"/>
          <w:sz w:val="28"/>
          <w:szCs w:val="28"/>
        </w:rPr>
        <w:t xml:space="preserve"> – значение налогового потенциала j-го муниципального района (городского округа) в очередном финансовом году.</w:t>
      </w:r>
    </w:p>
    <w:p w:rsidR="00EB71F9" w:rsidRPr="008A07A7" w:rsidRDefault="00EB71F9" w:rsidP="00EB71F9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4.6. Общий объём дотаций, распределяемых j-му муниципальному району (городскому округу) на очередной финансовый год и первый год планового периода (в случаях, </w:t>
      </w:r>
      <w:r w:rsidR="008D5DE5">
        <w:rPr>
          <w:rFonts w:ascii="PT Astra Serif" w:hAnsi="PT Astra Serif"/>
          <w:sz w:val="28"/>
          <w:szCs w:val="28"/>
        </w:rPr>
        <w:t xml:space="preserve">указанных в </w:t>
      </w:r>
      <w:r w:rsidRPr="008A07A7">
        <w:rPr>
          <w:rFonts w:ascii="PT Astra Serif" w:hAnsi="PT Astra Serif"/>
          <w:sz w:val="28"/>
          <w:szCs w:val="28"/>
        </w:rPr>
        <w:t>пункт</w:t>
      </w:r>
      <w:r w:rsidR="008D5DE5">
        <w:rPr>
          <w:rFonts w:ascii="PT Astra Serif" w:hAnsi="PT Astra Serif"/>
          <w:sz w:val="28"/>
          <w:szCs w:val="28"/>
        </w:rPr>
        <w:t>е</w:t>
      </w:r>
      <w:r w:rsidRPr="008A07A7">
        <w:rPr>
          <w:rFonts w:ascii="PT Astra Serif" w:hAnsi="PT Astra Serif"/>
          <w:sz w:val="28"/>
          <w:szCs w:val="28"/>
        </w:rPr>
        <w:t xml:space="preserve"> 7 статьи 138 Бюджетного кодекса Российской Федерации), принимается равным расчётному объёму дотаций соответственно на очередной финансовый год и первый год планового периода.</w:t>
      </w:r>
    </w:p>
    <w:p w:rsidR="00EB71F9" w:rsidRPr="008A07A7" w:rsidRDefault="00EB71F9" w:rsidP="00EB71F9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Общий объём дотаций, распределяемых </w:t>
      </w:r>
      <w:r w:rsidRPr="008A07A7">
        <w:rPr>
          <w:rFonts w:ascii="PT Astra Serif" w:eastAsiaTheme="minorEastAsia" w:hAnsi="PT Astra Serif"/>
          <w:sz w:val="28"/>
          <w:szCs w:val="28"/>
        </w:rPr>
        <w:t>j-му</w:t>
      </w:r>
      <w:r w:rsidRPr="008A07A7">
        <w:rPr>
          <w:rFonts w:ascii="PT Astra Serif" w:hAnsi="PT Astra Serif"/>
          <w:sz w:val="28"/>
          <w:szCs w:val="28"/>
        </w:rPr>
        <w:t xml:space="preserve"> муниципальному району (городскому округу) на второй год планового периода, определяется </w:t>
      </w:r>
      <w:r w:rsidRPr="008A07A7">
        <w:rPr>
          <w:rFonts w:ascii="PT Astra Serif" w:hAnsi="PT Astra Serif"/>
          <w:sz w:val="28"/>
          <w:szCs w:val="28"/>
        </w:rPr>
        <w:br/>
        <w:t>по формуле: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C43949" w:rsidP="008D5DE5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общий </w:t>
      </w:r>
      <w:r w:rsidR="00EB71F9" w:rsidRPr="008A07A7">
        <w:rPr>
          <w:rFonts w:ascii="PT Astra Serif" w:hAnsi="PT Astra Serif"/>
          <w:sz w:val="28"/>
          <w:szCs w:val="28"/>
        </w:rPr>
        <w:t>объём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дотаций, распределяемых j-му муниципальному </w:t>
      </w:r>
      <w:r w:rsidR="00EB71F9" w:rsidRPr="008A07A7">
        <w:rPr>
          <w:rFonts w:ascii="PT Astra Serif" w:hAnsi="PT Astra Serif"/>
          <w:sz w:val="28"/>
          <w:szCs w:val="28"/>
        </w:rPr>
        <w:t>району (городскому округу)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на второй год планового периода (полученное значение округляется до целого числа);</w:t>
      </w:r>
    </w:p>
    <w:p w:rsidR="00EB71F9" w:rsidRPr="008A07A7" w:rsidRDefault="00C43949" w:rsidP="008D5DE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расчётный </w:t>
      </w:r>
      <w:r w:rsidR="00EB71F9" w:rsidRPr="008A07A7">
        <w:rPr>
          <w:rFonts w:ascii="PT Astra Serif" w:hAnsi="PT Astra Serif"/>
          <w:sz w:val="28"/>
          <w:szCs w:val="28"/>
        </w:rPr>
        <w:t>объём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дотаций j-му муниципальному </w:t>
      </w:r>
      <w:r w:rsidR="00EB71F9" w:rsidRPr="008A07A7">
        <w:rPr>
          <w:rFonts w:ascii="PT Astra Serif" w:hAnsi="PT Astra Serif"/>
          <w:sz w:val="28"/>
          <w:szCs w:val="28"/>
        </w:rPr>
        <w:t>району (городскому округу)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на второй год планового периода.</w:t>
      </w:r>
    </w:p>
    <w:p w:rsidR="00EB71F9" w:rsidRPr="008A07A7" w:rsidRDefault="00EB71F9" w:rsidP="008D5DE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4.7. Расчётный объём дотаций 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j-му муниципальному </w:t>
      </w:r>
      <w:r w:rsidRPr="008A07A7">
        <w:rPr>
          <w:rFonts w:ascii="PT Astra Serif" w:hAnsi="PT Astra Serif"/>
          <w:sz w:val="28"/>
          <w:szCs w:val="28"/>
        </w:rPr>
        <w:t>району (городскому округу) на очередной финансовый год, первый и второй годы планового периода определяется по формулам: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t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t</m:t>
                    </m:r>
                  </m:sup>
                </m:sSubSup>
              </m:e>
            </m:nary>
          </m:den>
        </m:f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=0,8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p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t+1</m:t>
                </m:r>
              </m:sup>
            </m:sSubSup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t+1</m:t>
                    </m:r>
                  </m:sup>
                </m:sSubSup>
              </m:e>
            </m:nary>
          </m:den>
        </m:f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,</w:t>
      </w:r>
    </w:p>
    <w:p w:rsidR="00EB71F9" w:rsidRPr="008A07A7" w:rsidRDefault="00C43949" w:rsidP="00EB71F9">
      <w:pPr>
        <w:spacing w:line="360" w:lineRule="auto"/>
        <w:ind w:firstLine="567"/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РД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bSup>
        <m:r>
          <m:rPr>
            <m:sty m:val="p"/>
          </m:rPr>
          <w:rPr>
            <w:rFonts w:ascii="Cambria Math" w:hAnsi="PT Astra Serif"/>
            <w:sz w:val="28"/>
            <w:szCs w:val="28"/>
          </w:rPr>
          <m:t>=</m:t>
        </m:r>
        <m:sSup>
          <m:sSupPr>
            <m:ctrlPr>
              <w:rPr>
                <w:rFonts w:ascii="Cambria Math" w:hAnsi="PT Astra Serif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0,8</m:t>
            </m:r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×Д</m:t>
            </m:r>
          </m:e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p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t+2</m:t>
                </m:r>
              </m:sup>
            </m:sSubSup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PT Astra Serif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PT Astra Serif" w:hAnsi="PT Astra Serif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PT Astra Serif"/>
                        <w:sz w:val="28"/>
                        <w:szCs w:val="28"/>
                      </w:rPr>
                      <m:t>t+2</m:t>
                    </m:r>
                  </m:sup>
                </m:sSubSup>
              </m:e>
            </m:nary>
          </m:den>
        </m:f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w:r w:rsidR="00EB71F9" w:rsidRPr="008A07A7">
        <w:rPr>
          <w:rFonts w:ascii="PT Astra Serif" w:hAnsi="PT Astra Serif"/>
          <w:sz w:val="28"/>
          <w:szCs w:val="28"/>
        </w:rPr>
        <w:t>где:</w:t>
      </w:r>
    </w:p>
    <w:p w:rsidR="00EB71F9" w:rsidRPr="008A07A7" w:rsidRDefault="00EB71F9" w:rsidP="00041185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Д</w:t>
      </w:r>
      <w:r w:rsidRPr="008A07A7">
        <w:rPr>
          <w:rFonts w:ascii="PT Astra Serif" w:hAnsi="PT Astra Serif"/>
          <w:sz w:val="28"/>
          <w:szCs w:val="28"/>
          <w:vertAlign w:val="superscript"/>
        </w:rPr>
        <w:t>t+2</w:t>
      </w:r>
      <w:r w:rsidRPr="008A07A7">
        <w:rPr>
          <w:rFonts w:ascii="PT Astra Serif" w:hAnsi="PT Astra Serif"/>
          <w:sz w:val="28"/>
          <w:szCs w:val="28"/>
        </w:rPr>
        <w:t xml:space="preserve"> </w:t>
      </w:r>
      <w:r w:rsidRPr="008A07A7">
        <w:rPr>
          <w:rFonts w:ascii="PT Astra Serif" w:eastAsiaTheme="minorEastAsia" w:hAnsi="PT Astra Serif"/>
          <w:sz w:val="28"/>
          <w:szCs w:val="28"/>
        </w:rPr>
        <w:t>– общий объём дотаций во втором году планового периода;</w:t>
      </w:r>
    </w:p>
    <w:p w:rsidR="00EB71F9" w:rsidRPr="008A07A7" w:rsidRDefault="00C43949" w:rsidP="00041185">
      <w:pPr>
        <w:spacing w:line="360" w:lineRule="auto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t+1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PT Astra Serif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t+2</m:t>
            </m:r>
          </m:sup>
        </m:sSubSup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– объём средств, необходимы</w:t>
      </w:r>
      <w:r w:rsidR="008D5DE5">
        <w:rPr>
          <w:rFonts w:ascii="PT Astra Serif" w:eastAsiaTheme="minorEastAsia" w:hAnsi="PT Astra Serif"/>
          <w:sz w:val="28"/>
          <w:szCs w:val="28"/>
        </w:rPr>
        <w:t>х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для доведения значения уровня расчётной бюджетной обеспеченности</w:t>
      </w:r>
      <w:r w:rsidR="00EB71F9" w:rsidRPr="008A07A7" w:rsidDel="002B09AC">
        <w:rPr>
          <w:rFonts w:ascii="PT Astra Serif" w:eastAsiaTheme="minorEastAsia" w:hAnsi="PT Astra Serif"/>
          <w:sz w:val="28"/>
          <w:szCs w:val="28"/>
        </w:rPr>
        <w:t xml:space="preserve"> 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j-го муниципального </w:t>
      </w:r>
      <w:r w:rsidR="00EB71F9" w:rsidRPr="008A07A7">
        <w:rPr>
          <w:rFonts w:ascii="PT Astra Serif" w:hAnsi="PT Astra Serif"/>
          <w:sz w:val="28"/>
          <w:szCs w:val="28"/>
        </w:rPr>
        <w:t>района (городского округа)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 до уровня, установленного в качестве критерия выравнивания расчётной бюджетной обеспеченности муниципальных </w:t>
      </w:r>
      <w:r w:rsidR="00EB71F9" w:rsidRPr="008A07A7">
        <w:rPr>
          <w:rFonts w:ascii="PT Astra Serif" w:hAnsi="PT Astra Serif"/>
          <w:sz w:val="28"/>
          <w:szCs w:val="28"/>
        </w:rPr>
        <w:t>районов (городских округов)</w:t>
      </w:r>
      <w:r w:rsidR="00EB71F9" w:rsidRPr="008A07A7">
        <w:rPr>
          <w:rFonts w:ascii="PT Astra Serif" w:eastAsiaTheme="minorEastAsia" w:hAnsi="PT Astra Serif"/>
          <w:sz w:val="28"/>
          <w:szCs w:val="28"/>
        </w:rPr>
        <w:t xml:space="preserve">, соответственно в очередном финансовом году, первом </w:t>
      </w:r>
      <w:r w:rsidR="00EB71F9">
        <w:rPr>
          <w:rFonts w:ascii="PT Astra Serif" w:eastAsiaTheme="minorEastAsia" w:hAnsi="PT Astra Serif"/>
          <w:sz w:val="28"/>
          <w:szCs w:val="28"/>
        </w:rPr>
        <w:br/>
      </w:r>
      <w:r w:rsidR="00EB71F9" w:rsidRPr="008A07A7">
        <w:rPr>
          <w:rFonts w:ascii="PT Astra Serif" w:eastAsiaTheme="minorEastAsia" w:hAnsi="PT Astra Serif"/>
          <w:sz w:val="28"/>
          <w:szCs w:val="28"/>
        </w:rPr>
        <w:t>и втором годах планового периода.</w:t>
      </w:r>
    </w:p>
    <w:p w:rsidR="00EB71F9" w:rsidRPr="008A07A7" w:rsidRDefault="00EB71F9" w:rsidP="0004118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 xml:space="preserve">Объём средств, </w:t>
      </w:r>
      <w:r w:rsidRPr="008A07A7">
        <w:rPr>
          <w:rFonts w:ascii="PT Astra Serif" w:eastAsiaTheme="minorEastAsia" w:hAnsi="PT Astra Serif"/>
          <w:sz w:val="28"/>
          <w:szCs w:val="28"/>
        </w:rPr>
        <w:t>необходимы</w:t>
      </w:r>
      <w:r w:rsidR="00041185">
        <w:rPr>
          <w:rFonts w:ascii="PT Astra Serif" w:eastAsiaTheme="minorEastAsia" w:hAnsi="PT Astra Serif"/>
          <w:sz w:val="28"/>
          <w:szCs w:val="28"/>
        </w:rPr>
        <w:t>х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для доведения значения уровня расчётной бюджетной обеспеченности</w:t>
      </w:r>
      <w:r w:rsidRPr="008A07A7" w:rsidDel="002B09AC">
        <w:rPr>
          <w:rFonts w:ascii="PT Astra Serif" w:eastAsiaTheme="minorEastAsia" w:hAnsi="PT Astra Serif"/>
          <w:sz w:val="28"/>
          <w:szCs w:val="28"/>
        </w:rPr>
        <w:t xml:space="preserve"> 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j-го муниципального </w:t>
      </w:r>
      <w:r w:rsidRPr="008A07A7">
        <w:rPr>
          <w:rFonts w:ascii="PT Astra Serif" w:hAnsi="PT Astra Serif"/>
          <w:sz w:val="28"/>
          <w:szCs w:val="28"/>
        </w:rPr>
        <w:t>района (городского округа)</w:t>
      </w:r>
      <w:r w:rsidRPr="008A07A7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br/>
      </w:r>
      <w:r w:rsidRPr="008A07A7">
        <w:rPr>
          <w:rFonts w:ascii="PT Astra Serif" w:eastAsiaTheme="minorEastAsia" w:hAnsi="PT Astra Serif"/>
          <w:sz w:val="28"/>
          <w:szCs w:val="28"/>
        </w:rPr>
        <w:t>до уровня</w:t>
      </w:r>
      <w:r w:rsidRPr="008A07A7">
        <w:rPr>
          <w:rFonts w:ascii="PT Astra Serif" w:hAnsi="PT Astra Serif"/>
          <w:sz w:val="28"/>
          <w:szCs w:val="28"/>
        </w:rPr>
        <w:t>, установленного в качестве критерия выравнивания расчётной бюджетной обеспеченности муниципальных районов (городских округов), определяется по формуле: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eastAsiaTheme="minorEastAsia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num>
          <m:den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den>
        </m:f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d>
          <m:dPr>
            <m:ctrlPr>
              <w:rPr>
                <w:rFonts w:ascii="Cambria Math" w:hAnsi="PT Astra Seri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К-</m:t>
            </m:r>
            <m:sSub>
              <m:sSub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+</w:t>
      </w: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, </m:t>
        </m:r>
      </m:oMath>
    </w:p>
    <w:p w:rsidR="00EB71F9" w:rsidRPr="008A07A7" w:rsidRDefault="00EB71F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r>
          <m:rPr>
            <m:sty m:val="p"/>
          </m:rPr>
          <w:rPr>
            <w:rFonts w:ascii="PT Astra Serif" w:hAnsi="PT Astra Serif"/>
            <w:sz w:val="28"/>
            <w:szCs w:val="28"/>
          </w:rPr>
          <m:t>если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num>
          <m:den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den>
        </m:f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d>
          <m:dPr>
            <m:ctrlPr>
              <w:rPr>
                <w:rFonts w:ascii="Cambria Math" w:hAnsi="PT Astra Seri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К-</m:t>
            </m:r>
            <m:sSub>
              <m:sSub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&gt;</m:t>
        </m:r>
        <m:r>
          <w:rPr>
            <w:rFonts w:ascii="Cambria Math" w:hAnsi="PT Astra Serif"/>
            <w:sz w:val="28"/>
            <w:szCs w:val="28"/>
          </w:rPr>
          <m:t>0</m:t>
        </m:r>
      </m:oMath>
      <w:r w:rsidRPr="008A07A7">
        <w:rPr>
          <w:rFonts w:ascii="PT Astra Serif" w:eastAsiaTheme="minorEastAsia" w:hAnsi="PT Astra Serif"/>
          <w:sz w:val="28"/>
          <w:szCs w:val="28"/>
        </w:rPr>
        <w:t>,</w:t>
      </w:r>
    </w:p>
    <w:p w:rsidR="00EB71F9" w:rsidRPr="008A07A7" w:rsidRDefault="00C43949" w:rsidP="00EB71F9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= 0, </m:t>
        </m:r>
        <m:r>
          <m:rPr>
            <m:sty m:val="p"/>
          </m:rPr>
          <w:rPr>
            <w:rFonts w:ascii="PT Astra Serif" w:hAnsi="PT Astra Serif"/>
            <w:sz w:val="28"/>
            <w:szCs w:val="28"/>
          </w:rPr>
          <m:t>если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PT Astra Seri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НП</m:t>
            </m:r>
          </m:num>
          <m:den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den>
        </m:f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d>
          <m:dPr>
            <m:ctrlPr>
              <w:rPr>
                <w:rFonts w:ascii="Cambria Math" w:hAnsi="PT Astra Seri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К-</m:t>
            </m:r>
            <m:sSub>
              <m:sSubPr>
                <m:ctrlPr>
                  <w:rPr>
                    <w:rFonts w:ascii="Cambria Math" w:hAnsi="PT Astra Serif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PT Astra Serif" w:hAnsi="PT Astra Serif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PT Astra Serif"/>
                    <w:sz w:val="28"/>
                    <w:szCs w:val="28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PT Astra Serif" w:hAnsi="PT Astra Serif"/>
            <w:sz w:val="28"/>
            <w:szCs w:val="28"/>
          </w:rPr>
          <m:t>×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PT Astra Serif"/>
            <w:sz w:val="28"/>
            <w:szCs w:val="28"/>
          </w:rPr>
          <m:t>+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PT Astra Serif" w:hAnsi="PT Astra Serif"/>
                <w:sz w:val="28"/>
                <w:szCs w:val="28"/>
              </w:rPr>
              <m:t>ОТ</m:t>
            </m:r>
          </m:e>
          <m:sub>
            <m:r>
              <m:rPr>
                <m:sty m:val="p"/>
              </m:rPr>
              <w:rPr>
                <w:rFonts w:ascii="Cambria Math" w:hAnsi="PT Astra Serif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PT Astra Serif" w:hAnsi="PT Astra Serif"/>
            <w:sz w:val="28"/>
            <w:szCs w:val="28"/>
          </w:rPr>
          <m:t>≤</m:t>
        </m:r>
        <m:r>
          <m:rPr>
            <m:sty m:val="p"/>
          </m:rPr>
          <w:rPr>
            <w:rFonts w:ascii="Cambria Math" w:hAnsi="PT Astra Serif"/>
            <w:sz w:val="28"/>
            <w:szCs w:val="28"/>
          </w:rPr>
          <m:t>0</m:t>
        </m:r>
      </m:oMath>
      <w:r w:rsidR="00EB71F9" w:rsidRPr="008A07A7">
        <w:rPr>
          <w:rFonts w:ascii="PT Astra Serif" w:eastAsiaTheme="minorEastAsia" w:hAnsi="PT Astra Serif"/>
          <w:sz w:val="28"/>
          <w:szCs w:val="28"/>
        </w:rPr>
        <w:t>.</w:t>
      </w:r>
    </w:p>
    <w:p w:rsidR="00EB71F9" w:rsidRPr="008A07A7" w:rsidRDefault="00EB71F9" w:rsidP="00EB71F9">
      <w:pPr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8A07A7">
        <w:rPr>
          <w:rFonts w:ascii="PT Astra Serif" w:hAnsi="PT Astra Serif"/>
          <w:b/>
          <w:bCs/>
          <w:sz w:val="28"/>
          <w:szCs w:val="28"/>
        </w:rPr>
        <w:t xml:space="preserve">Статья 2 </w:t>
      </w:r>
    </w:p>
    <w:p w:rsidR="00EB71F9" w:rsidRDefault="00EB71F9" w:rsidP="00EB71F9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58279D" w:rsidRPr="008A07A7" w:rsidRDefault="0058279D" w:rsidP="00EB71F9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EB71F9" w:rsidRPr="008A07A7" w:rsidRDefault="00EB71F9" w:rsidP="00EB71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 w:cs="PT Astra Serif"/>
          <w:sz w:val="28"/>
          <w:szCs w:val="28"/>
        </w:rPr>
        <w:t xml:space="preserve">Приостановить с 1 января 2023 года до 1 января 2025 года действие пункта </w:t>
      </w:r>
      <w:r w:rsidRPr="008A07A7">
        <w:rPr>
          <w:rFonts w:ascii="PT Astra Serif" w:hAnsi="PT Astra Serif" w:cs="PT Astra Serif"/>
          <w:sz w:val="28"/>
          <w:szCs w:val="28"/>
        </w:rPr>
        <w:br/>
        <w:t xml:space="preserve">3 статьи 2 и пункта 3 статьи </w:t>
      </w:r>
      <w:r w:rsidRPr="008A07A7">
        <w:rPr>
          <w:rFonts w:ascii="PT Astra Serif" w:hAnsi="PT Astra Serif"/>
          <w:sz w:val="28"/>
          <w:szCs w:val="28"/>
        </w:rPr>
        <w:t>3 Закона Ульяновской области</w:t>
      </w:r>
      <w:r w:rsidRPr="008A07A7">
        <w:rPr>
          <w:rFonts w:ascii="PT Astra Serif" w:hAnsi="PT Astra Serif"/>
          <w:bCs/>
          <w:sz w:val="28"/>
          <w:szCs w:val="28"/>
        </w:rPr>
        <w:t xml:space="preserve"> от 4 октября 2011 года № 142-ЗО «О межбюджетных отношениях в Ульяновской области» («Ульяновская правда» от 07.10.2011 № 113; от 14.12.2011 № 141; от 08.05.2013 № 48; от 11.07.2013 № 75; от 07.09.2013 № 109; от 11.11.2013 № 144; 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от 05.03.2015 № 26; от 07.09.2015 № 124; от 02.08.2016 № 99; от 28.07.2017 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№ 54; от 30.03.2018 № 21; от 06.12.2019 № 94; от 10.07.2020 № 48; </w:t>
      </w:r>
      <w:r w:rsidRPr="008A07A7">
        <w:rPr>
          <w:rFonts w:ascii="PT Astra Serif" w:hAnsi="PT Astra Serif"/>
          <w:bCs/>
          <w:sz w:val="28"/>
          <w:szCs w:val="28"/>
        </w:rPr>
        <w:br/>
        <w:t xml:space="preserve">от 18.08.2020 № 59; от 13.11.2020 № 84; </w:t>
      </w:r>
      <w:r w:rsidRPr="008A07A7">
        <w:rPr>
          <w:rFonts w:ascii="PT Astra Serif" w:eastAsia="Calibri" w:hAnsi="PT Astra Serif" w:cs="PT Astra Serif"/>
          <w:bCs/>
          <w:sz w:val="28"/>
          <w:szCs w:val="28"/>
        </w:rPr>
        <w:t xml:space="preserve">Официальный интернет-портал правовой информации (www.pravo.gov.ru), 21.12.2020, № 7300202012210006; 25.12.2020, № 7300202012250006; «Ульяновская правда» от 16.11.2021 № 83; </w:t>
      </w:r>
      <w:r w:rsidR="00173DE7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8A07A7">
        <w:rPr>
          <w:rFonts w:ascii="PT Astra Serif" w:eastAsia="Calibri" w:hAnsi="PT Astra Serif" w:cs="PT Astra Serif"/>
          <w:bCs/>
          <w:sz w:val="28"/>
          <w:szCs w:val="28"/>
        </w:rPr>
        <w:t>от 24.12.2021 № 94)</w:t>
      </w:r>
      <w:r w:rsidRPr="008A07A7">
        <w:rPr>
          <w:rFonts w:ascii="PT Astra Serif" w:hAnsi="PT Astra Serif"/>
          <w:sz w:val="28"/>
          <w:szCs w:val="28"/>
        </w:rPr>
        <w:t>.</w:t>
      </w:r>
    </w:p>
    <w:p w:rsidR="00EB71F9" w:rsidRPr="008A07A7" w:rsidRDefault="00EB71F9" w:rsidP="00EB71F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58279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A07A7">
        <w:rPr>
          <w:rFonts w:ascii="PT Astra Serif" w:hAnsi="PT Astra Serif"/>
          <w:b/>
          <w:sz w:val="28"/>
          <w:szCs w:val="28"/>
        </w:rPr>
        <w:t>Статья 3</w:t>
      </w:r>
    </w:p>
    <w:p w:rsidR="00EB71F9" w:rsidRDefault="00EB71F9" w:rsidP="00EB71F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0854CA" w:rsidRPr="008A07A7" w:rsidRDefault="000854CA" w:rsidP="00EB71F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8279D" w:rsidRDefault="0058279D" w:rsidP="0058279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EB71F9" w:rsidRPr="0058279D">
        <w:rPr>
          <w:rFonts w:ascii="PT Astra Serif" w:hAnsi="PT Astra Serif"/>
          <w:sz w:val="28"/>
          <w:szCs w:val="28"/>
        </w:rPr>
        <w:t>Настоящий Закон вступает в силу на следующий день после дня</w:t>
      </w:r>
      <w:r w:rsidR="00173DE7">
        <w:rPr>
          <w:rFonts w:ascii="PT Astra Serif" w:hAnsi="PT Astra Serif"/>
          <w:sz w:val="28"/>
          <w:szCs w:val="28"/>
        </w:rPr>
        <w:br/>
      </w:r>
      <w:r w:rsidR="00EB71F9" w:rsidRPr="0058279D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EB71F9" w:rsidRPr="008A07A7" w:rsidRDefault="0058279D" w:rsidP="0058279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EB71F9" w:rsidRPr="008A07A7">
        <w:rPr>
          <w:rFonts w:ascii="PT Astra Serif" w:hAnsi="PT Astra Serif"/>
          <w:sz w:val="28"/>
          <w:szCs w:val="28"/>
        </w:rPr>
        <w:t>Положения Закона Ульяновской области</w:t>
      </w:r>
      <w:r w:rsidR="00EB71F9" w:rsidRPr="008A07A7">
        <w:rPr>
          <w:rFonts w:ascii="PT Astra Serif" w:hAnsi="PT Astra Serif"/>
          <w:bCs/>
          <w:sz w:val="28"/>
          <w:szCs w:val="28"/>
        </w:rPr>
        <w:t xml:space="preserve"> от 4 октября 2011 года </w:t>
      </w:r>
      <w:r w:rsidR="00EB71F9" w:rsidRPr="008A07A7">
        <w:rPr>
          <w:rFonts w:ascii="PT Astra Serif" w:hAnsi="PT Astra Serif"/>
          <w:bCs/>
          <w:sz w:val="28"/>
          <w:szCs w:val="28"/>
        </w:rPr>
        <w:br/>
        <w:t>№ 142-ЗО «О межбюджетных отношениях в Ульяновской области» (в редакции настоящего Закона)</w:t>
      </w:r>
      <w:r w:rsidR="00EB71F9" w:rsidRPr="008A07A7">
        <w:rPr>
          <w:rFonts w:ascii="PT Astra Serif" w:hAnsi="PT Astra Serif"/>
          <w:sz w:val="28"/>
          <w:szCs w:val="28"/>
        </w:rPr>
        <w:t xml:space="preserve"> применяется к правоотношениям, возникающим </w:t>
      </w:r>
      <w:r w:rsidR="00EB71F9" w:rsidRPr="008A07A7">
        <w:rPr>
          <w:rFonts w:ascii="PT Astra Serif" w:hAnsi="PT Astra Serif"/>
          <w:sz w:val="28"/>
          <w:szCs w:val="28"/>
        </w:rPr>
        <w:br/>
        <w:t xml:space="preserve">при составлении и исполнении областного бюджета Ульяновской области </w:t>
      </w:r>
      <w:r w:rsidR="00EB71F9" w:rsidRPr="008A07A7">
        <w:rPr>
          <w:rFonts w:ascii="PT Astra Serif" w:hAnsi="PT Astra Serif"/>
          <w:sz w:val="28"/>
          <w:szCs w:val="28"/>
        </w:rPr>
        <w:br/>
        <w:t>и бюджетов</w:t>
      </w:r>
      <w:r w:rsidR="00780ED3">
        <w:rPr>
          <w:rFonts w:ascii="PT Astra Serif" w:hAnsi="PT Astra Serif"/>
          <w:sz w:val="28"/>
          <w:szCs w:val="28"/>
        </w:rPr>
        <w:t xml:space="preserve"> муниципальных </w:t>
      </w:r>
      <w:r w:rsidR="00EF37F2">
        <w:rPr>
          <w:rFonts w:ascii="PT Astra Serif" w:hAnsi="PT Astra Serif"/>
          <w:sz w:val="28"/>
          <w:szCs w:val="28"/>
        </w:rPr>
        <w:t xml:space="preserve">районов (городских округов) </w:t>
      </w:r>
      <w:r w:rsidR="00780ED3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EB71F9" w:rsidRPr="008A07A7">
        <w:rPr>
          <w:rFonts w:ascii="PT Astra Serif" w:hAnsi="PT Astra Serif"/>
          <w:sz w:val="28"/>
          <w:szCs w:val="28"/>
        </w:rPr>
        <w:t>начиная с бюджетов на 2023 год и на плановый период 2024 и 2025 годов.</w:t>
      </w:r>
    </w:p>
    <w:p w:rsidR="00EB71F9" w:rsidRDefault="00EB71F9" w:rsidP="00EB71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90651" w:rsidRDefault="00390651" w:rsidP="00EB71F9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B71F9" w:rsidRPr="008A07A7" w:rsidRDefault="00EB71F9" w:rsidP="00EB71F9">
      <w:pPr>
        <w:tabs>
          <w:tab w:val="left" w:pos="8250"/>
        </w:tabs>
        <w:jc w:val="both"/>
        <w:rPr>
          <w:rFonts w:ascii="PT Astra Serif" w:hAnsi="PT Astra Serif"/>
          <w:b/>
          <w:sz w:val="28"/>
          <w:szCs w:val="28"/>
        </w:rPr>
      </w:pPr>
      <w:r w:rsidRPr="008A07A7"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EB71F9" w:rsidRPr="008A07A7" w:rsidRDefault="00EB71F9" w:rsidP="00EB71F9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EB71F9" w:rsidRPr="008A07A7" w:rsidRDefault="00EB71F9" w:rsidP="00EB71F9">
      <w:pPr>
        <w:jc w:val="center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г. Ульяновск</w:t>
      </w:r>
    </w:p>
    <w:p w:rsidR="00EB71F9" w:rsidRPr="008A07A7" w:rsidRDefault="00EB71F9" w:rsidP="00EB71F9">
      <w:pPr>
        <w:jc w:val="center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____ ____________ 2022 г.</w:t>
      </w:r>
    </w:p>
    <w:p w:rsidR="00EB71F9" w:rsidRPr="008437FC" w:rsidRDefault="00EB71F9" w:rsidP="00EB71F9">
      <w:pPr>
        <w:jc w:val="center"/>
        <w:rPr>
          <w:rFonts w:ascii="PT Astra Serif" w:hAnsi="PT Astra Serif"/>
          <w:sz w:val="28"/>
          <w:szCs w:val="28"/>
        </w:rPr>
      </w:pPr>
      <w:r w:rsidRPr="008A07A7">
        <w:rPr>
          <w:rFonts w:ascii="PT Astra Serif" w:hAnsi="PT Astra Serif"/>
          <w:sz w:val="28"/>
          <w:szCs w:val="28"/>
        </w:rPr>
        <w:t>№ ____ -ЗО</w:t>
      </w:r>
    </w:p>
    <w:p w:rsidR="00EB71F9" w:rsidRPr="008437FC" w:rsidRDefault="00EB71F9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Pr="00173DE7" w:rsidRDefault="00173DE7" w:rsidP="00173DE7">
      <w:pPr>
        <w:jc w:val="center"/>
        <w:rPr>
          <w:rFonts w:ascii="PT Astra Serif" w:hAnsi="PT Astra Serif"/>
          <w:b/>
          <w:sz w:val="28"/>
          <w:szCs w:val="28"/>
        </w:rPr>
      </w:pPr>
      <w:r w:rsidRPr="00173DE7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173DE7" w:rsidRPr="00173DE7" w:rsidRDefault="00173DE7" w:rsidP="00173DE7">
      <w:pPr>
        <w:jc w:val="center"/>
        <w:rPr>
          <w:rFonts w:ascii="PT Astra Serif" w:hAnsi="PT Astra Serif"/>
          <w:b/>
          <w:sz w:val="28"/>
          <w:szCs w:val="28"/>
        </w:rPr>
      </w:pPr>
    </w:p>
    <w:p w:rsidR="00173DE7" w:rsidRPr="00173DE7" w:rsidRDefault="00173DE7" w:rsidP="00173DE7">
      <w:pPr>
        <w:jc w:val="center"/>
        <w:rPr>
          <w:rFonts w:ascii="PT Astra Serif" w:hAnsi="PT Astra Serif"/>
          <w:b/>
          <w:sz w:val="28"/>
          <w:szCs w:val="28"/>
        </w:rPr>
      </w:pPr>
      <w:r w:rsidRPr="00173DE7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Закон Ульяновской области «О межбюджетных отношениях в Ульяновской области» и о приостановлении действия отдельных его положений»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Проект Закона Ульяновской области «</w:t>
      </w:r>
      <w:r w:rsidRPr="00A803CE">
        <w:rPr>
          <w:rFonts w:ascii="PT Astra Serif" w:hAnsi="PT Astra Serif"/>
          <w:sz w:val="28"/>
          <w:szCs w:val="28"/>
        </w:rPr>
        <w:t>О внесении изменений в Закон Ульяновской области «О межбюджетных отношениях в Ульяновской области» и о приостановлении действия отдельных его положений</w:t>
      </w:r>
      <w:r w:rsidRPr="00173DE7">
        <w:rPr>
          <w:rFonts w:ascii="PT Astra Serif" w:hAnsi="PT Astra Serif"/>
          <w:sz w:val="28"/>
          <w:szCs w:val="28"/>
        </w:rPr>
        <w:t>» (далее – законопроект) подготовлен: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 xml:space="preserve"> Во исполнение  Плана мероприятий по исполнению пункта 11 Перечня поручений Президента Российской Федерации от 01.03.2020 № ПР-354 по итогам заседания Совета при Президенте Российской Федерации по развитию местного самоуправления 30 января 2020 года от 27.03.2020 № 73-Г-01/5381вн.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Соответствующие изменения вносятся в статьи 2 и 3 Закона Ульяновской области от 04.09.2011 № 142-ЗО «О межбюджетных отношениях в Ульяновской области» (далее - Закон № 142-ЗО).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 xml:space="preserve">В целях пополнения доходной части местных бюджетов, в бюджеты городских округов и муниципальных районов предлагается передать дополнительный доходный источник -  налог на добычу полезных ископаемых (далее – НДПИ). Законопроектом устанавливается единый норматив отчислений в бюджеты муниципальных районов и городских округов от НДПИ, подлежащего зачислению в областной бюджет Ульяновской области, - в размере 50 процентов. Таким образом, половина объёма НДПИ, поступающего в областной бюджет, с 1 января 2023 года будет зачисляться в местные бюджеты. 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 xml:space="preserve">В целях совершенствования системы межбюджетных отношений в Ульяновской области в соответствии с требованиями Бюджетного кодекса Российской Федерации и утвержденными Минфином России Методическими рекомендациями 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уровнях. 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Законопроектом предусмотрена новая редакция разделов 3 и 4 приложения 5 к Закону № 142-ЗО. Данным приложением утверждена Методика определения общего объёма и распределения дотаций на выравнивания бюджетной обеспеченности муниципальных районов (городских округов) Ульяновской области. Новая Методика выравнивания бюджетной обеспеченности разработана совместно специалистами ФГБУ «Научно-исследовательский финансовый институт Министерства финансов Российской Федерации» и Министерства финансов Ульяновской области и включает в себя лучшие практики в данном направлении.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Законопроектом предлагается: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Повысить точность оценки налогового потенциала муниципальных районов (городских округов) за счёт: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- выделения компонент налога на доходы физических лиц, налога, взимаемого в связи с применением упрощенной системы налогообложения и земельного налога;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- включения в расчет единого сельскохозяйственного налога, налога, взимаемого в связи с применением патентной системы налогообложения; налога на добычу полезных ископаемых, а также государственной пошлины;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- замены некоторых статистических показателей, характеризующих налоговый потенциал по отдельным налогам, соответствующими показателями налоговой отчётности.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Повысить объективность расчётов индекса бюджетных расходов за счет: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- перехода к оценке расходных потребностей на основе методологии «модельного бюджета», аналогичной применяемой на федеральном уровне. Более подробная детализация расходных обязательств позволит более точно оценить сравнительную потребность муниципальных образований в бюджетных расходах (в действующей методике выделяется 5 видов расходов местных бюджетов, в новой –  18);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– выделения различных по структуре ценовых и структурных коэффициентов по каждой группе расходов.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3) Сократить число этапов определения общего объема и распределения выравнивающих дотаций за счет изменения порядка определения критерия выравнивания расчетной бюджетной обеспеченности. При этом значение критерия выравнивания на 2023 г. принимается равным значению, утвержденному на 2022 г.;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4) Установить ограничение на снижение объема дотаций на выравнивание бюджетной обеспеченности муниципальных районов (городских округов) в очередном финансовом году по отношению к текущему финансовому году (не более 2% от налогового потенциала муниципального образования), что является основным механизмом стимулирования муниципальных образований развивать свою доходную базу, а также страхования муниципальных образований от резкого снижения размера дотации, вызванного ростом доходного потенциала или методологии распределения выравнивающих дотаций.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Необходимо отметить, что ограничение на снижение выравнивающих дотаций в очередном финансовом году по отношению к утвержденным значениям на текущий финансовый создает одинаковые стимулы к росту доходной базы муниципальных образований вне зависимости от их уровня бюджетной обеспеченности.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Предлагаемые изменения позволят повысить объективность распределения дотаций на выравнивание бюджетной обеспеченности муниципальных районов (городских округов) Ульяновской области, а также будут способствовать сохранению стимулов у органов местного самоуправления к развитию доходной базы муниципальных образований.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499C">
        <w:rPr>
          <w:rFonts w:ascii="PT Astra Serif" w:hAnsi="PT Astra Serif"/>
          <w:sz w:val="28"/>
          <w:szCs w:val="28"/>
        </w:rPr>
        <w:t>Также</w:t>
      </w:r>
      <w:r>
        <w:rPr>
          <w:rFonts w:ascii="PT Astra Serif" w:hAnsi="PT Astra Serif"/>
          <w:sz w:val="28"/>
          <w:szCs w:val="28"/>
        </w:rPr>
        <w:t xml:space="preserve"> законопроектом </w:t>
      </w:r>
      <w:r w:rsidRPr="00173DE7">
        <w:rPr>
          <w:rFonts w:ascii="PT Astra Serif" w:hAnsi="PT Astra Serif"/>
          <w:sz w:val="28"/>
          <w:szCs w:val="28"/>
        </w:rPr>
        <w:t xml:space="preserve">до 1 января 2025 года </w:t>
      </w:r>
      <w:r w:rsidRPr="0043499C">
        <w:rPr>
          <w:rFonts w:ascii="PT Astra Serif" w:hAnsi="PT Astra Serif"/>
          <w:sz w:val="28"/>
          <w:szCs w:val="28"/>
        </w:rPr>
        <w:t xml:space="preserve">приостанавливается действие </w:t>
      </w:r>
      <w:r w:rsidRPr="00173DE7">
        <w:rPr>
          <w:rFonts w:ascii="PT Astra Serif" w:hAnsi="PT Astra Serif"/>
          <w:sz w:val="28"/>
          <w:szCs w:val="28"/>
        </w:rPr>
        <w:t xml:space="preserve">пункта 3 статьи 2 и </w:t>
      </w:r>
      <w:r w:rsidRPr="0043499C">
        <w:rPr>
          <w:rFonts w:ascii="PT Astra Serif" w:hAnsi="PT Astra Serif"/>
          <w:sz w:val="28"/>
          <w:szCs w:val="28"/>
        </w:rPr>
        <w:t>пункта 3 статьи 3 Закона № 142-ЗО, устанавливающих норматив отчислений в местные бюджеты от налога на профессиональный доход (далее – НПД), подлежащего зачислению в областной бюджет Ульяновской области, в связи отсутствия технической возможности  зачисления НПД в бюджеты  муниципальных образований</w:t>
      </w:r>
      <w:r w:rsidRPr="00173DE7">
        <w:rPr>
          <w:rFonts w:ascii="PT Astra Serif" w:hAnsi="PT Astra Serif"/>
          <w:sz w:val="28"/>
          <w:szCs w:val="28"/>
        </w:rPr>
        <w:t xml:space="preserve">. 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В связи с положениями  федерального закона от 14.07.2022 № 236-ФЗ «О Фонде пенсионного и социального страхования Российской Федерации вносятся соответствующее изменение в части замены наименований ранее действующих Пенсионного фонда Российской Федерации и Фонда социального страхования Российской Федерации на вновь образованный Фонд пенсионного и социального страхования Российской Федерации».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3DE7">
        <w:rPr>
          <w:rFonts w:ascii="PT Astra Serif" w:hAnsi="PT Astra Serif"/>
          <w:sz w:val="28"/>
          <w:szCs w:val="28"/>
        </w:rPr>
        <w:t>Проект подготовлен начальником отдела межбюджетных отношений департамента планирования бюджета Министерства финансов Ульяновской области Провальновой Ольгой Александровной (73-55-93), начальником отдела доходов бюджета Яковлевой Натальей Ивановной (73-56-17).</w:t>
      </w: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3DE7" w:rsidRPr="00173DE7" w:rsidRDefault="00173DE7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29B" w:rsidRPr="00EF7C1F" w:rsidRDefault="00AF129B" w:rsidP="00AF129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AF129B" w:rsidRPr="00EF7C1F" w:rsidRDefault="00AF129B" w:rsidP="00AF129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>Министра финансов</w:t>
      </w:r>
    </w:p>
    <w:p w:rsidR="00AF129B" w:rsidRPr="00EF7C1F" w:rsidRDefault="00AF129B" w:rsidP="00AF129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  <w:t xml:space="preserve">           </w:t>
      </w:r>
      <w:r w:rsidRPr="00EF7C1F">
        <w:rPr>
          <w:rFonts w:ascii="PT Astra Serif" w:hAnsi="PT Astra Serif"/>
          <w:sz w:val="28"/>
          <w:szCs w:val="28"/>
        </w:rPr>
        <w:tab/>
        <w:t xml:space="preserve">  Н.Г.Брюханова</w:t>
      </w:r>
    </w:p>
    <w:p w:rsidR="00AF129B" w:rsidRPr="00173DE7" w:rsidRDefault="00AF129B" w:rsidP="00AF129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129B" w:rsidRPr="00EF7C1F" w:rsidRDefault="00AF129B" w:rsidP="00AF129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F7C1F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AF129B" w:rsidRPr="00173DE7" w:rsidRDefault="00AF129B" w:rsidP="00AF129B">
      <w:pPr>
        <w:jc w:val="center"/>
        <w:rPr>
          <w:rFonts w:ascii="PT Astra Serif" w:hAnsi="PT Astra Serif"/>
          <w:b/>
          <w:sz w:val="28"/>
          <w:szCs w:val="28"/>
        </w:rPr>
      </w:pPr>
      <w:r w:rsidRPr="00173DE7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Закон Ульяновской области «О межбюджетных отношениях в Ульяновской области» и о приостановлении действия отдельных его положений»</w:t>
      </w:r>
    </w:p>
    <w:p w:rsidR="00AF129B" w:rsidRPr="00AF129B" w:rsidRDefault="00AF129B" w:rsidP="00AF129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29B" w:rsidRPr="00AF129B" w:rsidRDefault="00AF129B" w:rsidP="00AF129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129B">
        <w:rPr>
          <w:rFonts w:ascii="PT Astra Serif" w:hAnsi="PT Astra Serif"/>
          <w:sz w:val="28"/>
          <w:szCs w:val="28"/>
        </w:rPr>
        <w:t>Принятие закона Ульяновской области «О внесении изменений в Закон Ульяновской области «О межбюджетных отношениях в Ульяновской области» и о приостановлении действия отдельных его положений» не потребует дополнительных</w:t>
      </w:r>
      <w:r w:rsidRPr="00EF7C1F">
        <w:rPr>
          <w:rFonts w:ascii="PT Astra Serif" w:hAnsi="PT Astra Serif"/>
          <w:sz w:val="28"/>
          <w:szCs w:val="28"/>
        </w:rPr>
        <w:t xml:space="preserve"> средств из областного бюджета Ульяновской области</w:t>
      </w:r>
      <w:r w:rsidRPr="00AF129B">
        <w:rPr>
          <w:rFonts w:ascii="PT Astra Serif" w:hAnsi="PT Astra Serif"/>
          <w:sz w:val="28"/>
          <w:szCs w:val="28"/>
        </w:rPr>
        <w:t>.</w:t>
      </w:r>
    </w:p>
    <w:p w:rsidR="00AF129B" w:rsidRPr="00AF129B" w:rsidRDefault="00AF129B" w:rsidP="00AF129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29B" w:rsidRPr="00EF7C1F" w:rsidRDefault="00AF129B" w:rsidP="00AF129B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F129B" w:rsidRPr="00EF7C1F" w:rsidRDefault="00AF129B" w:rsidP="00AF129B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AF129B" w:rsidRPr="00EF7C1F" w:rsidRDefault="00AF129B" w:rsidP="00AF129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AF129B" w:rsidRPr="00EF7C1F" w:rsidRDefault="00AF129B" w:rsidP="00AF129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>Министра финансов</w:t>
      </w:r>
    </w:p>
    <w:p w:rsidR="00AF129B" w:rsidRPr="00EF7C1F" w:rsidRDefault="00AF129B" w:rsidP="00AF129B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  <w:t xml:space="preserve">           </w:t>
      </w:r>
      <w:r w:rsidRPr="00EF7C1F">
        <w:rPr>
          <w:rFonts w:ascii="PT Astra Serif" w:hAnsi="PT Astra Serif"/>
          <w:sz w:val="28"/>
          <w:szCs w:val="28"/>
        </w:rPr>
        <w:tab/>
        <w:t xml:space="preserve">  Н.Г.Брюханова</w:t>
      </w:r>
    </w:p>
    <w:p w:rsidR="007A75E3" w:rsidRPr="00173DE7" w:rsidRDefault="007A75E3" w:rsidP="00173DE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7A75E3" w:rsidRPr="00173DE7" w:rsidSect="00390651">
      <w:headerReference w:type="default" r:id="rId7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1A" w:rsidRDefault="00430D1A" w:rsidP="0054293D">
      <w:r>
        <w:separator/>
      </w:r>
    </w:p>
  </w:endnote>
  <w:endnote w:type="continuationSeparator" w:id="1">
    <w:p w:rsidR="00430D1A" w:rsidRDefault="00430D1A" w:rsidP="0054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1A" w:rsidRDefault="00430D1A" w:rsidP="0054293D">
      <w:r>
        <w:separator/>
      </w:r>
    </w:p>
  </w:footnote>
  <w:footnote w:type="continuationSeparator" w:id="1">
    <w:p w:rsidR="00430D1A" w:rsidRDefault="00430D1A" w:rsidP="00542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734219"/>
      <w:docPartObj>
        <w:docPartGallery w:val="Page Numbers (Top of Page)"/>
        <w:docPartUnique/>
      </w:docPartObj>
    </w:sdtPr>
    <w:sdtContent>
      <w:p w:rsidR="00F27A24" w:rsidRDefault="00C43949">
        <w:pPr>
          <w:pStyle w:val="ad"/>
          <w:jc w:val="center"/>
        </w:pPr>
        <w:r w:rsidRPr="00AB3909">
          <w:rPr>
            <w:rFonts w:ascii="PT Astra Serif" w:hAnsi="PT Astra Serif"/>
            <w:sz w:val="28"/>
            <w:szCs w:val="28"/>
          </w:rPr>
          <w:fldChar w:fldCharType="begin"/>
        </w:r>
        <w:r w:rsidR="00F27A24" w:rsidRPr="00AB390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B3909">
          <w:rPr>
            <w:rFonts w:ascii="PT Astra Serif" w:hAnsi="PT Astra Serif"/>
            <w:sz w:val="28"/>
            <w:szCs w:val="28"/>
          </w:rPr>
          <w:fldChar w:fldCharType="separate"/>
        </w:r>
        <w:r w:rsidR="00471711">
          <w:rPr>
            <w:rFonts w:ascii="PT Astra Serif" w:hAnsi="PT Astra Serif"/>
            <w:noProof/>
            <w:sz w:val="28"/>
            <w:szCs w:val="28"/>
          </w:rPr>
          <w:t>2</w:t>
        </w:r>
        <w:r w:rsidRPr="00AB39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27A24" w:rsidRDefault="00F27A2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ADD"/>
    <w:multiLevelType w:val="hybridMultilevel"/>
    <w:tmpl w:val="3F46DB60"/>
    <w:lvl w:ilvl="0" w:tplc="EF4CE366">
      <w:start w:val="1"/>
      <w:numFmt w:val="decimal"/>
      <w:pStyle w:val="a"/>
      <w:lvlText w:val="Рисунок %1 - "/>
      <w:lvlJc w:val="center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13" w:hanging="360"/>
      </w:pPr>
    </w:lvl>
    <w:lvl w:ilvl="2" w:tplc="0419001B" w:tentative="1">
      <w:start w:val="1"/>
      <w:numFmt w:val="lowerRoman"/>
      <w:lvlText w:val="%3."/>
      <w:lvlJc w:val="right"/>
      <w:pPr>
        <w:ind w:left="7133" w:hanging="180"/>
      </w:pPr>
    </w:lvl>
    <w:lvl w:ilvl="3" w:tplc="0419000F" w:tentative="1">
      <w:start w:val="1"/>
      <w:numFmt w:val="decimal"/>
      <w:lvlText w:val="%4."/>
      <w:lvlJc w:val="left"/>
      <w:pPr>
        <w:ind w:left="7853" w:hanging="360"/>
      </w:pPr>
    </w:lvl>
    <w:lvl w:ilvl="4" w:tplc="04190019" w:tentative="1">
      <w:start w:val="1"/>
      <w:numFmt w:val="lowerLetter"/>
      <w:lvlText w:val="%5."/>
      <w:lvlJc w:val="left"/>
      <w:pPr>
        <w:ind w:left="8573" w:hanging="360"/>
      </w:pPr>
    </w:lvl>
    <w:lvl w:ilvl="5" w:tplc="0419001B" w:tentative="1">
      <w:start w:val="1"/>
      <w:numFmt w:val="lowerRoman"/>
      <w:lvlText w:val="%6."/>
      <w:lvlJc w:val="right"/>
      <w:pPr>
        <w:ind w:left="9293" w:hanging="180"/>
      </w:pPr>
    </w:lvl>
    <w:lvl w:ilvl="6" w:tplc="0419000F" w:tentative="1">
      <w:start w:val="1"/>
      <w:numFmt w:val="decimal"/>
      <w:lvlText w:val="%7."/>
      <w:lvlJc w:val="left"/>
      <w:pPr>
        <w:ind w:left="10013" w:hanging="360"/>
      </w:pPr>
    </w:lvl>
    <w:lvl w:ilvl="7" w:tplc="04190019" w:tentative="1">
      <w:start w:val="1"/>
      <w:numFmt w:val="lowerLetter"/>
      <w:lvlText w:val="%8."/>
      <w:lvlJc w:val="left"/>
      <w:pPr>
        <w:ind w:left="10733" w:hanging="360"/>
      </w:pPr>
    </w:lvl>
    <w:lvl w:ilvl="8" w:tplc="0419001B" w:tentative="1">
      <w:start w:val="1"/>
      <w:numFmt w:val="lowerRoman"/>
      <w:lvlText w:val="%9."/>
      <w:lvlJc w:val="right"/>
      <w:pPr>
        <w:ind w:left="11453" w:hanging="180"/>
      </w:pPr>
    </w:lvl>
  </w:abstractNum>
  <w:abstractNum w:abstractNumId="1">
    <w:nsid w:val="07B728AC"/>
    <w:multiLevelType w:val="multilevel"/>
    <w:tmpl w:val="311A1390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2">
    <w:nsid w:val="09CE61F1"/>
    <w:multiLevelType w:val="hybridMultilevel"/>
    <w:tmpl w:val="D69C9A6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72462"/>
    <w:multiLevelType w:val="hybridMultilevel"/>
    <w:tmpl w:val="79E492D2"/>
    <w:lvl w:ilvl="0" w:tplc="FFFFFFFF">
      <w:start w:val="1"/>
      <w:numFmt w:val="decimal"/>
      <w:lvlText w:val="Таблица %1 -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56C9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5">
    <w:nsid w:val="22D048D5"/>
    <w:multiLevelType w:val="hybridMultilevel"/>
    <w:tmpl w:val="A978108C"/>
    <w:lvl w:ilvl="0" w:tplc="D54A1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563FD3"/>
    <w:multiLevelType w:val="hybridMultilevel"/>
    <w:tmpl w:val="C110011A"/>
    <w:lvl w:ilvl="0" w:tplc="3C340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F83AF0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8">
    <w:nsid w:val="319F6FC6"/>
    <w:multiLevelType w:val="multilevel"/>
    <w:tmpl w:val="79CAB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C09719F"/>
    <w:multiLevelType w:val="multilevel"/>
    <w:tmpl w:val="E520B5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505F7FC3"/>
    <w:multiLevelType w:val="hybridMultilevel"/>
    <w:tmpl w:val="B0D66D06"/>
    <w:lvl w:ilvl="0" w:tplc="89D2C1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D82D6F"/>
    <w:multiLevelType w:val="hybridMultilevel"/>
    <w:tmpl w:val="7012D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557821"/>
    <w:multiLevelType w:val="hybridMultilevel"/>
    <w:tmpl w:val="CC765AA2"/>
    <w:lvl w:ilvl="0" w:tplc="3B7EBFB4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746E79"/>
    <w:multiLevelType w:val="multilevel"/>
    <w:tmpl w:val="1C2070B8"/>
    <w:lvl w:ilvl="0">
      <w:start w:val="1"/>
      <w:numFmt w:val="russianUpper"/>
      <w:pStyle w:val="a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a2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3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4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5B5C23F6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15">
    <w:nsid w:val="5D7E7172"/>
    <w:multiLevelType w:val="hybridMultilevel"/>
    <w:tmpl w:val="44945754"/>
    <w:lvl w:ilvl="0" w:tplc="7F7C6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DE15EC"/>
    <w:multiLevelType w:val="multilevel"/>
    <w:tmpl w:val="09E0565C"/>
    <w:lvl w:ilvl="0">
      <w:start w:val="1"/>
      <w:numFmt w:val="decimal"/>
      <w:pStyle w:val="a5"/>
      <w:suff w:val="space"/>
      <w:lvlText w:val="%1"/>
      <w:lvlJc w:val="left"/>
      <w:pPr>
        <w:ind w:left="-1" w:firstLine="709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6"/>
      <w:suff w:val="space"/>
      <w:lvlText w:val="%1.%2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7"/>
      <w:suff w:val="space"/>
      <w:lvlText w:val="%1.%2.%3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8"/>
      <w:suff w:val="space"/>
      <w:lvlText w:val="%1.%2.%3.%4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</w:abstractNum>
  <w:abstractNum w:abstractNumId="17">
    <w:nsid w:val="611C4DAC"/>
    <w:multiLevelType w:val="hybridMultilevel"/>
    <w:tmpl w:val="B5DE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51C77"/>
    <w:multiLevelType w:val="hybridMultilevel"/>
    <w:tmpl w:val="2A22CEB6"/>
    <w:lvl w:ilvl="0" w:tplc="EE2496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BA57600"/>
    <w:multiLevelType w:val="hybridMultilevel"/>
    <w:tmpl w:val="488A47D2"/>
    <w:lvl w:ilvl="0" w:tplc="298652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F14CFA"/>
    <w:multiLevelType w:val="hybridMultilevel"/>
    <w:tmpl w:val="AFBA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12"/>
  </w:num>
  <w:num w:numId="10">
    <w:abstractNumId w:val="17"/>
  </w:num>
  <w:num w:numId="11">
    <w:abstractNumId w:val="9"/>
  </w:num>
  <w:num w:numId="12">
    <w:abstractNumId w:val="15"/>
  </w:num>
  <w:num w:numId="13">
    <w:abstractNumId w:val="18"/>
  </w:num>
  <w:num w:numId="14">
    <w:abstractNumId w:val="5"/>
  </w:num>
  <w:num w:numId="15">
    <w:abstractNumId w:val="19"/>
  </w:num>
  <w:num w:numId="16">
    <w:abstractNumId w:val="8"/>
  </w:num>
  <w:num w:numId="17">
    <w:abstractNumId w:val="2"/>
  </w:num>
  <w:num w:numId="18">
    <w:abstractNumId w:val="20"/>
  </w:num>
  <w:num w:numId="19">
    <w:abstractNumId w:val="11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1F9"/>
    <w:rsid w:val="0001152A"/>
    <w:rsid w:val="00013E77"/>
    <w:rsid w:val="00041185"/>
    <w:rsid w:val="00046057"/>
    <w:rsid w:val="00047706"/>
    <w:rsid w:val="0005478E"/>
    <w:rsid w:val="00054C6C"/>
    <w:rsid w:val="000565D2"/>
    <w:rsid w:val="000611D1"/>
    <w:rsid w:val="000621B7"/>
    <w:rsid w:val="00073CEC"/>
    <w:rsid w:val="000854CA"/>
    <w:rsid w:val="000962EA"/>
    <w:rsid w:val="000A07CA"/>
    <w:rsid w:val="000B7F67"/>
    <w:rsid w:val="000C7F21"/>
    <w:rsid w:val="000D02BC"/>
    <w:rsid w:val="000D7FD5"/>
    <w:rsid w:val="000F3C69"/>
    <w:rsid w:val="001116B3"/>
    <w:rsid w:val="00112C5E"/>
    <w:rsid w:val="00115DD5"/>
    <w:rsid w:val="0011710E"/>
    <w:rsid w:val="00127393"/>
    <w:rsid w:val="00136FC4"/>
    <w:rsid w:val="00141884"/>
    <w:rsid w:val="00145539"/>
    <w:rsid w:val="00151F82"/>
    <w:rsid w:val="001532B9"/>
    <w:rsid w:val="00153E0C"/>
    <w:rsid w:val="00173DE7"/>
    <w:rsid w:val="00183B6C"/>
    <w:rsid w:val="001875A6"/>
    <w:rsid w:val="001C46B9"/>
    <w:rsid w:val="002054E7"/>
    <w:rsid w:val="00213FCB"/>
    <w:rsid w:val="00236C13"/>
    <w:rsid w:val="00260C39"/>
    <w:rsid w:val="002719DB"/>
    <w:rsid w:val="00292654"/>
    <w:rsid w:val="002B084A"/>
    <w:rsid w:val="002B3777"/>
    <w:rsid w:val="002B5747"/>
    <w:rsid w:val="002C3584"/>
    <w:rsid w:val="002D1355"/>
    <w:rsid w:val="002D635A"/>
    <w:rsid w:val="002E6B21"/>
    <w:rsid w:val="00316AE1"/>
    <w:rsid w:val="003170A4"/>
    <w:rsid w:val="00330821"/>
    <w:rsid w:val="003428A7"/>
    <w:rsid w:val="0035133A"/>
    <w:rsid w:val="00351CFB"/>
    <w:rsid w:val="00390651"/>
    <w:rsid w:val="003A5BA1"/>
    <w:rsid w:val="003B2FC3"/>
    <w:rsid w:val="003D33BD"/>
    <w:rsid w:val="003E12D1"/>
    <w:rsid w:val="003E465A"/>
    <w:rsid w:val="003F0486"/>
    <w:rsid w:val="0040040F"/>
    <w:rsid w:val="00401301"/>
    <w:rsid w:val="00430D1A"/>
    <w:rsid w:val="0043497B"/>
    <w:rsid w:val="00440B5A"/>
    <w:rsid w:val="004430DE"/>
    <w:rsid w:val="0044650C"/>
    <w:rsid w:val="0045120E"/>
    <w:rsid w:val="004537F4"/>
    <w:rsid w:val="004544E3"/>
    <w:rsid w:val="00456BC8"/>
    <w:rsid w:val="0046701E"/>
    <w:rsid w:val="00467F6F"/>
    <w:rsid w:val="00471711"/>
    <w:rsid w:val="004911E9"/>
    <w:rsid w:val="004A3F74"/>
    <w:rsid w:val="004B47D8"/>
    <w:rsid w:val="004C797F"/>
    <w:rsid w:val="004E4CEB"/>
    <w:rsid w:val="004E7AA3"/>
    <w:rsid w:val="00507D6E"/>
    <w:rsid w:val="005123BD"/>
    <w:rsid w:val="005123F9"/>
    <w:rsid w:val="00524544"/>
    <w:rsid w:val="00536DAA"/>
    <w:rsid w:val="00541185"/>
    <w:rsid w:val="0054293D"/>
    <w:rsid w:val="005554A0"/>
    <w:rsid w:val="00563243"/>
    <w:rsid w:val="00572817"/>
    <w:rsid w:val="00575F67"/>
    <w:rsid w:val="00576D5B"/>
    <w:rsid w:val="0058279D"/>
    <w:rsid w:val="00590CB8"/>
    <w:rsid w:val="00595AD9"/>
    <w:rsid w:val="0059718E"/>
    <w:rsid w:val="005A23F7"/>
    <w:rsid w:val="005B0EB4"/>
    <w:rsid w:val="005C3E93"/>
    <w:rsid w:val="005C7F78"/>
    <w:rsid w:val="005D4962"/>
    <w:rsid w:val="005E1448"/>
    <w:rsid w:val="005F77CE"/>
    <w:rsid w:val="006008FE"/>
    <w:rsid w:val="00606107"/>
    <w:rsid w:val="0061382E"/>
    <w:rsid w:val="00630485"/>
    <w:rsid w:val="006429F4"/>
    <w:rsid w:val="006527C5"/>
    <w:rsid w:val="006562CA"/>
    <w:rsid w:val="0066195E"/>
    <w:rsid w:val="00683391"/>
    <w:rsid w:val="006961F0"/>
    <w:rsid w:val="0069769F"/>
    <w:rsid w:val="006A6BC8"/>
    <w:rsid w:val="006A7C0F"/>
    <w:rsid w:val="006B03C7"/>
    <w:rsid w:val="006E7843"/>
    <w:rsid w:val="006F6ED0"/>
    <w:rsid w:val="00710856"/>
    <w:rsid w:val="00755E86"/>
    <w:rsid w:val="0075758C"/>
    <w:rsid w:val="00766F09"/>
    <w:rsid w:val="00771C71"/>
    <w:rsid w:val="00772368"/>
    <w:rsid w:val="00774AA9"/>
    <w:rsid w:val="00775139"/>
    <w:rsid w:val="00780ED3"/>
    <w:rsid w:val="00784E2C"/>
    <w:rsid w:val="007A75E3"/>
    <w:rsid w:val="007B1201"/>
    <w:rsid w:val="007B7A48"/>
    <w:rsid w:val="007C069A"/>
    <w:rsid w:val="007E7471"/>
    <w:rsid w:val="007F1C1D"/>
    <w:rsid w:val="00814EC3"/>
    <w:rsid w:val="00821F48"/>
    <w:rsid w:val="00834E7C"/>
    <w:rsid w:val="00847191"/>
    <w:rsid w:val="008478D9"/>
    <w:rsid w:val="008509D3"/>
    <w:rsid w:val="00867698"/>
    <w:rsid w:val="008712E9"/>
    <w:rsid w:val="00871EA6"/>
    <w:rsid w:val="008915BA"/>
    <w:rsid w:val="008968A7"/>
    <w:rsid w:val="00897E20"/>
    <w:rsid w:val="008B29B0"/>
    <w:rsid w:val="008D568F"/>
    <w:rsid w:val="008D5DE5"/>
    <w:rsid w:val="008F4CF0"/>
    <w:rsid w:val="00903E57"/>
    <w:rsid w:val="009049AF"/>
    <w:rsid w:val="00906150"/>
    <w:rsid w:val="009111DD"/>
    <w:rsid w:val="00911D64"/>
    <w:rsid w:val="00912482"/>
    <w:rsid w:val="00916401"/>
    <w:rsid w:val="00933F25"/>
    <w:rsid w:val="00934196"/>
    <w:rsid w:val="00942BA9"/>
    <w:rsid w:val="009532EC"/>
    <w:rsid w:val="00957BD9"/>
    <w:rsid w:val="00984D3C"/>
    <w:rsid w:val="0099477D"/>
    <w:rsid w:val="009A0815"/>
    <w:rsid w:val="009A5DBC"/>
    <w:rsid w:val="009B0AAB"/>
    <w:rsid w:val="009B3CC9"/>
    <w:rsid w:val="009E3C6C"/>
    <w:rsid w:val="00A07A37"/>
    <w:rsid w:val="00A13715"/>
    <w:rsid w:val="00A312B7"/>
    <w:rsid w:val="00A43E76"/>
    <w:rsid w:val="00A47CA2"/>
    <w:rsid w:val="00A55BF8"/>
    <w:rsid w:val="00A56B0A"/>
    <w:rsid w:val="00A56BEF"/>
    <w:rsid w:val="00A577A6"/>
    <w:rsid w:val="00A80A5C"/>
    <w:rsid w:val="00A82927"/>
    <w:rsid w:val="00A96D62"/>
    <w:rsid w:val="00AA78D7"/>
    <w:rsid w:val="00AC378A"/>
    <w:rsid w:val="00AC55DA"/>
    <w:rsid w:val="00AC61CF"/>
    <w:rsid w:val="00AC6787"/>
    <w:rsid w:val="00AD1A87"/>
    <w:rsid w:val="00AD2A1D"/>
    <w:rsid w:val="00AD3B98"/>
    <w:rsid w:val="00AD7732"/>
    <w:rsid w:val="00AE38BA"/>
    <w:rsid w:val="00AF129B"/>
    <w:rsid w:val="00AF204C"/>
    <w:rsid w:val="00B025FE"/>
    <w:rsid w:val="00B0763C"/>
    <w:rsid w:val="00B21498"/>
    <w:rsid w:val="00B34493"/>
    <w:rsid w:val="00B35A36"/>
    <w:rsid w:val="00B3742E"/>
    <w:rsid w:val="00B42C5B"/>
    <w:rsid w:val="00B432E9"/>
    <w:rsid w:val="00B54884"/>
    <w:rsid w:val="00B57783"/>
    <w:rsid w:val="00B84085"/>
    <w:rsid w:val="00B9341F"/>
    <w:rsid w:val="00B944AE"/>
    <w:rsid w:val="00BA14B2"/>
    <w:rsid w:val="00BC3188"/>
    <w:rsid w:val="00BC3D66"/>
    <w:rsid w:val="00BD7FEE"/>
    <w:rsid w:val="00BE192D"/>
    <w:rsid w:val="00C07546"/>
    <w:rsid w:val="00C170BF"/>
    <w:rsid w:val="00C242E3"/>
    <w:rsid w:val="00C328DF"/>
    <w:rsid w:val="00C43949"/>
    <w:rsid w:val="00C4510E"/>
    <w:rsid w:val="00C60D43"/>
    <w:rsid w:val="00C6221F"/>
    <w:rsid w:val="00C6266E"/>
    <w:rsid w:val="00C80BDD"/>
    <w:rsid w:val="00CC3BF6"/>
    <w:rsid w:val="00CD6140"/>
    <w:rsid w:val="00D026CB"/>
    <w:rsid w:val="00D063E1"/>
    <w:rsid w:val="00D155A4"/>
    <w:rsid w:val="00D16F51"/>
    <w:rsid w:val="00D318C1"/>
    <w:rsid w:val="00D367A0"/>
    <w:rsid w:val="00D4127E"/>
    <w:rsid w:val="00D44D8F"/>
    <w:rsid w:val="00D6235F"/>
    <w:rsid w:val="00D65191"/>
    <w:rsid w:val="00D672BB"/>
    <w:rsid w:val="00D80391"/>
    <w:rsid w:val="00D860E5"/>
    <w:rsid w:val="00D87E3D"/>
    <w:rsid w:val="00D908DD"/>
    <w:rsid w:val="00D94134"/>
    <w:rsid w:val="00D96C70"/>
    <w:rsid w:val="00DA5CAC"/>
    <w:rsid w:val="00DB044D"/>
    <w:rsid w:val="00DB30BC"/>
    <w:rsid w:val="00DB311E"/>
    <w:rsid w:val="00DC0BAE"/>
    <w:rsid w:val="00DC4A36"/>
    <w:rsid w:val="00DC743A"/>
    <w:rsid w:val="00DD544A"/>
    <w:rsid w:val="00DE06D5"/>
    <w:rsid w:val="00DE7ADF"/>
    <w:rsid w:val="00DF253D"/>
    <w:rsid w:val="00E212A1"/>
    <w:rsid w:val="00E2565B"/>
    <w:rsid w:val="00E32B58"/>
    <w:rsid w:val="00E37AEB"/>
    <w:rsid w:val="00E41A8F"/>
    <w:rsid w:val="00E601F0"/>
    <w:rsid w:val="00E87615"/>
    <w:rsid w:val="00E93F1C"/>
    <w:rsid w:val="00EA7048"/>
    <w:rsid w:val="00EA7EBA"/>
    <w:rsid w:val="00EB4D01"/>
    <w:rsid w:val="00EB71F9"/>
    <w:rsid w:val="00ED204F"/>
    <w:rsid w:val="00ED6226"/>
    <w:rsid w:val="00ED707B"/>
    <w:rsid w:val="00ED7FB9"/>
    <w:rsid w:val="00EE3CB1"/>
    <w:rsid w:val="00EF1524"/>
    <w:rsid w:val="00EF37F2"/>
    <w:rsid w:val="00F25479"/>
    <w:rsid w:val="00F26758"/>
    <w:rsid w:val="00F27A24"/>
    <w:rsid w:val="00F40768"/>
    <w:rsid w:val="00F43E81"/>
    <w:rsid w:val="00F46DE0"/>
    <w:rsid w:val="00F566B1"/>
    <w:rsid w:val="00F616FC"/>
    <w:rsid w:val="00F70C71"/>
    <w:rsid w:val="00F70FB9"/>
    <w:rsid w:val="00F8057C"/>
    <w:rsid w:val="00FA77DD"/>
    <w:rsid w:val="00FB75AB"/>
    <w:rsid w:val="00FC2A33"/>
    <w:rsid w:val="00FE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EB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9"/>
    <w:next w:val="a9"/>
    <w:link w:val="10"/>
    <w:uiPriority w:val="9"/>
    <w:unhideWhenUsed/>
    <w:qFormat/>
    <w:rsid w:val="00EB71F9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caps/>
      <w:color w:val="000000" w:themeColor="text1"/>
      <w:sz w:val="28"/>
      <w:szCs w:val="32"/>
      <w:lang w:val="en-US" w:eastAsia="en-US"/>
    </w:rPr>
  </w:style>
  <w:style w:type="paragraph" w:styleId="2">
    <w:name w:val="heading 2"/>
    <w:basedOn w:val="1"/>
    <w:next w:val="a9"/>
    <w:link w:val="20"/>
    <w:uiPriority w:val="9"/>
    <w:unhideWhenUsed/>
    <w:qFormat/>
    <w:rsid w:val="00EB71F9"/>
    <w:pPr>
      <w:outlineLvl w:val="1"/>
    </w:pPr>
    <w:rPr>
      <w:caps w:val="0"/>
      <w:szCs w:val="26"/>
    </w:rPr>
  </w:style>
  <w:style w:type="paragraph" w:styleId="3">
    <w:name w:val="heading 3"/>
    <w:basedOn w:val="a9"/>
    <w:next w:val="a9"/>
    <w:link w:val="3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4">
    <w:name w:val="heading 4"/>
    <w:basedOn w:val="a9"/>
    <w:next w:val="a9"/>
    <w:link w:val="4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en-US" w:eastAsia="en-US"/>
    </w:rPr>
  </w:style>
  <w:style w:type="paragraph" w:styleId="5">
    <w:name w:val="heading 5"/>
    <w:basedOn w:val="a9"/>
    <w:next w:val="a9"/>
    <w:link w:val="5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6">
    <w:name w:val="heading 6"/>
    <w:basedOn w:val="a9"/>
    <w:next w:val="a9"/>
    <w:link w:val="6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en-US"/>
    </w:rPr>
  </w:style>
  <w:style w:type="paragraph" w:styleId="7">
    <w:name w:val="heading 7"/>
    <w:basedOn w:val="a9"/>
    <w:next w:val="a9"/>
    <w:link w:val="7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en-US" w:eastAsia="en-US"/>
    </w:rPr>
  </w:style>
  <w:style w:type="paragraph" w:styleId="8">
    <w:name w:val="heading 8"/>
    <w:basedOn w:val="a9"/>
    <w:next w:val="a9"/>
    <w:link w:val="8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uiPriority w:val="9"/>
    <w:rsid w:val="00EB71F9"/>
    <w:rPr>
      <w:rFonts w:ascii="Times New Roman" w:eastAsiaTheme="majorEastAsia" w:hAnsi="Times New Roman" w:cstheme="majorBidi"/>
      <w:caps/>
      <w:color w:val="000000" w:themeColor="text1"/>
      <w:szCs w:val="32"/>
      <w:lang w:val="en-US"/>
    </w:rPr>
  </w:style>
  <w:style w:type="character" w:customStyle="1" w:styleId="20">
    <w:name w:val="Заголовок 2 Знак"/>
    <w:basedOn w:val="aa"/>
    <w:link w:val="2"/>
    <w:uiPriority w:val="9"/>
    <w:rsid w:val="00EB71F9"/>
    <w:rPr>
      <w:rFonts w:ascii="Times New Roman" w:eastAsiaTheme="majorEastAsia" w:hAnsi="Times New Roman" w:cstheme="majorBidi"/>
      <w:color w:val="000000" w:themeColor="text1"/>
      <w:szCs w:val="26"/>
      <w:lang w:val="en-US"/>
    </w:rPr>
  </w:style>
  <w:style w:type="character" w:customStyle="1" w:styleId="30">
    <w:name w:val="Заголовок 3 Знак"/>
    <w:basedOn w:val="aa"/>
    <w:link w:val="3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a"/>
    <w:link w:val="4"/>
    <w:uiPriority w:val="9"/>
    <w:rsid w:val="00EB71F9"/>
    <w:rPr>
      <w:rFonts w:asciiTheme="majorHAnsi" w:eastAsiaTheme="majorEastAsia" w:hAnsiTheme="majorHAnsi" w:cstheme="majorBidi"/>
      <w:i/>
      <w:iCs/>
      <w:color w:val="365F91" w:themeColor="accent1" w:themeShade="BF"/>
      <w:szCs w:val="28"/>
      <w:lang w:val="en-US"/>
    </w:rPr>
  </w:style>
  <w:style w:type="character" w:customStyle="1" w:styleId="50">
    <w:name w:val="Заголовок 5 Знак"/>
    <w:basedOn w:val="aa"/>
    <w:link w:val="5"/>
    <w:uiPriority w:val="9"/>
    <w:rsid w:val="00EB71F9"/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character" w:customStyle="1" w:styleId="60">
    <w:name w:val="Заголовок 6 Знак"/>
    <w:basedOn w:val="aa"/>
    <w:link w:val="6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Cs w:val="28"/>
      <w:lang w:val="en-US"/>
    </w:rPr>
  </w:style>
  <w:style w:type="character" w:customStyle="1" w:styleId="70">
    <w:name w:val="Заголовок 7 Знак"/>
    <w:basedOn w:val="aa"/>
    <w:link w:val="7"/>
    <w:uiPriority w:val="9"/>
    <w:rsid w:val="00EB71F9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val="en-US"/>
    </w:rPr>
  </w:style>
  <w:style w:type="character" w:customStyle="1" w:styleId="80">
    <w:name w:val="Заголовок 8 Знак"/>
    <w:basedOn w:val="aa"/>
    <w:link w:val="8"/>
    <w:uiPriority w:val="9"/>
    <w:rsid w:val="00EB71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onsPlusTitle">
    <w:name w:val="ConsPlusTitle"/>
    <w:uiPriority w:val="99"/>
    <w:rsid w:val="00EB7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9"/>
    <w:link w:val="ae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9"/>
    <w:link w:val="af0"/>
    <w:uiPriority w:val="99"/>
    <w:semiHidden/>
    <w:unhideWhenUsed/>
    <w:rsid w:val="00EB7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a"/>
    <w:link w:val="af"/>
    <w:uiPriority w:val="99"/>
    <w:semiHidden/>
    <w:rsid w:val="00EB71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a"/>
    <w:rsid w:val="00EB71F9"/>
  </w:style>
  <w:style w:type="paragraph" w:styleId="af1">
    <w:name w:val="footer"/>
    <w:basedOn w:val="a9"/>
    <w:link w:val="af2"/>
    <w:uiPriority w:val="99"/>
    <w:unhideWhenUsed/>
    <w:rsid w:val="00EB71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a"/>
    <w:link w:val="af1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ПАРАГРАФ,Абзац списка для документа"/>
    <w:basedOn w:val="a9"/>
    <w:link w:val="af4"/>
    <w:uiPriority w:val="34"/>
    <w:qFormat/>
    <w:rsid w:val="00EB71F9"/>
    <w:pPr>
      <w:ind w:left="720"/>
      <w:contextualSpacing/>
    </w:pPr>
  </w:style>
  <w:style w:type="paragraph" w:customStyle="1" w:styleId="ConsPlusNormal">
    <w:name w:val="ConsPlusNormal"/>
    <w:rsid w:val="00EB71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8"/>
      <w:lang w:eastAsia="ru-RU"/>
    </w:rPr>
  </w:style>
  <w:style w:type="table" w:styleId="af5">
    <w:name w:val="Table Grid"/>
    <w:basedOn w:val="ab"/>
    <w:uiPriority w:val="39"/>
    <w:rsid w:val="00EB71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9"/>
    <w:next w:val="a9"/>
    <w:uiPriority w:val="99"/>
    <w:rsid w:val="00EB71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7">
    <w:name w:val="Body Text"/>
    <w:basedOn w:val="a9"/>
    <w:link w:val="af8"/>
    <w:autoRedefine/>
    <w:uiPriority w:val="99"/>
    <w:unhideWhenUsed/>
    <w:rsid w:val="00EB71F9"/>
    <w:pPr>
      <w:tabs>
        <w:tab w:val="left" w:pos="709"/>
      </w:tabs>
      <w:spacing w:line="360" w:lineRule="auto"/>
      <w:ind w:firstLine="720"/>
      <w:contextualSpacing/>
      <w:jc w:val="both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character" w:customStyle="1" w:styleId="af8">
    <w:name w:val="Основной текст Знак"/>
    <w:basedOn w:val="aa"/>
    <w:link w:val="af7"/>
    <w:uiPriority w:val="99"/>
    <w:rsid w:val="00EB71F9"/>
    <w:rPr>
      <w:rFonts w:ascii="Times New Roman" w:hAnsi="Times New Roman"/>
      <w:color w:val="000000" w:themeColor="text1"/>
      <w:szCs w:val="28"/>
    </w:rPr>
  </w:style>
  <w:style w:type="character" w:styleId="af9">
    <w:name w:val="page number"/>
    <w:basedOn w:val="af8"/>
    <w:uiPriority w:val="99"/>
    <w:unhideWhenUsed/>
    <w:rsid w:val="00EB71F9"/>
    <w:rPr>
      <w:rFonts w:eastAsiaTheme="minorHAnsi" w:cstheme="minorBidi"/>
      <w:color w:val="000000" w:themeColor="text1"/>
      <w:sz w:val="28"/>
      <w:szCs w:val="28"/>
      <w:lang w:val="ru-RU" w:eastAsia="en-US"/>
    </w:rPr>
  </w:style>
  <w:style w:type="paragraph" w:styleId="afa">
    <w:name w:val="No Spacing"/>
    <w:uiPriority w:val="1"/>
    <w:unhideWhenUsed/>
    <w:qFormat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customStyle="1" w:styleId="afb">
    <w:name w:val="Заголовок элемента"/>
    <w:basedOn w:val="1"/>
    <w:next w:val="a9"/>
    <w:qFormat/>
    <w:rsid w:val="00EB71F9"/>
    <w:pPr>
      <w:pageBreakBefore/>
      <w:ind w:firstLine="0"/>
      <w:jc w:val="center"/>
    </w:pPr>
    <w:rPr>
      <w:b/>
    </w:rPr>
  </w:style>
  <w:style w:type="paragraph" w:customStyle="1" w:styleId="a5">
    <w:name w:val="Раздел"/>
    <w:basedOn w:val="1"/>
    <w:next w:val="a9"/>
    <w:qFormat/>
    <w:rsid w:val="00EB71F9"/>
    <w:pPr>
      <w:pageBreakBefore/>
      <w:numPr>
        <w:numId w:val="2"/>
      </w:numPr>
    </w:pPr>
    <w:rPr>
      <w:b/>
    </w:rPr>
  </w:style>
  <w:style w:type="paragraph" w:customStyle="1" w:styleId="a6">
    <w:name w:val="Подраздел"/>
    <w:basedOn w:val="a9"/>
    <w:next w:val="a9"/>
    <w:qFormat/>
    <w:rsid w:val="00EB71F9"/>
    <w:pPr>
      <w:numPr>
        <w:ilvl w:val="1"/>
        <w:numId w:val="2"/>
      </w:numPr>
      <w:spacing w:line="360" w:lineRule="auto"/>
      <w:jc w:val="both"/>
      <w:outlineLvl w:val="1"/>
    </w:pPr>
    <w:rPr>
      <w:rFonts w:eastAsiaTheme="minorHAnsi" w:cstheme="minorBidi"/>
      <w:b/>
      <w:color w:val="000000" w:themeColor="text1"/>
      <w:sz w:val="28"/>
      <w:szCs w:val="28"/>
      <w:lang w:val="en-US" w:eastAsia="en-US"/>
    </w:rPr>
  </w:style>
  <w:style w:type="numbering" w:customStyle="1" w:styleId="a0">
    <w:name w:val="Основная часть отчета"/>
    <w:uiPriority w:val="99"/>
    <w:rsid w:val="00EB71F9"/>
    <w:pPr>
      <w:numPr>
        <w:numId w:val="1"/>
      </w:numPr>
    </w:pPr>
  </w:style>
  <w:style w:type="paragraph" w:customStyle="1" w:styleId="a7">
    <w:name w:val="Пункт"/>
    <w:basedOn w:val="a9"/>
    <w:next w:val="a9"/>
    <w:qFormat/>
    <w:rsid w:val="00EB71F9"/>
    <w:pPr>
      <w:numPr>
        <w:ilvl w:val="2"/>
        <w:numId w:val="2"/>
      </w:numPr>
      <w:spacing w:line="360" w:lineRule="auto"/>
      <w:jc w:val="both"/>
      <w:outlineLvl w:val="2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paragraph" w:customStyle="1" w:styleId="a8">
    <w:name w:val="Подпункт"/>
    <w:basedOn w:val="a7"/>
    <w:next w:val="a9"/>
    <w:qFormat/>
    <w:rsid w:val="00EB71F9"/>
    <w:pPr>
      <w:numPr>
        <w:ilvl w:val="3"/>
      </w:numPr>
      <w:outlineLvl w:val="3"/>
    </w:pPr>
  </w:style>
  <w:style w:type="character" w:styleId="afc">
    <w:name w:val="line number"/>
    <w:basedOn w:val="aa"/>
    <w:uiPriority w:val="99"/>
    <w:semiHidden/>
    <w:unhideWhenUsed/>
    <w:rsid w:val="00EB71F9"/>
  </w:style>
  <w:style w:type="character" w:styleId="afd">
    <w:name w:val="Hyperlink"/>
    <w:basedOn w:val="aa"/>
    <w:uiPriority w:val="99"/>
    <w:unhideWhenUsed/>
    <w:rsid w:val="00EB71F9"/>
    <w:rPr>
      <w:color w:val="0000FF" w:themeColor="hyperlink"/>
      <w:u w:val="single"/>
    </w:rPr>
  </w:style>
  <w:style w:type="paragraph" w:styleId="11">
    <w:name w:val="toc 1"/>
    <w:basedOn w:val="1"/>
    <w:next w:val="a9"/>
    <w:autoRedefine/>
    <w:uiPriority w:val="39"/>
    <w:unhideWhenUsed/>
    <w:rsid w:val="00EB71F9"/>
    <w:pPr>
      <w:tabs>
        <w:tab w:val="right" w:leader="dot" w:pos="9629"/>
      </w:tabs>
      <w:ind w:firstLine="0"/>
    </w:pPr>
  </w:style>
  <w:style w:type="paragraph" w:styleId="21">
    <w:name w:val="toc 2"/>
    <w:basedOn w:val="2"/>
    <w:next w:val="a9"/>
    <w:autoRedefine/>
    <w:uiPriority w:val="39"/>
    <w:unhideWhenUsed/>
    <w:rsid w:val="00EB71F9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39"/>
    <w:unhideWhenUsed/>
    <w:rsid w:val="00EB71F9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39"/>
    <w:unhideWhenUsed/>
    <w:rsid w:val="00EB71F9"/>
    <w:pPr>
      <w:spacing w:after="100" w:line="360" w:lineRule="auto"/>
      <w:ind w:left="112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41">
    <w:name w:val="toc 4"/>
    <w:basedOn w:val="a8"/>
    <w:next w:val="a9"/>
    <w:autoRedefine/>
    <w:uiPriority w:val="39"/>
    <w:unhideWhenUsed/>
    <w:rsid w:val="00EB71F9"/>
    <w:pPr>
      <w:spacing w:after="100"/>
      <w:ind w:left="840"/>
    </w:pPr>
  </w:style>
  <w:style w:type="paragraph" w:styleId="afe">
    <w:name w:val="TOC Heading"/>
    <w:basedOn w:val="1"/>
    <w:next w:val="a9"/>
    <w:uiPriority w:val="39"/>
    <w:unhideWhenUsed/>
    <w:qFormat/>
    <w:rsid w:val="00EB71F9"/>
    <w:pPr>
      <w:spacing w:before="240" w:line="259" w:lineRule="auto"/>
      <w:ind w:firstLine="0"/>
      <w:jc w:val="left"/>
      <w:outlineLvl w:val="9"/>
    </w:pPr>
    <w:rPr>
      <w:rFonts w:asciiTheme="majorHAnsi" w:hAnsiTheme="majorHAnsi"/>
      <w:caps w:val="0"/>
      <w:color w:val="365F91" w:themeColor="accent1" w:themeShade="BF"/>
      <w:sz w:val="32"/>
    </w:rPr>
  </w:style>
  <w:style w:type="paragraph" w:styleId="aff">
    <w:name w:val="endnote text"/>
    <w:basedOn w:val="a9"/>
    <w:link w:val="aff0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0">
    <w:name w:val="Текст концевой сноски Знак"/>
    <w:basedOn w:val="aa"/>
    <w:link w:val="aff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f1">
    <w:name w:val="endnote reference"/>
    <w:basedOn w:val="aa"/>
    <w:uiPriority w:val="99"/>
    <w:semiHidden/>
    <w:unhideWhenUsed/>
    <w:rsid w:val="00EB71F9"/>
    <w:rPr>
      <w:vertAlign w:val="superscript"/>
    </w:rPr>
  </w:style>
  <w:style w:type="paragraph" w:styleId="aff2">
    <w:name w:val="Bibliography"/>
    <w:basedOn w:val="a9"/>
    <w:next w:val="a9"/>
    <w:uiPriority w:val="37"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ff3">
    <w:name w:val="Заг. вне огл"/>
    <w:basedOn w:val="afb"/>
    <w:next w:val="a9"/>
    <w:autoRedefine/>
    <w:qFormat/>
    <w:rsid w:val="00EB71F9"/>
    <w:pPr>
      <w:outlineLvl w:val="9"/>
    </w:pPr>
    <w:rPr>
      <w:lang w:val="ru-RU"/>
    </w:rPr>
  </w:style>
  <w:style w:type="paragraph" w:styleId="aff4">
    <w:name w:val="caption"/>
    <w:basedOn w:val="a9"/>
    <w:next w:val="a9"/>
    <w:link w:val="aff5"/>
    <w:uiPriority w:val="35"/>
    <w:unhideWhenUsed/>
    <w:qFormat/>
    <w:rsid w:val="00EB71F9"/>
    <w:pPr>
      <w:spacing w:after="200" w:line="360" w:lineRule="auto"/>
      <w:ind w:firstLine="720"/>
      <w:jc w:val="center"/>
    </w:pPr>
    <w:rPr>
      <w:rFonts w:eastAsiaTheme="minorHAnsi" w:cstheme="minorBidi"/>
      <w:iCs/>
      <w:color w:val="000000" w:themeColor="text1"/>
      <w:sz w:val="28"/>
      <w:szCs w:val="18"/>
      <w:lang w:val="en-US" w:eastAsia="en-US"/>
    </w:rPr>
  </w:style>
  <w:style w:type="paragraph" w:customStyle="1" w:styleId="a">
    <w:name w:val="Название рисунка"/>
    <w:basedOn w:val="aff4"/>
    <w:next w:val="a9"/>
    <w:link w:val="aff6"/>
    <w:qFormat/>
    <w:rsid w:val="00EB71F9"/>
    <w:pPr>
      <w:keepNext/>
      <w:numPr>
        <w:numId w:val="4"/>
      </w:numPr>
      <w:spacing w:before="120" w:after="0"/>
    </w:pPr>
  </w:style>
  <w:style w:type="paragraph" w:customStyle="1" w:styleId="aff7">
    <w:name w:val="Название таблицы"/>
    <w:basedOn w:val="a"/>
    <w:next w:val="a9"/>
    <w:link w:val="aff8"/>
    <w:qFormat/>
    <w:rsid w:val="00EB71F9"/>
    <w:pPr>
      <w:numPr>
        <w:numId w:val="0"/>
      </w:numPr>
      <w:jc w:val="both"/>
    </w:pPr>
  </w:style>
  <w:style w:type="character" w:customStyle="1" w:styleId="aff5">
    <w:name w:val="Название объекта Знак"/>
    <w:basedOn w:val="aa"/>
    <w:link w:val="aff4"/>
    <w:uiPriority w:val="35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customStyle="1" w:styleId="aff6">
    <w:name w:val="Название рисунка Знак"/>
    <w:basedOn w:val="aff5"/>
    <w:link w:val="a"/>
    <w:rsid w:val="00EB71F9"/>
  </w:style>
  <w:style w:type="paragraph" w:styleId="aff9">
    <w:name w:val="footnote text"/>
    <w:basedOn w:val="a9"/>
    <w:link w:val="affa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a">
    <w:name w:val="Текст сноски Знак"/>
    <w:basedOn w:val="aa"/>
    <w:link w:val="aff9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customStyle="1" w:styleId="aff8">
    <w:name w:val="Название таблицы Знак"/>
    <w:basedOn w:val="aff6"/>
    <w:link w:val="aff7"/>
    <w:rsid w:val="00EB71F9"/>
  </w:style>
  <w:style w:type="character" w:styleId="affb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basedOn w:val="aa"/>
    <w:uiPriority w:val="99"/>
    <w:unhideWhenUsed/>
    <w:rsid w:val="00EB71F9"/>
    <w:rPr>
      <w:vertAlign w:val="superscript"/>
    </w:rPr>
  </w:style>
  <w:style w:type="paragraph" w:styleId="52">
    <w:name w:val="List 5"/>
    <w:basedOn w:val="a9"/>
    <w:uiPriority w:val="99"/>
    <w:unhideWhenUsed/>
    <w:rsid w:val="00EB71F9"/>
    <w:pPr>
      <w:spacing w:line="360" w:lineRule="auto"/>
      <w:ind w:left="1415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22">
    <w:name w:val="List 2"/>
    <w:basedOn w:val="a9"/>
    <w:uiPriority w:val="99"/>
    <w:unhideWhenUsed/>
    <w:rsid w:val="00EB71F9"/>
    <w:pPr>
      <w:spacing w:line="360" w:lineRule="auto"/>
      <w:ind w:left="566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c">
    <w:name w:val="Subtle Emphasis"/>
    <w:basedOn w:val="aa"/>
    <w:uiPriority w:val="19"/>
    <w:unhideWhenUsed/>
    <w:rsid w:val="00EB71F9"/>
    <w:rPr>
      <w:i/>
      <w:iCs/>
      <w:color w:val="404040" w:themeColor="text1" w:themeTint="BF"/>
    </w:rPr>
  </w:style>
  <w:style w:type="character" w:styleId="affd">
    <w:name w:val="Subtle Reference"/>
    <w:basedOn w:val="aa"/>
    <w:uiPriority w:val="31"/>
    <w:unhideWhenUsed/>
    <w:rsid w:val="00EB71F9"/>
    <w:rPr>
      <w:smallCaps/>
      <w:color w:val="5A5A5A" w:themeColor="text1" w:themeTint="A5"/>
    </w:rPr>
  </w:style>
  <w:style w:type="character" w:styleId="affe">
    <w:name w:val="Intense Emphasis"/>
    <w:basedOn w:val="aa"/>
    <w:uiPriority w:val="21"/>
    <w:unhideWhenUsed/>
    <w:rsid w:val="00EB71F9"/>
    <w:rPr>
      <w:i/>
      <w:iCs/>
      <w:color w:val="4F81BD" w:themeColor="accent1"/>
    </w:rPr>
  </w:style>
  <w:style w:type="character" w:styleId="afff">
    <w:name w:val="Intense Reference"/>
    <w:basedOn w:val="aa"/>
    <w:uiPriority w:val="32"/>
    <w:unhideWhenUsed/>
    <w:rsid w:val="00EB71F9"/>
    <w:rPr>
      <w:b/>
      <w:bCs/>
      <w:smallCaps/>
      <w:color w:val="4F81BD" w:themeColor="accent1"/>
      <w:spacing w:val="5"/>
    </w:rPr>
  </w:style>
  <w:style w:type="paragraph" w:customStyle="1" w:styleId="afff0">
    <w:name w:val="Ключевые слова"/>
    <w:basedOn w:val="a9"/>
    <w:next w:val="a9"/>
    <w:link w:val="afff1"/>
    <w:qFormat/>
    <w:rsid w:val="00EB71F9"/>
    <w:pPr>
      <w:spacing w:line="360" w:lineRule="auto"/>
      <w:ind w:firstLine="720"/>
      <w:jc w:val="both"/>
    </w:pPr>
    <w:rPr>
      <w:rFonts w:eastAsiaTheme="minorHAnsi" w:cstheme="minorBidi"/>
      <w:caps/>
      <w:color w:val="000000" w:themeColor="text1"/>
      <w:sz w:val="28"/>
      <w:szCs w:val="28"/>
      <w:lang w:val="en-US" w:eastAsia="en-US"/>
    </w:rPr>
  </w:style>
  <w:style w:type="character" w:customStyle="1" w:styleId="afff1">
    <w:name w:val="Ключевые слова Знак"/>
    <w:basedOn w:val="aa"/>
    <w:link w:val="afff0"/>
    <w:rsid w:val="00EB71F9"/>
    <w:rPr>
      <w:rFonts w:ascii="Times New Roman" w:hAnsi="Times New Roman"/>
      <w:caps/>
      <w:color w:val="000000" w:themeColor="text1"/>
      <w:szCs w:val="28"/>
      <w:lang w:val="en-US"/>
    </w:rPr>
  </w:style>
  <w:style w:type="paragraph" w:customStyle="1" w:styleId="a1">
    <w:name w:val="Заголовок приложения"/>
    <w:basedOn w:val="afb"/>
    <w:next w:val="afff2"/>
    <w:autoRedefine/>
    <w:qFormat/>
    <w:rsid w:val="00EB71F9"/>
    <w:pPr>
      <w:numPr>
        <w:numId w:val="3"/>
      </w:numPr>
    </w:pPr>
  </w:style>
  <w:style w:type="paragraph" w:customStyle="1" w:styleId="a2">
    <w:name w:val="Подраздел приложения"/>
    <w:basedOn w:val="2"/>
    <w:next w:val="a9"/>
    <w:qFormat/>
    <w:rsid w:val="00EB71F9"/>
    <w:pPr>
      <w:numPr>
        <w:ilvl w:val="1"/>
        <w:numId w:val="3"/>
      </w:numPr>
    </w:pPr>
    <w:rPr>
      <w:b/>
    </w:rPr>
  </w:style>
  <w:style w:type="paragraph" w:customStyle="1" w:styleId="a3">
    <w:name w:val="Пункт приложения"/>
    <w:basedOn w:val="a9"/>
    <w:next w:val="a9"/>
    <w:qFormat/>
    <w:rsid w:val="00EB71F9"/>
    <w:pPr>
      <w:numPr>
        <w:ilvl w:val="2"/>
        <w:numId w:val="3"/>
      </w:numPr>
      <w:spacing w:line="360" w:lineRule="auto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4">
    <w:name w:val="Подпункт приложения"/>
    <w:basedOn w:val="a3"/>
    <w:next w:val="a9"/>
    <w:qFormat/>
    <w:rsid w:val="00EB71F9"/>
    <w:pPr>
      <w:numPr>
        <w:ilvl w:val="3"/>
      </w:numPr>
    </w:pPr>
  </w:style>
  <w:style w:type="paragraph" w:styleId="9">
    <w:name w:val="toc 9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224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3">
    <w:name w:val="Placeholder Text"/>
    <w:basedOn w:val="aa"/>
    <w:uiPriority w:val="99"/>
    <w:unhideWhenUsed/>
    <w:rsid w:val="00EB71F9"/>
    <w:rPr>
      <w:color w:val="808080"/>
    </w:rPr>
  </w:style>
  <w:style w:type="paragraph" w:styleId="afff4">
    <w:name w:val="table of figures"/>
    <w:basedOn w:val="a9"/>
    <w:next w:val="a9"/>
    <w:uiPriority w:val="99"/>
    <w:semiHidden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western">
    <w:name w:val="western"/>
    <w:basedOn w:val="a9"/>
    <w:rsid w:val="00EB71F9"/>
    <w:pPr>
      <w:spacing w:before="100" w:beforeAutospacing="1" w:after="100" w:afterAutospacing="1"/>
    </w:pPr>
  </w:style>
  <w:style w:type="paragraph" w:styleId="afff5">
    <w:name w:val="Normal (Web)"/>
    <w:basedOn w:val="a9"/>
    <w:uiPriority w:val="99"/>
    <w:semiHidden/>
    <w:unhideWhenUsed/>
    <w:rsid w:val="00EB71F9"/>
    <w:pPr>
      <w:spacing w:before="100" w:beforeAutospacing="1" w:after="100" w:afterAutospacing="1"/>
    </w:pPr>
  </w:style>
  <w:style w:type="paragraph" w:customStyle="1" w:styleId="afff2">
    <w:name w:val="Название приложения"/>
    <w:basedOn w:val="a9"/>
    <w:next w:val="a9"/>
    <w:autoRedefine/>
    <w:qFormat/>
    <w:rsid w:val="00EB71F9"/>
    <w:pPr>
      <w:spacing w:line="360" w:lineRule="auto"/>
      <w:ind w:firstLine="720"/>
      <w:jc w:val="center"/>
    </w:pPr>
    <w:rPr>
      <w:rFonts w:eastAsiaTheme="minorHAnsi" w:cstheme="minorBidi"/>
      <w:b/>
      <w:color w:val="000000" w:themeColor="text1"/>
      <w:sz w:val="28"/>
      <w:szCs w:val="28"/>
      <w:lang w:eastAsia="en-US"/>
    </w:rPr>
  </w:style>
  <w:style w:type="paragraph" w:customStyle="1" w:styleId="afff6">
    <w:name w:val="Примечание"/>
    <w:basedOn w:val="a9"/>
    <w:next w:val="a9"/>
    <w:qFormat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Cs w:val="28"/>
      <w:lang w:val="en-US" w:eastAsia="en-US"/>
    </w:rPr>
  </w:style>
  <w:style w:type="paragraph" w:styleId="81">
    <w:name w:val="toc 8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196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7">
    <w:name w:val="annotation reference"/>
    <w:basedOn w:val="aa"/>
    <w:uiPriority w:val="99"/>
    <w:semiHidden/>
    <w:unhideWhenUsed/>
    <w:rsid w:val="00EB71F9"/>
    <w:rPr>
      <w:sz w:val="16"/>
      <w:szCs w:val="16"/>
    </w:rPr>
  </w:style>
  <w:style w:type="paragraph" w:styleId="afff8">
    <w:name w:val="annotation text"/>
    <w:basedOn w:val="a9"/>
    <w:link w:val="afff9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f9">
    <w:name w:val="Текст примечания Знак"/>
    <w:basedOn w:val="aa"/>
    <w:link w:val="afff8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EB71F9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EB71F9"/>
    <w:rPr>
      <w:b/>
      <w:bCs/>
    </w:rPr>
  </w:style>
  <w:style w:type="paragraph" w:customStyle="1" w:styleId="afffc">
    <w:name w:val="Источник"/>
    <w:basedOn w:val="a9"/>
    <w:next w:val="a9"/>
    <w:qFormat/>
    <w:rsid w:val="00EB71F9"/>
    <w:pPr>
      <w:keepNext/>
      <w:spacing w:before="120" w:after="120"/>
      <w:ind w:firstLine="720"/>
      <w:jc w:val="both"/>
    </w:pPr>
    <w:rPr>
      <w:rFonts w:eastAsiaTheme="minorHAnsi" w:cstheme="minorBidi"/>
      <w:noProof/>
      <w:color w:val="000000" w:themeColor="text1"/>
      <w:szCs w:val="28"/>
    </w:rPr>
  </w:style>
  <w:style w:type="table" w:customStyle="1" w:styleId="-311">
    <w:name w:val="Список-таблица 3 — акцент 11"/>
    <w:aliases w:val="НИФИ Основной 1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afffd">
    <w:name w:val="toa heading"/>
    <w:basedOn w:val="a9"/>
    <w:next w:val="a9"/>
    <w:uiPriority w:val="99"/>
    <w:unhideWhenUsed/>
    <w:rsid w:val="00EB71F9"/>
    <w:pPr>
      <w:spacing w:before="120" w:line="360" w:lineRule="auto"/>
      <w:ind w:firstLine="720"/>
      <w:jc w:val="both"/>
    </w:pPr>
    <w:rPr>
      <w:rFonts w:asciiTheme="majorHAnsi" w:eastAsiaTheme="majorEastAsia" w:hAnsiTheme="majorHAnsi" w:cstheme="majorBidi"/>
      <w:b/>
      <w:bCs/>
      <w:color w:val="000000" w:themeColor="text1"/>
      <w:lang w:val="en-US" w:eastAsia="en-US"/>
    </w:rPr>
  </w:style>
  <w:style w:type="character" w:customStyle="1" w:styleId="12">
    <w:name w:val="Неразрешенное упоминание1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styleId="affff">
    <w:name w:val="Title"/>
    <w:basedOn w:val="a9"/>
    <w:next w:val="a9"/>
    <w:link w:val="affff0"/>
    <w:uiPriority w:val="10"/>
    <w:qFormat/>
    <w:rsid w:val="00EB71F9"/>
    <w:pPr>
      <w:spacing w:after="12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affff0">
    <w:name w:val="Название Знак"/>
    <w:basedOn w:val="aa"/>
    <w:link w:val="affff"/>
    <w:uiPriority w:val="10"/>
    <w:rsid w:val="00EB71F9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13">
    <w:name w:val="Текст примечания Знак1"/>
    <w:basedOn w:val="aa"/>
    <w:uiPriority w:val="99"/>
    <w:semiHidden/>
    <w:rsid w:val="00EB71F9"/>
    <w:rPr>
      <w:rFonts w:ascii="Times New Roman" w:hAnsi="Times New Roman"/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EB71F9"/>
    <w:rPr>
      <w:b/>
      <w:bCs/>
    </w:rPr>
  </w:style>
  <w:style w:type="character" w:customStyle="1" w:styleId="23">
    <w:name w:val="Неразрешенное упоминание2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НИФИ Основной 11"/>
    <w:basedOn w:val="ab"/>
    <w:next w:val="-311"/>
    <w:uiPriority w:val="48"/>
    <w:rsid w:val="00EB71F9"/>
    <w:pPr>
      <w:spacing w:after="0" w:line="240" w:lineRule="auto"/>
    </w:pPr>
    <w:rPr>
      <w:rFonts w:ascii="Times New Roman" w:hAnsi="Times New Roman"/>
      <w:color w:val="00000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/>
          <w:left w:val="nil"/>
        </w:tcBorders>
      </w:tcPr>
    </w:tblStylePr>
    <w:tblStylePr w:type="swCell"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ListTable3Accent1">
    <w:name w:val="List Table 3 Accent 1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32">
    <w:name w:val="Неразрешенное упоминание3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customStyle="1" w:styleId="15">
    <w:name w:val="Основной текст1"/>
    <w:basedOn w:val="a9"/>
    <w:rsid w:val="00173DE7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7337</Words>
  <Characters>41821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2022-09-16T11:31:00Z</cp:lastPrinted>
  <dcterms:created xsi:type="dcterms:W3CDTF">2022-09-19T11:30:00Z</dcterms:created>
  <dcterms:modified xsi:type="dcterms:W3CDTF">2022-09-19T11:30:00Z</dcterms:modified>
</cp:coreProperties>
</file>